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25C89" w14:textId="35B76FFA" w:rsidR="00F84790" w:rsidRDefault="00F84790" w:rsidP="00F84790">
      <w:pPr>
        <w:jc w:val="center"/>
      </w:pPr>
      <w:r>
        <w:rPr>
          <w:noProof/>
        </w:rPr>
        <w:drawing>
          <wp:inline distT="0" distB="0" distL="0" distR="0" wp14:anchorId="07339246" wp14:editId="049D07EA">
            <wp:extent cx="5783610" cy="2088951"/>
            <wp:effectExtent l="0" t="0" r="7620" b="6985"/>
            <wp:docPr id="11505579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377"/>
                    <a:stretch/>
                  </pic:blipFill>
                  <pic:spPr bwMode="auto">
                    <a:xfrm>
                      <a:off x="0" y="0"/>
                      <a:ext cx="5791225" cy="209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45C5C" w14:textId="77777777" w:rsidR="00F84790" w:rsidRPr="00F84790" w:rsidRDefault="00F84790" w:rsidP="00F84790">
      <w:pPr>
        <w:rPr>
          <w:rFonts w:ascii="Times New Roman" w:eastAsia="宋体" w:hAnsi="Times New Roman" w:cs="Times New Roman"/>
          <w:b/>
          <w:bCs/>
        </w:rPr>
      </w:pPr>
      <w:r w:rsidRPr="00F84790">
        <w:rPr>
          <w:rFonts w:ascii="Times New Roman" w:eastAsia="宋体" w:hAnsi="Times New Roman" w:cs="Times New Roman"/>
          <w:b/>
          <w:bCs/>
        </w:rPr>
        <w:t xml:space="preserve">Figure S1. The </w:t>
      </w:r>
      <w:proofErr w:type="spellStart"/>
      <w:r w:rsidRPr="00F84790">
        <w:rPr>
          <w:rFonts w:ascii="Times New Roman" w:eastAsia="宋体" w:hAnsi="Times New Roman" w:cs="Times New Roman"/>
          <w:b/>
          <w:bCs/>
        </w:rPr>
        <w:t>CeMn</w:t>
      </w:r>
      <w:proofErr w:type="spellEnd"/>
      <w:r w:rsidRPr="00F84790">
        <w:rPr>
          <w:rFonts w:ascii="Times New Roman" w:eastAsia="宋体" w:hAnsi="Times New Roman" w:cs="Times New Roman"/>
          <w:b/>
          <w:bCs/>
        </w:rPr>
        <w:t xml:space="preserve"> NP-PEG hydrodynamic size represented by intensity distribution. </w:t>
      </w:r>
    </w:p>
    <w:p w14:paraId="7A1C04CE" w14:textId="1A5054DD" w:rsidR="00F84790" w:rsidRDefault="00F84790" w:rsidP="00F84790">
      <w:pPr>
        <w:rPr>
          <w:rFonts w:ascii="Times New Roman" w:eastAsia="宋体" w:hAnsi="Times New Roman" w:cs="Times New Roman"/>
        </w:rPr>
      </w:pPr>
      <w:r w:rsidRPr="00F84790">
        <w:rPr>
          <w:rFonts w:ascii="Times New Roman" w:eastAsia="宋体" w:hAnsi="Times New Roman" w:cs="Times New Roman"/>
        </w:rPr>
        <w:t>The size of peak 1 is 25.6 ± 0.4 nm, accounting for 87.29 ± 0.05%. The size of peak 2 is 187.5 ± 51.5 nm, accounting for 10.4 ± 2.68%. The average hydrodynamic size is 28.6 ± 2.0 nm, and the PDI is 0.29 ± 0.04.</w:t>
      </w:r>
    </w:p>
    <w:p w14:paraId="398E405C" w14:textId="77777777" w:rsidR="00F84790" w:rsidRDefault="00F84790" w:rsidP="00F84790">
      <w:pPr>
        <w:rPr>
          <w:rFonts w:ascii="Times New Roman" w:eastAsia="宋体" w:hAnsi="Times New Roman" w:cs="Times New Roman"/>
        </w:rPr>
      </w:pPr>
    </w:p>
    <w:p w14:paraId="5B5CB03D" w14:textId="5E3B10B2" w:rsidR="00F84790" w:rsidRDefault="00F84790" w:rsidP="00F84790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74FF86CA" wp14:editId="5BCAD831">
            <wp:extent cx="5180932" cy="1784350"/>
            <wp:effectExtent l="0" t="0" r="0" b="0"/>
            <wp:docPr id="7787747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58" cy="179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B910AF" w14:textId="77777777" w:rsidR="00F84790" w:rsidRDefault="00F84790" w:rsidP="00F84790">
      <w:pPr>
        <w:rPr>
          <w:rFonts w:ascii="Times New Roman" w:eastAsia="宋体" w:hAnsi="Times New Roman" w:cs="Times New Roman"/>
          <w:lang w:val="de-DE"/>
        </w:rPr>
      </w:pPr>
      <w:r w:rsidRPr="00F84790">
        <w:rPr>
          <w:rFonts w:ascii="Times New Roman" w:eastAsia="宋体" w:hAnsi="Times New Roman" w:cs="Times New Roman"/>
          <w:b/>
          <w:bCs/>
        </w:rPr>
        <w:t xml:space="preserve">Figure S2. </w:t>
      </w:r>
      <w:r w:rsidRPr="00F84790">
        <w:rPr>
          <w:rFonts w:ascii="Times New Roman" w:eastAsia="宋体" w:hAnsi="Times New Roman" w:cs="Times New Roman"/>
          <w:b/>
          <w:bCs/>
          <w:lang w:val="de-DE"/>
        </w:rPr>
        <w:t>Standar curve measured by ICP-MS.</w:t>
      </w:r>
      <w:r w:rsidRPr="00F84790">
        <w:rPr>
          <w:rFonts w:ascii="Times New Roman" w:eastAsia="宋体" w:hAnsi="Times New Roman" w:cs="Times New Roman"/>
          <w:lang w:val="de-DE"/>
        </w:rPr>
        <w:t xml:space="preserve"> </w:t>
      </w:r>
    </w:p>
    <w:p w14:paraId="264F13BE" w14:textId="7716B8B6" w:rsidR="00F84790" w:rsidRPr="00F84790" w:rsidRDefault="00F84790" w:rsidP="00F84790">
      <w:pPr>
        <w:rPr>
          <w:rFonts w:ascii="Times New Roman" w:eastAsia="宋体" w:hAnsi="Times New Roman" w:cs="Times New Roman"/>
        </w:rPr>
      </w:pPr>
      <w:r w:rsidRPr="00F84790">
        <w:rPr>
          <w:rFonts w:ascii="Times New Roman" w:eastAsia="宋体" w:hAnsi="Times New Roman" w:cs="Times New Roman"/>
          <w:b/>
          <w:bCs/>
          <w:lang w:val="de-DE"/>
        </w:rPr>
        <w:t>(A)</w:t>
      </w:r>
      <w:r w:rsidRPr="00F84790">
        <w:rPr>
          <w:rFonts w:ascii="Times New Roman" w:eastAsia="宋体" w:hAnsi="Times New Roman" w:cs="Times New Roman"/>
          <w:lang w:val="de-DE"/>
        </w:rPr>
        <w:t xml:space="preserve"> Standard curve of Ce, </w:t>
      </w:r>
      <w:r w:rsidRPr="00F84790">
        <w:rPr>
          <w:rFonts w:ascii="Times New Roman" w:eastAsia="宋体" w:hAnsi="Times New Roman" w:cs="Times New Roman"/>
        </w:rPr>
        <w:t xml:space="preserve">showing the </w:t>
      </w:r>
      <w:r w:rsidRPr="00F84790">
        <w:rPr>
          <w:rFonts w:ascii="Times New Roman" w:eastAsia="宋体" w:hAnsi="Times New Roman" w:cs="Times New Roman"/>
          <w:lang w:val="de-DE"/>
        </w:rPr>
        <w:t xml:space="preserve">linear regression equation and the correlation coefficient. </w:t>
      </w:r>
      <w:r w:rsidRPr="00F84790">
        <w:rPr>
          <w:rFonts w:ascii="Times New Roman" w:eastAsia="宋体" w:hAnsi="Times New Roman" w:cs="Times New Roman"/>
          <w:b/>
          <w:bCs/>
          <w:lang w:val="de-DE"/>
        </w:rPr>
        <w:t>(B)</w:t>
      </w:r>
      <w:r w:rsidRPr="00F84790">
        <w:rPr>
          <w:rFonts w:ascii="Times New Roman" w:eastAsia="宋体" w:hAnsi="Times New Roman" w:cs="Times New Roman"/>
          <w:lang w:val="de-DE"/>
        </w:rPr>
        <w:t xml:space="preserve"> Standard curve of Mn, showing the linear regression equation and the correlation coefficient. </w:t>
      </w:r>
    </w:p>
    <w:p w14:paraId="160E8563" w14:textId="77777777" w:rsidR="00F84790" w:rsidRDefault="00F84790" w:rsidP="00F84790">
      <w:pPr>
        <w:rPr>
          <w:rFonts w:ascii="Times New Roman" w:eastAsia="宋体" w:hAnsi="Times New Roman" w:cs="Times New Roman"/>
        </w:rPr>
      </w:pPr>
    </w:p>
    <w:p w14:paraId="4AB17D07" w14:textId="6FDC40B0" w:rsidR="00F84790" w:rsidRDefault="00F84790" w:rsidP="00F84790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noProof/>
        </w:rPr>
        <w:drawing>
          <wp:inline distT="0" distB="0" distL="0" distR="0" wp14:anchorId="6FAA8550" wp14:editId="36480964">
            <wp:extent cx="3815556" cy="1606550"/>
            <wp:effectExtent l="0" t="0" r="0" b="0"/>
            <wp:docPr id="12882095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209539" name="图片 128820953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71" t="23382" r="15603" b="50517"/>
                    <a:stretch/>
                  </pic:blipFill>
                  <pic:spPr bwMode="auto">
                    <a:xfrm>
                      <a:off x="0" y="0"/>
                      <a:ext cx="3816356" cy="1606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944998" w14:textId="77777777" w:rsidR="00F84790" w:rsidRDefault="00F84790" w:rsidP="00F84790">
      <w:pPr>
        <w:rPr>
          <w:rFonts w:ascii="Times New Roman" w:eastAsia="宋体" w:hAnsi="Times New Roman" w:cs="Times New Roman"/>
          <w:lang w:val="de-DE"/>
        </w:rPr>
      </w:pPr>
      <w:r w:rsidRPr="00F84790">
        <w:rPr>
          <w:rFonts w:ascii="Times New Roman" w:eastAsia="宋体" w:hAnsi="Times New Roman" w:cs="Times New Roman"/>
          <w:b/>
          <w:bCs/>
        </w:rPr>
        <w:t xml:space="preserve">Figure S3. </w:t>
      </w:r>
      <w:r w:rsidRPr="00F84790">
        <w:rPr>
          <w:rFonts w:ascii="Times New Roman" w:eastAsia="宋体" w:hAnsi="Times New Roman" w:cs="Times New Roman"/>
          <w:b/>
          <w:bCs/>
          <w:lang w:val="de-DE"/>
        </w:rPr>
        <w:t>Chemical composition analysis of the CeMn NP using energy dispersive spectrometer (EDS).</w:t>
      </w:r>
      <w:r w:rsidRPr="00F84790">
        <w:rPr>
          <w:rFonts w:ascii="Times New Roman" w:eastAsia="宋体" w:hAnsi="Times New Roman" w:cs="Times New Roman"/>
          <w:lang w:val="de-DE"/>
        </w:rPr>
        <w:t xml:space="preserve"> </w:t>
      </w:r>
    </w:p>
    <w:p w14:paraId="5F6C4E13" w14:textId="762CED30" w:rsidR="00F84790" w:rsidRPr="00F84790" w:rsidRDefault="00F84790" w:rsidP="00F84790">
      <w:pPr>
        <w:rPr>
          <w:rFonts w:ascii="Times New Roman" w:eastAsia="宋体" w:hAnsi="Times New Roman" w:cs="Times New Roman"/>
        </w:rPr>
      </w:pPr>
      <w:r w:rsidRPr="00F84790">
        <w:rPr>
          <w:rFonts w:ascii="Times New Roman" w:eastAsia="宋体" w:hAnsi="Times New Roman" w:cs="Times New Roman"/>
          <w:lang w:val="de-DE"/>
        </w:rPr>
        <w:t>The EDS spectra confirmed the presence of of Ce, M</w:t>
      </w:r>
      <w:r w:rsidRPr="00F84790">
        <w:rPr>
          <w:rFonts w:ascii="Times New Roman" w:eastAsia="宋体" w:hAnsi="Times New Roman" w:cs="Times New Roman"/>
        </w:rPr>
        <w:t>n</w:t>
      </w:r>
      <w:r w:rsidRPr="00F84790">
        <w:rPr>
          <w:rFonts w:ascii="Times New Roman" w:eastAsia="宋体" w:hAnsi="Times New Roman" w:cs="Times New Roman"/>
          <w:lang w:val="de-DE"/>
        </w:rPr>
        <w:t xml:space="preserve">, and O as the primary constituents of the CeMn NP, verifying the successful synthesis of the material with the expected elemental composition. </w:t>
      </w:r>
    </w:p>
    <w:p w14:paraId="0E518090" w14:textId="77777777" w:rsidR="00F84790" w:rsidRPr="00F84790" w:rsidRDefault="00F84790" w:rsidP="00F84790">
      <w:pPr>
        <w:rPr>
          <w:rFonts w:ascii="Times New Roman" w:eastAsia="宋体" w:hAnsi="Times New Roman" w:cs="Times New Roman" w:hint="eastAsia"/>
        </w:rPr>
      </w:pPr>
    </w:p>
    <w:p w14:paraId="50EA3B75" w14:textId="2A4C5269" w:rsidR="00AA3C06" w:rsidRDefault="00741F62" w:rsidP="00F84790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D40ACD4" wp14:editId="044F5F16">
            <wp:extent cx="5274310" cy="2844800"/>
            <wp:effectExtent l="0" t="0" r="2540" b="0"/>
            <wp:docPr id="19523346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6" b="58708"/>
                    <a:stretch/>
                  </pic:blipFill>
                  <pic:spPr bwMode="auto">
                    <a:xfrm>
                      <a:off x="0" y="0"/>
                      <a:ext cx="527431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2ACDDC" w14:textId="06B27958" w:rsidR="00741F62" w:rsidRPr="009579B7" w:rsidRDefault="00741F62" w:rsidP="00741F62">
      <w:pPr>
        <w:rPr>
          <w:rFonts w:ascii="Times New Roman" w:eastAsia="宋体" w:hAnsi="Times New Roman"/>
        </w:rPr>
      </w:pPr>
      <w:r w:rsidRPr="009579B7">
        <w:rPr>
          <w:rFonts w:ascii="Times New Roman" w:eastAsia="宋体" w:hAnsi="Times New Roman"/>
          <w:b/>
          <w:bCs/>
        </w:rPr>
        <w:t>Figure S</w:t>
      </w:r>
      <w:r w:rsidR="00F84790">
        <w:rPr>
          <w:rFonts w:ascii="Times New Roman" w:eastAsia="宋体" w:hAnsi="Times New Roman" w:hint="eastAsia"/>
          <w:b/>
          <w:bCs/>
        </w:rPr>
        <w:t>4</w:t>
      </w:r>
      <w:r w:rsidRPr="009579B7">
        <w:rPr>
          <w:rFonts w:ascii="Times New Roman" w:eastAsia="宋体" w:hAnsi="Times New Roman"/>
          <w:b/>
          <w:bCs/>
        </w:rPr>
        <w:t xml:space="preserve">: Optimization of </w:t>
      </w:r>
      <w:proofErr w:type="spellStart"/>
      <w:r w:rsidRPr="009579B7">
        <w:rPr>
          <w:rFonts w:ascii="Times New Roman" w:eastAsia="宋体" w:hAnsi="Times New Roman"/>
          <w:b/>
          <w:bCs/>
        </w:rPr>
        <w:t>CeMn</w:t>
      </w:r>
      <w:proofErr w:type="spellEnd"/>
      <w:r w:rsidRPr="009579B7">
        <w:rPr>
          <w:rFonts w:ascii="Times New Roman" w:eastAsia="宋体" w:hAnsi="Times New Roman"/>
          <w:b/>
          <w:bCs/>
        </w:rPr>
        <w:t xml:space="preserve"> NP-PEG Concentration for Biological Activity</w:t>
      </w:r>
    </w:p>
    <w:p w14:paraId="61282A04" w14:textId="77777777" w:rsidR="00741F62" w:rsidRDefault="00741F62" w:rsidP="00741F62">
      <w:pPr>
        <w:rPr>
          <w:rFonts w:ascii="Times New Roman" w:eastAsia="宋体" w:hAnsi="Times New Roman"/>
        </w:rPr>
      </w:pPr>
      <w:r w:rsidRPr="009579B7">
        <w:rPr>
          <w:rFonts w:ascii="Times New Roman" w:eastAsia="宋体" w:hAnsi="Times New Roman"/>
          <w:b/>
          <w:bCs/>
        </w:rPr>
        <w:t>(A)</w:t>
      </w:r>
      <w:r w:rsidRPr="009579B7">
        <w:rPr>
          <w:rFonts w:ascii="Times New Roman" w:eastAsia="宋体" w:hAnsi="Times New Roman"/>
        </w:rPr>
        <w:t xml:space="preserve"> Cell survival percentages of PC12 cells treated with H₂O₂ and various concentrations of </w:t>
      </w:r>
      <w:proofErr w:type="spellStart"/>
      <w:r w:rsidRPr="009579B7">
        <w:rPr>
          <w:rFonts w:ascii="Times New Roman" w:eastAsia="宋体" w:hAnsi="Times New Roman"/>
        </w:rPr>
        <w:t>CeMn</w:t>
      </w:r>
      <w:proofErr w:type="spellEnd"/>
      <w:r w:rsidRPr="009579B7">
        <w:rPr>
          <w:rFonts w:ascii="Times New Roman" w:eastAsia="宋体" w:hAnsi="Times New Roman"/>
        </w:rPr>
        <w:t xml:space="preserve"> NP-PEG, measured by CCK8 assay. </w:t>
      </w:r>
      <w:r w:rsidRPr="009579B7">
        <w:rPr>
          <w:rFonts w:ascii="Times New Roman" w:eastAsia="宋体" w:hAnsi="Times New Roman"/>
          <w:b/>
          <w:bCs/>
        </w:rPr>
        <w:t>(B)</w:t>
      </w:r>
      <w:r w:rsidRPr="009579B7">
        <w:rPr>
          <w:rFonts w:ascii="Times New Roman" w:eastAsia="宋体" w:hAnsi="Times New Roman"/>
        </w:rPr>
        <w:t xml:space="preserve"> Cell survival percentages of BV2 cells treated with H₂O₂ and various concentrations of </w:t>
      </w:r>
      <w:proofErr w:type="spellStart"/>
      <w:r w:rsidRPr="009579B7">
        <w:rPr>
          <w:rFonts w:ascii="Times New Roman" w:eastAsia="宋体" w:hAnsi="Times New Roman"/>
        </w:rPr>
        <w:t>CeMn</w:t>
      </w:r>
      <w:proofErr w:type="spellEnd"/>
      <w:r w:rsidRPr="009579B7">
        <w:rPr>
          <w:rFonts w:ascii="Times New Roman" w:eastAsia="宋体" w:hAnsi="Times New Roman"/>
        </w:rPr>
        <w:t xml:space="preserve"> NP-PEG, measured by CCK8 assay.</w:t>
      </w:r>
      <w:r>
        <w:rPr>
          <w:rFonts w:ascii="Times New Roman" w:eastAsia="宋体" w:hAnsi="Times New Roman" w:hint="eastAsia"/>
        </w:rPr>
        <w:t xml:space="preserve"> </w:t>
      </w:r>
      <w:r w:rsidRPr="009579B7">
        <w:rPr>
          <w:rFonts w:ascii="Times New Roman" w:eastAsia="宋体" w:hAnsi="Times New Roman"/>
        </w:rPr>
        <w:t>Data are presented as mean ± SD. *p &lt; 0.05, **p &lt; 0.01.</w:t>
      </w:r>
    </w:p>
    <w:p w14:paraId="26FB2799" w14:textId="77777777" w:rsidR="00741F62" w:rsidRDefault="00741F62" w:rsidP="00741F62">
      <w:pPr>
        <w:jc w:val="left"/>
        <w:rPr>
          <w:rFonts w:hint="eastAsia"/>
        </w:rPr>
      </w:pPr>
    </w:p>
    <w:p w14:paraId="488F21D1" w14:textId="77777777" w:rsidR="00741F62" w:rsidRDefault="00741F62" w:rsidP="00741F62">
      <w:pPr>
        <w:jc w:val="left"/>
        <w:rPr>
          <w:rFonts w:hint="eastAsia"/>
        </w:rPr>
      </w:pPr>
    </w:p>
    <w:p w14:paraId="01EA5C6A" w14:textId="1B94CE13" w:rsidR="00741F62" w:rsidRDefault="00F84790" w:rsidP="00F84790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6B2653A" wp14:editId="555EF0C8">
            <wp:extent cx="4809507" cy="4099927"/>
            <wp:effectExtent l="0" t="0" r="0" b="0"/>
            <wp:docPr id="931199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9915" name="图片 9311991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57" b="46124"/>
                    <a:stretch/>
                  </pic:blipFill>
                  <pic:spPr bwMode="auto">
                    <a:xfrm>
                      <a:off x="0" y="0"/>
                      <a:ext cx="4810918" cy="4101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E3183" w14:textId="19738AA8" w:rsidR="00741F62" w:rsidRPr="009579B7" w:rsidRDefault="00741F62" w:rsidP="00741F62">
      <w:pPr>
        <w:rPr>
          <w:rFonts w:ascii="Times New Roman" w:eastAsia="宋体" w:hAnsi="Times New Roman"/>
        </w:rPr>
      </w:pPr>
      <w:r w:rsidRPr="009579B7">
        <w:rPr>
          <w:rFonts w:ascii="Times New Roman" w:eastAsia="宋体" w:hAnsi="Times New Roman"/>
          <w:b/>
          <w:bCs/>
        </w:rPr>
        <w:lastRenderedPageBreak/>
        <w:t>Figure S</w:t>
      </w:r>
      <w:r w:rsidR="00F84790">
        <w:rPr>
          <w:rFonts w:ascii="Times New Roman" w:eastAsia="宋体" w:hAnsi="Times New Roman" w:hint="eastAsia"/>
          <w:b/>
          <w:bCs/>
        </w:rPr>
        <w:t>5</w:t>
      </w:r>
      <w:r w:rsidRPr="009579B7">
        <w:rPr>
          <w:rFonts w:ascii="Times New Roman" w:eastAsia="宋体" w:hAnsi="Times New Roman"/>
          <w:b/>
          <w:bCs/>
        </w:rPr>
        <w:t xml:space="preserve">: </w:t>
      </w:r>
      <w:r>
        <w:rPr>
          <w:rFonts w:ascii="Times New Roman" w:eastAsia="宋体" w:hAnsi="Times New Roman" w:hint="eastAsia"/>
          <w:b/>
          <w:bCs/>
        </w:rPr>
        <w:t>Reduction</w:t>
      </w:r>
      <w:r w:rsidRPr="009579B7">
        <w:rPr>
          <w:rFonts w:ascii="Times New Roman" w:eastAsia="宋体" w:hAnsi="Times New Roman"/>
          <w:b/>
          <w:bCs/>
        </w:rPr>
        <w:t xml:space="preserve"> of M1 Polarization in H₂O₂-treated BV2 Cells by Nano-enzyme Hydrogel Composites</w:t>
      </w:r>
    </w:p>
    <w:p w14:paraId="77CE6593" w14:textId="77777777" w:rsidR="00741F62" w:rsidRPr="009579B7" w:rsidRDefault="00741F62" w:rsidP="00741F62">
      <w:pPr>
        <w:rPr>
          <w:rFonts w:ascii="Times New Roman" w:eastAsia="宋体" w:hAnsi="Times New Roman"/>
        </w:rPr>
      </w:pPr>
      <w:r w:rsidRPr="009579B7">
        <w:rPr>
          <w:rFonts w:ascii="Times New Roman" w:eastAsia="宋体" w:hAnsi="Times New Roman"/>
          <w:b/>
          <w:bCs/>
        </w:rPr>
        <w:t>(A)</w:t>
      </w:r>
      <w:r w:rsidRPr="009579B7">
        <w:rPr>
          <w:rFonts w:ascii="Times New Roman" w:eastAsia="宋体" w:hAnsi="Times New Roman"/>
        </w:rPr>
        <w:t xml:space="preserve"> Flow cytometry analysis of CD86 expression in BV2 cells treated with PBS, H₂O₂, H₂O₂ + </w:t>
      </w:r>
      <w:proofErr w:type="spellStart"/>
      <w:r w:rsidRPr="009579B7">
        <w:rPr>
          <w:rFonts w:ascii="Times New Roman" w:eastAsia="宋体" w:hAnsi="Times New Roman"/>
        </w:rPr>
        <w:t>Lightgel</w:t>
      </w:r>
      <w:proofErr w:type="spellEnd"/>
      <w:r w:rsidRPr="009579B7">
        <w:rPr>
          <w:rFonts w:ascii="Times New Roman" w:eastAsia="宋体" w:hAnsi="Times New Roman"/>
        </w:rPr>
        <w:t xml:space="preserve">, H₂O₂ + </w:t>
      </w:r>
      <w:proofErr w:type="spellStart"/>
      <w:r w:rsidRPr="009579B7">
        <w:rPr>
          <w:rFonts w:ascii="Times New Roman" w:eastAsia="宋体" w:hAnsi="Times New Roman"/>
        </w:rPr>
        <w:t>Lightgel</w:t>
      </w:r>
      <w:proofErr w:type="spellEnd"/>
      <w:r w:rsidRPr="009579B7">
        <w:rPr>
          <w:rFonts w:ascii="Times New Roman" w:eastAsia="宋体" w:hAnsi="Times New Roman"/>
        </w:rPr>
        <w:t xml:space="preserve">/NGF, and H₂O₂ + </w:t>
      </w:r>
      <w:proofErr w:type="spellStart"/>
      <w:r w:rsidRPr="009579B7">
        <w:rPr>
          <w:rFonts w:ascii="Times New Roman" w:eastAsia="宋体" w:hAnsi="Times New Roman"/>
        </w:rPr>
        <w:t>Lightgel</w:t>
      </w:r>
      <w:proofErr w:type="spellEnd"/>
      <w:r w:rsidRPr="009579B7">
        <w:rPr>
          <w:rFonts w:ascii="Times New Roman" w:eastAsia="宋体" w:hAnsi="Times New Roman"/>
        </w:rPr>
        <w:t>/NGF/</w:t>
      </w:r>
      <w:proofErr w:type="spellStart"/>
      <w:r w:rsidRPr="009579B7">
        <w:rPr>
          <w:rFonts w:ascii="Times New Roman" w:eastAsia="宋体" w:hAnsi="Times New Roman"/>
        </w:rPr>
        <w:t>CeMn</w:t>
      </w:r>
      <w:proofErr w:type="spellEnd"/>
      <w:r w:rsidRPr="009579B7">
        <w:rPr>
          <w:rFonts w:ascii="Times New Roman" w:eastAsia="宋体" w:hAnsi="Times New Roman"/>
        </w:rPr>
        <w:t xml:space="preserve"> NP-PEG. </w:t>
      </w:r>
      <w:r w:rsidRPr="009579B7">
        <w:rPr>
          <w:rFonts w:ascii="Times New Roman" w:eastAsia="宋体" w:hAnsi="Times New Roman"/>
          <w:b/>
          <w:bCs/>
        </w:rPr>
        <w:t>(B)</w:t>
      </w:r>
      <w:r w:rsidRPr="009579B7">
        <w:rPr>
          <w:rFonts w:ascii="Times New Roman" w:eastAsia="宋体" w:hAnsi="Times New Roman"/>
        </w:rPr>
        <w:t xml:space="preserve"> Quantification of mean fluorescence intensity (MFI) of CD86 in BV2 cells. </w:t>
      </w:r>
      <w:r w:rsidRPr="009579B7">
        <w:rPr>
          <w:rFonts w:ascii="Times New Roman" w:eastAsia="宋体" w:hAnsi="Times New Roman"/>
          <w:b/>
          <w:bCs/>
        </w:rPr>
        <w:t>(C)</w:t>
      </w:r>
      <w:r w:rsidRPr="009579B7">
        <w:rPr>
          <w:rFonts w:ascii="Times New Roman" w:eastAsia="宋体" w:hAnsi="Times New Roman"/>
        </w:rPr>
        <w:t xml:space="preserve"> Immunofluorescence staining images of CD86 in BV2 cells under various treatments. </w:t>
      </w:r>
      <w:r w:rsidRPr="009579B7">
        <w:rPr>
          <w:rFonts w:ascii="Times New Roman" w:eastAsia="宋体" w:hAnsi="Times New Roman"/>
          <w:b/>
          <w:bCs/>
        </w:rPr>
        <w:t>(D)</w:t>
      </w:r>
      <w:r w:rsidRPr="009579B7">
        <w:rPr>
          <w:rFonts w:ascii="Times New Roman" w:eastAsia="宋体" w:hAnsi="Times New Roman"/>
        </w:rPr>
        <w:t xml:space="preserve"> Quantification of CD86-positive BV2 cells.</w:t>
      </w:r>
      <w:r>
        <w:rPr>
          <w:rFonts w:ascii="Times New Roman" w:eastAsia="宋体" w:hAnsi="Times New Roman" w:hint="eastAsia"/>
        </w:rPr>
        <w:t xml:space="preserve"> </w:t>
      </w:r>
      <w:r w:rsidRPr="009579B7">
        <w:rPr>
          <w:rFonts w:ascii="Times New Roman" w:eastAsia="宋体" w:hAnsi="Times New Roman"/>
        </w:rPr>
        <w:t>Data are presented as mean ± SD. *p &lt; 0.05, **p &lt; 0.01, ***p &lt; 0.001.</w:t>
      </w:r>
    </w:p>
    <w:p w14:paraId="7367B0CA" w14:textId="77777777" w:rsidR="00F84790" w:rsidRDefault="00F84790" w:rsidP="00F84790">
      <w:pPr>
        <w:jc w:val="left"/>
        <w:rPr>
          <w:rFonts w:ascii="Arial" w:hAnsi="Arial" w:cs="Arial"/>
        </w:rPr>
      </w:pPr>
    </w:p>
    <w:p w14:paraId="19D15231" w14:textId="113D3004" w:rsidR="00F84790" w:rsidRDefault="00F84790" w:rsidP="00F84790">
      <w:pPr>
        <w:jc w:val="left"/>
        <w:rPr>
          <w:rFonts w:ascii="Arial" w:hAnsi="Arial" w:cs="Arial"/>
        </w:rPr>
      </w:pPr>
      <w:r w:rsidRPr="00F84790">
        <w:rPr>
          <w:rFonts w:ascii="Times New Roman" w:hAnsi="Times New Roman" w:cs="Times New Roman"/>
          <w:b/>
          <w:bCs/>
        </w:rPr>
        <w:t>Primer Sequences</w:t>
      </w:r>
      <w:r>
        <w:rPr>
          <w:noProof/>
        </w:rPr>
        <w:drawing>
          <wp:inline distT="0" distB="0" distL="0" distR="0" wp14:anchorId="0E4AF3DA" wp14:editId="6C79A1B3">
            <wp:extent cx="5274196" cy="6094071"/>
            <wp:effectExtent l="0" t="0" r="3175" b="2540"/>
            <wp:docPr id="17967305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91" b="19307"/>
                    <a:stretch/>
                  </pic:blipFill>
                  <pic:spPr bwMode="auto">
                    <a:xfrm>
                      <a:off x="0" y="0"/>
                      <a:ext cx="5274310" cy="609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B1480" w14:textId="77777777" w:rsidR="00741F62" w:rsidRDefault="00741F62" w:rsidP="00741F62">
      <w:pPr>
        <w:jc w:val="left"/>
        <w:rPr>
          <w:rFonts w:hint="eastAsia"/>
        </w:rPr>
      </w:pPr>
    </w:p>
    <w:sectPr w:rsidR="00741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EA1F0" w14:textId="77777777" w:rsidR="005216BF" w:rsidRDefault="005216BF" w:rsidP="00741F62">
      <w:pPr>
        <w:rPr>
          <w:rFonts w:hint="eastAsia"/>
        </w:rPr>
      </w:pPr>
      <w:r>
        <w:separator/>
      </w:r>
    </w:p>
  </w:endnote>
  <w:endnote w:type="continuationSeparator" w:id="0">
    <w:p w14:paraId="78CEEFB4" w14:textId="77777777" w:rsidR="005216BF" w:rsidRDefault="005216BF" w:rsidP="00741F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BF391" w14:textId="77777777" w:rsidR="005216BF" w:rsidRDefault="005216BF" w:rsidP="00741F62">
      <w:pPr>
        <w:rPr>
          <w:rFonts w:hint="eastAsia"/>
        </w:rPr>
      </w:pPr>
      <w:r>
        <w:separator/>
      </w:r>
    </w:p>
  </w:footnote>
  <w:footnote w:type="continuationSeparator" w:id="0">
    <w:p w14:paraId="58B32AB1" w14:textId="77777777" w:rsidR="005216BF" w:rsidRDefault="005216BF" w:rsidP="00741F6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C6"/>
    <w:rsid w:val="000D39B2"/>
    <w:rsid w:val="001034D8"/>
    <w:rsid w:val="002848E9"/>
    <w:rsid w:val="005216BF"/>
    <w:rsid w:val="00741F62"/>
    <w:rsid w:val="00AA3C06"/>
    <w:rsid w:val="00BA601C"/>
    <w:rsid w:val="00F775C6"/>
    <w:rsid w:val="00F8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8EEAA"/>
  <w15:chartTrackingRefBased/>
  <w15:docId w15:val="{3C5DA35A-0DD0-4118-99A1-2779CEFA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F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1F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1F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1F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2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1411597585@qq.com</dc:creator>
  <cp:keywords/>
  <dc:description/>
  <cp:lastModifiedBy>1411597585@qq.com</cp:lastModifiedBy>
  <cp:revision>3</cp:revision>
  <dcterms:created xsi:type="dcterms:W3CDTF">2024-09-01T08:20:00Z</dcterms:created>
  <dcterms:modified xsi:type="dcterms:W3CDTF">2024-12-25T14:50:00Z</dcterms:modified>
</cp:coreProperties>
</file>