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C663A" w14:textId="2F96A842" w:rsidR="007A4F66" w:rsidRPr="00610AAD" w:rsidRDefault="001E6B8D" w:rsidP="00266BF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noProof/>
          <w:color w:val="000000" w:themeColor="text1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6DC29CB4" wp14:editId="76C6C716">
            <wp:simplePos x="0" y="0"/>
            <wp:positionH relativeFrom="column">
              <wp:posOffset>-342900</wp:posOffset>
            </wp:positionH>
            <wp:positionV relativeFrom="paragraph">
              <wp:posOffset>201457</wp:posOffset>
            </wp:positionV>
            <wp:extent cx="5880100" cy="8481695"/>
            <wp:effectExtent l="0" t="0" r="0" b="190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" r="1393"/>
                    <a:stretch/>
                  </pic:blipFill>
                  <pic:spPr bwMode="auto">
                    <a:xfrm>
                      <a:off x="0" y="0"/>
                      <a:ext cx="5880100" cy="8481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C4AC0" w14:textId="25AC26E7" w:rsidR="007A4F66" w:rsidRPr="00610AAD" w:rsidRDefault="001E6B8D" w:rsidP="00266BF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noProof/>
          <w:color w:val="000000" w:themeColor="text1"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73D78196" wp14:editId="5A07E907">
            <wp:simplePos x="0" y="0"/>
            <wp:positionH relativeFrom="column">
              <wp:posOffset>-317500</wp:posOffset>
            </wp:positionH>
            <wp:positionV relativeFrom="paragraph">
              <wp:posOffset>76200</wp:posOffset>
            </wp:positionV>
            <wp:extent cx="5925600" cy="8712000"/>
            <wp:effectExtent l="0" t="0" r="5715" b="63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" r="1291"/>
                    <a:stretch/>
                  </pic:blipFill>
                  <pic:spPr bwMode="auto">
                    <a:xfrm>
                      <a:off x="0" y="0"/>
                      <a:ext cx="5925600" cy="87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DF5D0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color w:val="000000" w:themeColor="text1"/>
        </w:rPr>
        <w:lastRenderedPageBreak/>
        <w:t>Table</w:t>
      </w:r>
      <w:r w:rsidRPr="00610AAD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610AAD">
        <w:rPr>
          <w:rFonts w:ascii="Times New Roman" w:hAnsi="Times New Roman" w:cs="Times New Roman"/>
          <w:color w:val="000000" w:themeColor="text1"/>
        </w:rPr>
        <w:t xml:space="preserve">1: Primer sequences used for </w:t>
      </w:r>
      <w:proofErr w:type="spellStart"/>
      <w:r w:rsidRPr="00610AAD">
        <w:rPr>
          <w:rFonts w:ascii="Times New Roman" w:hAnsi="Times New Roman" w:cs="Times New Roman"/>
          <w:color w:val="000000" w:themeColor="text1"/>
        </w:rPr>
        <w:t>qRT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>-PCR</w:t>
      </w:r>
    </w:p>
    <w:tbl>
      <w:tblPr>
        <w:tblStyle w:val="a5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2695"/>
        <w:gridCol w:w="5466"/>
      </w:tblGrid>
      <w:tr w:rsidR="00610AAD" w:rsidRPr="00610AAD" w14:paraId="7AA98B00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BF9E4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Mice primer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64B0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0AAD" w:rsidRPr="00610AAD" w14:paraId="6740C0DA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681C0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Actin-F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C7B3E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CATTGCTGACAGGATGCAGAAGG</w:t>
            </w:r>
          </w:p>
        </w:tc>
      </w:tr>
      <w:tr w:rsidR="00610AAD" w:rsidRPr="00610AAD" w14:paraId="6297A255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36867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Actin-R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8FEE6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TGCTGGAAGGTGGACAGTGAGG</w:t>
            </w:r>
          </w:p>
        </w:tc>
      </w:tr>
      <w:tr w:rsidR="00610AAD" w:rsidRPr="00610AAD" w14:paraId="172ED641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B7C7B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Cdh1-F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36035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TCCTTGTTCGGCTATGTGTC</w:t>
            </w:r>
          </w:p>
        </w:tc>
      </w:tr>
      <w:tr w:rsidR="00610AAD" w:rsidRPr="00610AAD" w14:paraId="3E8431E7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E3EF8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Cdh1-R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2BB9C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GGCATGCACCTAAGAATCAG</w:t>
            </w:r>
          </w:p>
        </w:tc>
      </w:tr>
      <w:tr w:rsidR="00610AAD" w:rsidRPr="00610AAD" w14:paraId="1B8C79F2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B49C6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10AAD">
              <w:rPr>
                <w:rFonts w:ascii="Times New Roman" w:hAnsi="Times New Roman" w:cs="Times New Roman"/>
                <w:color w:val="000000" w:themeColor="text1"/>
              </w:rPr>
              <w:t>Ocln</w:t>
            </w:r>
            <w:proofErr w:type="spellEnd"/>
            <w:r w:rsidRPr="00610AAD">
              <w:rPr>
                <w:rFonts w:ascii="Times New Roman" w:hAnsi="Times New Roman" w:cs="Times New Roman"/>
                <w:color w:val="000000" w:themeColor="text1"/>
              </w:rPr>
              <w:t>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A2F7C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TTGAAAGTCCACCTCCTTACAGA</w:t>
            </w:r>
          </w:p>
        </w:tc>
      </w:tr>
      <w:tr w:rsidR="00610AAD" w:rsidRPr="00610AAD" w14:paraId="79E4E79D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F00D8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10AAD">
              <w:rPr>
                <w:rFonts w:ascii="Times New Roman" w:hAnsi="Times New Roman" w:cs="Times New Roman"/>
                <w:color w:val="000000" w:themeColor="text1"/>
              </w:rPr>
              <w:t>Ocln</w:t>
            </w:r>
            <w:proofErr w:type="spellEnd"/>
            <w:r w:rsidRPr="00610AAD">
              <w:rPr>
                <w:rFonts w:ascii="Times New Roman" w:hAnsi="Times New Roman" w:cs="Times New Roman"/>
                <w:color w:val="000000" w:themeColor="text1"/>
              </w:rPr>
              <w:t>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046B1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CCGGATAAAAAGAGTACGCTGG</w:t>
            </w:r>
          </w:p>
        </w:tc>
      </w:tr>
      <w:tr w:rsidR="00610AAD" w:rsidRPr="00610AAD" w14:paraId="71BDA6FC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660C7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ZO-1-F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B9E1D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GTTGGTACGGTGCCCTGAAAGA</w:t>
            </w:r>
          </w:p>
        </w:tc>
      </w:tr>
      <w:tr w:rsidR="00610AAD" w:rsidRPr="00610AAD" w14:paraId="24BD00AB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BF37B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ZO-1-R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878BF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GCTGACAGGTAGGACAGACGAT</w:t>
            </w:r>
          </w:p>
        </w:tc>
      </w:tr>
      <w:tr w:rsidR="00610AAD" w:rsidRPr="00610AAD" w14:paraId="5540A4EC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F6C54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MUC2-F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B7B94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AGGGCTCGGAACTCCAGAAA</w:t>
            </w:r>
          </w:p>
        </w:tc>
      </w:tr>
      <w:tr w:rsidR="00610AAD" w:rsidRPr="00610AAD" w14:paraId="08F1F136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3DF82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MUC2-R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235AD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CCAGGGAATCGGTAGACATCG</w:t>
            </w:r>
          </w:p>
        </w:tc>
      </w:tr>
      <w:tr w:rsidR="00610AAD" w:rsidRPr="00610AAD" w14:paraId="518AE535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F6368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IL-10-F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56EDC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CGGGAAGACAATAACTGCACCC</w:t>
            </w:r>
          </w:p>
        </w:tc>
      </w:tr>
      <w:tr w:rsidR="00610AAD" w:rsidRPr="00610AAD" w14:paraId="33D39A19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802AF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IL-10-R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EB02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CGGTTAGCAGTATGTTGTCCAGC</w:t>
            </w:r>
          </w:p>
        </w:tc>
      </w:tr>
      <w:tr w:rsidR="00610AAD" w:rsidRPr="00610AAD" w14:paraId="721F60E1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B79FC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TNF-α-F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3AEA3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GGTGCCTATGTCTCAGCCTCTT</w:t>
            </w:r>
          </w:p>
        </w:tc>
      </w:tr>
      <w:tr w:rsidR="00610AAD" w:rsidRPr="00610AAD" w14:paraId="0CF79061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48463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TNF-α-R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78C20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GCCATAGAACTGATGAGAGGGAG</w:t>
            </w:r>
          </w:p>
        </w:tc>
      </w:tr>
      <w:tr w:rsidR="00610AAD" w:rsidRPr="00610AAD" w14:paraId="4D8F1346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A8A2B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IL-6-F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35E8C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TACCACTTCACAAGTCGGAGGC</w:t>
            </w:r>
          </w:p>
        </w:tc>
      </w:tr>
      <w:tr w:rsidR="00610AAD" w:rsidRPr="00610AAD" w14:paraId="4D23BB9A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34C49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IL-6-R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2368F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CTGCAAGTGCATCATCGTTGTTC</w:t>
            </w:r>
          </w:p>
        </w:tc>
      </w:tr>
      <w:tr w:rsidR="00610AAD" w:rsidRPr="00610AAD" w14:paraId="0010268B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0F0DD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IL-12-F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53A08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CTGTGCCTTGGTAGCATCTATG</w:t>
            </w:r>
          </w:p>
        </w:tc>
      </w:tr>
      <w:tr w:rsidR="00610AAD" w:rsidRPr="00610AAD" w14:paraId="10F0B014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3499D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IL-12-R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BB878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GCAGAGTCTCGCCATTATGATTC</w:t>
            </w:r>
          </w:p>
        </w:tc>
      </w:tr>
      <w:tr w:rsidR="00610AAD" w:rsidRPr="00610AAD" w14:paraId="518CC784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FA06A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IL-1β-F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A08B5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TGGACCTTCCAGGATGAGGACA</w:t>
            </w:r>
          </w:p>
        </w:tc>
      </w:tr>
      <w:tr w:rsidR="00610AAD" w:rsidRPr="00610AAD" w14:paraId="12B75D02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F02E6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IL-1β-R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EF344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GTTCATCTCGGAGCCTGTAGTG</w:t>
            </w:r>
          </w:p>
        </w:tc>
      </w:tr>
      <w:tr w:rsidR="00610AAD" w:rsidRPr="00610AAD" w14:paraId="1DA35A57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7DF62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IFN-γ-F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17B48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ATGAACGCTACACACTGCATC</w:t>
            </w:r>
          </w:p>
        </w:tc>
      </w:tr>
      <w:tr w:rsidR="00610AAD" w:rsidRPr="00610AAD" w14:paraId="2298C674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D85A3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IFN-γ-R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C8360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CCATCCTTTTGCCAGTTCCTC</w:t>
            </w:r>
          </w:p>
        </w:tc>
      </w:tr>
      <w:tr w:rsidR="00610AAD" w:rsidRPr="00610AAD" w14:paraId="34A1E249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21C0B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Human primer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ABEA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0AAD" w:rsidRPr="00610AAD" w14:paraId="717E89C6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2DFCA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Actin-F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016FB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CACCATTGGCAATGAGCGGTTC</w:t>
            </w:r>
          </w:p>
        </w:tc>
      </w:tr>
      <w:tr w:rsidR="00610AAD" w:rsidRPr="00610AAD" w14:paraId="2699DCC2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87508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Actin-R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E7060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AGGTCTTTGCGGATGTCCACGT</w:t>
            </w:r>
          </w:p>
        </w:tc>
      </w:tr>
      <w:tr w:rsidR="00610AAD" w:rsidRPr="00610AAD" w14:paraId="487417FC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6B5B2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Cdh1-F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568D9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GTCTTTGACTCCTTGCTGAATCTG</w:t>
            </w:r>
          </w:p>
        </w:tc>
      </w:tr>
      <w:tr w:rsidR="00610AAD" w:rsidRPr="00610AAD" w14:paraId="67FEF537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8FF81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Cdh1-R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ED35A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CACCTCATCGTCTTCCAAGCAC</w:t>
            </w:r>
          </w:p>
        </w:tc>
      </w:tr>
      <w:tr w:rsidR="00610AAD" w:rsidRPr="00610AAD" w14:paraId="0A0F70C6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230CC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lastRenderedPageBreak/>
              <w:t>ZO-1-F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6D894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GTCCAGAATCTCGGAAAAGTGCC</w:t>
            </w:r>
          </w:p>
        </w:tc>
      </w:tr>
      <w:tr w:rsidR="00610AAD" w:rsidRPr="00610AAD" w14:paraId="07E6C97C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60897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ZO-1-R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44639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CTTTCAGCGCACCATACCAACC</w:t>
            </w:r>
          </w:p>
        </w:tc>
      </w:tr>
      <w:tr w:rsidR="00610AAD" w:rsidRPr="00610AAD" w14:paraId="5C7ECFCC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C462E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HMOX1-F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D2C07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CCAGGCAGAGAATGCTGAGTTC</w:t>
            </w:r>
          </w:p>
        </w:tc>
      </w:tr>
      <w:tr w:rsidR="00610AAD" w:rsidRPr="00610AAD" w14:paraId="425C853A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6BB5A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HMOX1-R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E10F0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AAGACTGGGCTCTCCTTGTTGC</w:t>
            </w:r>
          </w:p>
        </w:tc>
      </w:tr>
      <w:tr w:rsidR="00610AAD" w:rsidRPr="00610AAD" w14:paraId="44F69DA9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FEB31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Bacteria primer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B0EF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0AAD" w:rsidRPr="00610AAD" w14:paraId="4DDD9908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B3842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EUB1114-F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A09F9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CGGCAACGAGCGCAACCC</w:t>
            </w:r>
          </w:p>
        </w:tc>
      </w:tr>
      <w:tr w:rsidR="00610AAD" w:rsidRPr="00610AAD" w14:paraId="53224906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4A03F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EUB1221-R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470A5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CCATTGTAGCACGTGTGTAGCC</w:t>
            </w:r>
          </w:p>
        </w:tc>
      </w:tr>
      <w:tr w:rsidR="00610AAD" w:rsidRPr="00610AAD" w14:paraId="5F82BCB3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85846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Sg-</w:t>
            </w:r>
            <w:proofErr w:type="spellStart"/>
            <w:r w:rsidRPr="00610AAD">
              <w:rPr>
                <w:rFonts w:ascii="Times New Roman" w:hAnsi="Times New Roman" w:cs="Times New Roman"/>
                <w:color w:val="000000" w:themeColor="text1"/>
              </w:rPr>
              <w:t>L.reu</w:t>
            </w:r>
            <w:proofErr w:type="spellEnd"/>
            <w:r w:rsidRPr="00610AAD">
              <w:rPr>
                <w:rFonts w:ascii="Times New Roman" w:hAnsi="Times New Roman" w:cs="Times New Roman"/>
                <w:color w:val="000000" w:themeColor="text1"/>
              </w:rPr>
              <w:t>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F6141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GAACGCAYTGGCCCAA</w:t>
            </w:r>
          </w:p>
        </w:tc>
      </w:tr>
      <w:tr w:rsidR="00610AAD" w:rsidRPr="00610AAD" w14:paraId="5FD2B196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E00CF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Sg-</w:t>
            </w:r>
            <w:proofErr w:type="spellStart"/>
            <w:r w:rsidRPr="00610AAD">
              <w:rPr>
                <w:rFonts w:ascii="Times New Roman" w:hAnsi="Times New Roman" w:cs="Times New Roman"/>
                <w:color w:val="000000" w:themeColor="text1"/>
              </w:rPr>
              <w:t>L.reu</w:t>
            </w:r>
            <w:proofErr w:type="spellEnd"/>
            <w:r w:rsidRPr="00610AAD">
              <w:rPr>
                <w:rFonts w:ascii="Times New Roman" w:hAnsi="Times New Roman" w:cs="Times New Roman"/>
                <w:color w:val="000000" w:themeColor="text1"/>
              </w:rPr>
              <w:t>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1E09D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CATTGCTACCCACTTCCTTTACGTCCATTGTGGCCGATCAGT</w:t>
            </w:r>
          </w:p>
        </w:tc>
      </w:tr>
      <w:tr w:rsidR="00610AAD" w:rsidRPr="00610AAD" w14:paraId="33CA169D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BD6E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beta-N-</w:t>
            </w:r>
            <w:proofErr w:type="spellStart"/>
            <w:r w:rsidRPr="00610AAD">
              <w:rPr>
                <w:rFonts w:ascii="Times New Roman" w:hAnsi="Times New Roman" w:cs="Times New Roman"/>
                <w:color w:val="000000" w:themeColor="text1"/>
              </w:rPr>
              <w:t>acetylhexosaminidase</w:t>
            </w:r>
            <w:proofErr w:type="spellEnd"/>
            <w:r w:rsidRPr="00610AAD">
              <w:rPr>
                <w:rFonts w:ascii="Times New Roman" w:hAnsi="Times New Roman" w:cs="Times New Roman"/>
                <w:color w:val="000000" w:themeColor="text1"/>
              </w:rPr>
              <w:t>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FB0F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CTGGCTAAAAACGCCATCCG</w:t>
            </w:r>
          </w:p>
        </w:tc>
      </w:tr>
      <w:tr w:rsidR="00610AAD" w:rsidRPr="00610AAD" w14:paraId="63F4BEC2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464C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beta-N-</w:t>
            </w:r>
            <w:proofErr w:type="spellStart"/>
            <w:r w:rsidRPr="00610AAD">
              <w:rPr>
                <w:rFonts w:ascii="Times New Roman" w:hAnsi="Times New Roman" w:cs="Times New Roman"/>
                <w:color w:val="000000" w:themeColor="text1"/>
              </w:rPr>
              <w:t>acetylhexosaminidase</w:t>
            </w:r>
            <w:proofErr w:type="spellEnd"/>
            <w:r w:rsidRPr="00610AAD">
              <w:rPr>
                <w:rFonts w:ascii="Times New Roman" w:hAnsi="Times New Roman" w:cs="Times New Roman"/>
                <w:color w:val="000000" w:themeColor="text1"/>
              </w:rPr>
              <w:t>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B378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GGTACTGTTCCTCCAACCCG</w:t>
            </w:r>
          </w:p>
        </w:tc>
      </w:tr>
      <w:tr w:rsidR="00610AAD" w:rsidRPr="00610AAD" w14:paraId="5F9D3179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1336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alpha-N-</w:t>
            </w:r>
            <w:proofErr w:type="spellStart"/>
            <w:r w:rsidRPr="00610AAD">
              <w:rPr>
                <w:rFonts w:ascii="Times New Roman" w:hAnsi="Times New Roman" w:cs="Times New Roman"/>
                <w:color w:val="000000" w:themeColor="text1"/>
              </w:rPr>
              <w:t>acetylglucosaminidase</w:t>
            </w:r>
            <w:proofErr w:type="spellEnd"/>
            <w:r w:rsidRPr="00610AAD">
              <w:rPr>
                <w:rFonts w:ascii="Times New Roman" w:hAnsi="Times New Roman" w:cs="Times New Roman"/>
                <w:color w:val="000000" w:themeColor="text1"/>
              </w:rPr>
              <w:t>-F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C653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TGGCTGTGTACAGGAAGCAG</w:t>
            </w:r>
          </w:p>
        </w:tc>
      </w:tr>
      <w:tr w:rsidR="00090D08" w:rsidRPr="00610AAD" w14:paraId="776881EB" w14:textId="77777777" w:rsidTr="00191432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C833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alpha-N-</w:t>
            </w:r>
            <w:proofErr w:type="spellStart"/>
            <w:r w:rsidRPr="00610AAD">
              <w:rPr>
                <w:rFonts w:ascii="Times New Roman" w:hAnsi="Times New Roman" w:cs="Times New Roman"/>
                <w:color w:val="000000" w:themeColor="text1"/>
              </w:rPr>
              <w:t>acetylglucosaminidase</w:t>
            </w:r>
            <w:proofErr w:type="spellEnd"/>
            <w:r w:rsidRPr="00610AAD">
              <w:rPr>
                <w:rFonts w:ascii="Times New Roman" w:hAnsi="Times New Roman" w:cs="Times New Roman"/>
                <w:color w:val="000000" w:themeColor="text1"/>
              </w:rPr>
              <w:t>-R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0CD1" w14:textId="77777777" w:rsidR="00090D08" w:rsidRPr="00610AAD" w:rsidRDefault="00090D08" w:rsidP="001914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10AAD">
              <w:rPr>
                <w:rFonts w:ascii="Times New Roman" w:hAnsi="Times New Roman" w:cs="Times New Roman"/>
                <w:color w:val="000000" w:themeColor="text1"/>
              </w:rPr>
              <w:t>CGGGAATCACCCCAATCCAA</w:t>
            </w:r>
          </w:p>
        </w:tc>
      </w:tr>
    </w:tbl>
    <w:p w14:paraId="7F4D05F5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48EA964B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A9492A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0CC42CD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72B9CA6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F254E8A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542F3DA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491C572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7505252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F72FE91" w14:textId="2DC8F0D2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0CB788A" w14:textId="77777777" w:rsidR="00B94556" w:rsidRPr="00610AAD" w:rsidRDefault="00B94556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499CADE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 w:hint="eastAsia"/>
          <w:color w:val="000000" w:themeColor="text1"/>
        </w:rPr>
        <w:lastRenderedPageBreak/>
        <w:t>Figure S1</w:t>
      </w:r>
    </w:p>
    <w:p w14:paraId="1AC97894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noProof/>
          <w:color w:val="000000" w:themeColor="text1"/>
        </w:rPr>
        <w:drawing>
          <wp:inline distT="0" distB="0" distL="0" distR="0" wp14:anchorId="1D8B9D1E" wp14:editId="10175753">
            <wp:extent cx="5274310" cy="6325870"/>
            <wp:effectExtent l="0" t="0" r="2540" b="0"/>
            <wp:docPr id="13708639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2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37592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Figure S1. Physicochemical characterization of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CMVs. </w:t>
      </w:r>
    </w:p>
    <w:p w14:paraId="71623788" w14:textId="77777777" w:rsidR="00090D08" w:rsidRPr="00610AAD" w:rsidRDefault="00090D08" w:rsidP="00090D08">
      <w:pPr>
        <w:spacing w:line="480" w:lineRule="auto"/>
        <w:jc w:val="both"/>
        <w:rPr>
          <w:rFonts w:ascii="Times New Roman" w:eastAsia="DengXi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color w:val="000000" w:themeColor="text1"/>
        </w:rPr>
        <w:t>(</w:t>
      </w:r>
      <w:r w:rsidRPr="00610AAD">
        <w:rPr>
          <w:rFonts w:ascii="Times New Roman" w:hAnsi="Times New Roman" w:cs="Times New Roman"/>
          <w:color w:val="000000" w:themeColor="text1"/>
        </w:rPr>
        <w:t xml:space="preserve">A) Morphology of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color w:val="000000" w:themeColor="text1"/>
        </w:rPr>
        <w:t xml:space="preserve">CMVs. (B) The size distribution of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color w:val="000000" w:themeColor="text1"/>
        </w:rPr>
        <w:t xml:space="preserve">CMVs. (C) </w:t>
      </w:r>
      <w:bookmarkStart w:id="0" w:name="OLE_LINK421"/>
      <w:bookmarkStart w:id="1" w:name="OLE_LINK422"/>
      <w:r w:rsidRPr="00610AAD">
        <w:rPr>
          <w:rFonts w:ascii="Times New Roman" w:hAnsi="Times New Roman" w:cs="Times New Roman"/>
          <w:color w:val="000000" w:themeColor="text1"/>
        </w:rPr>
        <w:t xml:space="preserve">The zeta potential of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color w:val="000000" w:themeColor="text1"/>
        </w:rPr>
        <w:t>CMVs</w:t>
      </w:r>
      <w:bookmarkEnd w:id="0"/>
      <w:bookmarkEnd w:id="1"/>
      <w:r w:rsidRPr="00610AAD">
        <w:rPr>
          <w:rFonts w:ascii="Times New Roman" w:hAnsi="Times New Roman" w:cs="Times New Roman"/>
          <w:color w:val="000000" w:themeColor="text1"/>
        </w:rPr>
        <w:t xml:space="preserve">. (D) </w:t>
      </w:r>
      <w:bookmarkStart w:id="2" w:name="OLE_LINK425"/>
      <w:bookmarkStart w:id="3" w:name="OLE_LINK426"/>
      <w:bookmarkStart w:id="4" w:name="OLE_LINK423"/>
      <w:bookmarkStart w:id="5" w:name="OLE_LINK424"/>
      <w:r w:rsidRPr="00610AAD">
        <w:rPr>
          <w:rFonts w:ascii="Times New Roman" w:hAnsi="Times New Roman" w:cs="Times New Roman"/>
          <w:color w:val="000000" w:themeColor="text1"/>
        </w:rPr>
        <w:t xml:space="preserve">Changes in size of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color w:val="000000" w:themeColor="text1"/>
        </w:rPr>
        <w:t>CMVs in PBS (a), stomach-like solution (</w:t>
      </w:r>
      <w:r w:rsidRPr="00610AAD">
        <w:rPr>
          <w:rFonts w:ascii="Times New Roman" w:hAnsi="Times New Roman" w:cs="Times New Roman" w:hint="eastAsia"/>
          <w:color w:val="000000" w:themeColor="text1"/>
        </w:rPr>
        <w:t>b</w:t>
      </w:r>
      <w:r w:rsidRPr="00610AAD">
        <w:rPr>
          <w:rFonts w:ascii="Times New Roman" w:hAnsi="Times New Roman" w:cs="Times New Roman"/>
          <w:color w:val="000000" w:themeColor="text1"/>
        </w:rPr>
        <w:t>), and intestine-like solution</w:t>
      </w:r>
      <w:bookmarkEnd w:id="2"/>
      <w:bookmarkEnd w:id="3"/>
      <w:r w:rsidRPr="00610AAD">
        <w:rPr>
          <w:rFonts w:ascii="Times New Roman" w:hAnsi="Times New Roman" w:cs="Times New Roman"/>
          <w:color w:val="000000" w:themeColor="text1"/>
        </w:rPr>
        <w:t xml:space="preserve"> (c).</w:t>
      </w:r>
      <w:bookmarkEnd w:id="4"/>
      <w:bookmarkEnd w:id="5"/>
      <w:r w:rsidRPr="00610AAD">
        <w:rPr>
          <w:rFonts w:ascii="Times New Roman" w:hAnsi="Times New Roman" w:cs="Times New Roman"/>
          <w:color w:val="000000" w:themeColor="text1"/>
        </w:rPr>
        <w:t xml:space="preserve"> (E) </w:t>
      </w:r>
      <w:bookmarkStart w:id="6" w:name="OLE_LINK427"/>
      <w:bookmarkStart w:id="7" w:name="OLE_LINK428"/>
      <w:r w:rsidRPr="00610AAD">
        <w:rPr>
          <w:rFonts w:ascii="Times New Roman" w:eastAsia="DengXian" w:hAnsi="Times New Roman" w:cs="Times New Roman"/>
          <w:color w:val="000000" w:themeColor="text1"/>
        </w:rPr>
        <w:t xml:space="preserve">The fluorescence signals emitted by </w:t>
      </w:r>
      <w:proofErr w:type="spellStart"/>
      <w:r w:rsidRPr="00610AAD">
        <w:rPr>
          <w:rFonts w:ascii="Times New Roman" w:eastAsia="DengXian" w:hAnsi="Times New Roman" w:cs="Times New Roman"/>
          <w:color w:val="000000" w:themeColor="text1"/>
        </w:rPr>
        <w:t>Dil</w:t>
      </w:r>
      <w:proofErr w:type="spellEnd"/>
      <w:r w:rsidRPr="00610AAD">
        <w:rPr>
          <w:rFonts w:ascii="Times New Roman" w:eastAsia="DengXian" w:hAnsi="Times New Roman" w:cs="Times New Roman"/>
          <w:color w:val="000000" w:themeColor="text1"/>
        </w:rPr>
        <w:t xml:space="preserve">-labeled </w:t>
      </w:r>
      <w:r w:rsidRPr="00610AAD">
        <w:rPr>
          <w:rFonts w:ascii="Times New Roman" w:eastAsia="DengXi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eastAsia="DengXi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eastAsia="DengXian" w:hAnsi="Times New Roman" w:cs="Times New Roman"/>
          <w:color w:val="000000" w:themeColor="text1"/>
        </w:rPr>
        <w:t xml:space="preserve">-CMVs in PBS (a), stomach-like solution (b), </w:t>
      </w:r>
      <w:r w:rsidRPr="00610AAD">
        <w:rPr>
          <w:rFonts w:ascii="Times New Roman" w:eastAsia="DengXian" w:hAnsi="Times New Roman" w:cs="Times New Roman"/>
          <w:color w:val="000000" w:themeColor="text1"/>
        </w:rPr>
        <w:lastRenderedPageBreak/>
        <w:t xml:space="preserve">and </w:t>
      </w:r>
      <w:bookmarkStart w:id="8" w:name="OLE_LINK429"/>
      <w:bookmarkStart w:id="9" w:name="OLE_LINK430"/>
      <w:r w:rsidRPr="00610AAD">
        <w:rPr>
          <w:rFonts w:ascii="Times New Roman" w:eastAsia="DengXian" w:hAnsi="Times New Roman" w:cs="Times New Roman"/>
          <w:color w:val="000000" w:themeColor="text1"/>
        </w:rPr>
        <w:t>intestine-like solution</w:t>
      </w:r>
      <w:bookmarkEnd w:id="8"/>
      <w:bookmarkEnd w:id="9"/>
      <w:r w:rsidRPr="00610AAD">
        <w:rPr>
          <w:rFonts w:ascii="Times New Roman" w:eastAsia="DengXian" w:hAnsi="Times New Roman" w:cs="Times New Roman"/>
          <w:color w:val="000000" w:themeColor="text1"/>
        </w:rPr>
        <w:t xml:space="preserve"> (c). </w:t>
      </w:r>
      <w:bookmarkEnd w:id="6"/>
      <w:bookmarkEnd w:id="7"/>
      <w:r w:rsidRPr="00610AAD">
        <w:rPr>
          <w:rFonts w:ascii="Times New Roman" w:eastAsia="DengXian" w:hAnsi="Times New Roman" w:cs="Times New Roman"/>
          <w:color w:val="000000" w:themeColor="text1"/>
        </w:rPr>
        <w:t xml:space="preserve">(F) The lipidomic component analysis of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color w:val="000000" w:themeColor="text1"/>
        </w:rPr>
        <w:t xml:space="preserve">CMVs. (G) </w:t>
      </w:r>
      <w:r w:rsidRPr="00610AAD">
        <w:rPr>
          <w:rFonts w:ascii="Times New Roman" w:eastAsia="DengXian" w:hAnsi="Times New Roman" w:cs="Times New Roman"/>
          <w:color w:val="000000" w:themeColor="text1"/>
        </w:rPr>
        <w:t>The protein composition profiles</w:t>
      </w:r>
      <w:r w:rsidRPr="00610AAD">
        <w:rPr>
          <w:rFonts w:ascii="Times New Roman" w:hAnsi="Times New Roman" w:cs="Times New Roman"/>
          <w:color w:val="000000" w:themeColor="text1"/>
        </w:rPr>
        <w:t xml:space="preserve"> in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color w:val="000000" w:themeColor="text1"/>
        </w:rPr>
        <w:t xml:space="preserve">CMVs and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 xml:space="preserve">. (H) </w:t>
      </w:r>
      <w:bookmarkStart w:id="10" w:name="OLE_LINK431"/>
      <w:bookmarkStart w:id="11" w:name="OLE_LINK432"/>
      <w:r w:rsidRPr="00610AAD">
        <w:rPr>
          <w:rFonts w:ascii="Times New Roman" w:hAnsi="Times New Roman" w:cs="Times New Roman"/>
          <w:color w:val="000000" w:themeColor="text1"/>
        </w:rPr>
        <w:t xml:space="preserve">The top 43 proteins in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color w:val="000000" w:themeColor="text1"/>
        </w:rPr>
        <w:t>CMVs.</w:t>
      </w:r>
    </w:p>
    <w:bookmarkEnd w:id="10"/>
    <w:bookmarkEnd w:id="11"/>
    <w:p w14:paraId="5FF93FE9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815AFD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309033B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BCDED23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60F378C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70D2DBE9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44B629E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B1333AC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AB21304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4C906FD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C209BAC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A00F145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4134D176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2547D34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E53E57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397F60E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47C74469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42985B5E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9F5FC36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CD9A65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4D03C90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3B0470B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CA22599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38925B1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F77B93D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F0A2D02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46D6304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 w:hint="eastAsia"/>
          <w:color w:val="000000" w:themeColor="text1"/>
        </w:rPr>
        <w:lastRenderedPageBreak/>
        <w:t>Figure S2</w:t>
      </w:r>
    </w:p>
    <w:p w14:paraId="537C809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noProof/>
          <w:color w:val="000000" w:themeColor="text1"/>
          <w14:ligatures w14:val="standardContextual"/>
        </w:rPr>
        <w:drawing>
          <wp:inline distT="0" distB="0" distL="0" distR="0" wp14:anchorId="6A7DD34E" wp14:editId="78205477">
            <wp:extent cx="5274310" cy="361124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F2A60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bookmarkStart w:id="12" w:name="OLE_LINK603"/>
      <w:bookmarkStart w:id="13" w:name="OLE_LINK604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Figure S2. </w:t>
      </w:r>
      <w:bookmarkStart w:id="14" w:name="OLE_LINK458"/>
      <w:bookmarkStart w:id="15" w:name="OLE_LINK459"/>
      <w:bookmarkStart w:id="16" w:name="OLE_LINK460"/>
      <w:bookmarkStart w:id="17" w:name="OLE_LINK461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bookmarkStart w:id="18" w:name="OLE_LINK683"/>
      <w:bookmarkStart w:id="19" w:name="OLE_LINK684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Oral administration of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CMVs and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 has similar effects on the retardation of DSS-induced colitis.</w:t>
      </w:r>
      <w:bookmarkEnd w:id="14"/>
      <w:bookmarkEnd w:id="15"/>
      <w:bookmarkEnd w:id="16"/>
      <w:bookmarkEnd w:id="17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bookmarkEnd w:id="18"/>
      <w:bookmarkEnd w:id="19"/>
    </w:p>
    <w:p w14:paraId="5FE9A42D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color w:val="000000" w:themeColor="text1"/>
        </w:rPr>
        <w:t>(</w:t>
      </w:r>
      <w:r w:rsidRPr="00610AAD">
        <w:rPr>
          <w:rFonts w:ascii="Times New Roman" w:hAnsi="Times New Roman" w:cs="Times New Roman"/>
          <w:color w:val="000000" w:themeColor="text1"/>
        </w:rPr>
        <w:t xml:space="preserve">A) </w:t>
      </w:r>
      <w:bookmarkStart w:id="20" w:name="OLE_LINK497"/>
      <w:bookmarkStart w:id="21" w:name="OLE_LINK498"/>
      <w:r w:rsidRPr="00610AAD">
        <w:rPr>
          <w:rFonts w:ascii="Times New Roman" w:hAnsi="Times New Roman" w:cs="Times New Roman"/>
          <w:color w:val="000000" w:themeColor="text1"/>
        </w:rPr>
        <w:t xml:space="preserve">Schematic diagram </w:t>
      </w:r>
      <w:r w:rsidRPr="00610AAD">
        <w:rPr>
          <w:rFonts w:ascii="Times New Roman" w:hAnsi="Times New Roman" w:cs="Times New Roman" w:hint="eastAsia"/>
          <w:color w:val="000000" w:themeColor="text1"/>
        </w:rPr>
        <w:t>for</w:t>
      </w:r>
      <w:r w:rsidRPr="00610AAD">
        <w:rPr>
          <w:rFonts w:ascii="Times New Roman" w:hAnsi="Times New Roman" w:cs="Times New Roman"/>
          <w:color w:val="000000" w:themeColor="text1"/>
        </w:rPr>
        <w:t xml:space="preserve"> the treatment of DSS-induced C57BL/6 colitis mice. </w:t>
      </w:r>
      <w:bookmarkEnd w:id="20"/>
      <w:bookmarkEnd w:id="21"/>
      <w:r w:rsidRPr="00610AAD">
        <w:rPr>
          <w:rFonts w:ascii="Times New Roman" w:hAnsi="Times New Roman" w:cs="Times New Roman"/>
          <w:color w:val="000000" w:themeColor="text1"/>
        </w:rPr>
        <w:t xml:space="preserve">(B) </w:t>
      </w:r>
      <w:bookmarkStart w:id="22" w:name="OLE_LINK503"/>
      <w:bookmarkStart w:id="23" w:name="OLE_LINK504"/>
      <w:r w:rsidRPr="00610AAD">
        <w:rPr>
          <w:rFonts w:ascii="Times New Roman" w:hAnsi="Times New Roman" w:cs="Times New Roman"/>
          <w:color w:val="000000" w:themeColor="text1"/>
        </w:rPr>
        <w:t xml:space="preserve">Daily </w:t>
      </w:r>
      <w:hyperlink r:id="rId11" w:tooltip="Learn more about body weight from ScienceDirect's AI-generated Topic Pages" w:history="1">
        <w:r w:rsidRPr="00610AAD">
          <w:rPr>
            <w:rFonts w:ascii="Times New Roman" w:hAnsi="Times New Roman" w:cs="Times New Roman"/>
            <w:color w:val="000000" w:themeColor="text1"/>
          </w:rPr>
          <w:t>body weight</w:t>
        </w:r>
      </w:hyperlink>
      <w:r w:rsidRPr="00610AAD">
        <w:rPr>
          <w:rFonts w:ascii="Times New Roman" w:hAnsi="Times New Roman" w:cs="Times New Roman"/>
          <w:color w:val="000000" w:themeColor="text1"/>
        </w:rPr>
        <w:t xml:space="preserve"> over 7 </w:t>
      </w:r>
      <w:bookmarkEnd w:id="22"/>
      <w:bookmarkEnd w:id="23"/>
      <w:r w:rsidRPr="00610AAD">
        <w:rPr>
          <w:rFonts w:ascii="Times New Roman" w:hAnsi="Times New Roman" w:cs="Times New Roman"/>
          <w:color w:val="000000" w:themeColor="text1"/>
        </w:rPr>
        <w:t xml:space="preserve">days. (C) DAI scores. </w:t>
      </w:r>
      <w:bookmarkStart w:id="24" w:name="OLE_LINK440"/>
      <w:bookmarkStart w:id="25" w:name="OLE_LINK441"/>
      <w:r w:rsidRPr="00610AAD">
        <w:rPr>
          <w:rFonts w:ascii="Times New Roman" w:hAnsi="Times New Roman" w:cs="Times New Roman"/>
          <w:color w:val="000000" w:themeColor="text1"/>
        </w:rPr>
        <w:t xml:space="preserve">(D) </w:t>
      </w:r>
      <w:bookmarkStart w:id="26" w:name="OLE_LINK468"/>
      <w:bookmarkStart w:id="27" w:name="OLE_LINK469"/>
      <w:r w:rsidRPr="00610AAD">
        <w:rPr>
          <w:rFonts w:ascii="Times New Roman" w:hAnsi="Times New Roman" w:cs="Times New Roman"/>
          <w:color w:val="000000" w:themeColor="text1"/>
        </w:rPr>
        <w:t>Photographs of colons.</w:t>
      </w:r>
      <w:bookmarkEnd w:id="26"/>
      <w:bookmarkEnd w:id="27"/>
      <w:r w:rsidRPr="00610AAD">
        <w:rPr>
          <w:rFonts w:ascii="Times New Roman" w:hAnsi="Times New Roman" w:cs="Times New Roman"/>
          <w:color w:val="000000" w:themeColor="text1"/>
        </w:rPr>
        <w:t xml:space="preserve"> (E) Colon length.</w:t>
      </w:r>
      <w:bookmarkEnd w:id="24"/>
      <w:bookmarkEnd w:id="25"/>
      <w:r w:rsidRPr="00610AAD">
        <w:rPr>
          <w:rFonts w:ascii="Times New Roman" w:hAnsi="Times New Roman" w:cs="Times New Roman"/>
          <w:color w:val="000000" w:themeColor="text1"/>
        </w:rPr>
        <w:t xml:space="preserve"> (F) H&amp;E staining for colons. (G) Histological scores. Data are mean </w:t>
      </w:r>
      <w:r w:rsidRPr="00610AAD">
        <w:rPr>
          <w:rFonts w:ascii="Georgia" w:hAnsi="Georgia"/>
          <w:color w:val="000000" w:themeColor="text1"/>
          <w:shd w:val="clear" w:color="auto" w:fill="FFFFFF"/>
        </w:rPr>
        <w:t>±</w:t>
      </w:r>
      <w:r w:rsidRPr="00610AAD">
        <w:rPr>
          <w:rFonts w:ascii="Times New Roman" w:hAnsi="Times New Roman" w:cs="Times New Roman"/>
          <w:color w:val="000000" w:themeColor="text1"/>
        </w:rPr>
        <w:t> SEM (n=5). *</w:t>
      </w:r>
      <w:bookmarkStart w:id="28" w:name="OLE_LINK462"/>
      <w:bookmarkStart w:id="29" w:name="OLE_LINK463"/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bookmarkEnd w:id="28"/>
      <w:bookmarkEnd w:id="29"/>
      <w:r w:rsidRPr="00610AAD">
        <w:rPr>
          <w:rFonts w:ascii="Times New Roman" w:hAnsi="Times New Roman" w:cs="Times New Roman"/>
          <w:color w:val="000000" w:themeColor="text1"/>
        </w:rPr>
        <w:t xml:space="preserve"> &lt; 0.05; 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0.01; ***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0.001; ****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0.0001;</w:t>
      </w:r>
      <w:r w:rsidRPr="00610AAD">
        <w:rPr>
          <w:rFonts w:ascii="Times New Roman" w:hAnsi="Times New Roman"/>
          <w:color w:val="000000" w:themeColor="text1"/>
        </w:rPr>
        <w:t xml:space="preserve"> ns, non-significance</w:t>
      </w:r>
      <w:r w:rsidRPr="00610AAD">
        <w:rPr>
          <w:rFonts w:ascii="Times New Roman" w:hAnsi="Times New Roman" w:cs="Times New Roman"/>
          <w:color w:val="000000" w:themeColor="text1"/>
        </w:rPr>
        <w:t xml:space="preserve">. </w:t>
      </w:r>
    </w:p>
    <w:bookmarkEnd w:id="12"/>
    <w:bookmarkEnd w:id="13"/>
    <w:p w14:paraId="214C437E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5C5F6E5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69D528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C750799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0B155A5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4E2F6558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B4FC8F9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EDDB06F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9C639BC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 w:hint="eastAsia"/>
          <w:color w:val="000000" w:themeColor="text1"/>
        </w:rPr>
        <w:lastRenderedPageBreak/>
        <w:t>Figure S3</w:t>
      </w:r>
    </w:p>
    <w:p w14:paraId="74A1CFF7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noProof/>
          <w:color w:val="000000" w:themeColor="text1"/>
          <w14:ligatures w14:val="standardContextual"/>
        </w:rPr>
        <w:drawing>
          <wp:inline distT="0" distB="0" distL="0" distR="0" wp14:anchorId="0B55401C" wp14:editId="608934C8">
            <wp:extent cx="5274310" cy="50063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41B6E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Figure S3. 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CMVs alleviate </w:t>
      </w:r>
      <w:bookmarkStart w:id="30" w:name="OLE_LINK611"/>
      <w:bookmarkStart w:id="31" w:name="OLE_LINK612"/>
      <w:r w:rsidRPr="00610AAD">
        <w:rPr>
          <w:rFonts w:ascii="Times New Roman" w:hAnsi="Times New Roman" w:cs="Times New Roman"/>
          <w:b/>
          <w:bCs/>
          <w:color w:val="000000" w:themeColor="text1"/>
        </w:rPr>
        <w:t>DSS-induced colitis</w:t>
      </w:r>
      <w:r w:rsidRPr="00610AAD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>in IL-10</w:t>
      </w:r>
      <w:r w:rsidRPr="00610AAD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 xml:space="preserve">-/- </w:t>
      </w:r>
      <w:r w:rsidRPr="00610AAD">
        <w:rPr>
          <w:rFonts w:ascii="Times New Roman" w:hAnsi="Times New Roman" w:cs="Times New Roman" w:hint="eastAsia"/>
          <w:b/>
          <w:bCs/>
          <w:color w:val="000000" w:themeColor="text1"/>
        </w:rPr>
        <w:t>mice</w:t>
      </w:r>
      <w:bookmarkEnd w:id="30"/>
      <w:bookmarkEnd w:id="31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</w:p>
    <w:p w14:paraId="5E8D4FF5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color w:val="000000" w:themeColor="text1"/>
        </w:rPr>
        <w:t xml:space="preserve">(A) </w:t>
      </w:r>
      <w:bookmarkStart w:id="32" w:name="OLE_LINK499"/>
      <w:bookmarkStart w:id="33" w:name="OLE_LINK500"/>
      <w:r w:rsidRPr="00610AAD">
        <w:rPr>
          <w:rFonts w:ascii="Times New Roman" w:hAnsi="Times New Roman" w:cs="Times New Roman"/>
          <w:color w:val="000000" w:themeColor="text1"/>
        </w:rPr>
        <w:t xml:space="preserve">Schematic illustration </w:t>
      </w:r>
      <w:r w:rsidRPr="00610AAD">
        <w:rPr>
          <w:rFonts w:ascii="Times New Roman" w:hAnsi="Times New Roman" w:cs="Times New Roman" w:hint="eastAsia"/>
          <w:color w:val="000000" w:themeColor="text1"/>
        </w:rPr>
        <w:t>for</w:t>
      </w:r>
      <w:r w:rsidRPr="00610AAD">
        <w:rPr>
          <w:rFonts w:ascii="Times New Roman" w:hAnsi="Times New Roman" w:cs="Times New Roman"/>
          <w:color w:val="000000" w:themeColor="text1"/>
        </w:rPr>
        <w:t xml:space="preserve"> </w:t>
      </w:r>
      <w:bookmarkStart w:id="34" w:name="OLE_LINK501"/>
      <w:bookmarkStart w:id="35" w:name="OLE_LINK502"/>
      <w:r w:rsidRPr="00610AAD">
        <w:rPr>
          <w:rFonts w:ascii="Times New Roman" w:hAnsi="Times New Roman" w:cs="Times New Roman"/>
          <w:color w:val="000000" w:themeColor="text1"/>
        </w:rPr>
        <w:t>the administration regimen</w:t>
      </w:r>
      <w:bookmarkEnd w:id="34"/>
      <w:bookmarkEnd w:id="35"/>
      <w:r w:rsidRPr="00610AAD">
        <w:rPr>
          <w:rFonts w:ascii="Times New Roman" w:hAnsi="Times New Roman" w:cs="Times New Roman"/>
          <w:color w:val="000000" w:themeColor="text1"/>
        </w:rPr>
        <w:t xml:space="preserve"> of DSS-induced colitis in IL-10</w:t>
      </w:r>
      <w:r w:rsidRPr="00610AAD">
        <w:rPr>
          <w:rFonts w:ascii="Times New Roman" w:hAnsi="Times New Roman" w:cs="Times New Roman"/>
          <w:color w:val="000000" w:themeColor="text1"/>
          <w:vertAlign w:val="superscript"/>
        </w:rPr>
        <w:t xml:space="preserve">-/- </w:t>
      </w:r>
      <w:r w:rsidRPr="00610AAD">
        <w:rPr>
          <w:rFonts w:ascii="Times New Roman" w:hAnsi="Times New Roman" w:cs="Times New Roman"/>
          <w:color w:val="000000" w:themeColor="text1"/>
        </w:rPr>
        <w:t>C57BL/6 mice</w:t>
      </w:r>
      <w:bookmarkEnd w:id="32"/>
      <w:bookmarkEnd w:id="33"/>
      <w:r w:rsidRPr="00610AAD">
        <w:rPr>
          <w:rFonts w:ascii="Times New Roman" w:hAnsi="Times New Roman" w:cs="Times New Roman"/>
          <w:color w:val="000000" w:themeColor="text1"/>
        </w:rPr>
        <w:t xml:space="preserve">. (B) Daily </w:t>
      </w:r>
      <w:hyperlink r:id="rId13" w:tooltip="Learn more about body weight from ScienceDirect's AI-generated Topic Pages" w:history="1">
        <w:r w:rsidRPr="00610AAD">
          <w:rPr>
            <w:rFonts w:ascii="Times New Roman" w:hAnsi="Times New Roman" w:cs="Times New Roman"/>
            <w:color w:val="000000" w:themeColor="text1"/>
          </w:rPr>
          <w:t>body weight</w:t>
        </w:r>
      </w:hyperlink>
      <w:r w:rsidRPr="00610AAD">
        <w:rPr>
          <w:rFonts w:ascii="Times New Roman" w:hAnsi="Times New Roman" w:cs="Times New Roman"/>
          <w:color w:val="000000" w:themeColor="text1"/>
        </w:rPr>
        <w:t xml:space="preserve"> over 6 days. (C) DAI scores. (D) Photographs of colons. (E) Colon length. (F) H&amp;E staining for colons. (G) Histological scores. (H) The mRNA expression levels of pro-inflammatory cytokines (TNF-α, IL-6, IL-1β, IL-12, and IFN-γ).</w:t>
      </w:r>
      <w:bookmarkStart w:id="36" w:name="OLE_LINK93"/>
      <w:bookmarkStart w:id="37" w:name="OLE_LINK94"/>
      <w:bookmarkStart w:id="38" w:name="OLE_LINK77"/>
      <w:bookmarkStart w:id="39" w:name="OLE_LINK78"/>
      <w:r w:rsidRPr="00610AAD">
        <w:rPr>
          <w:rFonts w:ascii="Times New Roman" w:hAnsi="Times New Roman" w:cs="Times New Roman"/>
          <w:color w:val="000000" w:themeColor="text1"/>
        </w:rPr>
        <w:t xml:space="preserve"> Data are mean </w:t>
      </w:r>
      <w:r w:rsidRPr="00610AAD">
        <w:rPr>
          <w:rFonts w:ascii="Georgia" w:hAnsi="Georgia"/>
          <w:color w:val="000000" w:themeColor="text1"/>
          <w:shd w:val="clear" w:color="auto" w:fill="FFFFFF"/>
        </w:rPr>
        <w:t>±</w:t>
      </w:r>
      <w:r w:rsidRPr="00610AAD">
        <w:rPr>
          <w:rFonts w:ascii="Times New Roman" w:hAnsi="Times New Roman" w:cs="Times New Roman"/>
          <w:color w:val="000000" w:themeColor="text1"/>
        </w:rPr>
        <w:t> SEM</w:t>
      </w:r>
      <w:bookmarkEnd w:id="36"/>
      <w:bookmarkEnd w:id="37"/>
      <w:r w:rsidRPr="00610AAD">
        <w:rPr>
          <w:rFonts w:ascii="Times New Roman" w:hAnsi="Times New Roman" w:cs="Times New Roman"/>
          <w:color w:val="000000" w:themeColor="text1"/>
        </w:rPr>
        <w:t xml:space="preserve"> (n=5).</w:t>
      </w:r>
      <w:bookmarkEnd w:id="38"/>
      <w:bookmarkEnd w:id="39"/>
      <w:r w:rsidRPr="00610AAD">
        <w:rPr>
          <w:rFonts w:ascii="Times New Roman" w:hAnsi="Times New Roman" w:cs="Times New Roman"/>
          <w:color w:val="000000" w:themeColor="text1"/>
        </w:rPr>
        <w:t xml:space="preserve"> 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Pr="00610AAD">
        <w:rPr>
          <w:rFonts w:ascii="Times New Roman" w:hAnsi="Times New Roman" w:cs="Times New Roman"/>
          <w:color w:val="000000" w:themeColor="text1"/>
        </w:rPr>
        <w:t>&lt; 0.05; 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0.01; ***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0.001; ****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0.0001;</w:t>
      </w:r>
      <w:r w:rsidRPr="00610AAD">
        <w:rPr>
          <w:rFonts w:ascii="Times New Roman" w:hAnsi="Times New Roman"/>
          <w:color w:val="000000" w:themeColor="text1"/>
        </w:rPr>
        <w:t xml:space="preserve"> ns, non-significance</w:t>
      </w:r>
      <w:r w:rsidRPr="00610AAD">
        <w:rPr>
          <w:rFonts w:ascii="Times New Roman" w:hAnsi="Times New Roman" w:cs="Times New Roman"/>
          <w:color w:val="000000" w:themeColor="text1"/>
        </w:rPr>
        <w:t>.</w:t>
      </w:r>
    </w:p>
    <w:p w14:paraId="6E4153BA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B35EBB9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EA0FA70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 w:hint="eastAsia"/>
          <w:color w:val="000000" w:themeColor="text1"/>
        </w:rPr>
        <w:lastRenderedPageBreak/>
        <w:t>Figure S4</w:t>
      </w:r>
    </w:p>
    <w:p w14:paraId="40B4798C" w14:textId="77777777" w:rsidR="00090D08" w:rsidRPr="00610AAD" w:rsidRDefault="00090D08" w:rsidP="00090D0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610AAD">
        <w:rPr>
          <w:noProof/>
          <w:color w:val="000000" w:themeColor="text1"/>
        </w:rPr>
        <w:drawing>
          <wp:inline distT="0" distB="0" distL="0" distR="0" wp14:anchorId="0ABAC8DB" wp14:editId="3AB83820">
            <wp:extent cx="5274310" cy="5685790"/>
            <wp:effectExtent l="0" t="0" r="2540" b="0"/>
            <wp:docPr id="9378214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8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7C80C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bookmarkStart w:id="40" w:name="OLE_LINK605"/>
      <w:bookmarkStart w:id="41" w:name="OLE_LINK606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Figure S4. 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CMVs reshape gut microbiota dysbiosis in DSS-induced colitis in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-depleted mice. </w:t>
      </w:r>
    </w:p>
    <w:p w14:paraId="4DB26C8B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color w:val="000000" w:themeColor="text1"/>
        </w:rPr>
        <w:t xml:space="preserve">(A, B) </w:t>
      </w:r>
      <w:r w:rsidRPr="00610AAD">
        <w:rPr>
          <w:rFonts w:ascii="Cambria Math" w:hAnsi="Cambria Math" w:cs="Cambria Math"/>
          <w:color w:val="000000" w:themeColor="text1"/>
        </w:rPr>
        <w:t>𝛼</w:t>
      </w:r>
      <w:r w:rsidRPr="00610AAD">
        <w:rPr>
          <w:rFonts w:ascii="Times New Roman" w:hAnsi="Times New Roman" w:cs="Times New Roman"/>
          <w:color w:val="000000" w:themeColor="text1"/>
        </w:rPr>
        <w:t xml:space="preserve">-diversity analysis by Shannon index and Simpson index. (C) Microbial composition analysis of different species on Phylum level. (D-F) Histograms of microbial community composition on Phylum, Family, and Genus levels. (G, H) </w:t>
      </w:r>
      <w:proofErr w:type="spellStart"/>
      <w:r w:rsidRPr="00610AAD">
        <w:rPr>
          <w:rFonts w:ascii="Times New Roman" w:hAnsi="Times New Roman" w:cs="Times New Roman"/>
          <w:color w:val="000000" w:themeColor="text1"/>
        </w:rPr>
        <w:t>Circos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 xml:space="preserve"> plot and heat map of gut microbiota in different groups on Family level. (I) LDA for demonstrating dominant bacterial communities in different groups. (J) Venn diagram </w:t>
      </w:r>
      <w:r w:rsidRPr="00610AAD">
        <w:rPr>
          <w:rFonts w:ascii="Times New Roman" w:hAnsi="Times New Roman" w:cs="Times New Roman"/>
          <w:color w:val="000000" w:themeColor="text1"/>
        </w:rPr>
        <w:lastRenderedPageBreak/>
        <w:t xml:space="preserve">of </w:t>
      </w:r>
      <w:r w:rsidRPr="00610AAD">
        <w:rPr>
          <w:rFonts w:ascii="Times New Roman" w:hAnsi="Times New Roman" w:cs="Times New Roman" w:hint="eastAsia"/>
          <w:color w:val="000000" w:themeColor="text1"/>
        </w:rPr>
        <w:t>the</w:t>
      </w:r>
      <w:r w:rsidRPr="00610AAD">
        <w:rPr>
          <w:rFonts w:ascii="Times New Roman" w:hAnsi="Times New Roman" w:cs="Times New Roman"/>
          <w:color w:val="000000" w:themeColor="text1"/>
        </w:rPr>
        <w:t xml:space="preserve"> gut microbiota in different groups. (K) </w:t>
      </w:r>
      <w:proofErr w:type="spellStart"/>
      <w:r w:rsidRPr="00610AAD">
        <w:rPr>
          <w:rFonts w:ascii="Times New Roman" w:hAnsi="Times New Roman" w:cs="Times New Roman"/>
          <w:color w:val="000000" w:themeColor="text1"/>
        </w:rPr>
        <w:t>PCoA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 xml:space="preserve"> of the gut microbiota in different groups. (L) The relative abundance of AKK in different groups. </w:t>
      </w:r>
      <w:bookmarkStart w:id="42" w:name="OLE_LINK615"/>
      <w:bookmarkStart w:id="43" w:name="OLE_LINK616"/>
      <w:r w:rsidRPr="00610AAD">
        <w:rPr>
          <w:rFonts w:ascii="Times New Roman" w:hAnsi="Times New Roman" w:cs="Times New Roman"/>
          <w:color w:val="000000" w:themeColor="text1"/>
        </w:rPr>
        <w:t>Data are mean </w:t>
      </w:r>
      <w:r w:rsidRPr="00610AAD">
        <w:rPr>
          <w:rFonts w:ascii="Times New Roman" w:hAnsi="Times New Roman" w:cs="Times New Roman"/>
          <w:color w:val="000000" w:themeColor="text1"/>
          <w:shd w:val="clear" w:color="auto" w:fill="FFFFFF"/>
        </w:rPr>
        <w:t>±</w:t>
      </w:r>
      <w:r w:rsidRPr="00610AAD">
        <w:rPr>
          <w:rFonts w:ascii="Times New Roman" w:hAnsi="Times New Roman" w:cs="Times New Roman"/>
          <w:color w:val="000000" w:themeColor="text1"/>
        </w:rPr>
        <w:t> SEM (n=5).</w:t>
      </w:r>
      <w:bookmarkEnd w:id="42"/>
      <w:bookmarkEnd w:id="43"/>
      <w:r w:rsidRPr="00610AAD">
        <w:rPr>
          <w:rFonts w:ascii="Times New Roman" w:hAnsi="Times New Roman" w:cs="Times New Roman"/>
          <w:color w:val="000000" w:themeColor="text1"/>
        </w:rPr>
        <w:t xml:space="preserve"> 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Pr="00610AAD">
        <w:rPr>
          <w:rFonts w:ascii="Times New Roman" w:hAnsi="Times New Roman" w:cs="Times New Roman"/>
          <w:color w:val="000000" w:themeColor="text1"/>
        </w:rPr>
        <w:t>&lt; 0.05;</w:t>
      </w:r>
      <w:r w:rsidRPr="00610AAD">
        <w:rPr>
          <w:rFonts w:ascii="Times New Roman" w:hAnsi="Times New Roman"/>
          <w:color w:val="000000" w:themeColor="text1"/>
        </w:rPr>
        <w:t xml:space="preserve"> ns, non-significance</w:t>
      </w:r>
      <w:r w:rsidRPr="00610AAD">
        <w:rPr>
          <w:rFonts w:ascii="Times New Roman" w:hAnsi="Times New Roman" w:cs="Times New Roman"/>
          <w:color w:val="000000" w:themeColor="text1"/>
        </w:rPr>
        <w:t>.</w:t>
      </w:r>
    </w:p>
    <w:bookmarkEnd w:id="40"/>
    <w:bookmarkEnd w:id="41"/>
    <w:p w14:paraId="50FAF7D2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 w:hint="eastAsia"/>
          <w:color w:val="000000" w:themeColor="text1"/>
        </w:rPr>
        <w:t>Figure S5</w:t>
      </w:r>
    </w:p>
    <w:p w14:paraId="47021FA3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noProof/>
          <w:color w:val="000000" w:themeColor="text1"/>
        </w:rPr>
        <w:drawing>
          <wp:inline distT="0" distB="0" distL="0" distR="0" wp14:anchorId="484DF0CD" wp14:editId="711BC5C1">
            <wp:extent cx="5274310" cy="6912610"/>
            <wp:effectExtent l="0" t="0" r="2540" b="2540"/>
            <wp:docPr id="200050307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1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47CB8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Figure S5. 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CMVs </w:t>
      </w:r>
      <w:r w:rsidRPr="00610AAD">
        <w:rPr>
          <w:rFonts w:ascii="Times New Roman" w:hAnsi="Times New Roman" w:cs="Times New Roman" w:hint="eastAsia"/>
          <w:b/>
          <w:bCs/>
          <w:color w:val="000000" w:themeColor="text1"/>
        </w:rPr>
        <w:t>inhibit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 intestinal barrier</w:t>
      </w:r>
      <w:r w:rsidRPr="00610AAD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dysfunction in DSS-induced colitis in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-depleted mice. </w:t>
      </w:r>
    </w:p>
    <w:p w14:paraId="70B163C6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color w:val="000000" w:themeColor="text1"/>
        </w:rPr>
        <w:t>(</w:t>
      </w:r>
      <w:r w:rsidRPr="00610AAD">
        <w:rPr>
          <w:rFonts w:ascii="Times New Roman" w:hAnsi="Times New Roman" w:cs="Times New Roman"/>
          <w:color w:val="000000" w:themeColor="text1"/>
        </w:rPr>
        <w:t xml:space="preserve">A) FITC-dextran levels in serum. (B) AB staining of goblet cells in colons. (C) The goblet cell count. (D) The mRNA expression levels of ZO-1, </w:t>
      </w:r>
      <w:proofErr w:type="spellStart"/>
      <w:r w:rsidRPr="00610AAD">
        <w:rPr>
          <w:rFonts w:ascii="Times New Roman" w:hAnsi="Times New Roman" w:cs="Times New Roman"/>
          <w:color w:val="000000" w:themeColor="text1"/>
        </w:rPr>
        <w:t>Ocln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 xml:space="preserve">, Cdh1, and Muc2. (E) Western blot analysis of ZO-1, </w:t>
      </w:r>
      <w:proofErr w:type="spellStart"/>
      <w:r w:rsidRPr="00610AAD">
        <w:rPr>
          <w:rFonts w:ascii="Times New Roman" w:hAnsi="Times New Roman" w:cs="Times New Roman"/>
          <w:color w:val="000000" w:themeColor="text1"/>
        </w:rPr>
        <w:t>Ocln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 xml:space="preserve">, and Cdh1. (F, G) IF images of ZO-1, </w:t>
      </w:r>
      <w:proofErr w:type="spellStart"/>
      <w:r w:rsidRPr="00610AAD">
        <w:rPr>
          <w:rFonts w:ascii="Times New Roman" w:hAnsi="Times New Roman" w:cs="Times New Roman"/>
          <w:color w:val="000000" w:themeColor="text1"/>
        </w:rPr>
        <w:t>Ocln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>, Cdh1, and Muc2. Data are mean </w:t>
      </w:r>
      <w:r w:rsidRPr="00610AAD">
        <w:rPr>
          <w:rFonts w:ascii="Georgia" w:hAnsi="Georgia"/>
          <w:color w:val="000000" w:themeColor="text1"/>
          <w:shd w:val="clear" w:color="auto" w:fill="FFFFFF"/>
        </w:rPr>
        <w:t>±</w:t>
      </w:r>
      <w:r w:rsidRPr="00610AAD">
        <w:rPr>
          <w:rFonts w:ascii="Times New Roman" w:hAnsi="Times New Roman" w:cs="Times New Roman"/>
          <w:color w:val="000000" w:themeColor="text1"/>
        </w:rPr>
        <w:t> SEM (n=5). *</w:t>
      </w:r>
      <w:bookmarkStart w:id="44" w:name="OLE_LINK450"/>
      <w:bookmarkStart w:id="45" w:name="OLE_LINK451"/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bookmarkEnd w:id="44"/>
      <w:bookmarkEnd w:id="45"/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610AAD">
        <w:rPr>
          <w:rFonts w:ascii="Times New Roman" w:hAnsi="Times New Roman" w:cs="Times New Roman"/>
          <w:color w:val="000000" w:themeColor="text1"/>
        </w:rPr>
        <w:t>&lt; 0.05; 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0.01; ***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0.001; ****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610AAD">
        <w:rPr>
          <w:rFonts w:ascii="Times New Roman" w:hAnsi="Times New Roman" w:cs="Times New Roman"/>
          <w:color w:val="000000" w:themeColor="text1"/>
        </w:rPr>
        <w:t xml:space="preserve"> &lt; 0.0001;</w:t>
      </w:r>
      <w:r w:rsidRPr="00610AAD">
        <w:rPr>
          <w:rFonts w:ascii="Times New Roman" w:hAnsi="Times New Roman"/>
          <w:color w:val="000000" w:themeColor="text1"/>
        </w:rPr>
        <w:t xml:space="preserve"> ns, non-significance</w:t>
      </w:r>
      <w:r w:rsidRPr="00610AAD">
        <w:rPr>
          <w:rFonts w:ascii="Times New Roman" w:hAnsi="Times New Roman" w:cs="Times New Roman"/>
          <w:color w:val="000000" w:themeColor="text1"/>
        </w:rPr>
        <w:t>.</w:t>
      </w:r>
    </w:p>
    <w:p w14:paraId="604DA754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1919D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401C651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321F083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8149853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9246D9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58DE21F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F28A10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4B6FE68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B4ACCB3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F9BBEA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4EECFE9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8AAE833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F9ABC19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2F078A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D4107B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2D27F88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0733BC8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FC9240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78C9A2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DC2D8F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 w:hint="eastAsia"/>
          <w:color w:val="000000" w:themeColor="text1"/>
        </w:rPr>
        <w:lastRenderedPageBreak/>
        <w:t>Figure S6</w:t>
      </w:r>
    </w:p>
    <w:p w14:paraId="7FCC9B64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noProof/>
          <w:color w:val="000000" w:themeColor="text1"/>
        </w:rPr>
        <w:drawing>
          <wp:inline distT="0" distB="0" distL="0" distR="0" wp14:anchorId="517E82C9" wp14:editId="7D6C34A7">
            <wp:extent cx="5274310" cy="7328535"/>
            <wp:effectExtent l="0" t="0" r="2540" b="5715"/>
            <wp:docPr id="1148281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2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2405D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Figure </w:t>
      </w:r>
      <w:r w:rsidRPr="00610AAD">
        <w:rPr>
          <w:rFonts w:ascii="Times New Roman" w:hAnsi="Times New Roman" w:cs="Times New Roman" w:hint="eastAsia"/>
          <w:b/>
          <w:bCs/>
          <w:color w:val="000000" w:themeColor="text1"/>
        </w:rPr>
        <w:t>S6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. 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In vivo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 distribution of </w:t>
      </w:r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color w:val="000000" w:themeColor="text1"/>
        </w:rPr>
        <w:t>-CMVs.</w:t>
      </w:r>
      <w:r w:rsidRPr="00610AAD">
        <w:rPr>
          <w:rFonts w:ascii="Times New Roman" w:hAnsi="Times New Roman" w:cs="Times New Roman"/>
          <w:color w:val="000000" w:themeColor="text1"/>
        </w:rPr>
        <w:t xml:space="preserve"> </w:t>
      </w:r>
    </w:p>
    <w:p w14:paraId="251C2580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color w:val="000000" w:themeColor="text1"/>
        </w:rPr>
        <w:lastRenderedPageBreak/>
        <w:t xml:space="preserve">(A) Fluorescence images of the gastrointestinal tract and </w:t>
      </w:r>
      <w:r w:rsidRPr="00610AAD">
        <w:rPr>
          <w:rFonts w:ascii="Times New Roman" w:eastAsia="DengXian" w:hAnsi="Times New Roman" w:cs="Times New Roman"/>
          <w:color w:val="000000" w:themeColor="text1"/>
        </w:rPr>
        <w:t>six main organs (brain, heart, liver, lung, kidney, and spleen)</w:t>
      </w:r>
      <w:r w:rsidRPr="00610AAD">
        <w:rPr>
          <w:rFonts w:ascii="Times New Roman" w:hAnsi="Times New Roman" w:cs="Times New Roman"/>
          <w:color w:val="000000" w:themeColor="text1"/>
        </w:rPr>
        <w:t xml:space="preserve"> revealing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>in vivo</w:t>
      </w:r>
      <w:r w:rsidRPr="00610AAD">
        <w:rPr>
          <w:rFonts w:ascii="Times New Roman" w:hAnsi="Times New Roman" w:cs="Times New Roman"/>
          <w:color w:val="000000" w:themeColor="text1"/>
        </w:rPr>
        <w:t xml:space="preserve"> bio-distribution of orally administered </w:t>
      </w:r>
      <w:proofErr w:type="spellStart"/>
      <w:r w:rsidRPr="00610AAD">
        <w:rPr>
          <w:rFonts w:ascii="Times New Roman" w:hAnsi="Times New Roman"/>
          <w:color w:val="000000" w:themeColor="text1"/>
        </w:rPr>
        <w:t>IRDye</w:t>
      </w:r>
      <w:proofErr w:type="spellEnd"/>
      <w:r w:rsidRPr="00610AAD">
        <w:rPr>
          <w:rFonts w:ascii="Times New Roman" w:hAnsi="Times New Roman"/>
          <w:color w:val="000000" w:themeColor="text1"/>
        </w:rPr>
        <w:t>® 800CW</w:t>
      </w:r>
      <w:r w:rsidRPr="00610AAD">
        <w:rPr>
          <w:rFonts w:ascii="Times New Roman" w:hAnsi="Times New Roman" w:cs="Times New Roman"/>
          <w:color w:val="000000" w:themeColor="text1"/>
        </w:rPr>
        <w:t xml:space="preserve">-labeled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 xml:space="preserve">-CMVs at different time points (4, 8 and 12 h) in health and colitis mice. (B) </w:t>
      </w:r>
      <w:bookmarkStart w:id="46" w:name="OLE_LINK454"/>
      <w:bookmarkStart w:id="47" w:name="OLE_LINK455"/>
      <w:r w:rsidRPr="00610AAD">
        <w:rPr>
          <w:rFonts w:ascii="Times New Roman" w:hAnsi="Times New Roman" w:cs="Times New Roman"/>
          <w:color w:val="000000" w:themeColor="text1"/>
        </w:rPr>
        <w:t>Fluorescence images</w:t>
      </w:r>
      <w:r w:rsidRPr="00610AAD">
        <w:rPr>
          <w:rFonts w:ascii="Times New Roman" w:eastAsia="DengXian" w:hAnsi="Times New Roman" w:cs="Times New Roman"/>
          <w:color w:val="000000" w:themeColor="text1"/>
        </w:rPr>
        <w:t xml:space="preserve"> of the stomach, small intestine, and colon showing </w:t>
      </w:r>
      <w:proofErr w:type="spellStart"/>
      <w:r w:rsidRPr="00610AAD">
        <w:rPr>
          <w:rFonts w:ascii="Times New Roman" w:hAnsi="Times New Roman" w:cs="Times New Roman"/>
          <w:color w:val="000000" w:themeColor="text1"/>
        </w:rPr>
        <w:t>Dil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 xml:space="preserve">-labeled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color w:val="000000" w:themeColor="text1"/>
        </w:rPr>
        <w:t>-CMVs mainly accumulated in colon tissues</w:t>
      </w:r>
      <w:bookmarkEnd w:id="46"/>
      <w:bookmarkEnd w:id="47"/>
      <w:r w:rsidRPr="00610AAD">
        <w:rPr>
          <w:rFonts w:ascii="Times New Roman" w:hAnsi="Times New Roman" w:cs="Times New Roman"/>
          <w:color w:val="000000" w:themeColor="text1"/>
        </w:rPr>
        <w:t xml:space="preserve"> of colitis mice, especially in colonic epithelial cells. (</w:t>
      </w:r>
      <w:r w:rsidRPr="00610AAD">
        <w:rPr>
          <w:rFonts w:ascii="Times New Roman" w:hAnsi="Times New Roman" w:cs="Times New Roman" w:hint="eastAsia"/>
          <w:color w:val="000000" w:themeColor="text1"/>
        </w:rPr>
        <w:t>n</w:t>
      </w:r>
      <w:r w:rsidRPr="00610AAD">
        <w:rPr>
          <w:rFonts w:ascii="Times New Roman" w:hAnsi="Times New Roman" w:cs="Times New Roman"/>
          <w:color w:val="000000" w:themeColor="text1"/>
        </w:rPr>
        <w:t xml:space="preserve">=3). </w:t>
      </w:r>
    </w:p>
    <w:p w14:paraId="43D760B0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8A51AD4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102F728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9D07F97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EBB9754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DA93253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EFC9EEE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C69BED8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FCB28A7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FE373BF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3DC4181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3C9A08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920D48D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B87202E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9EA6152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FA4741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07309C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5E0B3BA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85BC55B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3AF0547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6A7119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A81B309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BE29C6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 w:hint="eastAsia"/>
          <w:color w:val="000000" w:themeColor="text1"/>
        </w:rPr>
        <w:lastRenderedPageBreak/>
        <w:t>Figure S7</w:t>
      </w:r>
    </w:p>
    <w:p w14:paraId="3655720A" w14:textId="77777777" w:rsidR="00090D08" w:rsidRPr="00610AAD" w:rsidRDefault="00090D08" w:rsidP="00090D08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noProof/>
          <w:color w:val="000000" w:themeColor="text1"/>
        </w:rPr>
        <w:drawing>
          <wp:inline distT="0" distB="0" distL="0" distR="0" wp14:anchorId="3B2CF07E" wp14:editId="4612D522">
            <wp:extent cx="5274310" cy="4383405"/>
            <wp:effectExtent l="0" t="0" r="2540" b="0"/>
            <wp:docPr id="164311926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8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4ACB3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10AAD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Pr="00610AAD">
        <w:rPr>
          <w:rFonts w:ascii="Times New Roman" w:hAnsi="Times New Roman" w:cs="Times New Roman" w:hint="eastAsia"/>
          <w:b/>
          <w:bCs/>
          <w:color w:val="000000" w:themeColor="text1"/>
        </w:rPr>
        <w:t>7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.  </w:t>
      </w:r>
      <w:bookmarkStart w:id="48" w:name="_Hlk120572795"/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Biosafety of orally administered </w:t>
      </w:r>
      <w:bookmarkEnd w:id="48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b/>
          <w:bCs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b/>
          <w:bCs/>
          <w:color w:val="000000" w:themeColor="text1"/>
        </w:rPr>
        <w:t xml:space="preserve">CMVs. </w:t>
      </w:r>
    </w:p>
    <w:p w14:paraId="5961F1F1" w14:textId="77777777" w:rsidR="00090D08" w:rsidRPr="00610AAD" w:rsidRDefault="00090D08" w:rsidP="00090D08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10AAD">
        <w:rPr>
          <w:rFonts w:ascii="Times New Roman" w:hAnsi="Times New Roman" w:cs="Times New Roman"/>
          <w:color w:val="000000" w:themeColor="text1"/>
        </w:rPr>
        <w:t xml:space="preserve">(A, B) The viabilities of HT-29 and Caco2 cells after treatment with </w:t>
      </w:r>
      <w:r w:rsidRPr="00610AAD">
        <w:rPr>
          <w:rFonts w:ascii="Times New Roman" w:hAnsi="Times New Roman" w:cs="Times New Roman"/>
          <w:i/>
          <w:iCs/>
          <w:color w:val="000000" w:themeColor="text1"/>
        </w:rPr>
        <w:t xml:space="preserve">L. </w:t>
      </w:r>
      <w:proofErr w:type="spellStart"/>
      <w:r w:rsidRPr="00610AAD">
        <w:rPr>
          <w:rFonts w:ascii="Times New Roman" w:hAnsi="Times New Roman" w:cs="Times New Roman"/>
          <w:i/>
          <w:iCs/>
          <w:color w:val="000000" w:themeColor="text1"/>
        </w:rPr>
        <w:t>reuteri</w:t>
      </w:r>
      <w:proofErr w:type="spellEnd"/>
      <w:r w:rsidRPr="00610AAD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610AAD">
        <w:rPr>
          <w:rFonts w:ascii="Times New Roman" w:hAnsi="Times New Roman" w:cs="Times New Roman"/>
          <w:color w:val="000000" w:themeColor="text1"/>
        </w:rPr>
        <w:t>CMVs</w:t>
      </w:r>
      <w:r w:rsidRPr="00610AAD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610AAD">
        <w:rPr>
          <w:rFonts w:ascii="Times New Roman" w:hAnsi="Times New Roman" w:cs="Times New Roman"/>
          <w:color w:val="000000" w:themeColor="text1"/>
        </w:rPr>
        <w:t>at different concentrations (n=3).</w:t>
      </w:r>
      <w:r w:rsidRPr="00610AAD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610AAD">
        <w:rPr>
          <w:rFonts w:ascii="Times New Roman" w:hAnsi="Times New Roman" w:cs="Times New Roman"/>
          <w:color w:val="000000" w:themeColor="text1"/>
        </w:rPr>
        <w:t>(C) H&amp;E staining of vital organs (heart, liver, spleen, lung, and kidney) in the healthy control group, PBS group and CMVs group. (D) H</w:t>
      </w:r>
      <w:r w:rsidRPr="00610AAD">
        <w:rPr>
          <w:rFonts w:ascii="Times New Roman" w:hAnsi="Times New Roman" w:cs="Times New Roman" w:hint="eastAsia"/>
          <w:color w:val="000000" w:themeColor="text1"/>
        </w:rPr>
        <w:t>ea</w:t>
      </w:r>
      <w:r w:rsidRPr="00610AAD">
        <w:rPr>
          <w:rFonts w:ascii="Times New Roman" w:hAnsi="Times New Roman" w:cs="Times New Roman"/>
          <w:color w:val="000000" w:themeColor="text1"/>
        </w:rPr>
        <w:t>rt, liver, and kidney function (n=5). Data are mean </w:t>
      </w:r>
      <w:r w:rsidRPr="00610AAD">
        <w:rPr>
          <w:rFonts w:ascii="Georgia" w:hAnsi="Georgia"/>
          <w:color w:val="000000" w:themeColor="text1"/>
          <w:shd w:val="clear" w:color="auto" w:fill="FFFFFF"/>
        </w:rPr>
        <w:t>±</w:t>
      </w:r>
      <w:r w:rsidRPr="00610AAD">
        <w:rPr>
          <w:rFonts w:ascii="Times New Roman" w:hAnsi="Times New Roman" w:cs="Times New Roman"/>
          <w:color w:val="000000" w:themeColor="text1"/>
        </w:rPr>
        <w:t> SEM.</w:t>
      </w:r>
      <w:r w:rsidRPr="00610AAD">
        <w:rPr>
          <w:rFonts w:ascii="Times New Roman" w:hAnsi="Times New Roman"/>
          <w:color w:val="000000" w:themeColor="text1"/>
        </w:rPr>
        <w:t xml:space="preserve"> ns, non-significance</w:t>
      </w:r>
      <w:r w:rsidRPr="00610AAD">
        <w:rPr>
          <w:rFonts w:ascii="Times New Roman" w:hAnsi="Times New Roman" w:cs="Times New Roman"/>
          <w:color w:val="000000" w:themeColor="text1"/>
        </w:rPr>
        <w:t>.</w:t>
      </w:r>
    </w:p>
    <w:p w14:paraId="585D40A9" w14:textId="77777777" w:rsidR="00090D08" w:rsidRPr="00610AAD" w:rsidRDefault="00090D08" w:rsidP="00266BF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sectPr w:rsidR="00090D08" w:rsidRPr="00610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44D7C" w14:textId="77777777" w:rsidR="00F57DEC" w:rsidRDefault="00F57DEC" w:rsidP="00162599">
      <w:r>
        <w:separator/>
      </w:r>
    </w:p>
  </w:endnote>
  <w:endnote w:type="continuationSeparator" w:id="0">
    <w:p w14:paraId="582E971F" w14:textId="77777777" w:rsidR="00F57DEC" w:rsidRDefault="00F57DEC" w:rsidP="00162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3153CF" w14:textId="77777777" w:rsidR="00F57DEC" w:rsidRDefault="00F57DEC" w:rsidP="00162599">
      <w:r>
        <w:separator/>
      </w:r>
    </w:p>
  </w:footnote>
  <w:footnote w:type="continuationSeparator" w:id="0">
    <w:p w14:paraId="74871168" w14:textId="77777777" w:rsidR="00F57DEC" w:rsidRDefault="00F57DEC" w:rsidP="00162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A37C9"/>
    <w:multiLevelType w:val="hybridMultilevel"/>
    <w:tmpl w:val="2ECA8202"/>
    <w:lvl w:ilvl="0" w:tplc="81286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27"/>
    <w:rsid w:val="00047696"/>
    <w:rsid w:val="000563E7"/>
    <w:rsid w:val="00090D08"/>
    <w:rsid w:val="000D2483"/>
    <w:rsid w:val="0011406A"/>
    <w:rsid w:val="00133180"/>
    <w:rsid w:val="00137370"/>
    <w:rsid w:val="00162599"/>
    <w:rsid w:val="001873A6"/>
    <w:rsid w:val="001A6480"/>
    <w:rsid w:val="001C5380"/>
    <w:rsid w:val="001E18D9"/>
    <w:rsid w:val="001E6B8D"/>
    <w:rsid w:val="0021342F"/>
    <w:rsid w:val="002147B8"/>
    <w:rsid w:val="0022193D"/>
    <w:rsid w:val="002539DF"/>
    <w:rsid w:val="00264DF3"/>
    <w:rsid w:val="00266BF7"/>
    <w:rsid w:val="00296D6F"/>
    <w:rsid w:val="002B2509"/>
    <w:rsid w:val="002C1CB6"/>
    <w:rsid w:val="002F756D"/>
    <w:rsid w:val="003B5390"/>
    <w:rsid w:val="004964C8"/>
    <w:rsid w:val="004A6226"/>
    <w:rsid w:val="005011AE"/>
    <w:rsid w:val="00506921"/>
    <w:rsid w:val="005234B7"/>
    <w:rsid w:val="00553635"/>
    <w:rsid w:val="0057655E"/>
    <w:rsid w:val="005C3435"/>
    <w:rsid w:val="005D34B3"/>
    <w:rsid w:val="0060005F"/>
    <w:rsid w:val="006062E1"/>
    <w:rsid w:val="00610AAD"/>
    <w:rsid w:val="00617667"/>
    <w:rsid w:val="006249EE"/>
    <w:rsid w:val="00666E09"/>
    <w:rsid w:val="006723D4"/>
    <w:rsid w:val="006979C9"/>
    <w:rsid w:val="00703F50"/>
    <w:rsid w:val="00726E13"/>
    <w:rsid w:val="007928BC"/>
    <w:rsid w:val="007A4F66"/>
    <w:rsid w:val="007A7500"/>
    <w:rsid w:val="007A7833"/>
    <w:rsid w:val="007B72BD"/>
    <w:rsid w:val="007F11E6"/>
    <w:rsid w:val="008501A5"/>
    <w:rsid w:val="00852931"/>
    <w:rsid w:val="00860A1D"/>
    <w:rsid w:val="00896697"/>
    <w:rsid w:val="008B69C9"/>
    <w:rsid w:val="008D2AFC"/>
    <w:rsid w:val="008D4AD0"/>
    <w:rsid w:val="008E6CBF"/>
    <w:rsid w:val="00956405"/>
    <w:rsid w:val="00982721"/>
    <w:rsid w:val="009A1E14"/>
    <w:rsid w:val="009E60B2"/>
    <w:rsid w:val="009F0632"/>
    <w:rsid w:val="00A237AC"/>
    <w:rsid w:val="00A547A3"/>
    <w:rsid w:val="00A6076F"/>
    <w:rsid w:val="00A65EED"/>
    <w:rsid w:val="00A84181"/>
    <w:rsid w:val="00A85779"/>
    <w:rsid w:val="00A91E03"/>
    <w:rsid w:val="00B11CB9"/>
    <w:rsid w:val="00B12FD5"/>
    <w:rsid w:val="00B72027"/>
    <w:rsid w:val="00B76772"/>
    <w:rsid w:val="00B94556"/>
    <w:rsid w:val="00BD530F"/>
    <w:rsid w:val="00C163FE"/>
    <w:rsid w:val="00C23D89"/>
    <w:rsid w:val="00C373EE"/>
    <w:rsid w:val="00C66D28"/>
    <w:rsid w:val="00C8018F"/>
    <w:rsid w:val="00C9083D"/>
    <w:rsid w:val="00C96A1F"/>
    <w:rsid w:val="00CE2C80"/>
    <w:rsid w:val="00D00896"/>
    <w:rsid w:val="00D25670"/>
    <w:rsid w:val="00D430D9"/>
    <w:rsid w:val="00D54F4F"/>
    <w:rsid w:val="00D72AE9"/>
    <w:rsid w:val="00E06E7C"/>
    <w:rsid w:val="00E35ED3"/>
    <w:rsid w:val="00E84907"/>
    <w:rsid w:val="00EC1B87"/>
    <w:rsid w:val="00EC43CD"/>
    <w:rsid w:val="00F06932"/>
    <w:rsid w:val="00F1109E"/>
    <w:rsid w:val="00F34CD9"/>
    <w:rsid w:val="00F57DEC"/>
    <w:rsid w:val="00FB68DA"/>
    <w:rsid w:val="00FB6FFB"/>
    <w:rsid w:val="00FE2C9D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CC348C"/>
  <w15:chartTrackingRefBased/>
  <w15:docId w15:val="{FDF88FA4-774E-4C35-825A-5D2A8FB6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BF7"/>
    <w:rPr>
      <w:rFonts w:ascii="宋体" w:eastAsia="宋体" w:hAnsi="宋体" w:cs="宋体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BF7"/>
    <w:rPr>
      <w:color w:val="0000FF"/>
      <w:u w:val="single"/>
    </w:rPr>
  </w:style>
  <w:style w:type="paragraph" w:styleId="a4">
    <w:name w:val="List Paragraph"/>
    <w:basedOn w:val="a"/>
    <w:uiPriority w:val="99"/>
    <w:unhideWhenUsed/>
    <w:rsid w:val="00266BF7"/>
    <w:pPr>
      <w:ind w:firstLineChars="200" w:firstLine="420"/>
    </w:pPr>
  </w:style>
  <w:style w:type="paragraph" w:customStyle="1" w:styleId="1">
    <w:name w:val="列表段落1"/>
    <w:basedOn w:val="a"/>
    <w:rsid w:val="00266BF7"/>
    <w:pPr>
      <w:ind w:firstLineChars="200" w:firstLine="420"/>
    </w:pPr>
  </w:style>
  <w:style w:type="table" w:styleId="a5">
    <w:name w:val="Table Grid"/>
    <w:basedOn w:val="a1"/>
    <w:uiPriority w:val="39"/>
    <w:rsid w:val="00266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625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62599"/>
    <w:rPr>
      <w:rFonts w:ascii="宋体" w:eastAsia="宋体" w:hAnsi="宋体" w:cs="宋体"/>
      <w:kern w:val="0"/>
      <w:sz w:val="18"/>
      <w:szCs w:val="18"/>
      <w14:ligatures w14:val="none"/>
    </w:rPr>
  </w:style>
  <w:style w:type="paragraph" w:styleId="a8">
    <w:name w:val="footer"/>
    <w:basedOn w:val="a"/>
    <w:link w:val="a9"/>
    <w:uiPriority w:val="99"/>
    <w:unhideWhenUsed/>
    <w:rsid w:val="001625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62599"/>
    <w:rPr>
      <w:rFonts w:ascii="宋体" w:eastAsia="宋体" w:hAnsi="宋体" w:cs="宋体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ciencedirect.com/topics/immunology-and-microbiology/body-weigh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tiff"/><Relationship Id="rId17" Type="http://schemas.openxmlformats.org/officeDocument/2006/relationships/image" Target="media/image9.tiff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iencedirect.com/topics/immunology-and-microbiology/body-weigh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10" Type="http://schemas.openxmlformats.org/officeDocument/2006/relationships/image" Target="media/image4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14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LI</dc:creator>
  <cp:keywords/>
  <dc:description/>
  <cp:lastModifiedBy>Yue ning</cp:lastModifiedBy>
  <cp:revision>15</cp:revision>
  <cp:lastPrinted>2024-08-08T06:37:00Z</cp:lastPrinted>
  <dcterms:created xsi:type="dcterms:W3CDTF">2024-08-08T06:37:00Z</dcterms:created>
  <dcterms:modified xsi:type="dcterms:W3CDTF">2024-12-10T14:07:00Z</dcterms:modified>
</cp:coreProperties>
</file>