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0B7C" w:rsidRDefault="00732FD6" w:rsidP="000E0F39">
      <w:pPr>
        <w:jc w:val="center"/>
      </w:pPr>
      <w:r w:rsidRPr="00732FD6">
        <w:rPr>
          <w:noProof/>
        </w:rPr>
        <w:drawing>
          <wp:inline distT="0" distB="0" distL="0" distR="0" wp14:anchorId="4AE009E2" wp14:editId="5055ACF1">
            <wp:extent cx="4978400" cy="2552700"/>
            <wp:effectExtent l="0" t="0" r="0" b="0"/>
            <wp:docPr id="3014405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44058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F39" w:rsidRPr="000E0F39" w:rsidRDefault="00732FD6" w:rsidP="000E0F39">
      <w:pPr>
        <w:pStyle w:val="p1"/>
        <w:jc w:val="both"/>
        <w:rPr>
          <w:rFonts w:ascii="Times New Roman" w:hAnsi="Times New Roman" w:cs="Times New Roman"/>
        </w:rPr>
      </w:pPr>
      <w:r w:rsidRPr="000E0F39">
        <w:rPr>
          <w:rFonts w:ascii="Times New Roman" w:hAnsi="Times New Roman" w:cs="Times New Roman"/>
          <w:b/>
          <w:bCs/>
        </w:rPr>
        <w:t>Figure S1</w:t>
      </w:r>
      <w:r w:rsidRPr="000E0F39">
        <w:rPr>
          <w:rFonts w:ascii="Times New Roman" w:hAnsi="Times New Roman" w:cs="Times New Roman"/>
        </w:rPr>
        <w:t xml:space="preserve">, </w:t>
      </w:r>
      <w:r w:rsidR="000E0F39" w:rsidRPr="000E0F39">
        <w:rPr>
          <w:rFonts w:ascii="Times New Roman" w:hAnsi="Times New Roman" w:cs="Times New Roman"/>
        </w:rPr>
        <w:t>In vivo biodistribution of free ICG and ICG-</w:t>
      </w:r>
      <w:r w:rsidR="000E0F39">
        <w:rPr>
          <w:rFonts w:ascii="Times New Roman" w:hAnsi="Times New Roman" w:cs="Times New Roman" w:hint="eastAsia"/>
        </w:rPr>
        <w:t>modified</w:t>
      </w:r>
      <w:r w:rsidR="000E0F39" w:rsidRPr="000E0F39">
        <w:rPr>
          <w:rFonts w:ascii="Times New Roman" w:hAnsi="Times New Roman" w:cs="Times New Roman"/>
        </w:rPr>
        <w:t xml:space="preserve"> </w:t>
      </w:r>
      <w:proofErr w:type="spellStart"/>
      <w:r w:rsidR="000E0F39" w:rsidRPr="000E0F39">
        <w:rPr>
          <w:rFonts w:ascii="Times New Roman" w:hAnsi="Times New Roman" w:cs="Times New Roman"/>
        </w:rPr>
        <w:t>Ce@mPDA</w:t>
      </w:r>
      <w:proofErr w:type="spellEnd"/>
      <w:r w:rsidR="000E0F39" w:rsidRPr="000E0F39">
        <w:rPr>
          <w:rFonts w:ascii="Times New Roman" w:hAnsi="Times New Roman" w:cs="Times New Roman"/>
        </w:rPr>
        <w:t xml:space="preserve">, </w:t>
      </w:r>
      <w:proofErr w:type="spellStart"/>
      <w:r w:rsidR="000E0F39" w:rsidRPr="000E0F39">
        <w:rPr>
          <w:rFonts w:ascii="Times New Roman" w:hAnsi="Times New Roman" w:cs="Times New Roman"/>
        </w:rPr>
        <w:t>Ce@mPDA-C</w:t>
      </w:r>
      <w:proofErr w:type="spellEnd"/>
      <w:r w:rsidR="000E0F39" w:rsidRPr="000E0F39">
        <w:rPr>
          <w:rFonts w:ascii="Times New Roman" w:hAnsi="Times New Roman" w:cs="Times New Roman"/>
        </w:rPr>
        <w:t xml:space="preserve">, and </w:t>
      </w:r>
      <w:proofErr w:type="spellStart"/>
      <w:r w:rsidR="000E0F39" w:rsidRPr="000E0F39">
        <w:rPr>
          <w:rFonts w:ascii="Times New Roman" w:hAnsi="Times New Roman" w:cs="Times New Roman"/>
        </w:rPr>
        <w:t>Ce@mPDA-C</w:t>
      </w:r>
      <w:proofErr w:type="spellEnd"/>
      <w:r w:rsidR="000E0F39" w:rsidRPr="000E0F39">
        <w:rPr>
          <w:rFonts w:ascii="Times New Roman" w:hAnsi="Times New Roman" w:cs="Times New Roman"/>
        </w:rPr>
        <w:t>/P nanoparticles. The fluorescence images show the distribution of the nanoparticles in major organs, including the liver, spleen, lung, and kidney, at 4 hours post-injection</w:t>
      </w:r>
      <w:r w:rsidR="000E0F39">
        <w:rPr>
          <w:rFonts w:ascii="Times New Roman" w:hAnsi="Times New Roman" w:cs="Times New Roman" w:hint="eastAsia"/>
        </w:rPr>
        <w:t>.</w:t>
      </w:r>
    </w:p>
    <w:p w:rsidR="00732FD6" w:rsidRPr="000E0F39" w:rsidRDefault="00732FD6"/>
    <w:p w:rsidR="006D0A66" w:rsidRDefault="002161D5" w:rsidP="000E0F39">
      <w:pPr>
        <w:jc w:val="center"/>
      </w:pPr>
      <w:r w:rsidRPr="002161D5">
        <w:rPr>
          <w:noProof/>
        </w:rPr>
        <w:drawing>
          <wp:inline distT="0" distB="0" distL="0" distR="0" wp14:anchorId="4881D9F6" wp14:editId="115C6913">
            <wp:extent cx="3866057" cy="3195320"/>
            <wp:effectExtent l="0" t="0" r="0" b="5080"/>
            <wp:docPr id="1190281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2810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93425" cy="321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F39" w:rsidRPr="000E0F39" w:rsidRDefault="000E0F39" w:rsidP="000E0F39">
      <w:pPr>
        <w:pStyle w:val="p1"/>
        <w:jc w:val="both"/>
        <w:rPr>
          <w:rFonts w:ascii="Times New Roman" w:hAnsi="Times New Roman" w:cs="Times New Roman"/>
        </w:rPr>
      </w:pPr>
      <w:r w:rsidRPr="000E0F39">
        <w:rPr>
          <w:rFonts w:ascii="Times New Roman" w:hAnsi="Times New Roman" w:cs="Times New Roman"/>
          <w:b/>
          <w:bCs/>
        </w:rPr>
        <w:t xml:space="preserve">Figure S2. </w:t>
      </w:r>
      <w:r w:rsidRPr="000E0F39">
        <w:rPr>
          <w:rFonts w:ascii="Times New Roman" w:hAnsi="Times New Roman" w:cs="Times New Roman"/>
        </w:rPr>
        <w:t xml:space="preserve">Cellular uptake and mitochondrial targeting of </w:t>
      </w:r>
      <w:proofErr w:type="spellStart"/>
      <w:r w:rsidRPr="000E0F39">
        <w:rPr>
          <w:rFonts w:ascii="Times New Roman" w:hAnsi="Times New Roman" w:cs="Times New Roman"/>
        </w:rPr>
        <w:t>Ce@mPDA</w:t>
      </w:r>
      <w:proofErr w:type="spellEnd"/>
      <w:r w:rsidRPr="000E0F39">
        <w:rPr>
          <w:rFonts w:ascii="Times New Roman" w:hAnsi="Times New Roman" w:cs="Times New Roman"/>
        </w:rPr>
        <w:t xml:space="preserve">, </w:t>
      </w:r>
      <w:proofErr w:type="spellStart"/>
      <w:r w:rsidRPr="000E0F39">
        <w:rPr>
          <w:rFonts w:ascii="Times New Roman" w:hAnsi="Times New Roman" w:cs="Times New Roman"/>
        </w:rPr>
        <w:t>Ce@mPDA-C</w:t>
      </w:r>
      <w:proofErr w:type="spellEnd"/>
      <w:r w:rsidRPr="000E0F39">
        <w:rPr>
          <w:rFonts w:ascii="Times New Roman" w:hAnsi="Times New Roman" w:cs="Times New Roman"/>
        </w:rPr>
        <w:t xml:space="preserve">, and </w:t>
      </w:r>
      <w:proofErr w:type="spellStart"/>
      <w:r w:rsidRPr="000E0F39">
        <w:rPr>
          <w:rFonts w:ascii="Times New Roman" w:hAnsi="Times New Roman" w:cs="Times New Roman"/>
        </w:rPr>
        <w:t>Ce@mPDA-C</w:t>
      </w:r>
      <w:proofErr w:type="spellEnd"/>
      <w:r w:rsidRPr="000E0F39">
        <w:rPr>
          <w:rFonts w:ascii="Times New Roman" w:hAnsi="Times New Roman" w:cs="Times New Roman"/>
        </w:rPr>
        <w:t xml:space="preserve">/P nanoparticles. Fluorescence images show the distribution of Cy7-labeled nanoparticles (red) and </w:t>
      </w:r>
      <w:proofErr w:type="spellStart"/>
      <w:r w:rsidRPr="000E0F39">
        <w:rPr>
          <w:rFonts w:ascii="Times New Roman" w:hAnsi="Times New Roman" w:cs="Times New Roman"/>
        </w:rPr>
        <w:t>MitoTracker</w:t>
      </w:r>
      <w:proofErr w:type="spellEnd"/>
      <w:r w:rsidRPr="000E0F39">
        <w:rPr>
          <w:rFonts w:ascii="Times New Roman" w:hAnsi="Times New Roman" w:cs="Times New Roman"/>
        </w:rPr>
        <w:t>-labeled mitochondria (green) in cells. The merged images (orange) demonstrate the co-localization of nanoparticles with mitochondria</w:t>
      </w:r>
      <w:r>
        <w:rPr>
          <w:rFonts w:ascii="Times New Roman" w:hAnsi="Times New Roman" w:cs="Times New Roman" w:hint="eastAsia"/>
        </w:rPr>
        <w:t>.</w:t>
      </w:r>
      <w:r w:rsidRPr="000E0F39">
        <w:rPr>
          <w:rFonts w:ascii="Times New Roman" w:hAnsi="Times New Roman" w:cs="Times New Roman"/>
        </w:rPr>
        <w:t xml:space="preserve"> </w:t>
      </w:r>
    </w:p>
    <w:p w:rsidR="002161D5" w:rsidRPr="000E0F39" w:rsidRDefault="002161D5" w:rsidP="000E0F39">
      <w:pPr>
        <w:rPr>
          <w:rFonts w:ascii="Times New Roman" w:hAnsi="Times New Roman" w:cs="Times New Roman"/>
        </w:rPr>
      </w:pPr>
    </w:p>
    <w:p w:rsidR="006D0A66" w:rsidRDefault="006D0A66" w:rsidP="006D0A66">
      <w:pPr>
        <w:jc w:val="center"/>
      </w:pPr>
      <w:r w:rsidRPr="006D0A66">
        <w:rPr>
          <w:noProof/>
        </w:rPr>
        <w:lastRenderedPageBreak/>
        <w:drawing>
          <wp:inline distT="0" distB="0" distL="0" distR="0" wp14:anchorId="12A80DEB" wp14:editId="542A9FBA">
            <wp:extent cx="2124710" cy="2195830"/>
            <wp:effectExtent l="0" t="0" r="0" b="0"/>
            <wp:docPr id="323" name="图片 322">
              <a:extLst xmlns:a="http://schemas.openxmlformats.org/drawingml/2006/main">
                <a:ext uri="{FF2B5EF4-FFF2-40B4-BE49-F238E27FC236}">
                  <a16:creationId xmlns:a16="http://schemas.microsoft.com/office/drawing/2014/main" id="{100D2ACB-37A5-E140-ACCC-F2BFF77EFA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图片 322">
                      <a:extLst>
                        <a:ext uri="{FF2B5EF4-FFF2-40B4-BE49-F238E27FC236}">
                          <a16:creationId xmlns:a16="http://schemas.microsoft.com/office/drawing/2014/main" id="{100D2ACB-37A5-E140-ACCC-F2BFF77EFA7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219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F39" w:rsidRPr="000E0F39" w:rsidRDefault="000E0F39" w:rsidP="000E0F39">
      <w:pPr>
        <w:pStyle w:val="p1"/>
        <w:jc w:val="both"/>
        <w:rPr>
          <w:rFonts w:ascii="Times New Roman" w:hAnsi="Times New Roman" w:cs="Times New Roman"/>
        </w:rPr>
      </w:pPr>
      <w:r w:rsidRPr="000E0F39">
        <w:rPr>
          <w:rFonts w:ascii="Times New Roman" w:hAnsi="Times New Roman" w:cs="Times New Roman"/>
          <w:b/>
          <w:bCs/>
        </w:rPr>
        <w:t xml:space="preserve">Figure </w:t>
      </w:r>
      <w:r w:rsidR="002161D5" w:rsidRPr="000E0F39">
        <w:rPr>
          <w:rFonts w:ascii="Times New Roman" w:hAnsi="Times New Roman" w:cs="Times New Roman"/>
          <w:b/>
          <w:bCs/>
        </w:rPr>
        <w:t>S3</w:t>
      </w:r>
      <w:r w:rsidRPr="000E0F39">
        <w:rPr>
          <w:rFonts w:ascii="Times New Roman" w:hAnsi="Times New Roman" w:cs="Times New Roman"/>
        </w:rPr>
        <w:t xml:space="preserve">. Quantification of Cy7 fluorescence intensity in </w:t>
      </w:r>
      <w:r w:rsidR="00031346">
        <w:rPr>
          <w:rFonts w:ascii="Times New Roman" w:hAnsi="Times New Roman" w:cs="Times New Roman" w:hint="eastAsia"/>
        </w:rPr>
        <w:t xml:space="preserve">H/R H9C2 </w:t>
      </w:r>
      <w:r w:rsidRPr="000E0F39">
        <w:rPr>
          <w:rFonts w:ascii="Times New Roman" w:hAnsi="Times New Roman" w:cs="Times New Roman"/>
        </w:rPr>
        <w:t xml:space="preserve">cells treated with </w:t>
      </w:r>
      <w:proofErr w:type="spellStart"/>
      <w:r w:rsidRPr="000E0F39">
        <w:rPr>
          <w:rFonts w:ascii="Times New Roman" w:hAnsi="Times New Roman" w:cs="Times New Roman"/>
        </w:rPr>
        <w:t>Ce@mPDA</w:t>
      </w:r>
      <w:proofErr w:type="spellEnd"/>
      <w:r w:rsidRPr="000E0F39">
        <w:rPr>
          <w:rFonts w:ascii="Times New Roman" w:hAnsi="Times New Roman" w:cs="Times New Roman"/>
        </w:rPr>
        <w:t xml:space="preserve">, </w:t>
      </w:r>
      <w:proofErr w:type="spellStart"/>
      <w:r w:rsidRPr="000E0F39">
        <w:rPr>
          <w:rFonts w:ascii="Times New Roman" w:hAnsi="Times New Roman" w:cs="Times New Roman"/>
        </w:rPr>
        <w:t>Ce@mPDA-C</w:t>
      </w:r>
      <w:proofErr w:type="spellEnd"/>
      <w:r w:rsidRPr="000E0F39">
        <w:rPr>
          <w:rFonts w:ascii="Times New Roman" w:hAnsi="Times New Roman" w:cs="Times New Roman"/>
        </w:rPr>
        <w:t xml:space="preserve">, and </w:t>
      </w:r>
      <w:proofErr w:type="spellStart"/>
      <w:r w:rsidRPr="000E0F39">
        <w:rPr>
          <w:rFonts w:ascii="Times New Roman" w:hAnsi="Times New Roman" w:cs="Times New Roman"/>
        </w:rPr>
        <w:t>Ce@mPDA-C</w:t>
      </w:r>
      <w:proofErr w:type="spellEnd"/>
      <w:r w:rsidRPr="000E0F39">
        <w:rPr>
          <w:rFonts w:ascii="Times New Roman" w:hAnsi="Times New Roman" w:cs="Times New Roman"/>
        </w:rPr>
        <w:t>/P nanoparticles. ***p &lt; 0.001. Data are presented as the mean ± standard deviation</w:t>
      </w:r>
      <w:r w:rsidR="00031346">
        <w:rPr>
          <w:rFonts w:ascii="Times New Roman" w:hAnsi="Times New Roman" w:cs="Times New Roman" w:hint="eastAsia"/>
        </w:rPr>
        <w:t>, n = 8</w:t>
      </w:r>
      <w:r w:rsidRPr="000E0F39">
        <w:rPr>
          <w:rFonts w:ascii="Times New Roman" w:hAnsi="Times New Roman" w:cs="Times New Roman"/>
        </w:rPr>
        <w:t>.</w:t>
      </w:r>
    </w:p>
    <w:p w:rsidR="002161D5" w:rsidRPr="000E0F39" w:rsidRDefault="002161D5" w:rsidP="006D0A66">
      <w:pPr>
        <w:jc w:val="center"/>
      </w:pPr>
    </w:p>
    <w:p w:rsidR="00376FA7" w:rsidRDefault="00A85EAA" w:rsidP="006D0A66">
      <w:pPr>
        <w:jc w:val="center"/>
      </w:pPr>
      <w:r w:rsidRPr="00A85EAA">
        <w:rPr>
          <w:noProof/>
        </w:rPr>
        <w:drawing>
          <wp:inline distT="0" distB="0" distL="0" distR="0" wp14:anchorId="6F426D5F" wp14:editId="36E926FD">
            <wp:extent cx="4406568" cy="2768600"/>
            <wp:effectExtent l="0" t="0" r="635" b="0"/>
            <wp:docPr id="2840250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02509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26692" cy="278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F39" w:rsidRPr="000E0F39" w:rsidRDefault="000E0F39" w:rsidP="000E0F39">
      <w:pPr>
        <w:pStyle w:val="p1"/>
        <w:jc w:val="both"/>
        <w:rPr>
          <w:rFonts w:ascii="Times New Roman" w:hAnsi="Times New Roman" w:cs="Times New Roman"/>
        </w:rPr>
      </w:pPr>
      <w:r w:rsidRPr="000E0F39">
        <w:rPr>
          <w:rFonts w:ascii="Times New Roman" w:hAnsi="Times New Roman" w:cs="Times New Roman"/>
          <w:b/>
          <w:bCs/>
        </w:rPr>
        <w:t>Figure S4.</w:t>
      </w:r>
      <w:r w:rsidRPr="000E0F39">
        <w:rPr>
          <w:rFonts w:ascii="Times New Roman" w:hAnsi="Times New Roman" w:cs="Times New Roman"/>
        </w:rPr>
        <w:t xml:space="preserve"> Quantification of mRNA expression of IL-1β and TNF-α in MIRI myocardium across different treatment groups. The bar graphs show the expression levels of IL-1β (left) and TNF-α (right). Statistical significance is indicated as *p &lt; 0.05, **p &lt; 0.01, ***p &lt; 0.001, ns = not significant. Data are presented as the mean ± standard deviation, n = 3.</w:t>
      </w:r>
    </w:p>
    <w:p w:rsidR="00376FA7" w:rsidRPr="000E0F39" w:rsidRDefault="00376FA7" w:rsidP="006D0A66">
      <w:pPr>
        <w:jc w:val="center"/>
      </w:pPr>
    </w:p>
    <w:p w:rsidR="00376FA7" w:rsidRDefault="00376FA7" w:rsidP="006D0A66">
      <w:pPr>
        <w:jc w:val="center"/>
      </w:pPr>
    </w:p>
    <w:sectPr w:rsidR="00376FA7" w:rsidSect="00176A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.AppleSystemUIFont">
    <w:altName w:val="Cambria"/>
    <w:panose1 w:val="020B0604020202020204"/>
    <w:charset w:val="00"/>
    <w:family w:val="roman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mirrorMargin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FD6"/>
    <w:rsid w:val="0000060B"/>
    <w:rsid w:val="00002DDE"/>
    <w:rsid w:val="0001261B"/>
    <w:rsid w:val="0001611D"/>
    <w:rsid w:val="0002156C"/>
    <w:rsid w:val="00031346"/>
    <w:rsid w:val="00041658"/>
    <w:rsid w:val="0008748D"/>
    <w:rsid w:val="00097D1F"/>
    <w:rsid w:val="000A3D89"/>
    <w:rsid w:val="000A63AE"/>
    <w:rsid w:val="000B3887"/>
    <w:rsid w:val="000E0F39"/>
    <w:rsid w:val="000E39C7"/>
    <w:rsid w:val="000E4966"/>
    <w:rsid w:val="000E61C9"/>
    <w:rsid w:val="001112B3"/>
    <w:rsid w:val="001166D1"/>
    <w:rsid w:val="00132EF2"/>
    <w:rsid w:val="00155358"/>
    <w:rsid w:val="00160538"/>
    <w:rsid w:val="0016289E"/>
    <w:rsid w:val="00173E7D"/>
    <w:rsid w:val="00176AC3"/>
    <w:rsid w:val="00177885"/>
    <w:rsid w:val="00182DE3"/>
    <w:rsid w:val="00187F3A"/>
    <w:rsid w:val="00191319"/>
    <w:rsid w:val="001A5011"/>
    <w:rsid w:val="001A71CB"/>
    <w:rsid w:val="00206D34"/>
    <w:rsid w:val="002149B1"/>
    <w:rsid w:val="002161D5"/>
    <w:rsid w:val="002444B0"/>
    <w:rsid w:val="0025548E"/>
    <w:rsid w:val="00266234"/>
    <w:rsid w:val="00270A24"/>
    <w:rsid w:val="00271AD4"/>
    <w:rsid w:val="00272E1D"/>
    <w:rsid w:val="002826DC"/>
    <w:rsid w:val="002944E1"/>
    <w:rsid w:val="002A0B47"/>
    <w:rsid w:val="002B107F"/>
    <w:rsid w:val="002B4587"/>
    <w:rsid w:val="002C014E"/>
    <w:rsid w:val="002D6D94"/>
    <w:rsid w:val="002E0998"/>
    <w:rsid w:val="002E35C8"/>
    <w:rsid w:val="0030661A"/>
    <w:rsid w:val="00307811"/>
    <w:rsid w:val="00313767"/>
    <w:rsid w:val="00330A39"/>
    <w:rsid w:val="00352E98"/>
    <w:rsid w:val="00353E9D"/>
    <w:rsid w:val="003670C1"/>
    <w:rsid w:val="00376FA7"/>
    <w:rsid w:val="00382CB0"/>
    <w:rsid w:val="00386407"/>
    <w:rsid w:val="003A5FF3"/>
    <w:rsid w:val="003B5E6C"/>
    <w:rsid w:val="003C42B2"/>
    <w:rsid w:val="003C4CAE"/>
    <w:rsid w:val="003C5B28"/>
    <w:rsid w:val="003C5FF9"/>
    <w:rsid w:val="003E296F"/>
    <w:rsid w:val="003E7E90"/>
    <w:rsid w:val="00401EB3"/>
    <w:rsid w:val="00403ECA"/>
    <w:rsid w:val="00417388"/>
    <w:rsid w:val="004259F2"/>
    <w:rsid w:val="00427808"/>
    <w:rsid w:val="00435607"/>
    <w:rsid w:val="00462681"/>
    <w:rsid w:val="00467A90"/>
    <w:rsid w:val="00476B28"/>
    <w:rsid w:val="00481074"/>
    <w:rsid w:val="00482A05"/>
    <w:rsid w:val="0049526E"/>
    <w:rsid w:val="0049729A"/>
    <w:rsid w:val="004A273D"/>
    <w:rsid w:val="004A77C5"/>
    <w:rsid w:val="004B1171"/>
    <w:rsid w:val="004E4C5F"/>
    <w:rsid w:val="00501F21"/>
    <w:rsid w:val="00517EF8"/>
    <w:rsid w:val="0053329D"/>
    <w:rsid w:val="00547708"/>
    <w:rsid w:val="00553C70"/>
    <w:rsid w:val="00570A5B"/>
    <w:rsid w:val="00571D8A"/>
    <w:rsid w:val="00590CEC"/>
    <w:rsid w:val="005A3BA6"/>
    <w:rsid w:val="005B60EC"/>
    <w:rsid w:val="005D2729"/>
    <w:rsid w:val="0061183D"/>
    <w:rsid w:val="00613915"/>
    <w:rsid w:val="0062265A"/>
    <w:rsid w:val="0063613C"/>
    <w:rsid w:val="006420E3"/>
    <w:rsid w:val="00656EF7"/>
    <w:rsid w:val="00662921"/>
    <w:rsid w:val="00664275"/>
    <w:rsid w:val="0066596F"/>
    <w:rsid w:val="006666AA"/>
    <w:rsid w:val="00685138"/>
    <w:rsid w:val="006C5BC7"/>
    <w:rsid w:val="006C6D5D"/>
    <w:rsid w:val="006D0A66"/>
    <w:rsid w:val="006F3631"/>
    <w:rsid w:val="006F7A89"/>
    <w:rsid w:val="00730E13"/>
    <w:rsid w:val="00732FD6"/>
    <w:rsid w:val="00734C66"/>
    <w:rsid w:val="0076320F"/>
    <w:rsid w:val="0076457F"/>
    <w:rsid w:val="007777C4"/>
    <w:rsid w:val="00782124"/>
    <w:rsid w:val="00793CA1"/>
    <w:rsid w:val="007A09C1"/>
    <w:rsid w:val="007A7566"/>
    <w:rsid w:val="007B3C11"/>
    <w:rsid w:val="007B4FAC"/>
    <w:rsid w:val="007C2C27"/>
    <w:rsid w:val="007F1443"/>
    <w:rsid w:val="007F5556"/>
    <w:rsid w:val="0080171D"/>
    <w:rsid w:val="008019EA"/>
    <w:rsid w:val="008312C1"/>
    <w:rsid w:val="00837A3C"/>
    <w:rsid w:val="0086726F"/>
    <w:rsid w:val="00873717"/>
    <w:rsid w:val="00875E1C"/>
    <w:rsid w:val="00887A11"/>
    <w:rsid w:val="0089184E"/>
    <w:rsid w:val="008B79B9"/>
    <w:rsid w:val="008D0B7C"/>
    <w:rsid w:val="008D126F"/>
    <w:rsid w:val="008D3D46"/>
    <w:rsid w:val="008D6353"/>
    <w:rsid w:val="008E2FE1"/>
    <w:rsid w:val="008E575F"/>
    <w:rsid w:val="008F3899"/>
    <w:rsid w:val="00914C40"/>
    <w:rsid w:val="00916CAB"/>
    <w:rsid w:val="009609F1"/>
    <w:rsid w:val="009842B8"/>
    <w:rsid w:val="009956E0"/>
    <w:rsid w:val="009A1E03"/>
    <w:rsid w:val="009B32D9"/>
    <w:rsid w:val="009C02DE"/>
    <w:rsid w:val="009C2DB1"/>
    <w:rsid w:val="009D6FC5"/>
    <w:rsid w:val="009E2E66"/>
    <w:rsid w:val="009F61C9"/>
    <w:rsid w:val="00A05934"/>
    <w:rsid w:val="00A15700"/>
    <w:rsid w:val="00A3004C"/>
    <w:rsid w:val="00A33EB6"/>
    <w:rsid w:val="00A45572"/>
    <w:rsid w:val="00A4607A"/>
    <w:rsid w:val="00A46765"/>
    <w:rsid w:val="00A47E71"/>
    <w:rsid w:val="00A50E52"/>
    <w:rsid w:val="00A53C63"/>
    <w:rsid w:val="00A61219"/>
    <w:rsid w:val="00A64B33"/>
    <w:rsid w:val="00A85EAA"/>
    <w:rsid w:val="00A86E0C"/>
    <w:rsid w:val="00A92595"/>
    <w:rsid w:val="00AA3504"/>
    <w:rsid w:val="00AC30BD"/>
    <w:rsid w:val="00AC4C8B"/>
    <w:rsid w:val="00AD4763"/>
    <w:rsid w:val="00B05602"/>
    <w:rsid w:val="00B10526"/>
    <w:rsid w:val="00B278C2"/>
    <w:rsid w:val="00B671AE"/>
    <w:rsid w:val="00B73573"/>
    <w:rsid w:val="00B75000"/>
    <w:rsid w:val="00B771F1"/>
    <w:rsid w:val="00B77CB3"/>
    <w:rsid w:val="00B801B2"/>
    <w:rsid w:val="00B81022"/>
    <w:rsid w:val="00B831CA"/>
    <w:rsid w:val="00BB1BC1"/>
    <w:rsid w:val="00BC1BE7"/>
    <w:rsid w:val="00BC3F56"/>
    <w:rsid w:val="00BD0B51"/>
    <w:rsid w:val="00BD229E"/>
    <w:rsid w:val="00BE5734"/>
    <w:rsid w:val="00BF09FC"/>
    <w:rsid w:val="00C32F13"/>
    <w:rsid w:val="00C46251"/>
    <w:rsid w:val="00C540DF"/>
    <w:rsid w:val="00C55087"/>
    <w:rsid w:val="00C6443B"/>
    <w:rsid w:val="00C64F25"/>
    <w:rsid w:val="00C73D69"/>
    <w:rsid w:val="00C87030"/>
    <w:rsid w:val="00C926F7"/>
    <w:rsid w:val="00CA32AE"/>
    <w:rsid w:val="00CD10BC"/>
    <w:rsid w:val="00CD1FC4"/>
    <w:rsid w:val="00CF256E"/>
    <w:rsid w:val="00CF6A0A"/>
    <w:rsid w:val="00D0330A"/>
    <w:rsid w:val="00D14D5C"/>
    <w:rsid w:val="00D14F28"/>
    <w:rsid w:val="00D43FA5"/>
    <w:rsid w:val="00D47A93"/>
    <w:rsid w:val="00D53DEE"/>
    <w:rsid w:val="00D70188"/>
    <w:rsid w:val="00D91F1F"/>
    <w:rsid w:val="00DB3902"/>
    <w:rsid w:val="00DF256B"/>
    <w:rsid w:val="00DF4A6F"/>
    <w:rsid w:val="00E233DB"/>
    <w:rsid w:val="00E2574A"/>
    <w:rsid w:val="00E35F5A"/>
    <w:rsid w:val="00E41BAD"/>
    <w:rsid w:val="00E44344"/>
    <w:rsid w:val="00E56B22"/>
    <w:rsid w:val="00E61D74"/>
    <w:rsid w:val="00E632E6"/>
    <w:rsid w:val="00E6464B"/>
    <w:rsid w:val="00E7157B"/>
    <w:rsid w:val="00E8600E"/>
    <w:rsid w:val="00EA259D"/>
    <w:rsid w:val="00EC168D"/>
    <w:rsid w:val="00EC5496"/>
    <w:rsid w:val="00F063E1"/>
    <w:rsid w:val="00F12BC3"/>
    <w:rsid w:val="00F30F4A"/>
    <w:rsid w:val="00F4075A"/>
    <w:rsid w:val="00F539AD"/>
    <w:rsid w:val="00F827D7"/>
    <w:rsid w:val="00F85309"/>
    <w:rsid w:val="00F925E9"/>
    <w:rsid w:val="00F9454D"/>
    <w:rsid w:val="00FA1B6C"/>
    <w:rsid w:val="00FA5DE6"/>
    <w:rsid w:val="00FD140F"/>
    <w:rsid w:val="00FE3D3E"/>
    <w:rsid w:val="00FE5D9B"/>
    <w:rsid w:val="00FE67C9"/>
    <w:rsid w:val="00FF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2FD051"/>
  <w15:chartTrackingRefBased/>
  <w15:docId w15:val="{E827B768-ACD6-B24D-A52E-5C41AD3E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73D"/>
  </w:style>
  <w:style w:type="paragraph" w:styleId="1">
    <w:name w:val="heading 1"/>
    <w:basedOn w:val="a"/>
    <w:next w:val="a"/>
    <w:link w:val="10"/>
    <w:uiPriority w:val="9"/>
    <w:qFormat/>
    <w:rsid w:val="004A273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273D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273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273D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273D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273D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273D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273D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273D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A273D"/>
    <w:rPr>
      <w:smallCaps/>
      <w:spacing w:val="5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4A273D"/>
    <w:rPr>
      <w:smallCaps/>
      <w:spacing w:val="5"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rsid w:val="004A273D"/>
    <w:rPr>
      <w:smallCaps/>
      <w:spacing w:val="5"/>
      <w:sz w:val="24"/>
      <w:szCs w:val="24"/>
    </w:rPr>
  </w:style>
  <w:style w:type="character" w:customStyle="1" w:styleId="40">
    <w:name w:val="标题 4 字符"/>
    <w:basedOn w:val="a0"/>
    <w:link w:val="4"/>
    <w:uiPriority w:val="9"/>
    <w:semiHidden/>
    <w:rsid w:val="004A273D"/>
    <w:rPr>
      <w:smallCaps/>
      <w:spacing w:val="10"/>
      <w:sz w:val="22"/>
      <w:szCs w:val="22"/>
    </w:rPr>
  </w:style>
  <w:style w:type="character" w:customStyle="1" w:styleId="50">
    <w:name w:val="标题 5 字符"/>
    <w:basedOn w:val="a0"/>
    <w:link w:val="5"/>
    <w:uiPriority w:val="9"/>
    <w:semiHidden/>
    <w:rsid w:val="004A273D"/>
    <w:rPr>
      <w:smallCaps/>
      <w:color w:val="C45911" w:themeColor="accent2" w:themeShade="BF"/>
      <w:spacing w:val="10"/>
      <w:sz w:val="22"/>
      <w:szCs w:val="26"/>
    </w:rPr>
  </w:style>
  <w:style w:type="character" w:customStyle="1" w:styleId="60">
    <w:name w:val="标题 6 字符"/>
    <w:basedOn w:val="a0"/>
    <w:link w:val="6"/>
    <w:uiPriority w:val="9"/>
    <w:semiHidden/>
    <w:rsid w:val="004A273D"/>
    <w:rPr>
      <w:smallCaps/>
      <w:color w:val="ED7D31" w:themeColor="accent2"/>
      <w:spacing w:val="5"/>
      <w:sz w:val="22"/>
    </w:rPr>
  </w:style>
  <w:style w:type="character" w:customStyle="1" w:styleId="70">
    <w:name w:val="标题 7 字符"/>
    <w:basedOn w:val="a0"/>
    <w:link w:val="7"/>
    <w:uiPriority w:val="9"/>
    <w:semiHidden/>
    <w:rsid w:val="004A273D"/>
    <w:rPr>
      <w:b/>
      <w:smallCaps/>
      <w:color w:val="ED7D31" w:themeColor="accent2"/>
      <w:spacing w:val="10"/>
    </w:rPr>
  </w:style>
  <w:style w:type="character" w:customStyle="1" w:styleId="80">
    <w:name w:val="标题 8 字符"/>
    <w:basedOn w:val="a0"/>
    <w:link w:val="8"/>
    <w:uiPriority w:val="9"/>
    <w:semiHidden/>
    <w:rsid w:val="004A273D"/>
    <w:rPr>
      <w:b/>
      <w:i/>
      <w:smallCaps/>
      <w:color w:val="C45911" w:themeColor="accent2" w:themeShade="BF"/>
    </w:rPr>
  </w:style>
  <w:style w:type="character" w:customStyle="1" w:styleId="90">
    <w:name w:val="标题 9 字符"/>
    <w:basedOn w:val="a0"/>
    <w:link w:val="9"/>
    <w:uiPriority w:val="9"/>
    <w:semiHidden/>
    <w:rsid w:val="004A273D"/>
    <w:rPr>
      <w:b/>
      <w:i/>
      <w:smallCaps/>
      <w:color w:val="823B0B" w:themeColor="accent2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4A273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4A273D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5">
    <w:name w:val="标题 字符"/>
    <w:basedOn w:val="a0"/>
    <w:link w:val="a4"/>
    <w:uiPriority w:val="10"/>
    <w:rsid w:val="004A273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4A273D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7">
    <w:name w:val="副标题 字符"/>
    <w:basedOn w:val="a0"/>
    <w:link w:val="a6"/>
    <w:uiPriority w:val="11"/>
    <w:rsid w:val="004A273D"/>
    <w:rPr>
      <w:rFonts w:asciiTheme="majorHAnsi" w:eastAsiaTheme="majorEastAsia" w:hAnsiTheme="majorHAnsi" w:cstheme="majorBidi"/>
      <w:szCs w:val="22"/>
    </w:rPr>
  </w:style>
  <w:style w:type="character" w:styleId="a8">
    <w:name w:val="Strong"/>
    <w:uiPriority w:val="22"/>
    <w:qFormat/>
    <w:rsid w:val="004A273D"/>
    <w:rPr>
      <w:b/>
      <w:color w:val="ED7D31" w:themeColor="accent2"/>
    </w:rPr>
  </w:style>
  <w:style w:type="character" w:styleId="a9">
    <w:name w:val="Emphasis"/>
    <w:uiPriority w:val="20"/>
    <w:qFormat/>
    <w:rsid w:val="004A273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4A273D"/>
    <w:pPr>
      <w:spacing w:after="0" w:line="240" w:lineRule="auto"/>
    </w:pPr>
  </w:style>
  <w:style w:type="character" w:customStyle="1" w:styleId="ab">
    <w:name w:val="无间隔 字符"/>
    <w:basedOn w:val="a0"/>
    <w:link w:val="aa"/>
    <w:uiPriority w:val="1"/>
    <w:rsid w:val="004A273D"/>
  </w:style>
  <w:style w:type="paragraph" w:styleId="ac">
    <w:name w:val="List Paragraph"/>
    <w:basedOn w:val="a"/>
    <w:uiPriority w:val="34"/>
    <w:qFormat/>
    <w:rsid w:val="004A273D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4A273D"/>
    <w:rPr>
      <w:i/>
    </w:rPr>
  </w:style>
  <w:style w:type="character" w:customStyle="1" w:styleId="ae">
    <w:name w:val="引用 字符"/>
    <w:basedOn w:val="a0"/>
    <w:link w:val="ad"/>
    <w:uiPriority w:val="29"/>
    <w:rsid w:val="004A273D"/>
    <w:rPr>
      <w:i/>
    </w:rPr>
  </w:style>
  <w:style w:type="paragraph" w:styleId="af">
    <w:name w:val="Intense Quote"/>
    <w:basedOn w:val="a"/>
    <w:next w:val="a"/>
    <w:link w:val="af0"/>
    <w:uiPriority w:val="30"/>
    <w:qFormat/>
    <w:rsid w:val="004A273D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f0">
    <w:name w:val="明显引用 字符"/>
    <w:basedOn w:val="a0"/>
    <w:link w:val="af"/>
    <w:uiPriority w:val="30"/>
    <w:rsid w:val="004A273D"/>
    <w:rPr>
      <w:b/>
      <w:i/>
      <w:color w:val="FFFFFF" w:themeColor="background1"/>
      <w:shd w:val="clear" w:color="auto" w:fill="ED7D31" w:themeFill="accent2"/>
    </w:rPr>
  </w:style>
  <w:style w:type="character" w:styleId="af1">
    <w:name w:val="Subtle Emphasis"/>
    <w:uiPriority w:val="19"/>
    <w:qFormat/>
    <w:rsid w:val="004A273D"/>
    <w:rPr>
      <w:i/>
    </w:rPr>
  </w:style>
  <w:style w:type="character" w:styleId="af2">
    <w:name w:val="Intense Emphasis"/>
    <w:uiPriority w:val="21"/>
    <w:qFormat/>
    <w:rsid w:val="004A273D"/>
    <w:rPr>
      <w:b/>
      <w:i/>
      <w:color w:val="ED7D31" w:themeColor="accent2"/>
      <w:spacing w:val="10"/>
    </w:rPr>
  </w:style>
  <w:style w:type="character" w:styleId="af3">
    <w:name w:val="Subtle Reference"/>
    <w:uiPriority w:val="31"/>
    <w:qFormat/>
    <w:rsid w:val="004A273D"/>
    <w:rPr>
      <w:b/>
    </w:rPr>
  </w:style>
  <w:style w:type="character" w:styleId="af4">
    <w:name w:val="Intense Reference"/>
    <w:uiPriority w:val="32"/>
    <w:qFormat/>
    <w:rsid w:val="004A273D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4A273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">
    <w:name w:val="TOC Heading"/>
    <w:basedOn w:val="1"/>
    <w:next w:val="a"/>
    <w:uiPriority w:val="39"/>
    <w:semiHidden/>
    <w:unhideWhenUsed/>
    <w:qFormat/>
    <w:rsid w:val="004A273D"/>
    <w:pPr>
      <w:outlineLvl w:val="9"/>
    </w:pPr>
  </w:style>
  <w:style w:type="paragraph" w:customStyle="1" w:styleId="p1">
    <w:name w:val="p1"/>
    <w:basedOn w:val="a"/>
    <w:rsid w:val="000E0F39"/>
    <w:pPr>
      <w:spacing w:after="0" w:line="240" w:lineRule="auto"/>
      <w:jc w:val="left"/>
    </w:pPr>
    <w:rPr>
      <w:rFonts w:ascii=".AppleSystemUIFont" w:eastAsia="宋体" w:hAnsi=".AppleSystemUIFont" w:cs="宋体"/>
      <w:color w:val="0E0E0E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2025-01-17T02:56:00Z</dcterms:created>
  <dcterms:modified xsi:type="dcterms:W3CDTF">2025-01-17T02:56:00Z</dcterms:modified>
</cp:coreProperties>
</file>