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F05FA">
      <w:pPr>
        <w:spacing w:line="360" w:lineRule="auto"/>
        <w:rPr>
          <w:rFonts w:ascii="Times New Roman" w:hAnsi="Times New Roman"/>
          <w:color w:val="auto"/>
          <w:sz w:val="32"/>
          <w:szCs w:val="32"/>
        </w:rPr>
      </w:pPr>
      <w:r>
        <w:rPr>
          <w:rFonts w:hint="eastAsia" w:ascii="Times New Roman" w:hAnsi="Times New Roman" w:eastAsia="MS Mincho"/>
          <w:color w:val="auto"/>
          <w:sz w:val="32"/>
          <w:szCs w:val="32"/>
          <w:lang w:eastAsia="ja-JP"/>
        </w:rPr>
        <w:t xml:space="preserve">Supplementary </w:t>
      </w:r>
      <w:r>
        <w:rPr>
          <w:rFonts w:hint="eastAsia" w:ascii="Times New Roman" w:hAnsi="Times New Roman"/>
          <w:color w:val="auto"/>
          <w:sz w:val="32"/>
          <w:szCs w:val="32"/>
        </w:rPr>
        <w:t>data for</w:t>
      </w:r>
    </w:p>
    <w:p w14:paraId="48C242E4">
      <w:pPr>
        <w:spacing w:line="360" w:lineRule="auto"/>
        <w:jc w:val="center"/>
        <w:rPr>
          <w:rFonts w:hint="eastAsia" w:ascii="Times New Roman" w:hAnsi="Times New Roman" w:eastAsiaTheme="minorEastAsia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Polydopamine-based nano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-protectant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 xml:space="preserve"> for prolonged boar semen preservation by eliminating ROS and regulating protein phosphorylation via D2DR-mediated cAMP/PKA signaling pathway</w:t>
      </w:r>
    </w:p>
    <w:p w14:paraId="6502AEC4">
      <w:pPr>
        <w:spacing w:line="360" w:lineRule="auto"/>
        <w:rPr>
          <w:rFonts w:hint="eastAsia" w:ascii="Times New Roman" w:hAnsi="Times New Roman" w:eastAsiaTheme="minorEastAsia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Theme="minorEastAsia"/>
          <w:b/>
          <w:bCs/>
          <w:color w:val="auto"/>
          <w:sz w:val="32"/>
          <w:szCs w:val="32"/>
        </w:rPr>
        <w:t>Supplementary figures</w:t>
      </w:r>
      <w:bookmarkStart w:id="0" w:name="_GoBack"/>
      <w:bookmarkEnd w:id="0"/>
    </w:p>
    <w:p w14:paraId="36413384">
      <w:pPr>
        <w:spacing w:line="360" w:lineRule="auto"/>
        <w:rPr>
          <w:rFonts w:hint="eastAsia" w:ascii="Times New Roman" w:hAnsi="Times New Roman" w:eastAsiaTheme="minorEastAsia"/>
          <w:b/>
          <w:bCs/>
          <w:color w:val="auto"/>
          <w:sz w:val="32"/>
          <w:szCs w:val="32"/>
          <w:lang w:eastAsia="zh-CN"/>
        </w:rPr>
      </w:pPr>
    </w:p>
    <w:p w14:paraId="2D1B1597">
      <w:pPr>
        <w:spacing w:line="276" w:lineRule="auto"/>
        <w:jc w:val="center"/>
        <w:rPr>
          <w:rFonts w:hint="default" w:ascii="Arial" w:hAnsi="Arial" w:eastAsia="黑体" w:cs="Arial"/>
          <w:color w:val="auto"/>
          <w:sz w:val="24"/>
          <w:szCs w:val="24"/>
          <w:lang w:val="en-US" w:eastAsia="zh-CN"/>
        </w:rPr>
      </w:pPr>
      <w:r>
        <w:rPr>
          <w:rFonts w:hint="default" w:ascii="Arial" w:hAnsi="Arial" w:eastAsia="黑体" w:cs="Arial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4206240" cy="5114290"/>
            <wp:effectExtent l="0" t="0" r="3810" b="10160"/>
            <wp:docPr id="4" name="图片 4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511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103AC">
      <w:pPr>
        <w:numPr>
          <w:ilvl w:val="0"/>
          <w:numId w:val="0"/>
        </w:numPr>
        <w:spacing w:line="360" w:lineRule="auto"/>
        <w:jc w:val="both"/>
        <w:rPr>
          <w:rFonts w:ascii="Times New Roman Regular" w:hAnsi="Times New Roman Regular" w:eastAsia="黑体" w:cs="Times New Roman Regular"/>
          <w:color w:val="auto"/>
          <w:sz w:val="24"/>
          <w:szCs w:val="24"/>
        </w:rPr>
      </w:pP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Fig. S1</w:t>
      </w:r>
      <w:r>
        <w:rPr>
          <w:rFonts w:ascii="Times New Roman" w:hAnsi="Times New Roman" w:eastAsia="黑体"/>
          <w:color w:val="auto"/>
          <w:sz w:val="24"/>
          <w:szCs w:val="24"/>
        </w:rPr>
        <w:t xml:space="preserve">. </w:t>
      </w:r>
      <w:r>
        <w:rPr>
          <w:rFonts w:hint="default" w:ascii="Times New Roman" w:hAnsi="Times New Roman" w:eastAsia="黑体"/>
          <w:color w:val="auto"/>
          <w:sz w:val="24"/>
          <w:szCs w:val="24"/>
          <w:lang w:val="en-US" w:eastAsia="zh-CN"/>
        </w:rPr>
        <w:t xml:space="preserve">The transmission electron microscopy image </w:t>
      </w:r>
      <w:r>
        <w:rPr>
          <w:rFonts w:hint="eastAsia" w:ascii="Times New Roman" w:hAnsi="Times New Roman" w:eastAsia="黑体"/>
          <w:color w:val="auto"/>
          <w:sz w:val="24"/>
          <w:szCs w:val="24"/>
          <w:lang w:val="en-US" w:eastAsia="zh-CN"/>
        </w:rPr>
        <w:t xml:space="preserve">and the particle size distribution </w:t>
      </w:r>
      <w:r>
        <w:rPr>
          <w:rFonts w:hint="default" w:ascii="Times New Roman" w:hAnsi="Times New Roman" w:eastAsia="黑体"/>
          <w:color w:val="auto"/>
          <w:sz w:val="24"/>
          <w:szCs w:val="24"/>
          <w:lang w:val="en-US" w:eastAsia="zh-CN"/>
        </w:rPr>
        <w:t>of PDA</w:t>
      </w:r>
      <w:r>
        <w:rPr>
          <w:rFonts w:hint="eastAsia" w:ascii="Times New Roman" w:hAnsi="Times New Roman" w:eastAsia="黑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黑体"/>
          <w:color w:val="auto"/>
          <w:sz w:val="24"/>
          <w:szCs w:val="24"/>
          <w:lang w:val="en-US" w:eastAsia="zh-CN"/>
        </w:rPr>
        <w:t>NPs.</w:t>
      </w:r>
    </w:p>
    <w:p w14:paraId="643CAFF8">
      <w:pPr>
        <w:spacing w:line="360" w:lineRule="auto"/>
        <w:jc w:val="center"/>
        <w:rPr>
          <w:rFonts w:hint="eastAsia" w:ascii="Times New Roman Regular" w:hAnsi="Times New Roman Regular" w:eastAsia="黑体" w:cs="Times New Roman Regular"/>
          <w:color w:val="auto"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2365375" cy="1761490"/>
            <wp:effectExtent l="0" t="0" r="0" b="0"/>
            <wp:docPr id="8" name="图片 8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53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85C19">
      <w:pPr>
        <w:spacing w:line="360" w:lineRule="auto"/>
        <w:rPr>
          <w:rFonts w:hint="default" w:ascii="Times New Roman Regular" w:hAnsi="Times New Roman Regular" w:eastAsia="黑体" w:cs="Times New Roman Regular"/>
          <w:color w:val="auto"/>
          <w:sz w:val="24"/>
          <w:szCs w:val="24"/>
          <w:lang w:val="en-US" w:eastAsia="zh-CN"/>
        </w:rPr>
      </w:pPr>
      <w:r>
        <w:rPr>
          <w:rFonts w:ascii="Times New Roman Regular" w:hAnsi="Times New Roman Regular" w:eastAsia="黑体" w:cs="Times New Roman Regular"/>
          <w:b/>
          <w:bCs/>
          <w:color w:val="auto"/>
          <w:sz w:val="24"/>
          <w:szCs w:val="24"/>
        </w:rPr>
        <w:t>Fig. S</w:t>
      </w:r>
      <w:r>
        <w:rPr>
          <w:rFonts w:hint="eastAsia" w:ascii="Times New Roman Regular" w:hAnsi="Times New Roman Regular" w:eastAsia="黑体" w:cs="Times New Roman Regular"/>
          <w:b/>
          <w:bCs/>
          <w:color w:val="auto"/>
          <w:sz w:val="24"/>
          <w:szCs w:val="24"/>
        </w:rPr>
        <w:t>2</w:t>
      </w:r>
      <w:r>
        <w:rPr>
          <w:rFonts w:ascii="Times New Roman Regular" w:hAnsi="Times New Roman Regular" w:eastAsia="黑体" w:cs="Times New Roman Regular"/>
          <w:color w:val="auto"/>
          <w:sz w:val="24"/>
          <w:szCs w:val="24"/>
        </w:rPr>
        <w:t xml:space="preserve">. </w:t>
      </w:r>
      <w:r>
        <w:rPr>
          <w:rFonts w:hint="eastAsia" w:ascii="Times New Roman Regular" w:hAnsi="Times New Roman Regular" w:eastAsia="黑体" w:cs="Times New Roman Regular"/>
          <w:color w:val="auto"/>
          <w:sz w:val="24"/>
          <w:szCs w:val="24"/>
          <w:lang w:val="en-US" w:eastAsia="zh-CN"/>
        </w:rPr>
        <w:t>The DPPH scavenging ability of PDA NPs with different sizes.</w:t>
      </w:r>
    </w:p>
    <w:p w14:paraId="187E0912">
      <w:pPr>
        <w:spacing w:line="276" w:lineRule="auto"/>
        <w:jc w:val="both"/>
        <w:rPr>
          <w:rFonts w:hint="eastAsia" w:ascii="Arial" w:hAnsi="Arial" w:eastAsia="黑体" w:cs="Arial"/>
          <w:color w:val="auto"/>
          <w:sz w:val="24"/>
          <w:szCs w:val="24"/>
          <w:lang w:eastAsia="zh-CN"/>
        </w:rPr>
      </w:pPr>
      <w:r>
        <w:rPr>
          <w:rFonts w:hint="eastAsia" w:ascii="Arial" w:hAnsi="Arial" w:eastAsia="黑体" w:cs="Arial"/>
          <w:color w:val="auto"/>
          <w:sz w:val="24"/>
          <w:szCs w:val="24"/>
          <w:lang w:eastAsia="zh-CN"/>
        </w:rPr>
        <w:drawing>
          <wp:inline distT="0" distB="0" distL="114300" distR="114300">
            <wp:extent cx="5273040" cy="2670175"/>
            <wp:effectExtent l="0" t="0" r="0" b="15875"/>
            <wp:docPr id="9" name="图片 9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60110">
      <w:pPr>
        <w:spacing w:line="276" w:lineRule="auto"/>
        <w:jc w:val="both"/>
        <w:rPr>
          <w:rFonts w:hint="default" w:ascii="Times New Roman Regular" w:hAnsi="Times New Roman Regular" w:eastAsia="黑体" w:cs="Times New Roman Regular"/>
          <w:color w:val="auto"/>
          <w:sz w:val="24"/>
          <w:szCs w:val="24"/>
          <w:lang w:val="en-US" w:eastAsia="zh-CN"/>
        </w:rPr>
      </w:pP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Fig. S</w:t>
      </w:r>
      <w:r>
        <w:rPr>
          <w:rFonts w:hint="eastAsia" w:ascii="Times New Roman Bold" w:hAnsi="Times New Roman Bold" w:eastAsia="黑体" w:cs="Times New Roman Bold"/>
          <w:b/>
          <w:bCs/>
          <w:color w:val="auto"/>
          <w:sz w:val="24"/>
          <w:szCs w:val="24"/>
        </w:rPr>
        <w:t>3</w:t>
      </w: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.</w:t>
      </w:r>
      <w:r>
        <w:rPr>
          <w:rFonts w:ascii="Times New Roman Regular" w:hAnsi="Times New Roman Regular" w:eastAsia="黑体" w:cs="Times New Roman Regular"/>
          <w:color w:val="auto"/>
          <w:sz w:val="24"/>
          <w:szCs w:val="24"/>
        </w:rPr>
        <w:t xml:space="preserve"> </w:t>
      </w:r>
      <w:r>
        <w:rPr>
          <w:rFonts w:hint="eastAsia" w:ascii="Times New Roman Regular" w:hAnsi="Times New Roman Regular" w:eastAsia="黑体" w:cs="Times New Roman Regular"/>
          <w:color w:val="auto"/>
          <w:sz w:val="24"/>
          <w:szCs w:val="24"/>
          <w:lang w:val="en-US" w:eastAsia="zh-CN"/>
        </w:rPr>
        <w:t xml:space="preserve">A-C. </w:t>
      </w:r>
      <w:r>
        <w:rPr>
          <w:rFonts w:hint="default" w:ascii="Times New Roman" w:hAnsi="Times New Roman" w:eastAsia="黑体"/>
          <w:color w:val="auto"/>
          <w:sz w:val="24"/>
          <w:szCs w:val="24"/>
          <w:lang w:val="en-US" w:eastAsia="zh-CN"/>
        </w:rPr>
        <w:t>The transmission electron microscopy image</w:t>
      </w:r>
      <w:r>
        <w:rPr>
          <w:rFonts w:hint="eastAsia" w:ascii="Times New Roman" w:hAnsi="Times New Roman" w:eastAsia="黑体"/>
          <w:color w:val="auto"/>
          <w:sz w:val="24"/>
          <w:szCs w:val="24"/>
          <w:lang w:val="en-US" w:eastAsia="zh-CN"/>
        </w:rPr>
        <w:t xml:space="preserve"> of EGCG@PDA NPs. D-F. Corresponding hydrodynamic diameter analysis of EGCG@PDA NPs in A-C. </w:t>
      </w:r>
    </w:p>
    <w:p w14:paraId="12273D2D">
      <w:pPr>
        <w:spacing w:line="360" w:lineRule="auto"/>
        <w:jc w:val="center"/>
        <w:rPr>
          <w:rFonts w:hint="default" w:ascii="Times New Roman Regular" w:hAnsi="Times New Roman Regular" w:eastAsia="黑体" w:cs="Times New Roman Regular"/>
          <w:color w:val="auto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3054350" cy="2194560"/>
            <wp:effectExtent l="0" t="0" r="0" b="0"/>
            <wp:docPr id="10" name="图片 10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5435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111A4">
      <w:pPr>
        <w:spacing w:line="360" w:lineRule="auto"/>
        <w:rPr>
          <w:rFonts w:hint="default" w:ascii="Times New Roman Regular" w:hAnsi="Times New Roman Regular" w:eastAsia="黑体" w:cs="Times New Roman Regular"/>
          <w:color w:val="auto"/>
          <w:sz w:val="24"/>
          <w:szCs w:val="24"/>
          <w:lang w:val="en-US" w:eastAsia="zh-CN"/>
        </w:rPr>
      </w:pP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Fig. S</w:t>
      </w:r>
      <w:r>
        <w:rPr>
          <w:rFonts w:hint="eastAsia" w:ascii="Times New Roman Bold" w:hAnsi="Times New Roman Bold" w:eastAsia="黑体" w:cs="Times New Roman Bold"/>
          <w:b/>
          <w:bCs/>
          <w:color w:val="auto"/>
          <w:sz w:val="24"/>
          <w:szCs w:val="24"/>
        </w:rPr>
        <w:t>4</w:t>
      </w:r>
      <w:r>
        <w:rPr>
          <w:rFonts w:ascii="Times New Roman Regular" w:hAnsi="Times New Roman Regular" w:eastAsia="黑体" w:cs="Times New Roman Regular"/>
          <w:color w:val="auto"/>
          <w:sz w:val="24"/>
          <w:szCs w:val="24"/>
        </w:rPr>
        <w:t xml:space="preserve">. </w:t>
      </w:r>
      <w:r>
        <w:rPr>
          <w:rFonts w:hint="eastAsia" w:ascii="Times New Roman Regular" w:hAnsi="Times New Roman Regular" w:eastAsia="黑体" w:cs="Times New Roman Regular"/>
          <w:color w:val="auto"/>
          <w:sz w:val="24"/>
          <w:szCs w:val="24"/>
          <w:lang w:val="en-US" w:eastAsia="zh-CN"/>
        </w:rPr>
        <w:t>The zeta potential of EGCG@PDA NPs with different sizes.</w:t>
      </w:r>
    </w:p>
    <w:p w14:paraId="34E9B09C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left"/>
        <w:textAlignment w:val="baseline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4"/>
          <w:szCs w:val="24"/>
          <w:vertAlign w:val="baseline"/>
        </w:rPr>
      </w:pPr>
      <w:r>
        <w:rPr>
          <w:rFonts w:hint="eastAsia" w:ascii="Arial" w:hAnsi="Arial" w:eastAsia="黑体" w:cs="Arial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70500" cy="1355090"/>
            <wp:effectExtent l="0" t="0" r="6350" b="16510"/>
            <wp:docPr id="12" name="图片 12" descr="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Fig. S</w:t>
      </w:r>
      <w:r>
        <w:rPr>
          <w:rFonts w:hint="eastAsia" w:ascii="Times New Roman Bold" w:hAnsi="Times New Roman Bold" w:eastAsia="黑体" w:cs="Times New Roman Bold"/>
          <w:b/>
          <w:bCs/>
          <w:color w:val="auto"/>
          <w:sz w:val="24"/>
          <w:szCs w:val="24"/>
          <w:lang w:val="en-US" w:eastAsia="zh-CN"/>
        </w:rPr>
        <w:t>5</w:t>
      </w: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.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4"/>
          <w:szCs w:val="24"/>
          <w:vertAlign w:val="baseline"/>
        </w:rPr>
        <w:t>The zeta potential and EGCG loading of EGCG@PDANPs with different diameters.</w:t>
      </w:r>
    </w:p>
    <w:p w14:paraId="678AC074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left"/>
        <w:textAlignment w:val="baseline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4"/>
          <w:szCs w:val="24"/>
          <w:vertAlign w:val="baseline"/>
        </w:rPr>
      </w:pPr>
    </w:p>
    <w:p w14:paraId="33975227">
      <w:pPr>
        <w:spacing w:line="276" w:lineRule="auto"/>
        <w:jc w:val="center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8595" cy="2322830"/>
            <wp:effectExtent l="0" t="0" r="0" b="0"/>
            <wp:docPr id="11" name="图片 11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F719A">
      <w:pPr>
        <w:spacing w:line="360" w:lineRule="auto"/>
        <w:rPr>
          <w:rFonts w:hint="default" w:ascii="Times New Roman" w:hAnsi="Times New Roman" w:eastAsia="黑体"/>
          <w:color w:val="auto"/>
          <w:sz w:val="24"/>
          <w:szCs w:val="24"/>
          <w:lang w:val="en-US" w:eastAsia="zh-CN"/>
        </w:rPr>
      </w:pP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Fig. S</w:t>
      </w:r>
      <w:r>
        <w:rPr>
          <w:rFonts w:hint="eastAsia" w:ascii="Times New Roman Bold" w:hAnsi="Times New Roman Bold" w:eastAsia="黑体" w:cs="Times New Roman Bold"/>
          <w:b/>
          <w:bCs/>
          <w:color w:val="auto"/>
          <w:sz w:val="24"/>
          <w:szCs w:val="24"/>
          <w:lang w:val="en-US" w:eastAsia="zh-CN"/>
        </w:rPr>
        <w:t>6</w:t>
      </w: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.</w:t>
      </w:r>
      <w:r>
        <w:rPr>
          <w:rFonts w:ascii="Times New Roman" w:hAnsi="Times New Roman" w:eastAsia="黑体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黑体"/>
          <w:color w:val="auto"/>
          <w:sz w:val="24"/>
          <w:szCs w:val="24"/>
          <w:lang w:val="en-US" w:eastAsia="zh-CN"/>
        </w:rPr>
        <w:t xml:space="preserve">The anti-oxidative capability of </w:t>
      </w:r>
      <w:r>
        <w:rPr>
          <w:rFonts w:hint="eastAsia" w:ascii="Times New Roman Regular" w:hAnsi="Times New Roman Regular" w:eastAsia="黑体" w:cs="Times New Roman Regular"/>
          <w:color w:val="auto"/>
          <w:sz w:val="24"/>
          <w:szCs w:val="24"/>
          <w:lang w:val="en-US" w:eastAsia="zh-CN"/>
        </w:rPr>
        <w:t>EGCG@PDA NPs with different sizes. A. The DPPH inhibition rate; B. ABST+ scavenging ability.</w:t>
      </w:r>
    </w:p>
    <w:p w14:paraId="54D22A79">
      <w:pPr>
        <w:spacing w:line="276" w:lineRule="auto"/>
        <w:jc w:val="both"/>
        <w:rPr>
          <w:rFonts w:hint="eastAsia" w:ascii="Arial" w:hAnsi="Arial" w:eastAsia="黑体" w:cs="Arial"/>
          <w:color w:val="auto"/>
          <w:sz w:val="24"/>
          <w:szCs w:val="24"/>
          <w:lang w:val="en-US" w:eastAsia="zh-CN"/>
        </w:rPr>
      </w:pPr>
    </w:p>
    <w:p w14:paraId="6B7E9DC4">
      <w:pPr>
        <w:spacing w:line="336" w:lineRule="auto"/>
        <w:rPr>
          <w:rFonts w:ascii="Times New Roman" w:hAnsi="Times New Roman" w:eastAsia="黑体"/>
          <w:color w:val="auto"/>
          <w:sz w:val="24"/>
          <w:szCs w:val="24"/>
        </w:rPr>
      </w:pPr>
    </w:p>
    <w:p w14:paraId="67FCFC7C">
      <w:pPr>
        <w:spacing w:line="336" w:lineRule="auto"/>
        <w:rPr>
          <w:rFonts w:hint="eastAsia" w:ascii="Times New Roman" w:hAnsi="Times New Roman" w:eastAsia="黑体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黑体"/>
          <w:color w:val="auto"/>
          <w:sz w:val="24"/>
          <w:szCs w:val="24"/>
          <w:lang w:eastAsia="zh-CN"/>
        </w:rPr>
        <w:drawing>
          <wp:inline distT="0" distB="0" distL="114300" distR="114300">
            <wp:extent cx="5273675" cy="2186940"/>
            <wp:effectExtent l="0" t="0" r="3175" b="3810"/>
            <wp:docPr id="13" name="图片 13" descr="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2C83">
      <w:pPr>
        <w:spacing w:line="336" w:lineRule="auto"/>
        <w:rPr>
          <w:rFonts w:ascii="Times New Roman" w:hAnsi="Times New Roman" w:eastAsia="黑体"/>
          <w:color w:val="auto"/>
          <w:sz w:val="24"/>
          <w:szCs w:val="24"/>
        </w:rPr>
      </w:pPr>
    </w:p>
    <w:p w14:paraId="7857018E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left"/>
        <w:textAlignment w:val="baseline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4"/>
          <w:szCs w:val="24"/>
          <w:vertAlign w:val="baseline"/>
        </w:rPr>
      </w:pP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Fig. S</w:t>
      </w:r>
      <w:r>
        <w:rPr>
          <w:rFonts w:hint="eastAsia" w:ascii="Times New Roman Bold" w:hAnsi="Times New Roman Bold" w:eastAsia="黑体" w:cs="Times New Roman Bold"/>
          <w:b/>
          <w:bCs/>
          <w:color w:val="auto"/>
          <w:sz w:val="24"/>
          <w:szCs w:val="24"/>
          <w:lang w:val="en-US" w:eastAsia="zh-CN"/>
        </w:rPr>
        <w:t>7</w:t>
      </w: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.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4"/>
          <w:szCs w:val="24"/>
          <w:vertAlign w:val="baseline"/>
        </w:rPr>
        <w:t>The zeta potential and EGCG loading of EGCG@PDANPs with different diameters.</w:t>
      </w:r>
    </w:p>
    <w:p w14:paraId="7DDD343B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left"/>
        <w:textAlignment w:val="baseline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0"/>
          <w:szCs w:val="20"/>
          <w:vertAlign w:val="baseline"/>
        </w:rPr>
      </w:pPr>
    </w:p>
    <w:p w14:paraId="77D515D9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lang w:eastAsia="zh-CN"/>
        </w:rPr>
        <w:drawing>
          <wp:inline distT="0" distB="0" distL="114300" distR="114300">
            <wp:extent cx="4004945" cy="3230880"/>
            <wp:effectExtent l="0" t="0" r="14605" b="7620"/>
            <wp:docPr id="15" name="图片 15" descr="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4945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78E71">
      <w:pPr>
        <w:spacing w:line="336" w:lineRule="auto"/>
        <w:rPr>
          <w:rFonts w:ascii="Times New Roman" w:hAnsi="Times New Roman" w:eastAsia="黑体"/>
          <w:color w:val="auto"/>
          <w:sz w:val="24"/>
          <w:szCs w:val="24"/>
        </w:rPr>
      </w:pPr>
    </w:p>
    <w:p w14:paraId="2D08CF90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Fig. S</w:t>
      </w:r>
      <w:r>
        <w:rPr>
          <w:rFonts w:hint="eastAsia" w:ascii="Times New Roman Bold" w:hAnsi="Times New Roman Bold" w:eastAsia="黑体" w:cs="Times New Roman Bold"/>
          <w:b/>
          <w:bCs/>
          <w:color w:val="auto"/>
          <w:sz w:val="24"/>
          <w:szCs w:val="24"/>
          <w:lang w:val="en-US" w:eastAsia="zh-CN"/>
        </w:rPr>
        <w:t>8</w:t>
      </w: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.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4"/>
          <w:szCs w:val="24"/>
          <w:vertAlign w:val="baseline"/>
        </w:rPr>
        <w:t>The ROS-responsive degradability of EGCG@PDA NPs with a larger particle size .</w:t>
      </w:r>
    </w:p>
    <w:p w14:paraId="3960D635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711CD03">
      <w:pPr>
        <w:spacing w:line="336" w:lineRule="auto"/>
        <w:jc w:val="center"/>
        <w:rPr>
          <w:rFonts w:hint="eastAsia" w:ascii="Times New Roman" w:hAnsi="Times New Roman" w:eastAsia="黑体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黑体"/>
          <w:color w:val="auto"/>
          <w:sz w:val="24"/>
          <w:szCs w:val="24"/>
          <w:lang w:eastAsia="zh-CN"/>
        </w:rPr>
        <w:drawing>
          <wp:inline distT="0" distB="0" distL="114300" distR="114300">
            <wp:extent cx="3986530" cy="3096895"/>
            <wp:effectExtent l="0" t="0" r="13970" b="8255"/>
            <wp:docPr id="16" name="图片 16" descr="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86530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57FD2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left"/>
        <w:textAlignment w:val="baseline"/>
        <w:rPr>
          <w:rFonts w:hint="eastAsia" w:ascii="Times New Roman Bold" w:hAnsi="Times New Roman Bold" w:eastAsia="黑体" w:cs="Times New Roman Bold"/>
          <w:b/>
          <w:bCs/>
          <w:color w:val="auto"/>
          <w:sz w:val="24"/>
          <w:szCs w:val="24"/>
          <w:lang w:val="en-US" w:eastAsia="zh-CN"/>
        </w:rPr>
      </w:pP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Fig. S</w:t>
      </w:r>
      <w:r>
        <w:rPr>
          <w:rFonts w:hint="eastAsia" w:ascii="Times New Roman Bold" w:hAnsi="Times New Roman Bold" w:eastAsia="黑体" w:cs="Times New Roman Bold"/>
          <w:b/>
          <w:bCs/>
          <w:color w:val="auto"/>
          <w:sz w:val="24"/>
          <w:szCs w:val="24"/>
          <w:lang w:val="en-US" w:eastAsia="zh-CN"/>
        </w:rPr>
        <w:t>9</w:t>
      </w: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.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24"/>
          <w:szCs w:val="24"/>
        </w:rPr>
        <w:t xml:space="preserve"> The ROS-responsive degradability of EGCG@PDA NPs with medium particle size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24"/>
          <w:szCs w:val="24"/>
          <w:lang w:val="en-US" w:eastAsia="zh-CN"/>
        </w:rPr>
        <w:t>.</w:t>
      </w:r>
    </w:p>
    <w:p w14:paraId="4121210C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left"/>
        <w:textAlignment w:val="baseline"/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</w:pPr>
    </w:p>
    <w:p w14:paraId="4323B94C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left"/>
        <w:textAlignment w:val="baseline"/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</w:pPr>
    </w:p>
    <w:p w14:paraId="2BFC9E9C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left"/>
        <w:textAlignment w:val="baseline"/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</w:pPr>
    </w:p>
    <w:p w14:paraId="629838C7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left"/>
        <w:textAlignment w:val="baseline"/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</w:pPr>
    </w:p>
    <w:p w14:paraId="7FD94737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center"/>
        <w:textAlignment w:val="baseline"/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</w:pPr>
      <w:r>
        <w:rPr>
          <w:rFonts w:hint="eastAsia" w:ascii="Times New Roman Bold" w:hAnsi="Times New Roman Bold" w:eastAsia="黑体" w:cs="Times New Roman Bold"/>
          <w:b/>
          <w:bCs/>
          <w:color w:val="auto"/>
          <w:sz w:val="24"/>
          <w:szCs w:val="24"/>
          <w:lang w:eastAsia="zh-CN"/>
        </w:rPr>
        <w:drawing>
          <wp:inline distT="0" distB="0" distL="114300" distR="114300">
            <wp:extent cx="3036570" cy="2602230"/>
            <wp:effectExtent l="0" t="0" r="11430" b="7620"/>
            <wp:docPr id="17" name="图片 17" descr="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S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3657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E18B5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left"/>
        <w:textAlignment w:val="baseline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4"/>
          <w:szCs w:val="24"/>
          <w:vertAlign w:val="baseline"/>
        </w:rPr>
      </w:pP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Fig. S</w:t>
      </w:r>
      <w:r>
        <w:rPr>
          <w:rFonts w:hint="eastAsia" w:ascii="Times New Roman Bold" w:hAnsi="Times New Roman Bold" w:eastAsia="黑体" w:cs="Times New Roman Bold"/>
          <w:b/>
          <w:bCs/>
          <w:color w:val="auto"/>
          <w:sz w:val="24"/>
          <w:szCs w:val="24"/>
          <w:lang w:val="en-US" w:eastAsia="zh-CN"/>
        </w:rPr>
        <w:t>10</w:t>
      </w: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.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4"/>
          <w:szCs w:val="24"/>
          <w:vertAlign w:val="baseline"/>
        </w:rPr>
        <w:t>The ATP levels of sperm treated with different concentrations of EGCG@PDA NPs for 5 days.</w:t>
      </w:r>
    </w:p>
    <w:p w14:paraId="3475B7A7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lang w:eastAsia="zh-CN"/>
        </w:rPr>
        <w:drawing>
          <wp:inline distT="0" distB="0" distL="114300" distR="114300">
            <wp:extent cx="2980690" cy="2237105"/>
            <wp:effectExtent l="0" t="0" r="0" b="0"/>
            <wp:docPr id="18" name="图片 18" descr="S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S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D7DC2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left"/>
        <w:textAlignment w:val="baseline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4"/>
          <w:szCs w:val="24"/>
          <w:vertAlign w:val="baseline"/>
        </w:rPr>
      </w:pP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Fig. S</w:t>
      </w:r>
      <w:r>
        <w:rPr>
          <w:rFonts w:hint="eastAsia" w:ascii="Times New Roman Bold" w:hAnsi="Times New Roman Bold" w:eastAsia="黑体" w:cs="Times New Roman Bold"/>
          <w:b/>
          <w:bCs/>
          <w:color w:val="auto"/>
          <w:sz w:val="24"/>
          <w:szCs w:val="24"/>
          <w:lang w:val="en-US" w:eastAsia="zh-CN"/>
        </w:rPr>
        <w:t>11</w:t>
      </w: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.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4"/>
          <w:szCs w:val="24"/>
          <w:vertAlign w:val="baseline"/>
        </w:rPr>
        <w:t xml:space="preserve">The effects of DA on sperm straight line velocity on different storage days. </w:t>
      </w:r>
    </w:p>
    <w:p w14:paraId="3ED77462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left"/>
        <w:textAlignment w:val="baseline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0"/>
          <w:szCs w:val="20"/>
          <w:vertAlign w:val="baseline"/>
        </w:rPr>
      </w:pPr>
    </w:p>
    <w:p w14:paraId="4EC0F325">
      <w:pPr>
        <w:pStyle w:val="3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240" w:lineRule="auto"/>
        <w:ind w:left="0" w:firstLine="0"/>
        <w:jc w:val="center"/>
        <w:textAlignment w:val="baseline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0"/>
          <w:szCs w:val="20"/>
          <w:vertAlign w:val="baseline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0"/>
          <w:szCs w:val="20"/>
          <w:vertAlign w:val="baseline"/>
          <w:lang w:eastAsia="zh-CN"/>
        </w:rPr>
        <w:drawing>
          <wp:inline distT="0" distB="0" distL="114300" distR="114300">
            <wp:extent cx="3023870" cy="2999105"/>
            <wp:effectExtent l="0" t="0" r="0" b="0"/>
            <wp:docPr id="19" name="图片 19" descr="S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S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71F29">
      <w:pPr>
        <w:spacing w:line="336" w:lineRule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4"/>
          <w:szCs w:val="24"/>
          <w:vertAlign w:val="baseline"/>
        </w:rPr>
      </w:pP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Fig. S</w:t>
      </w:r>
      <w:r>
        <w:rPr>
          <w:rFonts w:hint="eastAsia" w:ascii="Times New Roman Bold" w:hAnsi="Times New Roman Bold" w:eastAsia="黑体" w:cs="Times New Roman Bold"/>
          <w:b/>
          <w:bCs/>
          <w:color w:val="auto"/>
          <w:sz w:val="24"/>
          <w:szCs w:val="24"/>
          <w:lang w:val="en-US" w:eastAsia="zh-CN"/>
        </w:rPr>
        <w:t>12</w:t>
      </w:r>
      <w:r>
        <w:rPr>
          <w:rFonts w:ascii="Times New Roman Bold" w:hAnsi="Times New Roman Bold" w:eastAsia="黑体" w:cs="Times New Roman Bold"/>
          <w:b/>
          <w:bCs/>
          <w:color w:val="auto"/>
          <w:sz w:val="24"/>
          <w:szCs w:val="24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4"/>
          <w:position w:val="0"/>
          <w:sz w:val="24"/>
          <w:szCs w:val="24"/>
          <w:vertAlign w:val="baseline"/>
        </w:rPr>
        <w:t xml:space="preserve"> Fluorescence intensity of boar sperm treated with FITC labeled EGCG@PDA NPs by flow cytometry. </w:t>
      </w:r>
    </w:p>
    <w:p w14:paraId="55ECA079">
      <w:pPr>
        <w:spacing w:line="336" w:lineRule="auto"/>
        <w:rPr>
          <w:rFonts w:ascii="Times New Roman" w:hAnsi="Times New Roman" w:eastAsia="黑体"/>
          <w:color w:val="auto"/>
          <w:sz w:val="24"/>
          <w:szCs w:val="24"/>
        </w:rPr>
      </w:pPr>
    </w:p>
    <w:p w14:paraId="58CF031B">
      <w:pPr>
        <w:rPr>
          <w:color w:val="auto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lnNumType w:countBy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7"/>
      </w:rPr>
      <w:id w:val="1451898696"/>
    </w:sdtPr>
    <w:sdtEndPr>
      <w:rPr>
        <w:rStyle w:val="7"/>
      </w:rPr>
    </w:sdtEndPr>
    <w:sdtContent>
      <w:p w14:paraId="38D888BA">
        <w:pPr>
          <w:pStyle w:val="2"/>
          <w:framePr w:wrap="auto" w:vAnchor="text" w:hAnchor="margin" w:xAlign="center" w:y="1"/>
          <w:rPr>
            <w:rStyle w:val="7"/>
          </w:rPr>
        </w:pPr>
        <w:r>
          <w:rPr>
            <w:rStyle w:val="7"/>
          </w:rPr>
          <w:fldChar w:fldCharType="begin"/>
        </w:r>
        <w:r>
          <w:rPr>
            <w:rStyle w:val="7"/>
          </w:rPr>
          <w:instrText xml:space="preserve"> PAGE </w:instrText>
        </w:r>
        <w:r>
          <w:rPr>
            <w:rStyle w:val="7"/>
          </w:rPr>
          <w:fldChar w:fldCharType="separate"/>
        </w:r>
        <w:r>
          <w:rPr>
            <w:rStyle w:val="7"/>
          </w:rPr>
          <w:t>25</w:t>
        </w:r>
        <w:r>
          <w:rPr>
            <w:rStyle w:val="7"/>
          </w:rPr>
          <w:fldChar w:fldCharType="end"/>
        </w:r>
      </w:p>
    </w:sdtContent>
  </w:sdt>
  <w:p w14:paraId="3A66A91E">
    <w:pPr>
      <w:pStyle w:val="2"/>
      <w:rPr>
        <w:rFonts w:ascii="Times New Roman Regular" w:hAnsi="Times New Roman Regular" w:cs="Times New Roman Regula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7"/>
      </w:rPr>
      <w:id w:val="2012180844"/>
    </w:sdtPr>
    <w:sdtEndPr>
      <w:rPr>
        <w:rStyle w:val="7"/>
      </w:rPr>
    </w:sdtEndPr>
    <w:sdtContent>
      <w:p w14:paraId="74B96872">
        <w:pPr>
          <w:pStyle w:val="2"/>
          <w:framePr w:wrap="auto" w:vAnchor="text" w:hAnchor="margin" w:xAlign="center" w:y="1"/>
          <w:rPr>
            <w:rStyle w:val="7"/>
          </w:rPr>
        </w:pPr>
        <w:r>
          <w:rPr>
            <w:rStyle w:val="7"/>
          </w:rPr>
          <w:fldChar w:fldCharType="begin"/>
        </w:r>
        <w:r>
          <w:rPr>
            <w:rStyle w:val="7"/>
          </w:rPr>
          <w:instrText xml:space="preserve"> PAGE </w:instrText>
        </w:r>
        <w:r>
          <w:rPr>
            <w:rStyle w:val="7"/>
          </w:rPr>
          <w:fldChar w:fldCharType="end"/>
        </w:r>
      </w:p>
    </w:sdtContent>
  </w:sdt>
  <w:p w14:paraId="6AD6AEF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mQ4ZWYyMmVjZjIzNTE1YWM4M2FlNzMwNjAifQ=="/>
  </w:docVars>
  <w:rsids>
    <w:rsidRoot w:val="63BD93DB"/>
    <w:rsid w:val="00FC3E1B"/>
    <w:rsid w:val="020F7B7E"/>
    <w:rsid w:val="02E91E4F"/>
    <w:rsid w:val="0EDEDFCD"/>
    <w:rsid w:val="10EF12A7"/>
    <w:rsid w:val="151D2886"/>
    <w:rsid w:val="16461969"/>
    <w:rsid w:val="17F70957"/>
    <w:rsid w:val="1854746C"/>
    <w:rsid w:val="1BBC447B"/>
    <w:rsid w:val="1E0A1CA3"/>
    <w:rsid w:val="1FFF82F3"/>
    <w:rsid w:val="230F7587"/>
    <w:rsid w:val="28C00ECC"/>
    <w:rsid w:val="2AB8524D"/>
    <w:rsid w:val="2F3C1703"/>
    <w:rsid w:val="30760C45"/>
    <w:rsid w:val="312406A1"/>
    <w:rsid w:val="341C2CB1"/>
    <w:rsid w:val="385C2E16"/>
    <w:rsid w:val="40271F5C"/>
    <w:rsid w:val="453A628D"/>
    <w:rsid w:val="481E3C44"/>
    <w:rsid w:val="4A7906FB"/>
    <w:rsid w:val="4AD8632C"/>
    <w:rsid w:val="4D8207D1"/>
    <w:rsid w:val="50DF7921"/>
    <w:rsid w:val="531E0F9C"/>
    <w:rsid w:val="55AF3016"/>
    <w:rsid w:val="591FD2CE"/>
    <w:rsid w:val="5BEF0BC5"/>
    <w:rsid w:val="5C083320"/>
    <w:rsid w:val="600357A2"/>
    <w:rsid w:val="6175447D"/>
    <w:rsid w:val="63BD93DB"/>
    <w:rsid w:val="64C94926"/>
    <w:rsid w:val="69392234"/>
    <w:rsid w:val="6F1E7F02"/>
    <w:rsid w:val="6F370FC4"/>
    <w:rsid w:val="71A010A2"/>
    <w:rsid w:val="71EF5B86"/>
    <w:rsid w:val="745E6FF3"/>
    <w:rsid w:val="75EF3ECD"/>
    <w:rsid w:val="77AF518B"/>
    <w:rsid w:val="D2346A1D"/>
    <w:rsid w:val="F70B4D6C"/>
    <w:rsid w:val="FB49B539"/>
    <w:rsid w:val="FCC7B1B4"/>
    <w:rsid w:val="FF7D9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680"/>
        <w:tab w:val="right" w:pos="9360"/>
      </w:tabs>
    </w:pPr>
    <w:rPr>
      <w:rFonts w:asciiTheme="minorHAnsi" w:hAnsiTheme="minorHAnsi" w:eastAsiaTheme="minorEastAsia" w:cstheme="minorBidi"/>
      <w:szCs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2.tiff"/><Relationship Id="rId16" Type="http://schemas.openxmlformats.org/officeDocument/2006/relationships/image" Target="media/image11.tiff"/><Relationship Id="rId15" Type="http://schemas.openxmlformats.org/officeDocument/2006/relationships/image" Target="media/image10.tiff"/><Relationship Id="rId14" Type="http://schemas.openxmlformats.org/officeDocument/2006/relationships/image" Target="media/image9.tiff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203</Words>
  <Characters>1171</Characters>
  <Lines>0</Lines>
  <Paragraphs>0</Paragraphs>
  <TotalTime>0</TotalTime>
  <ScaleCrop>false</ScaleCrop>
  <LinksUpToDate>false</LinksUpToDate>
  <CharactersWithSpaces>1362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2024-06-02T02:31:00Z</dcterms:created>
  <dc:creator>dengm3</dc:creator>
  <cp:lastModifiedBy>珍惜</cp:lastModifiedBy>
  <dcterms:modified xsi:type="dcterms:W3CDTF">2024-09-03T10:11:21Z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F63B261FC29C63B69A5558669BEE3B2F_41</vt:lpwstr>
  </property>
</Properties>
</file>