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2B0D4" w14:textId="28E43DDE" w:rsidR="00EE6018" w:rsidRDefault="00EE6018" w:rsidP="00A24A1F">
      <w:pPr>
        <w:spacing w:afterLines="100" w:after="312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4782029"/>
      <w:r w:rsidRPr="00EE6018">
        <w:rPr>
          <w:rFonts w:ascii="Times New Roman" w:hAnsi="Times New Roman" w:cs="Times New Roman"/>
          <w:b/>
          <w:bCs/>
          <w:sz w:val="28"/>
          <w:szCs w:val="28"/>
        </w:rPr>
        <w:t>Supporting Information</w:t>
      </w:r>
    </w:p>
    <w:p w14:paraId="1A908B0D" w14:textId="33695905" w:rsidR="006F5258" w:rsidRPr="00F2599D" w:rsidRDefault="00F2599D" w:rsidP="00A24A1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599D">
        <w:rPr>
          <w:rFonts w:ascii="Times New Roman" w:hAnsi="Times New Roman" w:cs="Times New Roman" w:hint="eastAsia"/>
          <w:b/>
          <w:bCs/>
          <w:sz w:val="24"/>
          <w:szCs w:val="24"/>
        </w:rPr>
        <w:t>Probiotic nanocomposite materials with excellent re</w:t>
      </w:r>
      <w:r w:rsidRPr="00EF157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sistance, </w:t>
      </w:r>
      <w:r w:rsidR="00F53EB0" w:rsidRPr="00EF157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inflammatory targeting</w:t>
      </w:r>
      <w:r w:rsidRPr="00EF157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, and multiple efficacies for enhanced treatment of co</w:t>
      </w:r>
      <w:r w:rsidRPr="00F2599D">
        <w:rPr>
          <w:rFonts w:ascii="Times New Roman" w:hAnsi="Times New Roman" w:cs="Times New Roman" w:hint="eastAsia"/>
          <w:b/>
          <w:bCs/>
          <w:sz w:val="24"/>
          <w:szCs w:val="24"/>
        </w:rPr>
        <w:t>litis in mic</w:t>
      </w:r>
      <w:r w:rsidR="006F5258" w:rsidRPr="00F2599D"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500A0E43" w14:textId="2600DEC7" w:rsidR="00BC4955" w:rsidRPr="00026888" w:rsidRDefault="00BC4955" w:rsidP="00BC4955">
      <w:pPr>
        <w:spacing w:line="480" w:lineRule="auto"/>
        <w:rPr>
          <w:rFonts w:ascii="Times New Roman" w:hAnsi="Times New Roman" w:cs="Times New Roman"/>
          <w:szCs w:val="21"/>
        </w:rPr>
      </w:pPr>
      <w:bookmarkStart w:id="1" w:name="_Hlk179275657"/>
      <w:proofErr w:type="spellStart"/>
      <w:r>
        <w:rPr>
          <w:rFonts w:ascii="Times New Roman" w:hAnsi="Times New Roman" w:cs="Times New Roman"/>
          <w:szCs w:val="21"/>
        </w:rPr>
        <w:t>Yuewen</w:t>
      </w:r>
      <w:proofErr w:type="spellEnd"/>
      <w:r>
        <w:rPr>
          <w:rFonts w:ascii="Times New Roman" w:hAnsi="Times New Roman" w:cs="Times New Roman"/>
          <w:szCs w:val="21"/>
        </w:rPr>
        <w:t xml:space="preserve"> </w:t>
      </w:r>
      <w:proofErr w:type="gramStart"/>
      <w:r>
        <w:rPr>
          <w:rFonts w:ascii="Times New Roman" w:hAnsi="Times New Roman" w:cs="Times New Roman"/>
          <w:szCs w:val="21"/>
        </w:rPr>
        <w:t>Huang</w:t>
      </w:r>
      <w:r>
        <w:rPr>
          <w:rFonts w:ascii="Times New Roman" w:hAnsi="Times New Roman" w:cs="Times New Roman"/>
          <w:szCs w:val="21"/>
          <w:vertAlign w:val="superscript"/>
        </w:rPr>
        <w:t>a,</w:t>
      </w:r>
      <w:r>
        <w:rPr>
          <w:rFonts w:ascii="Times New Roman" w:hAnsi="Times New Roman" w:cs="Times New Roman" w:hint="eastAsia"/>
          <w:szCs w:val="21"/>
          <w:vertAlign w:val="superscript"/>
        </w:rPr>
        <w:t>#</w:t>
      </w:r>
      <w:proofErr w:type="gramEnd"/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Cs w:val="21"/>
        </w:rPr>
        <w:t>Hongting</w:t>
      </w:r>
      <w:proofErr w:type="spellEnd"/>
      <w:r>
        <w:rPr>
          <w:rFonts w:ascii="Times New Roman" w:hAnsi="Times New Roman" w:cs="Times New Roman"/>
          <w:szCs w:val="21"/>
        </w:rPr>
        <w:t xml:space="preserve"> Cai</w:t>
      </w:r>
      <w:r>
        <w:rPr>
          <w:rFonts w:ascii="Times New Roman" w:hAnsi="Times New Roman" w:cs="Times New Roman"/>
          <w:szCs w:val="21"/>
          <w:vertAlign w:val="superscript"/>
        </w:rPr>
        <w:t>a,</w:t>
      </w:r>
      <w:r>
        <w:rPr>
          <w:rFonts w:ascii="Times New Roman" w:hAnsi="Times New Roman" w:cs="Times New Roman" w:hint="eastAsia"/>
          <w:szCs w:val="21"/>
          <w:vertAlign w:val="superscript"/>
        </w:rPr>
        <w:t>#</w:t>
      </w:r>
      <w:r>
        <w:rPr>
          <w:rFonts w:ascii="Times New Roman" w:hAnsi="Times New Roman" w:cs="Times New Roman"/>
          <w:szCs w:val="21"/>
        </w:rPr>
        <w:t xml:space="preserve">, </w:t>
      </w:r>
      <w:proofErr w:type="spellStart"/>
      <w:r>
        <w:rPr>
          <w:rFonts w:ascii="Times New Roman" w:hAnsi="Times New Roman" w:cs="Times New Roman" w:hint="eastAsia"/>
          <w:szCs w:val="21"/>
        </w:rPr>
        <w:t>Huipeng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Liu</w:t>
      </w:r>
      <w:r w:rsidRPr="002442A8">
        <w:rPr>
          <w:rFonts w:ascii="Times New Roman" w:hAnsi="Times New Roman" w:cs="Times New Roman"/>
          <w:szCs w:val="21"/>
          <w:vertAlign w:val="superscript"/>
        </w:rPr>
        <w:t>a</w:t>
      </w:r>
      <w:proofErr w:type="spellEnd"/>
      <w:r w:rsidRPr="002442A8">
        <w:rPr>
          <w:rFonts w:ascii="Times New Roman" w:hAnsi="Times New Roman" w:cs="Times New Roman"/>
          <w:szCs w:val="21"/>
          <w:vertAlign w:val="superscript"/>
        </w:rPr>
        <w:t>,</w:t>
      </w:r>
      <w:r>
        <w:rPr>
          <w:rFonts w:ascii="Times New Roman" w:hAnsi="Times New Roman" w:cs="Times New Roman" w:hint="eastAsia"/>
          <w:szCs w:val="21"/>
          <w:vertAlign w:val="superscript"/>
        </w:rPr>
        <w:t>#</w:t>
      </w:r>
      <w:r w:rsidRPr="002442A8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 w:hint="eastAsia"/>
          <w:szCs w:val="21"/>
        </w:rPr>
        <w:t xml:space="preserve"> L</w:t>
      </w:r>
      <w:r w:rsidRPr="002442A8">
        <w:rPr>
          <w:rFonts w:ascii="Times New Roman" w:hAnsi="Times New Roman" w:cs="Times New Roman"/>
          <w:szCs w:val="21"/>
        </w:rPr>
        <w:t>ixiang</w:t>
      </w:r>
      <w:r>
        <w:rPr>
          <w:rFonts w:ascii="Times New Roman" w:hAnsi="Times New Roman" w:cs="Times New Roman" w:hint="eastAsia"/>
          <w:szCs w:val="21"/>
        </w:rPr>
        <w:t xml:space="preserve"> W</w:t>
      </w:r>
      <w:r w:rsidRPr="002442A8">
        <w:rPr>
          <w:rFonts w:ascii="Times New Roman" w:hAnsi="Times New Roman" w:cs="Times New Roman"/>
          <w:szCs w:val="21"/>
        </w:rPr>
        <w:t>ang</w:t>
      </w:r>
      <w:r w:rsidRPr="0003651E">
        <w:rPr>
          <w:rFonts w:ascii="Times New Roman" w:hAnsi="Times New Roman" w:cs="Times New Roman"/>
          <w:szCs w:val="21"/>
          <w:vertAlign w:val="superscript"/>
        </w:rPr>
        <w:t>a</w:t>
      </w:r>
      <w:r w:rsidRPr="002442A8">
        <w:rPr>
          <w:rFonts w:ascii="Times New Roman" w:hAnsi="Times New Roman" w:cs="Times New Roman"/>
          <w:szCs w:val="21"/>
          <w:vertAlign w:val="superscript"/>
        </w:rPr>
        <w:t>,</w:t>
      </w:r>
      <w:r>
        <w:rPr>
          <w:rFonts w:ascii="Times New Roman" w:hAnsi="Times New Roman" w:cs="Times New Roman" w:hint="eastAsia"/>
          <w:szCs w:val="21"/>
          <w:vertAlign w:val="superscript"/>
        </w:rPr>
        <w:t>#</w:t>
      </w:r>
      <w:r>
        <w:rPr>
          <w:rFonts w:ascii="Times New Roman" w:hAnsi="Times New Roman" w:cs="Times New Roman"/>
          <w:szCs w:val="21"/>
        </w:rPr>
        <w:t xml:space="preserve">, </w:t>
      </w:r>
      <w:r w:rsidR="001E2D0A">
        <w:rPr>
          <w:rFonts w:ascii="Times New Roman" w:hAnsi="Times New Roman" w:cs="Times New Roman"/>
          <w:szCs w:val="21"/>
        </w:rPr>
        <w:t xml:space="preserve">Guangfu </w:t>
      </w:r>
      <w:proofErr w:type="spellStart"/>
      <w:r w:rsidR="001E2D0A">
        <w:rPr>
          <w:rFonts w:ascii="Times New Roman" w:hAnsi="Times New Roman" w:cs="Times New Roman"/>
          <w:szCs w:val="21"/>
        </w:rPr>
        <w:t>Feng</w:t>
      </w:r>
      <w:r w:rsidR="001E2D0A">
        <w:rPr>
          <w:rFonts w:ascii="Times New Roman" w:hAnsi="Times New Roman" w:cs="Times New Roman"/>
          <w:szCs w:val="21"/>
          <w:vertAlign w:val="superscript"/>
        </w:rPr>
        <w:t>a</w:t>
      </w:r>
      <w:proofErr w:type="spellEnd"/>
      <w:r w:rsidR="001E2D0A">
        <w:rPr>
          <w:rFonts w:ascii="Times New Roman" w:hAnsi="Times New Roman" w:cs="Times New Roman"/>
          <w:szCs w:val="21"/>
          <w:vertAlign w:val="superscript"/>
        </w:rPr>
        <w:t>,</w:t>
      </w:r>
      <w:r w:rsidR="001E2D0A">
        <w:rPr>
          <w:rFonts w:ascii="Times New Roman" w:hAnsi="Times New Roman" w:cs="Times New Roman"/>
          <w:szCs w:val="21"/>
        </w:rPr>
        <w:t>*,</w:t>
      </w:r>
      <w:r w:rsidR="001E2D0A">
        <w:rPr>
          <w:rFonts w:ascii="Times New Roman" w:hAnsi="Times New Roman" w:cs="Times New Roman" w:hint="eastAsia"/>
          <w:szCs w:val="21"/>
        </w:rPr>
        <w:t xml:space="preserve"> </w:t>
      </w:r>
      <w:r w:rsidRPr="00DB5D82">
        <w:rPr>
          <w:rFonts w:ascii="Times New Roman" w:hAnsi="Times New Roman" w:cs="Times New Roman" w:hint="eastAsia"/>
          <w:szCs w:val="21"/>
        </w:rPr>
        <w:t>Zizi Ding</w:t>
      </w:r>
      <w:r w:rsidRPr="0003651E">
        <w:rPr>
          <w:rFonts w:ascii="Times New Roman" w:hAnsi="Times New Roman" w:cs="Times New Roman"/>
          <w:szCs w:val="21"/>
          <w:vertAlign w:val="superscript"/>
        </w:rPr>
        <w:t>a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cs="Times New Roman" w:hint="eastAsia"/>
          <w:szCs w:val="21"/>
        </w:rPr>
        <w:t>Yanquan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Fei</w:t>
      </w:r>
      <w:r w:rsidRPr="0003651E">
        <w:rPr>
          <w:rFonts w:ascii="Times New Roman" w:hAnsi="Times New Roman" w:cs="Times New Roman"/>
          <w:szCs w:val="21"/>
          <w:vertAlign w:val="superscript"/>
        </w:rPr>
        <w:t>a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Pr="000D20EE">
        <w:rPr>
          <w:rFonts w:ascii="Times New Roman" w:hAnsi="Times New Roman" w:cs="Times New Roman" w:hint="eastAsia"/>
          <w:szCs w:val="21"/>
        </w:rPr>
        <w:t>Aike Li</w:t>
      </w:r>
      <w:r>
        <w:rPr>
          <w:rFonts w:ascii="Times New Roman" w:hAnsi="Times New Roman" w:cs="Times New Roman" w:hint="eastAsia"/>
          <w:szCs w:val="21"/>
          <w:vertAlign w:val="superscript"/>
        </w:rPr>
        <w:t>b</w:t>
      </w:r>
      <w:r>
        <w:rPr>
          <w:rFonts w:ascii="Times New Roman" w:hAnsi="Times New Roman" w:cs="Times New Roman"/>
          <w:szCs w:val="21"/>
          <w:vertAlign w:val="superscript"/>
        </w:rPr>
        <w:t>,</w:t>
      </w:r>
      <w:r>
        <w:rPr>
          <w:rFonts w:ascii="Times New Roman" w:hAnsi="Times New Roman" w:cs="Times New Roman"/>
          <w:szCs w:val="21"/>
        </w:rPr>
        <w:t>*</w:t>
      </w:r>
      <w:r>
        <w:rPr>
          <w:rFonts w:ascii="Times New Roman" w:hAnsi="Times New Roman" w:cs="Times New Roman" w:hint="eastAsia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 xml:space="preserve">Jun </w:t>
      </w:r>
      <w:proofErr w:type="spellStart"/>
      <w:r>
        <w:rPr>
          <w:rFonts w:ascii="Times New Roman" w:hAnsi="Times New Roman" w:cs="Times New Roman"/>
          <w:szCs w:val="21"/>
        </w:rPr>
        <w:t>Fang</w:t>
      </w:r>
      <w:r>
        <w:rPr>
          <w:rFonts w:ascii="Times New Roman" w:hAnsi="Times New Roman" w:cs="Times New Roman"/>
          <w:szCs w:val="21"/>
          <w:vertAlign w:val="superscript"/>
        </w:rPr>
        <w:t>a</w:t>
      </w:r>
      <w:proofErr w:type="spellEnd"/>
      <w:r>
        <w:rPr>
          <w:rFonts w:ascii="Times New Roman" w:hAnsi="Times New Roman" w:cs="Times New Roman"/>
          <w:szCs w:val="21"/>
          <w:vertAlign w:val="superscript"/>
        </w:rPr>
        <w:t>,</w:t>
      </w:r>
      <w:r>
        <w:rPr>
          <w:rFonts w:ascii="Times New Roman" w:hAnsi="Times New Roman" w:cs="Times New Roman"/>
          <w:szCs w:val="21"/>
        </w:rPr>
        <w:t>*</w:t>
      </w:r>
    </w:p>
    <w:bookmarkEnd w:id="1"/>
    <w:p w14:paraId="2CD20C8A" w14:textId="77777777" w:rsidR="00BC4955" w:rsidRDefault="00BC4955" w:rsidP="00BC4955">
      <w:pPr>
        <w:spacing w:line="480" w:lineRule="auto"/>
        <w:rPr>
          <w:rFonts w:ascii="Times New Roman" w:hAnsi="Times New Roman" w:cs="Times New Roman"/>
          <w:i/>
          <w:iCs/>
          <w:szCs w:val="21"/>
        </w:rPr>
      </w:pPr>
      <w:r w:rsidRPr="001A631B">
        <w:rPr>
          <w:rFonts w:ascii="Times New Roman" w:hAnsi="Times New Roman" w:cs="Times New Roman"/>
          <w:vertAlign w:val="superscript"/>
        </w:rPr>
        <w:t xml:space="preserve">a </w:t>
      </w:r>
      <w:r w:rsidRPr="001A631B">
        <w:rPr>
          <w:rFonts w:ascii="Times New Roman" w:hAnsi="Times New Roman" w:cs="Times New Roman"/>
          <w:i/>
          <w:iCs/>
          <w:szCs w:val="21"/>
        </w:rPr>
        <w:t>College of Bioscience and Biotechnology,</w:t>
      </w:r>
      <w:r w:rsidRPr="00852922">
        <w:rPr>
          <w:rFonts w:ascii="Times New Roman" w:hAnsi="Times New Roman" w:cs="Times New Roman"/>
          <w:i/>
          <w:iCs/>
          <w:szCs w:val="21"/>
        </w:rPr>
        <w:t xml:space="preserve"> Hunan Agricultural University, Changsha 410128, China</w:t>
      </w:r>
    </w:p>
    <w:p w14:paraId="1137C8B3" w14:textId="77777777" w:rsidR="00BC4955" w:rsidRPr="000D20EE" w:rsidRDefault="00BC4955" w:rsidP="00BC4955">
      <w:pPr>
        <w:spacing w:line="480" w:lineRule="auto"/>
        <w:rPr>
          <w:rFonts w:ascii="Times New Roman" w:hAnsi="Times New Roman" w:cs="Times New Roman"/>
          <w:i/>
          <w:iCs/>
          <w:szCs w:val="21"/>
        </w:rPr>
      </w:pPr>
      <w:r>
        <w:rPr>
          <w:rFonts w:ascii="Times New Roman" w:hAnsi="Times New Roman" w:cs="Times New Roman" w:hint="eastAsia"/>
          <w:szCs w:val="21"/>
          <w:vertAlign w:val="superscript"/>
        </w:rPr>
        <w:t xml:space="preserve">b </w:t>
      </w:r>
      <w:r w:rsidRPr="000D20EE">
        <w:rPr>
          <w:rFonts w:ascii="Times New Roman" w:hAnsi="Times New Roman" w:cs="Times New Roman" w:hint="eastAsia"/>
          <w:i/>
          <w:iCs/>
          <w:szCs w:val="21"/>
        </w:rPr>
        <w:t>Feed Research Institute/Grain Quality &amp; Nutrition Institute, Academy of National Food and Strategic Reserves Administration</w:t>
      </w:r>
      <w:r>
        <w:rPr>
          <w:rFonts w:ascii="Times New Roman" w:hAnsi="Times New Roman" w:cs="Times New Roman" w:hint="eastAsia"/>
          <w:i/>
          <w:iCs/>
          <w:szCs w:val="21"/>
        </w:rPr>
        <w:t xml:space="preserve">; </w:t>
      </w:r>
      <w:r w:rsidRPr="000D20EE">
        <w:rPr>
          <w:rFonts w:ascii="Times New Roman" w:hAnsi="Times New Roman" w:cs="Times New Roman" w:hint="eastAsia"/>
          <w:i/>
          <w:iCs/>
          <w:szCs w:val="21"/>
        </w:rPr>
        <w:t>Key Laboratory of Grain and Oil Biotechnology of National Food and Strategic Reserves Administration, Beijing</w:t>
      </w:r>
      <w:r>
        <w:rPr>
          <w:rFonts w:ascii="Times New Roman" w:hAnsi="Times New Roman" w:cs="Times New Roman" w:hint="eastAsia"/>
          <w:i/>
          <w:iCs/>
          <w:szCs w:val="21"/>
        </w:rPr>
        <w:t xml:space="preserve"> 100037</w:t>
      </w:r>
      <w:r w:rsidRPr="000D20EE">
        <w:rPr>
          <w:rFonts w:ascii="Times New Roman" w:hAnsi="Times New Roman" w:cs="Times New Roman" w:hint="eastAsia"/>
          <w:i/>
          <w:iCs/>
          <w:szCs w:val="21"/>
        </w:rPr>
        <w:t>, China</w:t>
      </w:r>
    </w:p>
    <w:p w14:paraId="241B4835" w14:textId="77777777" w:rsidR="00BC4955" w:rsidRPr="00CF4002" w:rsidRDefault="00BC4955" w:rsidP="00BC4955">
      <w:pPr>
        <w:spacing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  <w:vertAlign w:val="superscript"/>
        </w:rPr>
        <w:t>#</w:t>
      </w:r>
      <w:r w:rsidRPr="00CF4002">
        <w:rPr>
          <w:rFonts w:ascii="Times New Roman" w:hAnsi="Times New Roman" w:cs="Times New Roman"/>
          <w:szCs w:val="21"/>
          <w:vertAlign w:val="superscript"/>
        </w:rPr>
        <w:t xml:space="preserve"> </w:t>
      </w:r>
      <w:r w:rsidRPr="00CF4002">
        <w:rPr>
          <w:rFonts w:ascii="Times New Roman" w:hAnsi="Times New Roman" w:cs="Times New Roman"/>
          <w:szCs w:val="21"/>
        </w:rPr>
        <w:t>These authors contributed equally to this work.</w:t>
      </w:r>
    </w:p>
    <w:p w14:paraId="45ADD02D" w14:textId="77777777" w:rsidR="00BC4955" w:rsidRDefault="00BC4955" w:rsidP="00BC4955">
      <w:pPr>
        <w:spacing w:line="480" w:lineRule="auto"/>
        <w:rPr>
          <w:rFonts w:ascii="Times New Roman" w:hAnsi="Times New Roman" w:cs="Times New Roman"/>
          <w:szCs w:val="21"/>
        </w:rPr>
      </w:pPr>
      <w:r w:rsidRPr="00DB4242">
        <w:rPr>
          <w:rFonts w:ascii="Times New Roman" w:hAnsi="Times New Roman" w:cs="Times New Roman"/>
          <w:szCs w:val="21"/>
        </w:rPr>
        <w:t>* Corresponding authors: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Guangfu Feng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Pr="00D67231">
        <w:rPr>
          <w:rFonts w:ascii="Times New Roman" w:hAnsi="Times New Roman" w:cs="Times New Roman"/>
          <w:szCs w:val="21"/>
        </w:rPr>
        <w:t xml:space="preserve">Email: </w:t>
      </w:r>
      <w:r w:rsidRPr="00C12A40">
        <w:rPr>
          <w:rFonts w:ascii="Times New Roman" w:hAnsi="Times New Roman" w:cs="Times New Roman"/>
          <w:color w:val="0070C0"/>
          <w:szCs w:val="21"/>
        </w:rPr>
        <w:t>GuangfuFeng@hunau.edu.cn</w:t>
      </w:r>
      <w:r w:rsidRPr="00D67231">
        <w:rPr>
          <w:rFonts w:ascii="Times New Roman" w:hAnsi="Times New Roman" w:cs="Times New Roman"/>
          <w:szCs w:val="21"/>
        </w:rPr>
        <w:t>;</w:t>
      </w:r>
    </w:p>
    <w:p w14:paraId="38182DA8" w14:textId="1DAEE030" w:rsidR="00BC4955" w:rsidRDefault="00BC4955" w:rsidP="00BC4955">
      <w:pPr>
        <w:spacing w:line="480" w:lineRule="auto"/>
        <w:ind w:firstLineChars="1050" w:firstLine="2205"/>
        <w:rPr>
          <w:rFonts w:ascii="Times New Roman" w:hAnsi="Times New Roman" w:cs="Times New Roman"/>
          <w:szCs w:val="21"/>
        </w:rPr>
      </w:pPr>
      <w:r w:rsidRPr="000D20EE">
        <w:rPr>
          <w:rFonts w:ascii="Times New Roman" w:hAnsi="Times New Roman" w:cs="Times New Roman" w:hint="eastAsia"/>
          <w:szCs w:val="21"/>
        </w:rPr>
        <w:t>Aike Li</w:t>
      </w:r>
      <w:r>
        <w:rPr>
          <w:rFonts w:ascii="Times New Roman" w:hAnsi="Times New Roman" w:cs="Times New Roman" w:hint="eastAsia"/>
          <w:szCs w:val="21"/>
        </w:rPr>
        <w:t xml:space="preserve">, Email: </w:t>
      </w:r>
      <w:r w:rsidR="00A559E3" w:rsidRPr="00A559E3">
        <w:rPr>
          <w:rFonts w:ascii="Times New Roman" w:hAnsi="Times New Roman" w:cs="Times New Roman" w:hint="eastAsia"/>
          <w:color w:val="0070C0"/>
          <w:szCs w:val="21"/>
        </w:rPr>
        <w:t>lak@AGS.AC.CN</w:t>
      </w:r>
      <w:r>
        <w:rPr>
          <w:rFonts w:ascii="Times New Roman" w:hAnsi="Times New Roman" w:cs="Times New Roman" w:hint="eastAsia"/>
          <w:szCs w:val="21"/>
        </w:rPr>
        <w:t>;</w:t>
      </w:r>
    </w:p>
    <w:p w14:paraId="466E5BED" w14:textId="129C61AC" w:rsidR="00931B91" w:rsidRDefault="00BC4955" w:rsidP="00BC4955">
      <w:pPr>
        <w:spacing w:line="480" w:lineRule="auto"/>
        <w:ind w:firstLineChars="1050" w:firstLine="2205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Jun Fang</w:t>
      </w:r>
      <w:r>
        <w:rPr>
          <w:rFonts w:ascii="Times New Roman" w:hAnsi="Times New Roman" w:cs="Times New Roman" w:hint="eastAsia"/>
          <w:szCs w:val="21"/>
        </w:rPr>
        <w:t>,</w:t>
      </w:r>
      <w:r w:rsidRPr="00D67231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 xml:space="preserve">Email: </w:t>
      </w:r>
      <w:r w:rsidRPr="00D67231">
        <w:rPr>
          <w:rFonts w:ascii="Times New Roman" w:hAnsi="Times New Roman" w:cs="Times New Roman"/>
          <w:color w:val="0070C0"/>
          <w:szCs w:val="21"/>
        </w:rPr>
        <w:t>fangjun1973@hunau.edu.c</w:t>
      </w:r>
      <w:r w:rsidR="00F2599D">
        <w:rPr>
          <w:rFonts w:ascii="Times New Roman" w:hAnsi="Times New Roman" w:cs="Times New Roman" w:hint="eastAsia"/>
          <w:color w:val="0070C0"/>
          <w:szCs w:val="21"/>
        </w:rPr>
        <w:t>n</w:t>
      </w:r>
      <w:r w:rsidR="00931B91">
        <w:rPr>
          <w:rFonts w:ascii="Times New Roman" w:hAnsi="Times New Roman" w:cs="Times New Roman"/>
          <w:szCs w:val="21"/>
        </w:rPr>
        <w:br w:type="page"/>
      </w:r>
    </w:p>
    <w:bookmarkEnd w:id="0"/>
    <w:p w14:paraId="34A90391" w14:textId="10349DF5" w:rsidR="00F973FF" w:rsidRPr="003F0B21" w:rsidRDefault="00D5172D" w:rsidP="00A24A1F">
      <w:pPr>
        <w:spacing w:line="480" w:lineRule="auto"/>
        <w:jc w:val="center"/>
        <w:rPr>
          <w:rFonts w:hint="eastAsia"/>
          <w:sz w:val="18"/>
          <w:szCs w:val="18"/>
        </w:rPr>
      </w:pPr>
      <w:r>
        <w:rPr>
          <w:rFonts w:hint="eastAsia"/>
          <w:noProof/>
          <w:sz w:val="18"/>
          <w:szCs w:val="18"/>
        </w:rPr>
        <w:lastRenderedPageBreak/>
        <w:drawing>
          <wp:inline distT="0" distB="0" distL="0" distR="0" wp14:anchorId="4D9C6EE9" wp14:editId="143D4096">
            <wp:extent cx="5274310" cy="3949065"/>
            <wp:effectExtent l="0" t="0" r="2540" b="0"/>
            <wp:docPr id="7170935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93520" name="图片 71709352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A1433" w14:textId="77777777" w:rsidR="00E72073" w:rsidRDefault="003F0B21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3F0B21">
        <w:rPr>
          <w:rFonts w:ascii="Times New Roman" w:hAnsi="Times New Roman" w:cs="Times New Roman"/>
          <w:sz w:val="18"/>
          <w:szCs w:val="18"/>
        </w:rPr>
        <w:t>Supplementary Figure 1. Element mapping analysis for Spore, Spore-RA, and Spore-RA-SF. Scale bar: 1 μm.</w:t>
      </w:r>
    </w:p>
    <w:p w14:paraId="3B82470D" w14:textId="77777777" w:rsidR="00E72073" w:rsidRDefault="00E72073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0003FD92" w14:textId="77777777" w:rsidR="00E72073" w:rsidRDefault="00E72073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72D63A7D" w14:textId="77777777" w:rsidR="000D0172" w:rsidRDefault="000D017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411198C9" w14:textId="54D36E6A" w:rsidR="000D0172" w:rsidRDefault="000D0172" w:rsidP="000D0172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drawing>
          <wp:inline distT="0" distB="0" distL="0" distR="0" wp14:anchorId="4E3FBD36" wp14:editId="16D17853">
            <wp:extent cx="1350000" cy="2050107"/>
            <wp:effectExtent l="0" t="0" r="3175" b="7620"/>
            <wp:docPr id="15917924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792475" name="图片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0000" cy="205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3749A" w14:textId="35859827" w:rsidR="00E72073" w:rsidRPr="00EF1577" w:rsidRDefault="000D0172" w:rsidP="00A24A1F">
      <w:pPr>
        <w:spacing w:line="48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Supplementary Figure </w:t>
      </w:r>
      <w:r w:rsidR="00732B74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2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 Loading rate of RA evaluated by the UV absorption at 330 nm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D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ata 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were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presented as 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the 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mean ± standard deviation (</w:t>
      </w:r>
      <w:r w:rsidRPr="00EF1577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n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=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3 biologically independent samples).</w:t>
      </w:r>
    </w:p>
    <w:p w14:paraId="28B48972" w14:textId="77777777" w:rsidR="000D0172" w:rsidRDefault="000D017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0F8D18E7" w14:textId="77777777" w:rsidR="000D0172" w:rsidRDefault="000D017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5A86281B" w14:textId="77777777" w:rsidR="000D0172" w:rsidRDefault="000D017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45B67531" w14:textId="77777777" w:rsidR="00E72073" w:rsidRDefault="00E72073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2BB9B3F0" wp14:editId="6AAB3CB1">
            <wp:extent cx="5274310" cy="1704340"/>
            <wp:effectExtent l="0" t="0" r="2540" b="0"/>
            <wp:docPr id="12116587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658704" name="图片 121165870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A3662" w14:textId="344EABAB" w:rsidR="00931B91" w:rsidRPr="00E72073" w:rsidRDefault="00E72073" w:rsidP="00A24A1F">
      <w:pPr>
        <w:spacing w:line="480" w:lineRule="auto"/>
        <w:rPr>
          <w:rFonts w:ascii="Times New Roman" w:hAnsi="Times New Roman" w:cs="Times New Roman"/>
          <w:color w:val="FF0000"/>
          <w:sz w:val="18"/>
          <w:szCs w:val="18"/>
        </w:rPr>
      </w:pP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Supplementary Figure </w:t>
      </w:r>
      <w:r w:rsidR="00732B74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3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. </w:t>
      </w:r>
      <w:r w:rsidR="007C4BF7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Fluorescence retention time of FITC-labeled Spore-RA-SF in ultrapure water and MRS mediu</w:t>
      </w:r>
      <w:r w:rsidR="007C4BF7"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7C4BF7"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Scale bar: </w:t>
      </w:r>
      <w:r w:rsidR="007C4BF7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1</w:t>
      </w:r>
      <w:r w:rsidR="007C4BF7"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0 μm</w:t>
      </w:r>
      <w:r w:rsidR="007C4BF7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="00931B91">
        <w:rPr>
          <w:rFonts w:ascii="Times New Roman" w:hAnsi="Times New Roman" w:cs="Times New Roman"/>
          <w:sz w:val="18"/>
          <w:szCs w:val="18"/>
        </w:rPr>
        <w:br w:type="page"/>
      </w:r>
    </w:p>
    <w:p w14:paraId="7AE702D5" w14:textId="2B62A2A5" w:rsidR="00184CFA" w:rsidRDefault="00184CFA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020656EE" wp14:editId="718D278B">
            <wp:extent cx="3600000" cy="1179340"/>
            <wp:effectExtent l="0" t="0" r="635" b="1905"/>
            <wp:docPr id="17944199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419995" name="图片 179441999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1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F3ABD" w14:textId="141D9BB0" w:rsidR="00184CFA" w:rsidRPr="00EF1577" w:rsidRDefault="00184CFA" w:rsidP="00184CFA">
      <w:pPr>
        <w:spacing w:line="48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Supplementary Figure </w:t>
      </w:r>
      <w:r w:rsidR="00732B74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4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. </w:t>
      </w:r>
      <w:bookmarkStart w:id="2" w:name="_Hlk187309798"/>
      <w:r w:rsidR="00E81085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Inhibitory effects of Spore, Spore-RA, and Spore-RA-SF on the growth of </w:t>
      </w:r>
      <w:r w:rsidR="00E81085" w:rsidRPr="00EF1577">
        <w:rPr>
          <w:rFonts w:ascii="Times New Roman" w:hAnsi="Times New Roman" w:cs="Times New Roman" w:hint="eastAsia"/>
          <w:i/>
          <w:iCs/>
          <w:color w:val="000000" w:themeColor="text1"/>
          <w:sz w:val="18"/>
          <w:szCs w:val="18"/>
        </w:rPr>
        <w:t>E. coli</w:t>
      </w:r>
      <w:r w:rsidR="00E81085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DH5</w:t>
      </w:r>
      <w:r w:rsidR="00E81085"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α</w:t>
      </w:r>
      <w:r w:rsidR="00E81085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(2 mL).</w:t>
      </w:r>
      <w:bookmarkEnd w:id="2"/>
    </w:p>
    <w:p w14:paraId="730C81D3" w14:textId="77777777" w:rsidR="00184CFA" w:rsidRDefault="00184CFA" w:rsidP="00184CF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6475E550" w14:textId="77777777" w:rsidR="00184CFA" w:rsidRDefault="00184CFA" w:rsidP="00184CF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6B04FEC8" w14:textId="77777777" w:rsidR="00184CFA" w:rsidRDefault="00184CFA" w:rsidP="00184CFA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38D4831B" w14:textId="2E9DE856" w:rsidR="00F35D34" w:rsidRDefault="007D0799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791D3AA8" wp14:editId="041B095B">
            <wp:extent cx="5274310" cy="1546860"/>
            <wp:effectExtent l="0" t="0" r="2540" b="0"/>
            <wp:docPr id="673224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224927" name="图片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59979" w14:textId="46ECA9D7" w:rsidR="007716F9" w:rsidRDefault="007716F9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t xml:space="preserve">Supplementary Figure </w:t>
      </w:r>
      <w:r w:rsidR="00732B74">
        <w:rPr>
          <w:rFonts w:ascii="Times New Roman" w:hAnsi="Times New Roman" w:cs="Times New Roman" w:hint="eastAsia"/>
          <w:sz w:val="18"/>
          <w:szCs w:val="18"/>
        </w:rPr>
        <w:t>5</w:t>
      </w:r>
      <w:r w:rsidRPr="007716F9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 w:hint="eastAsia"/>
          <w:sz w:val="18"/>
          <w:szCs w:val="18"/>
        </w:rPr>
        <w:t xml:space="preserve"> (</w:t>
      </w:r>
      <w:r w:rsidRPr="007716F9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7716F9">
        <w:rPr>
          <w:rFonts w:ascii="Times New Roman" w:hAnsi="Times New Roman" w:cs="Times New Roman" w:hint="eastAsia"/>
          <w:sz w:val="18"/>
          <w:szCs w:val="18"/>
        </w:rPr>
        <w:t>)</w:t>
      </w:r>
      <w:r w:rsidRPr="007716F9">
        <w:rPr>
          <w:rFonts w:ascii="Times New Roman" w:hAnsi="Times New Roman" w:cs="Times New Roman"/>
          <w:sz w:val="18"/>
          <w:szCs w:val="18"/>
        </w:rPr>
        <w:t xml:space="preserve"> A</w:t>
      </w:r>
      <w:r w:rsidRPr="00E45296">
        <w:rPr>
          <w:rFonts w:ascii="Times New Roman" w:hAnsi="Times New Roman" w:cs="Times New Roman"/>
          <w:sz w:val="18"/>
          <w:szCs w:val="18"/>
        </w:rPr>
        <w:t>BTS</w:t>
      </w:r>
      <w:r w:rsidRPr="00E45296">
        <w:rPr>
          <w:rFonts w:ascii="Times New Roman" w:hAnsi="Times New Roman" w:cs="Times New Roman"/>
          <w:sz w:val="18"/>
          <w:szCs w:val="18"/>
          <w:vertAlign w:val="superscript"/>
        </w:rPr>
        <w:t>•+</w:t>
      </w:r>
      <w:r w:rsidRPr="00E45296">
        <w:rPr>
          <w:rFonts w:ascii="Times New Roman" w:hAnsi="Times New Roman" w:cs="Times New Roman"/>
          <w:sz w:val="18"/>
          <w:szCs w:val="18"/>
        </w:rPr>
        <w:t>, (</w:t>
      </w:r>
      <w:r w:rsidRPr="00E45296">
        <w:rPr>
          <w:rFonts w:ascii="Times New Roman" w:hAnsi="Times New Roman" w:cs="Times New Roman" w:hint="eastAsia"/>
          <w:b/>
          <w:bCs/>
          <w:sz w:val="18"/>
          <w:szCs w:val="18"/>
        </w:rPr>
        <w:t>b</w:t>
      </w:r>
      <w:r w:rsidRPr="00E45296">
        <w:rPr>
          <w:rFonts w:ascii="Times New Roman" w:hAnsi="Times New Roman" w:cs="Times New Roman"/>
          <w:sz w:val="18"/>
          <w:szCs w:val="18"/>
        </w:rPr>
        <w:t>) DPPH•, and (</w:t>
      </w:r>
      <w:r w:rsidRPr="00E45296">
        <w:rPr>
          <w:rFonts w:ascii="Times New Roman" w:hAnsi="Times New Roman" w:cs="Times New Roman" w:hint="eastAsia"/>
          <w:b/>
          <w:bCs/>
          <w:sz w:val="18"/>
          <w:szCs w:val="18"/>
        </w:rPr>
        <w:t>c</w:t>
      </w:r>
      <w:r w:rsidRPr="00E45296">
        <w:rPr>
          <w:rFonts w:ascii="Times New Roman" w:hAnsi="Times New Roman" w:cs="Times New Roman"/>
          <w:sz w:val="18"/>
          <w:szCs w:val="18"/>
        </w:rPr>
        <w:t>) PTIO• scavenging ratio</w:t>
      </w:r>
      <w:r w:rsidRPr="007716F9">
        <w:rPr>
          <w:rFonts w:ascii="Times New Roman" w:hAnsi="Times New Roman" w:cs="Times New Roman"/>
          <w:sz w:val="18"/>
          <w:szCs w:val="18"/>
        </w:rPr>
        <w:t>s after SGF incubation in different groups</w:t>
      </w:r>
      <w:r>
        <w:rPr>
          <w:rFonts w:ascii="Times New Roman" w:hAnsi="Times New Roman" w:cs="Times New Roman" w:hint="eastAsia"/>
          <w:sz w:val="18"/>
          <w:szCs w:val="18"/>
        </w:rPr>
        <w:t>. D</w:t>
      </w:r>
      <w:r w:rsidRPr="00B06258">
        <w:rPr>
          <w:rFonts w:ascii="Times New Roman" w:hAnsi="Times New Roman" w:cs="Times New Roman"/>
          <w:sz w:val="18"/>
          <w:szCs w:val="18"/>
        </w:rPr>
        <w:t xml:space="preserve">ata </w:t>
      </w:r>
      <w:r w:rsidR="003C74B1">
        <w:rPr>
          <w:rFonts w:ascii="Times New Roman" w:hAnsi="Times New Roman" w:cs="Times New Roman" w:hint="eastAsia"/>
          <w:sz w:val="18"/>
          <w:szCs w:val="18"/>
        </w:rPr>
        <w:t>we</w:t>
      </w:r>
      <w:r>
        <w:rPr>
          <w:rFonts w:ascii="Times New Roman" w:hAnsi="Times New Roman" w:cs="Times New Roman" w:hint="eastAsia"/>
          <w:sz w:val="18"/>
          <w:szCs w:val="18"/>
        </w:rPr>
        <w:t>re</w:t>
      </w:r>
      <w:r w:rsidRPr="00B06258">
        <w:rPr>
          <w:rFonts w:ascii="Times New Roman" w:hAnsi="Times New Roman" w:cs="Times New Roman"/>
          <w:sz w:val="18"/>
          <w:szCs w:val="18"/>
        </w:rPr>
        <w:t xml:space="preserve"> presented as </w:t>
      </w:r>
      <w:r>
        <w:rPr>
          <w:rFonts w:ascii="Times New Roman" w:hAnsi="Times New Roman" w:cs="Times New Roman" w:hint="eastAsia"/>
          <w:sz w:val="18"/>
          <w:szCs w:val="18"/>
        </w:rPr>
        <w:t xml:space="preserve">the </w:t>
      </w:r>
      <w:r w:rsidRPr="00B06258">
        <w:rPr>
          <w:rFonts w:ascii="Times New Roman" w:hAnsi="Times New Roman" w:cs="Times New Roman"/>
          <w:sz w:val="18"/>
          <w:szCs w:val="18"/>
        </w:rPr>
        <w:t>mean ± standard deviation (</w:t>
      </w:r>
      <w:r w:rsidRPr="00B06258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 xml:space="preserve">3 </w:t>
      </w:r>
      <w:r w:rsidRPr="00627498">
        <w:rPr>
          <w:rFonts w:ascii="Times New Roman" w:hAnsi="Times New Roman" w:cs="Times New Roman"/>
          <w:sz w:val="18"/>
          <w:szCs w:val="18"/>
        </w:rPr>
        <w:t>biologically independent samples</w:t>
      </w:r>
      <w:r w:rsidRPr="00B06258">
        <w:rPr>
          <w:rFonts w:ascii="Times New Roman" w:hAnsi="Times New Roman" w:cs="Times New Roman"/>
          <w:sz w:val="18"/>
          <w:szCs w:val="18"/>
        </w:rPr>
        <w:t>).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27498">
        <w:rPr>
          <w:rFonts w:ascii="Times New Roman" w:hAnsi="Times New Roman" w:cs="Times New Roman"/>
          <w:sz w:val="18"/>
          <w:szCs w:val="18"/>
        </w:rPr>
        <w:t xml:space="preserve">Statistical analysis was evaluated with two-tailed Student’s </w:t>
      </w:r>
      <w:r w:rsidRPr="00627498">
        <w:rPr>
          <w:rFonts w:ascii="Times New Roman" w:hAnsi="Times New Roman" w:cs="Times New Roman"/>
          <w:i/>
          <w:iCs/>
          <w:sz w:val="18"/>
          <w:szCs w:val="18"/>
        </w:rPr>
        <w:t>t</w:t>
      </w:r>
      <w:r w:rsidRPr="00627498">
        <w:rPr>
          <w:rFonts w:ascii="Times New Roman" w:hAnsi="Times New Roman" w:cs="Times New Roman"/>
          <w:sz w:val="18"/>
          <w:szCs w:val="18"/>
        </w:rPr>
        <w:t xml:space="preserve"> tests (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>&lt;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0.05, **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>&lt;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0.01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, 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***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 &lt;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0.001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, 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****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&lt; 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0.0001</w:t>
      </w:r>
      <w:r w:rsidRPr="00627498">
        <w:rPr>
          <w:rFonts w:ascii="Times New Roman" w:hAnsi="Times New Roman" w:cs="Times New Roman"/>
          <w:sz w:val="18"/>
          <w:szCs w:val="18"/>
        </w:rPr>
        <w:t>).</w:t>
      </w:r>
    </w:p>
    <w:p w14:paraId="3997D5FA" w14:textId="77777777" w:rsidR="00184124" w:rsidRDefault="00184124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24CD305A" w14:textId="77777777" w:rsidR="00E53682" w:rsidRDefault="00E5368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12E3B2D5" w14:textId="77777777" w:rsidR="00E53682" w:rsidRDefault="00E5368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34707AF1" w14:textId="5F051E27" w:rsidR="007716F9" w:rsidRDefault="007D0799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6262A27F" wp14:editId="33D327A6">
            <wp:extent cx="5274310" cy="1518920"/>
            <wp:effectExtent l="0" t="0" r="2540" b="5080"/>
            <wp:docPr id="18036826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682623" name="图片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E827D" w14:textId="4E440622" w:rsidR="00CF2CC8" w:rsidRDefault="007716F9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lastRenderedPageBreak/>
        <w:t xml:space="preserve">Supplementary Figure </w:t>
      </w:r>
      <w:r w:rsidR="00732B74">
        <w:rPr>
          <w:rFonts w:ascii="Times New Roman" w:hAnsi="Times New Roman" w:cs="Times New Roman" w:hint="eastAsia"/>
          <w:sz w:val="18"/>
          <w:szCs w:val="18"/>
        </w:rPr>
        <w:t>6</w:t>
      </w:r>
      <w:r w:rsidRPr="007716F9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 w:hint="eastAsia"/>
          <w:sz w:val="18"/>
          <w:szCs w:val="18"/>
        </w:rPr>
        <w:t xml:space="preserve"> (</w:t>
      </w:r>
      <w:r w:rsidRPr="007716F9">
        <w:rPr>
          <w:rFonts w:ascii="Times New Roman" w:hAnsi="Times New Roman" w:cs="Times New Roman" w:hint="eastAsia"/>
          <w:b/>
          <w:bCs/>
          <w:sz w:val="18"/>
          <w:szCs w:val="18"/>
        </w:rPr>
        <w:t>a</w:t>
      </w:r>
      <w:r w:rsidRPr="007716F9">
        <w:rPr>
          <w:rFonts w:ascii="Times New Roman" w:hAnsi="Times New Roman" w:cs="Times New Roman" w:hint="eastAsia"/>
          <w:sz w:val="18"/>
          <w:szCs w:val="18"/>
        </w:rPr>
        <w:t>)</w:t>
      </w:r>
      <w:r w:rsidRPr="007716F9">
        <w:rPr>
          <w:rFonts w:ascii="Times New Roman" w:hAnsi="Times New Roman" w:cs="Times New Roman"/>
          <w:sz w:val="18"/>
          <w:szCs w:val="18"/>
        </w:rPr>
        <w:t xml:space="preserve"> ABTS</w:t>
      </w:r>
      <w:r w:rsidRPr="007716F9">
        <w:rPr>
          <w:rFonts w:ascii="Times New Roman" w:hAnsi="Times New Roman" w:cs="Times New Roman"/>
          <w:sz w:val="18"/>
          <w:szCs w:val="18"/>
          <w:vertAlign w:val="superscript"/>
        </w:rPr>
        <w:t>•+</w:t>
      </w:r>
      <w:r w:rsidRPr="007716F9">
        <w:rPr>
          <w:rFonts w:ascii="Times New Roman" w:hAnsi="Times New Roman" w:cs="Times New Roman"/>
          <w:sz w:val="18"/>
          <w:szCs w:val="18"/>
        </w:rPr>
        <w:t>, (</w:t>
      </w:r>
      <w:r w:rsidRPr="007716F9">
        <w:rPr>
          <w:rFonts w:ascii="Times New Roman" w:hAnsi="Times New Roman" w:cs="Times New Roman" w:hint="eastAsia"/>
          <w:b/>
          <w:bCs/>
          <w:sz w:val="18"/>
          <w:szCs w:val="18"/>
        </w:rPr>
        <w:t>b</w:t>
      </w:r>
      <w:r w:rsidRPr="007716F9">
        <w:rPr>
          <w:rFonts w:ascii="Times New Roman" w:hAnsi="Times New Roman" w:cs="Times New Roman"/>
          <w:sz w:val="18"/>
          <w:szCs w:val="18"/>
        </w:rPr>
        <w:t>) DPPH</w:t>
      </w:r>
      <w:r w:rsidRPr="00E45296">
        <w:rPr>
          <w:rFonts w:ascii="Times New Roman" w:hAnsi="Times New Roman" w:cs="Times New Roman"/>
          <w:sz w:val="18"/>
          <w:szCs w:val="18"/>
        </w:rPr>
        <w:t>•, and (</w:t>
      </w:r>
      <w:r w:rsidRPr="00E45296">
        <w:rPr>
          <w:rFonts w:ascii="Times New Roman" w:hAnsi="Times New Roman" w:cs="Times New Roman" w:hint="eastAsia"/>
          <w:b/>
          <w:bCs/>
          <w:sz w:val="18"/>
          <w:szCs w:val="18"/>
        </w:rPr>
        <w:t>c</w:t>
      </w:r>
      <w:r w:rsidRPr="00E45296">
        <w:rPr>
          <w:rFonts w:ascii="Times New Roman" w:hAnsi="Times New Roman" w:cs="Times New Roman"/>
          <w:sz w:val="18"/>
          <w:szCs w:val="18"/>
        </w:rPr>
        <w:t>) PTIO• scaven</w:t>
      </w:r>
      <w:r w:rsidRPr="007716F9">
        <w:rPr>
          <w:rFonts w:ascii="Times New Roman" w:hAnsi="Times New Roman" w:cs="Times New Roman"/>
          <w:sz w:val="18"/>
          <w:szCs w:val="18"/>
        </w:rPr>
        <w:t>ging ratios after S</w:t>
      </w:r>
      <w:r>
        <w:rPr>
          <w:rFonts w:ascii="Times New Roman" w:hAnsi="Times New Roman" w:cs="Times New Roman" w:hint="eastAsia"/>
          <w:sz w:val="18"/>
          <w:szCs w:val="18"/>
        </w:rPr>
        <w:t>I</w:t>
      </w:r>
      <w:r w:rsidRPr="007716F9">
        <w:rPr>
          <w:rFonts w:ascii="Times New Roman" w:hAnsi="Times New Roman" w:cs="Times New Roman"/>
          <w:sz w:val="18"/>
          <w:szCs w:val="18"/>
        </w:rPr>
        <w:t>F incubation in different groups</w:t>
      </w:r>
      <w:r>
        <w:rPr>
          <w:rFonts w:ascii="Times New Roman" w:hAnsi="Times New Roman" w:cs="Times New Roman" w:hint="eastAsia"/>
          <w:sz w:val="18"/>
          <w:szCs w:val="18"/>
        </w:rPr>
        <w:t>. D</w:t>
      </w:r>
      <w:r w:rsidRPr="00B06258">
        <w:rPr>
          <w:rFonts w:ascii="Times New Roman" w:hAnsi="Times New Roman" w:cs="Times New Roman"/>
          <w:sz w:val="18"/>
          <w:szCs w:val="18"/>
        </w:rPr>
        <w:t xml:space="preserve">ata </w:t>
      </w:r>
      <w:r w:rsidR="003C74B1">
        <w:rPr>
          <w:rFonts w:ascii="Times New Roman" w:hAnsi="Times New Roman" w:cs="Times New Roman" w:hint="eastAsia"/>
          <w:sz w:val="18"/>
          <w:szCs w:val="18"/>
        </w:rPr>
        <w:t>we</w:t>
      </w:r>
      <w:r>
        <w:rPr>
          <w:rFonts w:ascii="Times New Roman" w:hAnsi="Times New Roman" w:cs="Times New Roman" w:hint="eastAsia"/>
          <w:sz w:val="18"/>
          <w:szCs w:val="18"/>
        </w:rPr>
        <w:t>re</w:t>
      </w:r>
      <w:r w:rsidRPr="00B06258">
        <w:rPr>
          <w:rFonts w:ascii="Times New Roman" w:hAnsi="Times New Roman" w:cs="Times New Roman"/>
          <w:sz w:val="18"/>
          <w:szCs w:val="18"/>
        </w:rPr>
        <w:t xml:space="preserve"> presented as </w:t>
      </w:r>
      <w:r>
        <w:rPr>
          <w:rFonts w:ascii="Times New Roman" w:hAnsi="Times New Roman" w:cs="Times New Roman" w:hint="eastAsia"/>
          <w:sz w:val="18"/>
          <w:szCs w:val="18"/>
        </w:rPr>
        <w:t xml:space="preserve">the </w:t>
      </w:r>
      <w:r w:rsidRPr="00B06258">
        <w:rPr>
          <w:rFonts w:ascii="Times New Roman" w:hAnsi="Times New Roman" w:cs="Times New Roman"/>
          <w:sz w:val="18"/>
          <w:szCs w:val="18"/>
        </w:rPr>
        <w:t>mean ± standard deviation (</w:t>
      </w:r>
      <w:r w:rsidRPr="00B06258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 xml:space="preserve">3 </w:t>
      </w:r>
      <w:r w:rsidRPr="00627498">
        <w:rPr>
          <w:rFonts w:ascii="Times New Roman" w:hAnsi="Times New Roman" w:cs="Times New Roman"/>
          <w:sz w:val="18"/>
          <w:szCs w:val="18"/>
        </w:rPr>
        <w:t>biologically independent samples</w:t>
      </w:r>
      <w:r w:rsidRPr="00B06258">
        <w:rPr>
          <w:rFonts w:ascii="Times New Roman" w:hAnsi="Times New Roman" w:cs="Times New Roman"/>
          <w:sz w:val="18"/>
          <w:szCs w:val="18"/>
        </w:rPr>
        <w:t>).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27498">
        <w:rPr>
          <w:rFonts w:ascii="Times New Roman" w:hAnsi="Times New Roman" w:cs="Times New Roman"/>
          <w:sz w:val="18"/>
          <w:szCs w:val="18"/>
        </w:rPr>
        <w:t xml:space="preserve">Statistical analysis was evaluated with two-tailed Student’s </w:t>
      </w:r>
      <w:r w:rsidRPr="00627498">
        <w:rPr>
          <w:rFonts w:ascii="Times New Roman" w:hAnsi="Times New Roman" w:cs="Times New Roman"/>
          <w:i/>
          <w:iCs/>
          <w:sz w:val="18"/>
          <w:szCs w:val="18"/>
        </w:rPr>
        <w:t>t</w:t>
      </w:r>
      <w:r w:rsidRPr="00627498">
        <w:rPr>
          <w:rFonts w:ascii="Times New Roman" w:hAnsi="Times New Roman" w:cs="Times New Roman"/>
          <w:sz w:val="18"/>
          <w:szCs w:val="18"/>
        </w:rPr>
        <w:t xml:space="preserve"> tests (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>&lt;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0.05, **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>&lt;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0.01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, 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***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 &lt;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0.001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, 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****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&lt; 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0.0001</w:t>
      </w:r>
      <w:r w:rsidRPr="00627498">
        <w:rPr>
          <w:rFonts w:ascii="Times New Roman" w:hAnsi="Times New Roman" w:cs="Times New Roman"/>
          <w:sz w:val="18"/>
          <w:szCs w:val="18"/>
        </w:rPr>
        <w:t>).</w:t>
      </w:r>
    </w:p>
    <w:p w14:paraId="53C243DE" w14:textId="77777777" w:rsidR="00CF2CC8" w:rsidRDefault="00CF2CC8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7F5D8D90" w14:textId="77777777" w:rsidR="00CF2CC8" w:rsidRDefault="00CF2CC8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5AAB6FED" w14:textId="77777777" w:rsidR="00CF2CC8" w:rsidRDefault="00CF2CC8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67C78D1A" w14:textId="77777777" w:rsidR="00EA03AB" w:rsidRDefault="00EA03AB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29885C3A" wp14:editId="0E72C8EB">
            <wp:extent cx="5274310" cy="1529715"/>
            <wp:effectExtent l="0" t="0" r="2540" b="0"/>
            <wp:docPr id="14151710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171046" name="图片 141517104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FA231" w14:textId="5489368F" w:rsidR="00931B91" w:rsidRDefault="00EA03AB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Supplementary Figure </w:t>
      </w:r>
      <w:r w:rsidR="00732B74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7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(</w:t>
      </w:r>
      <w:r w:rsidRPr="00EF1577">
        <w:rPr>
          <w:rFonts w:ascii="Times New Roman" w:hAnsi="Times New Roman" w:cs="Times New Roman" w:hint="eastAsia"/>
          <w:b/>
          <w:bCs/>
          <w:color w:val="000000" w:themeColor="text1"/>
          <w:sz w:val="18"/>
          <w:szCs w:val="18"/>
        </w:rPr>
        <w:t>a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)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ABTS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  <w:vertAlign w:val="superscript"/>
        </w:rPr>
        <w:t>•+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, (</w:t>
      </w:r>
      <w:r w:rsidRPr="00EF1577">
        <w:rPr>
          <w:rFonts w:ascii="Times New Roman" w:hAnsi="Times New Roman" w:cs="Times New Roman" w:hint="eastAsia"/>
          <w:b/>
          <w:bCs/>
          <w:color w:val="000000" w:themeColor="text1"/>
          <w:sz w:val="18"/>
          <w:szCs w:val="18"/>
        </w:rPr>
        <w:t>b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) DPPH•, and (</w:t>
      </w:r>
      <w:r w:rsidRPr="00EF1577">
        <w:rPr>
          <w:rFonts w:ascii="Times New Roman" w:hAnsi="Times New Roman" w:cs="Times New Roman" w:hint="eastAsia"/>
          <w:b/>
          <w:bCs/>
          <w:color w:val="000000" w:themeColor="text1"/>
          <w:sz w:val="18"/>
          <w:szCs w:val="18"/>
        </w:rPr>
        <w:t>c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) PTIO• scavenging ratios after S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C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F incubation in different groups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 D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ata 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were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presented as 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the 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mean ± standard deviation (</w:t>
      </w:r>
      <w:r w:rsidRPr="00EF1577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n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=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3 biologically independent samples).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Statistical analysis was evaluated with two-tailed Student’s </w:t>
      </w:r>
      <w:r w:rsidRPr="00EF1577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t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tests (</w:t>
      </w:r>
      <w:r w:rsidRPr="00EF1577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*</w:t>
      </w:r>
      <w:r w:rsidRPr="00EF1577">
        <w:rPr>
          <w:rFonts w:ascii="Times New Roman" w:eastAsia="宋体" w:hAnsi="Times New Roman" w:cs="Times New Roman"/>
          <w:i/>
          <w:iCs/>
          <w:color w:val="000000" w:themeColor="text1"/>
          <w:sz w:val="18"/>
          <w:szCs w:val="18"/>
        </w:rPr>
        <w:t>P</w:t>
      </w:r>
      <w:r w:rsidRPr="00EF1577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</w:t>
      </w:r>
      <w:r w:rsidRPr="00EF1577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&lt;</w:t>
      </w:r>
      <w:r w:rsidRPr="00EF1577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0.05, **</w:t>
      </w:r>
      <w:r w:rsidRPr="00EF1577">
        <w:rPr>
          <w:rFonts w:ascii="Times New Roman" w:eastAsia="宋体" w:hAnsi="Times New Roman" w:cs="Times New Roman"/>
          <w:i/>
          <w:iCs/>
          <w:color w:val="000000" w:themeColor="text1"/>
          <w:sz w:val="18"/>
          <w:szCs w:val="18"/>
        </w:rPr>
        <w:t>P</w:t>
      </w:r>
      <w:r w:rsidRPr="00EF1577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</w:t>
      </w:r>
      <w:r w:rsidRPr="00EF1577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&lt;</w:t>
      </w:r>
      <w:r w:rsidRPr="00EF1577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0.01</w:t>
      </w:r>
      <w:r w:rsidRPr="00EF1577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 xml:space="preserve">, </w:t>
      </w:r>
      <w:r w:rsidRPr="00EF1577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***</w:t>
      </w:r>
      <w:r w:rsidRPr="00EF1577">
        <w:rPr>
          <w:rFonts w:ascii="Times New Roman" w:eastAsia="宋体" w:hAnsi="Times New Roman" w:cs="Times New Roman"/>
          <w:i/>
          <w:iCs/>
          <w:color w:val="000000" w:themeColor="text1"/>
          <w:sz w:val="18"/>
          <w:szCs w:val="18"/>
        </w:rPr>
        <w:t>P</w:t>
      </w:r>
      <w:r w:rsidRPr="00EF1577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 xml:space="preserve"> &lt;</w:t>
      </w:r>
      <w:r w:rsidRPr="00EF1577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0.001</w:t>
      </w:r>
      <w:r w:rsidRPr="00EF1577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 xml:space="preserve">, </w:t>
      </w:r>
      <w:r w:rsidRPr="00EF1577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****</w:t>
      </w:r>
      <w:r w:rsidRPr="00EF1577">
        <w:rPr>
          <w:rFonts w:ascii="Times New Roman" w:eastAsia="宋体" w:hAnsi="Times New Roman" w:cs="Times New Roman"/>
          <w:i/>
          <w:iCs/>
          <w:color w:val="000000" w:themeColor="text1"/>
          <w:sz w:val="18"/>
          <w:szCs w:val="18"/>
        </w:rPr>
        <w:t>P</w:t>
      </w:r>
      <w:r w:rsidRPr="00EF1577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 xml:space="preserve"> </w:t>
      </w:r>
      <w:r w:rsidRPr="00EF1577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 xml:space="preserve">&lt; </w:t>
      </w:r>
      <w:r w:rsidRPr="00EF1577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0.0001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="00931B91">
        <w:rPr>
          <w:rFonts w:ascii="Times New Roman" w:hAnsi="Times New Roman" w:cs="Times New Roman"/>
          <w:sz w:val="18"/>
          <w:szCs w:val="18"/>
        </w:rPr>
        <w:br w:type="page"/>
      </w:r>
    </w:p>
    <w:p w14:paraId="6F43DEB4" w14:textId="77777777" w:rsidR="00184CFA" w:rsidRDefault="00166B80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1FDD9C9B" wp14:editId="034ED013">
            <wp:extent cx="5274000" cy="2809709"/>
            <wp:effectExtent l="0" t="0" r="3175" b="0"/>
            <wp:docPr id="16571536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153615" name="图片 165715361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280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79F04" w14:textId="2FF00A7D" w:rsidR="00166B80" w:rsidRPr="00184CFA" w:rsidRDefault="00184CFA" w:rsidP="00184CFA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Supplementary Figure </w:t>
      </w:r>
      <w:r w:rsidR="00DD0AF5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8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. </w:t>
      </w:r>
      <w:bookmarkStart w:id="3" w:name="_Hlk187310115"/>
      <w:r w:rsidR="00E81085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Original photographs of mouse colons on day 10 after different treatments.</w:t>
      </w:r>
      <w:r w:rsidR="002224C3"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2224C3"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(n = 5 biologically independent samples)</w:t>
      </w:r>
      <w:bookmarkEnd w:id="3"/>
      <w:r w:rsidR="00166B80" w:rsidRPr="00184CFA">
        <w:rPr>
          <w:rFonts w:ascii="Times New Roman" w:hAnsi="Times New Roman" w:cs="Times New Roman"/>
          <w:sz w:val="18"/>
          <w:szCs w:val="18"/>
        </w:rPr>
        <w:br w:type="page"/>
      </w:r>
    </w:p>
    <w:p w14:paraId="6961025F" w14:textId="25FAD845" w:rsidR="0039525C" w:rsidRDefault="00C14B57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709CC117" wp14:editId="7030342A">
            <wp:extent cx="2520000" cy="2101922"/>
            <wp:effectExtent l="0" t="0" r="0" b="0"/>
            <wp:docPr id="10942036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203646" name="图片 109420364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10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845DD" w14:textId="74C41839" w:rsidR="0039525C" w:rsidRDefault="0039525C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t xml:space="preserve">Supplementary Figure </w:t>
      </w:r>
      <w:r w:rsidR="00DD0AF5">
        <w:rPr>
          <w:rFonts w:ascii="Times New Roman" w:hAnsi="Times New Roman" w:cs="Times New Roman" w:hint="eastAsia"/>
          <w:sz w:val="18"/>
          <w:szCs w:val="18"/>
        </w:rPr>
        <w:t>9</w:t>
      </w:r>
      <w:r>
        <w:rPr>
          <w:rFonts w:ascii="Times New Roman" w:hAnsi="Times New Roman" w:cs="Times New Roman" w:hint="eastAsia"/>
          <w:sz w:val="18"/>
          <w:szCs w:val="18"/>
        </w:rPr>
        <w:t xml:space="preserve">. </w:t>
      </w:r>
      <w:r w:rsidRPr="0039525C">
        <w:rPr>
          <w:rFonts w:ascii="Times New Roman" w:hAnsi="Times New Roman" w:cs="Times New Roman"/>
          <w:sz w:val="18"/>
          <w:szCs w:val="18"/>
        </w:rPr>
        <w:t>Dilution curve</w:t>
      </w:r>
      <w:r>
        <w:rPr>
          <w:rFonts w:ascii="Times New Roman" w:hAnsi="Times New Roman" w:cs="Times New Roman" w:hint="eastAsia"/>
          <w:sz w:val="18"/>
          <w:szCs w:val="18"/>
        </w:rPr>
        <w:t>s</w:t>
      </w:r>
      <w:r w:rsidRPr="0039525C">
        <w:rPr>
          <w:rFonts w:ascii="Times New Roman" w:hAnsi="Times New Roman" w:cs="Times New Roman"/>
          <w:sz w:val="18"/>
          <w:szCs w:val="18"/>
        </w:rPr>
        <w:t xml:space="preserve"> of 16S rRNA gene sequencing </w:t>
      </w:r>
      <w:r w:rsidR="007945D4">
        <w:rPr>
          <w:rFonts w:ascii="Times New Roman" w:hAnsi="Times New Roman" w:cs="Times New Roman" w:hint="eastAsia"/>
          <w:sz w:val="18"/>
          <w:szCs w:val="18"/>
        </w:rPr>
        <w:t xml:space="preserve">of </w:t>
      </w:r>
      <w:r w:rsidRPr="0039525C">
        <w:rPr>
          <w:rFonts w:ascii="Times New Roman" w:hAnsi="Times New Roman" w:cs="Times New Roman"/>
          <w:sz w:val="18"/>
          <w:szCs w:val="18"/>
        </w:rPr>
        <w:t>colon</w:t>
      </w:r>
      <w:r>
        <w:rPr>
          <w:rFonts w:ascii="Times New Roman" w:hAnsi="Times New Roman" w:cs="Times New Roman" w:hint="eastAsia"/>
          <w:sz w:val="18"/>
          <w:szCs w:val="18"/>
        </w:rPr>
        <w:t>ic</w:t>
      </w:r>
      <w:r w:rsidRPr="0039525C">
        <w:rPr>
          <w:rFonts w:ascii="Times New Roman" w:hAnsi="Times New Roman" w:cs="Times New Roman"/>
          <w:sz w:val="18"/>
          <w:szCs w:val="18"/>
        </w:rPr>
        <w:t xml:space="preserve"> contents</w:t>
      </w:r>
      <w:r>
        <w:rPr>
          <w:rFonts w:ascii="Times New Roman" w:hAnsi="Times New Roman" w:cs="Times New Roman" w:hint="eastAsia"/>
          <w:sz w:val="18"/>
          <w:szCs w:val="18"/>
        </w:rPr>
        <w:t xml:space="preserve"> in different groups of mice. D</w:t>
      </w:r>
      <w:r w:rsidRPr="00B06258">
        <w:rPr>
          <w:rFonts w:ascii="Times New Roman" w:hAnsi="Times New Roman" w:cs="Times New Roman"/>
          <w:sz w:val="18"/>
          <w:szCs w:val="18"/>
        </w:rPr>
        <w:t xml:space="preserve">ata </w:t>
      </w:r>
      <w:r w:rsidR="003C74B1">
        <w:rPr>
          <w:rFonts w:ascii="Times New Roman" w:hAnsi="Times New Roman" w:cs="Times New Roman" w:hint="eastAsia"/>
          <w:sz w:val="18"/>
          <w:szCs w:val="18"/>
        </w:rPr>
        <w:t>we</w:t>
      </w:r>
      <w:r>
        <w:rPr>
          <w:rFonts w:ascii="Times New Roman" w:hAnsi="Times New Roman" w:cs="Times New Roman" w:hint="eastAsia"/>
          <w:sz w:val="18"/>
          <w:szCs w:val="18"/>
        </w:rPr>
        <w:t>re</w:t>
      </w:r>
      <w:r w:rsidRPr="00B06258">
        <w:rPr>
          <w:rFonts w:ascii="Times New Roman" w:hAnsi="Times New Roman" w:cs="Times New Roman"/>
          <w:sz w:val="18"/>
          <w:szCs w:val="18"/>
        </w:rPr>
        <w:t xml:space="preserve"> presented as </w:t>
      </w:r>
      <w:r>
        <w:rPr>
          <w:rFonts w:ascii="Times New Roman" w:hAnsi="Times New Roman" w:cs="Times New Roman" w:hint="eastAsia"/>
          <w:sz w:val="18"/>
          <w:szCs w:val="18"/>
        </w:rPr>
        <w:t xml:space="preserve">the </w:t>
      </w:r>
      <w:r w:rsidRPr="00B06258">
        <w:rPr>
          <w:rFonts w:ascii="Times New Roman" w:hAnsi="Times New Roman" w:cs="Times New Roman"/>
          <w:sz w:val="18"/>
          <w:szCs w:val="18"/>
        </w:rPr>
        <w:t>mean ± standard deviation (</w:t>
      </w:r>
      <w:r w:rsidRPr="00B06258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2B583E">
        <w:rPr>
          <w:rFonts w:ascii="Times New Roman" w:hAnsi="Times New Roman" w:cs="Times New Roman" w:hint="eastAsia"/>
          <w:sz w:val="18"/>
          <w:szCs w:val="18"/>
        </w:rPr>
        <w:t>5</w:t>
      </w:r>
      <w:r w:rsidRPr="00B06258">
        <w:rPr>
          <w:rFonts w:ascii="Times New Roman" w:hAnsi="Times New Roman" w:cs="Times New Roman"/>
          <w:sz w:val="18"/>
          <w:szCs w:val="18"/>
        </w:rPr>
        <w:t xml:space="preserve"> </w:t>
      </w:r>
      <w:r w:rsidRPr="00627498">
        <w:rPr>
          <w:rFonts w:ascii="Times New Roman" w:hAnsi="Times New Roman" w:cs="Times New Roman"/>
          <w:sz w:val="18"/>
          <w:szCs w:val="18"/>
        </w:rPr>
        <w:t>biologically independent samples</w:t>
      </w:r>
      <w:r w:rsidRPr="00B06258">
        <w:rPr>
          <w:rFonts w:ascii="Times New Roman" w:hAnsi="Times New Roman" w:cs="Times New Roman"/>
          <w:sz w:val="18"/>
          <w:szCs w:val="18"/>
        </w:rPr>
        <w:t>).</w:t>
      </w:r>
    </w:p>
    <w:p w14:paraId="4B3CF957" w14:textId="77777777" w:rsidR="00184124" w:rsidRDefault="00184124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59F8E959" w14:textId="77777777" w:rsidR="00E53682" w:rsidRDefault="00E5368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1544D501" w14:textId="77777777" w:rsidR="00E53682" w:rsidRDefault="00E5368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7473AC1B" w14:textId="3157B25E" w:rsidR="007945D4" w:rsidRDefault="00086842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0C627AF8" wp14:editId="0F501CF7">
            <wp:extent cx="5274310" cy="1593215"/>
            <wp:effectExtent l="0" t="0" r="2540" b="6985"/>
            <wp:docPr id="173229588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295882" name="图片 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19ED4" w14:textId="7540199D" w:rsidR="00184124" w:rsidRDefault="001952F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t xml:space="preserve">Supplementary Figure </w:t>
      </w:r>
      <w:r w:rsidR="00DD0AF5">
        <w:rPr>
          <w:rFonts w:ascii="Times New Roman" w:hAnsi="Times New Roman" w:cs="Times New Roman" w:hint="eastAsia"/>
          <w:sz w:val="18"/>
          <w:szCs w:val="18"/>
        </w:rPr>
        <w:t>10</w:t>
      </w:r>
      <w:r>
        <w:rPr>
          <w:rFonts w:ascii="Times New Roman" w:hAnsi="Times New Roman" w:cs="Times New Roman" w:hint="eastAsia"/>
          <w:sz w:val="18"/>
          <w:szCs w:val="18"/>
        </w:rPr>
        <w:t xml:space="preserve">. </w:t>
      </w:r>
      <w:r w:rsidRPr="00CD126F">
        <w:rPr>
          <w:rFonts w:ascii="Times New Roman" w:hAnsi="Times New Roman" w:cs="Times New Roman"/>
          <w:sz w:val="18"/>
          <w:szCs w:val="18"/>
        </w:rPr>
        <w:t>(</w:t>
      </w:r>
      <w:r w:rsidRPr="00CD126F">
        <w:rPr>
          <w:rFonts w:ascii="Times New Roman" w:hAnsi="Times New Roman" w:cs="Times New Roman"/>
          <w:b/>
          <w:bCs/>
          <w:sz w:val="18"/>
          <w:szCs w:val="18"/>
        </w:rPr>
        <w:t>a</w:t>
      </w:r>
      <w:r w:rsidRPr="00CD126F">
        <w:rPr>
          <w:rFonts w:ascii="Times New Roman" w:hAnsi="Times New Roman" w:cs="Times New Roman"/>
          <w:sz w:val="18"/>
          <w:szCs w:val="18"/>
        </w:rPr>
        <w:t xml:space="preserve">) </w:t>
      </w:r>
      <w:r>
        <w:rPr>
          <w:rFonts w:ascii="Times New Roman" w:hAnsi="Times New Roman" w:cs="Times New Roman" w:hint="eastAsia"/>
          <w:sz w:val="18"/>
          <w:szCs w:val="18"/>
        </w:rPr>
        <w:t>Ace index,</w:t>
      </w:r>
      <w:r w:rsidRPr="00CD126F">
        <w:rPr>
          <w:rFonts w:ascii="Times New Roman" w:hAnsi="Times New Roman" w:cs="Times New Roman"/>
          <w:sz w:val="18"/>
          <w:szCs w:val="18"/>
        </w:rPr>
        <w:t xml:space="preserve"> (</w:t>
      </w:r>
      <w:r w:rsidRPr="00CD126F">
        <w:rPr>
          <w:rFonts w:ascii="Times New Roman" w:hAnsi="Times New Roman" w:cs="Times New Roman"/>
          <w:b/>
          <w:bCs/>
          <w:sz w:val="18"/>
          <w:szCs w:val="18"/>
        </w:rPr>
        <w:t>b</w:t>
      </w:r>
      <w:r w:rsidRPr="00CD126F">
        <w:rPr>
          <w:rFonts w:ascii="Times New Roman" w:hAnsi="Times New Roman" w:cs="Times New Roman"/>
          <w:sz w:val="18"/>
          <w:szCs w:val="18"/>
        </w:rPr>
        <w:t xml:space="preserve">) </w:t>
      </w:r>
      <w:r>
        <w:rPr>
          <w:rFonts w:ascii="Times New Roman" w:hAnsi="Times New Roman" w:cs="Times New Roman" w:hint="eastAsia"/>
          <w:sz w:val="18"/>
          <w:szCs w:val="18"/>
        </w:rPr>
        <w:t>Chao1 index, and (</w:t>
      </w:r>
      <w:r w:rsidRPr="001952F2">
        <w:rPr>
          <w:rFonts w:ascii="Times New Roman" w:hAnsi="Times New Roman" w:cs="Times New Roman" w:hint="eastAsia"/>
          <w:b/>
          <w:bCs/>
          <w:sz w:val="18"/>
          <w:szCs w:val="18"/>
        </w:rPr>
        <w:t>c</w:t>
      </w:r>
      <w:r>
        <w:rPr>
          <w:rFonts w:ascii="Times New Roman" w:hAnsi="Times New Roman" w:cs="Times New Roman" w:hint="eastAsia"/>
          <w:sz w:val="18"/>
          <w:szCs w:val="18"/>
        </w:rPr>
        <w:t>)</w:t>
      </w:r>
      <w:r w:rsidRPr="00CD126F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Simpson index </w:t>
      </w:r>
      <w:r w:rsidR="006B01B4" w:rsidRPr="006B01B4">
        <w:rPr>
          <w:rFonts w:ascii="Times New Roman" w:hAnsi="Times New Roman" w:cs="Times New Roman"/>
          <w:sz w:val="18"/>
          <w:szCs w:val="18"/>
        </w:rPr>
        <w:t>(</w:t>
      </w:r>
      <w:r w:rsidR="006B01B4" w:rsidRPr="006B01B4">
        <w:rPr>
          <w:rFonts w:ascii="Times New Roman" w:hAnsi="Times New Roman" w:cs="Times New Roman"/>
          <w:i/>
          <w:iCs/>
          <w:sz w:val="18"/>
          <w:szCs w:val="18"/>
        </w:rPr>
        <w:t>α</w:t>
      </w:r>
      <w:r w:rsidR="006B01B4" w:rsidRPr="006B01B4">
        <w:rPr>
          <w:rFonts w:ascii="Times New Roman" w:hAnsi="Times New Roman" w:cs="Times New Roman"/>
          <w:sz w:val="18"/>
          <w:szCs w:val="18"/>
        </w:rPr>
        <w:t>-</w:t>
      </w:r>
      <w:r w:rsidR="006B01B4">
        <w:rPr>
          <w:rFonts w:ascii="Times New Roman" w:hAnsi="Times New Roman" w:cs="Times New Roman" w:hint="eastAsia"/>
          <w:sz w:val="18"/>
          <w:szCs w:val="18"/>
        </w:rPr>
        <w:t>d</w:t>
      </w:r>
      <w:r w:rsidR="006B01B4" w:rsidRPr="006B01B4">
        <w:rPr>
          <w:rFonts w:ascii="Times New Roman" w:hAnsi="Times New Roman" w:cs="Times New Roman"/>
          <w:sz w:val="18"/>
          <w:szCs w:val="18"/>
        </w:rPr>
        <w:t>iversity)</w:t>
      </w:r>
      <w:r w:rsidR="006B01B4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CD126F">
        <w:rPr>
          <w:rFonts w:ascii="Times New Roman" w:hAnsi="Times New Roman" w:cs="Times New Roman"/>
          <w:sz w:val="18"/>
          <w:szCs w:val="18"/>
        </w:rPr>
        <w:t xml:space="preserve">of </w:t>
      </w:r>
      <w:r w:rsidR="006B01B4">
        <w:rPr>
          <w:rFonts w:ascii="Times New Roman" w:hAnsi="Times New Roman" w:cs="Times New Roman" w:hint="eastAsia"/>
          <w:sz w:val="18"/>
          <w:szCs w:val="18"/>
        </w:rPr>
        <w:t>gut</w:t>
      </w:r>
      <w:r w:rsidR="006B01B4" w:rsidRPr="006B01B4">
        <w:rPr>
          <w:rFonts w:ascii="Times New Roman" w:hAnsi="Times New Roman" w:cs="Times New Roman"/>
          <w:sz w:val="18"/>
          <w:szCs w:val="18"/>
        </w:rPr>
        <w:t xml:space="preserve"> microbiota</w:t>
      </w:r>
      <w:r w:rsidRPr="00CD126F">
        <w:rPr>
          <w:rFonts w:ascii="Times New Roman" w:hAnsi="Times New Roman" w:cs="Times New Roman"/>
          <w:sz w:val="18"/>
          <w:szCs w:val="18"/>
        </w:rPr>
        <w:t xml:space="preserve"> </w:t>
      </w:r>
      <w:r w:rsidR="006B01B4">
        <w:rPr>
          <w:rFonts w:ascii="Times New Roman" w:hAnsi="Times New Roman" w:cs="Times New Roman" w:hint="eastAsia"/>
          <w:sz w:val="18"/>
          <w:szCs w:val="18"/>
        </w:rPr>
        <w:t>in</w:t>
      </w:r>
      <w:r w:rsidRPr="00CD126F">
        <w:rPr>
          <w:rFonts w:ascii="Times New Roman" w:hAnsi="Times New Roman" w:cs="Times New Roman"/>
          <w:sz w:val="18"/>
          <w:szCs w:val="18"/>
        </w:rPr>
        <w:t xml:space="preserve"> different </w:t>
      </w:r>
      <w:r w:rsidR="006B01B4" w:rsidRPr="006B01B4">
        <w:rPr>
          <w:rFonts w:ascii="Times New Roman" w:hAnsi="Times New Roman" w:cs="Times New Roman"/>
          <w:sz w:val="18"/>
          <w:szCs w:val="18"/>
        </w:rPr>
        <w:t>groups of mice</w:t>
      </w:r>
      <w:r w:rsidRPr="00CD126F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 w:hint="eastAsia"/>
          <w:sz w:val="18"/>
          <w:szCs w:val="18"/>
        </w:rPr>
        <w:t xml:space="preserve"> D</w:t>
      </w:r>
      <w:r w:rsidRPr="00B06258">
        <w:rPr>
          <w:rFonts w:ascii="Times New Roman" w:hAnsi="Times New Roman" w:cs="Times New Roman"/>
          <w:sz w:val="18"/>
          <w:szCs w:val="18"/>
        </w:rPr>
        <w:t xml:space="preserve">ata </w:t>
      </w:r>
      <w:r w:rsidR="003C74B1">
        <w:rPr>
          <w:rFonts w:ascii="Times New Roman" w:hAnsi="Times New Roman" w:cs="Times New Roman" w:hint="eastAsia"/>
          <w:sz w:val="18"/>
          <w:szCs w:val="18"/>
        </w:rPr>
        <w:t>we</w:t>
      </w:r>
      <w:r>
        <w:rPr>
          <w:rFonts w:ascii="Times New Roman" w:hAnsi="Times New Roman" w:cs="Times New Roman" w:hint="eastAsia"/>
          <w:sz w:val="18"/>
          <w:szCs w:val="18"/>
        </w:rPr>
        <w:t>re</w:t>
      </w:r>
      <w:r w:rsidRPr="00B06258">
        <w:rPr>
          <w:rFonts w:ascii="Times New Roman" w:hAnsi="Times New Roman" w:cs="Times New Roman"/>
          <w:sz w:val="18"/>
          <w:szCs w:val="18"/>
        </w:rPr>
        <w:t xml:space="preserve"> presented as </w:t>
      </w:r>
      <w:r>
        <w:rPr>
          <w:rFonts w:ascii="Times New Roman" w:hAnsi="Times New Roman" w:cs="Times New Roman" w:hint="eastAsia"/>
          <w:sz w:val="18"/>
          <w:szCs w:val="18"/>
        </w:rPr>
        <w:t xml:space="preserve">the </w:t>
      </w:r>
      <w:r w:rsidRPr="00B06258">
        <w:rPr>
          <w:rFonts w:ascii="Times New Roman" w:hAnsi="Times New Roman" w:cs="Times New Roman"/>
          <w:sz w:val="18"/>
          <w:szCs w:val="18"/>
        </w:rPr>
        <w:t>mean ± standard deviation (</w:t>
      </w:r>
      <w:r w:rsidRPr="00B06258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6B01B4">
        <w:rPr>
          <w:rFonts w:ascii="Times New Roman" w:hAnsi="Times New Roman" w:cs="Times New Roman" w:hint="eastAsia"/>
          <w:sz w:val="18"/>
          <w:szCs w:val="18"/>
        </w:rPr>
        <w:t>5</w:t>
      </w:r>
      <w:r w:rsidRPr="00B06258">
        <w:rPr>
          <w:rFonts w:ascii="Times New Roman" w:hAnsi="Times New Roman" w:cs="Times New Roman"/>
          <w:sz w:val="18"/>
          <w:szCs w:val="18"/>
        </w:rPr>
        <w:t xml:space="preserve"> </w:t>
      </w:r>
      <w:r w:rsidRPr="00627498">
        <w:rPr>
          <w:rFonts w:ascii="Times New Roman" w:hAnsi="Times New Roman" w:cs="Times New Roman"/>
          <w:sz w:val="18"/>
          <w:szCs w:val="18"/>
        </w:rPr>
        <w:t>biologically independent samples</w:t>
      </w:r>
      <w:r w:rsidRPr="00B06258">
        <w:rPr>
          <w:rFonts w:ascii="Times New Roman" w:hAnsi="Times New Roman" w:cs="Times New Roman"/>
          <w:sz w:val="18"/>
          <w:szCs w:val="18"/>
        </w:rPr>
        <w:t>).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27498">
        <w:rPr>
          <w:rFonts w:ascii="Times New Roman" w:hAnsi="Times New Roman" w:cs="Times New Roman"/>
          <w:sz w:val="18"/>
          <w:szCs w:val="18"/>
        </w:rPr>
        <w:t xml:space="preserve">Statistical analysis was evaluated with two-tailed Student’s </w:t>
      </w:r>
      <w:r w:rsidRPr="00627498">
        <w:rPr>
          <w:rFonts w:ascii="Times New Roman" w:hAnsi="Times New Roman" w:cs="Times New Roman"/>
          <w:i/>
          <w:iCs/>
          <w:sz w:val="18"/>
          <w:szCs w:val="18"/>
        </w:rPr>
        <w:t>t</w:t>
      </w:r>
      <w:r w:rsidRPr="00627498">
        <w:rPr>
          <w:rFonts w:ascii="Times New Roman" w:hAnsi="Times New Roman" w:cs="Times New Roman"/>
          <w:sz w:val="18"/>
          <w:szCs w:val="18"/>
        </w:rPr>
        <w:t xml:space="preserve"> tests (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>&lt;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0.05, **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>&lt;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0.01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, 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***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 &lt;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0.001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, 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****</w:t>
      </w:r>
      <w:r w:rsidR="00B529AC" w:rsidRPr="005A5A34">
        <w:rPr>
          <w:rFonts w:ascii="Times New Roman" w:eastAsia="宋体" w:hAnsi="Times New Roman" w:cs="Times New Roman"/>
          <w:i/>
          <w:iCs/>
          <w:sz w:val="18"/>
          <w:szCs w:val="18"/>
        </w:rPr>
        <w:t>P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B529AC">
        <w:rPr>
          <w:rFonts w:ascii="Times New Roman" w:eastAsia="宋体" w:hAnsi="Times New Roman" w:cs="Times New Roman" w:hint="eastAsia"/>
          <w:sz w:val="18"/>
          <w:szCs w:val="18"/>
        </w:rPr>
        <w:t xml:space="preserve">&lt; </w:t>
      </w:r>
      <w:r w:rsidR="00B529AC" w:rsidRPr="00105AC3">
        <w:rPr>
          <w:rFonts w:ascii="Times New Roman" w:eastAsia="宋体" w:hAnsi="Times New Roman" w:cs="Times New Roman"/>
          <w:sz w:val="18"/>
          <w:szCs w:val="18"/>
        </w:rPr>
        <w:t>0.0001</w:t>
      </w:r>
      <w:r w:rsidRPr="00627498">
        <w:rPr>
          <w:rFonts w:ascii="Times New Roman" w:hAnsi="Times New Roman" w:cs="Times New Roman"/>
          <w:sz w:val="18"/>
          <w:szCs w:val="18"/>
        </w:rPr>
        <w:t>).</w:t>
      </w:r>
    </w:p>
    <w:p w14:paraId="1CA56B9B" w14:textId="77777777" w:rsidR="006B01B4" w:rsidRDefault="006B01B4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093CB934" w14:textId="77777777" w:rsidR="00086842" w:rsidRDefault="0008684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0D8CB63A" w14:textId="77777777" w:rsidR="00E53682" w:rsidRDefault="00E5368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3F20AE5F" w14:textId="74B14B63" w:rsidR="006B01B4" w:rsidRDefault="00E53682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50A61790" wp14:editId="1C741853">
            <wp:extent cx="1800000" cy="2344186"/>
            <wp:effectExtent l="0" t="0" r="0" b="0"/>
            <wp:docPr id="168125326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253269" name="图片 1681253269"/>
                    <pic:cNvPicPr/>
                  </pic:nvPicPr>
                  <pic:blipFill rotWithShape="1">
                    <a:blip r:embed="rId17"/>
                    <a:srcRect l="19793" t="1668" r="30508" b="4967"/>
                    <a:stretch/>
                  </pic:blipFill>
                  <pic:spPr bwMode="auto">
                    <a:xfrm>
                      <a:off x="0" y="0"/>
                      <a:ext cx="1800000" cy="2344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C81305" w14:textId="6B2F02BB" w:rsidR="00931B91" w:rsidRDefault="00EA3DEA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t xml:space="preserve">Supplementary Figure </w:t>
      </w:r>
      <w:r w:rsidR="00DD0AF5">
        <w:rPr>
          <w:rFonts w:ascii="Times New Roman" w:hAnsi="Times New Roman" w:cs="Times New Roman" w:hint="eastAsia"/>
          <w:sz w:val="18"/>
          <w:szCs w:val="18"/>
        </w:rPr>
        <w:t>11</w:t>
      </w:r>
      <w:r>
        <w:rPr>
          <w:rFonts w:ascii="Times New Roman" w:hAnsi="Times New Roman" w:cs="Times New Roman" w:hint="eastAsia"/>
          <w:sz w:val="18"/>
          <w:szCs w:val="18"/>
        </w:rPr>
        <w:t xml:space="preserve">. </w:t>
      </w:r>
      <w:proofErr w:type="spellStart"/>
      <w:r w:rsidR="003E409C" w:rsidRPr="003E409C">
        <w:rPr>
          <w:rFonts w:ascii="Times New Roman" w:hAnsi="Times New Roman" w:cs="Times New Roman"/>
          <w:sz w:val="18"/>
          <w:szCs w:val="18"/>
        </w:rPr>
        <w:t>PCoA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B01B4">
        <w:rPr>
          <w:rFonts w:ascii="Times New Roman" w:hAnsi="Times New Roman" w:cs="Times New Roman"/>
          <w:sz w:val="18"/>
          <w:szCs w:val="18"/>
        </w:rPr>
        <w:t>(</w:t>
      </w:r>
      <w:r w:rsidR="003E409C" w:rsidRPr="003E409C">
        <w:rPr>
          <w:rFonts w:ascii="Times New Roman" w:hAnsi="Times New Roman" w:cs="Times New Roman"/>
          <w:i/>
          <w:iCs/>
          <w:sz w:val="18"/>
          <w:szCs w:val="18"/>
        </w:rPr>
        <w:t>β</w:t>
      </w:r>
      <w:r w:rsidRPr="003E409C">
        <w:rPr>
          <w:rFonts w:ascii="Times New Roman" w:hAnsi="Times New Roman" w:cs="Times New Roman"/>
          <w:sz w:val="18"/>
          <w:szCs w:val="18"/>
        </w:rPr>
        <w:t>-diversity</w:t>
      </w:r>
      <w:r w:rsidRPr="006B01B4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CD126F">
        <w:rPr>
          <w:rFonts w:ascii="Times New Roman" w:hAnsi="Times New Roman" w:cs="Times New Roman"/>
          <w:sz w:val="18"/>
          <w:szCs w:val="18"/>
        </w:rPr>
        <w:t xml:space="preserve">of </w:t>
      </w:r>
      <w:r>
        <w:rPr>
          <w:rFonts w:ascii="Times New Roman" w:hAnsi="Times New Roman" w:cs="Times New Roman" w:hint="eastAsia"/>
          <w:sz w:val="18"/>
          <w:szCs w:val="18"/>
        </w:rPr>
        <w:t>gut</w:t>
      </w:r>
      <w:r w:rsidRPr="006B01B4">
        <w:rPr>
          <w:rFonts w:ascii="Times New Roman" w:hAnsi="Times New Roman" w:cs="Times New Roman"/>
          <w:sz w:val="18"/>
          <w:szCs w:val="18"/>
        </w:rPr>
        <w:t xml:space="preserve"> microbiota</w:t>
      </w:r>
      <w:r w:rsidRPr="00CD126F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in</w:t>
      </w:r>
      <w:r w:rsidRPr="00CD126F">
        <w:rPr>
          <w:rFonts w:ascii="Times New Roman" w:hAnsi="Times New Roman" w:cs="Times New Roman"/>
          <w:sz w:val="18"/>
          <w:szCs w:val="18"/>
        </w:rPr>
        <w:t xml:space="preserve"> different </w:t>
      </w:r>
      <w:r w:rsidRPr="006B01B4">
        <w:rPr>
          <w:rFonts w:ascii="Times New Roman" w:hAnsi="Times New Roman" w:cs="Times New Roman"/>
          <w:sz w:val="18"/>
          <w:szCs w:val="18"/>
        </w:rPr>
        <w:t>groups of mice</w:t>
      </w:r>
      <w:r w:rsidR="00931B91">
        <w:rPr>
          <w:rFonts w:ascii="Times New Roman" w:hAnsi="Times New Roman" w:cs="Times New Roman" w:hint="eastAsia"/>
          <w:sz w:val="18"/>
          <w:szCs w:val="18"/>
        </w:rPr>
        <w:t>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(</w:t>
      </w:r>
      <w:r w:rsidRPr="00B06258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 w:hint="eastAsia"/>
          <w:sz w:val="18"/>
          <w:szCs w:val="18"/>
        </w:rPr>
        <w:t xml:space="preserve"> 5</w:t>
      </w:r>
      <w:r w:rsidRPr="00B06258">
        <w:rPr>
          <w:rFonts w:ascii="Times New Roman" w:hAnsi="Times New Roman" w:cs="Times New Roman"/>
          <w:sz w:val="18"/>
          <w:szCs w:val="18"/>
        </w:rPr>
        <w:t xml:space="preserve"> </w:t>
      </w:r>
      <w:r w:rsidRPr="00627498">
        <w:rPr>
          <w:rFonts w:ascii="Times New Roman" w:hAnsi="Times New Roman" w:cs="Times New Roman"/>
          <w:sz w:val="18"/>
          <w:szCs w:val="18"/>
        </w:rPr>
        <w:t>biologically independent samples</w:t>
      </w:r>
      <w:r w:rsidRPr="00B06258">
        <w:rPr>
          <w:rFonts w:ascii="Times New Roman" w:hAnsi="Times New Roman" w:cs="Times New Roman"/>
          <w:sz w:val="18"/>
          <w:szCs w:val="18"/>
        </w:rPr>
        <w:t>)</w:t>
      </w:r>
      <w:r w:rsidR="00931B91">
        <w:rPr>
          <w:rFonts w:ascii="Times New Roman" w:hAnsi="Times New Roman" w:cs="Times New Roman"/>
          <w:sz w:val="18"/>
          <w:szCs w:val="18"/>
        </w:rPr>
        <w:br w:type="page"/>
      </w:r>
    </w:p>
    <w:p w14:paraId="0DFA13EC" w14:textId="2A5630F9" w:rsidR="000D5ED0" w:rsidRDefault="00B819A7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47A18AA3" wp14:editId="6B75DDC9">
            <wp:extent cx="5274310" cy="2819400"/>
            <wp:effectExtent l="0" t="0" r="2540" b="0"/>
            <wp:docPr id="20428151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815124" name="图片 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DFA4E" w14:textId="3F4B7AE0" w:rsidR="000D5ED0" w:rsidRDefault="000D5ED0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t xml:space="preserve">Supplementary Figure </w:t>
      </w:r>
      <w:r w:rsidR="00DD0AF5">
        <w:rPr>
          <w:rFonts w:ascii="Times New Roman" w:hAnsi="Times New Roman" w:cs="Times New Roman" w:hint="eastAsia"/>
          <w:sz w:val="18"/>
          <w:szCs w:val="18"/>
        </w:rPr>
        <w:t>12</w:t>
      </w:r>
      <w:r>
        <w:rPr>
          <w:rFonts w:ascii="Times New Roman" w:hAnsi="Times New Roman" w:cs="Times New Roman" w:hint="eastAsia"/>
          <w:sz w:val="18"/>
          <w:szCs w:val="18"/>
        </w:rPr>
        <w:t xml:space="preserve">. </w:t>
      </w:r>
      <w:r w:rsidR="00BB2D83" w:rsidRPr="007E077D">
        <w:rPr>
          <w:rFonts w:ascii="Times New Roman" w:hAnsi="Times New Roman" w:cs="Times New Roman"/>
          <w:sz w:val="18"/>
          <w:szCs w:val="18"/>
        </w:rPr>
        <w:t>GSEA</w:t>
      </w:r>
      <w:r w:rsidR="00BB2D83">
        <w:rPr>
          <w:rFonts w:ascii="Times New Roman" w:hAnsi="Times New Roman" w:cs="Times New Roman" w:hint="eastAsia"/>
          <w:sz w:val="18"/>
          <w:szCs w:val="18"/>
        </w:rPr>
        <w:t xml:space="preserve"> plots</w:t>
      </w:r>
      <w:r w:rsidR="00BB2D83" w:rsidRPr="007E077D">
        <w:rPr>
          <w:rFonts w:ascii="Times New Roman" w:hAnsi="Times New Roman" w:cs="Times New Roman"/>
          <w:sz w:val="18"/>
          <w:szCs w:val="18"/>
        </w:rPr>
        <w:t xml:space="preserve"> indicated </w:t>
      </w:r>
      <w:r w:rsidR="00BB2D83" w:rsidRPr="00510BD3">
        <w:rPr>
          <w:rFonts w:ascii="Times New Roman" w:hAnsi="Times New Roman" w:cs="Times New Roman"/>
          <w:sz w:val="18"/>
          <w:szCs w:val="18"/>
        </w:rPr>
        <w:t>the suppressed</w:t>
      </w:r>
      <w:r w:rsidR="00BB2D83" w:rsidRPr="007E077D">
        <w:rPr>
          <w:rFonts w:ascii="Times New Roman" w:hAnsi="Times New Roman" w:cs="Times New Roman"/>
          <w:sz w:val="18"/>
          <w:szCs w:val="18"/>
        </w:rPr>
        <w:t xml:space="preserve"> signaling pathways</w:t>
      </w:r>
      <w:r w:rsidR="00BB2D83">
        <w:rPr>
          <w:rFonts w:ascii="Times New Roman" w:hAnsi="Times New Roman" w:cs="Times New Roman" w:hint="eastAsia"/>
          <w:sz w:val="18"/>
          <w:szCs w:val="18"/>
        </w:rPr>
        <w:t xml:space="preserve"> (</w:t>
      </w:r>
      <w:r w:rsidR="002C6CD6" w:rsidRPr="002C6CD6">
        <w:rPr>
          <w:rFonts w:ascii="Times New Roman" w:hAnsi="Times New Roman" w:cs="Times New Roman"/>
          <w:sz w:val="18"/>
          <w:szCs w:val="18"/>
        </w:rPr>
        <w:t>NF</w:t>
      </w:r>
      <w:r w:rsidR="00BB2D83" w:rsidRPr="002C6CD6">
        <w:rPr>
          <w:rFonts w:ascii="Times New Roman" w:hAnsi="Times New Roman" w:cs="Times New Roman"/>
          <w:sz w:val="18"/>
          <w:szCs w:val="18"/>
        </w:rPr>
        <w:t>−</w:t>
      </w:r>
      <w:proofErr w:type="spellStart"/>
      <w:r w:rsidR="002C6CD6" w:rsidRPr="002C6CD6">
        <w:rPr>
          <w:rFonts w:ascii="Times New Roman" w:hAnsi="Times New Roman" w:cs="Times New Roman"/>
          <w:sz w:val="18"/>
          <w:szCs w:val="18"/>
        </w:rPr>
        <w:t>κB</w:t>
      </w:r>
      <w:proofErr w:type="spellEnd"/>
      <w:r w:rsidR="00BB2D83">
        <w:rPr>
          <w:rFonts w:ascii="Times New Roman" w:hAnsi="Times New Roman" w:cs="Times New Roman" w:hint="eastAsia"/>
          <w:sz w:val="18"/>
          <w:szCs w:val="18"/>
        </w:rPr>
        <w:t xml:space="preserve"> signaling pathway</w:t>
      </w:r>
      <w:r w:rsidR="002C6CD6">
        <w:rPr>
          <w:rFonts w:ascii="Times New Roman" w:hAnsi="Times New Roman" w:cs="Times New Roman" w:hint="eastAsia"/>
          <w:sz w:val="18"/>
          <w:szCs w:val="18"/>
        </w:rPr>
        <w:t>, TNF signaling pathway, IL-17 signaling pathway, and Cytokine</w:t>
      </w:r>
      <w:r w:rsidR="002C6CD6" w:rsidRPr="007E077D">
        <w:rPr>
          <w:rFonts w:ascii="Times New Roman" w:hAnsi="Times New Roman" w:cs="Times New Roman"/>
          <w:sz w:val="18"/>
          <w:szCs w:val="18"/>
        </w:rPr>
        <w:t>−</w:t>
      </w:r>
      <w:r w:rsidR="002C6CD6">
        <w:rPr>
          <w:rFonts w:ascii="Times New Roman" w:hAnsi="Times New Roman" w:cs="Times New Roman" w:hint="eastAsia"/>
          <w:sz w:val="18"/>
          <w:szCs w:val="18"/>
        </w:rPr>
        <w:t>cytokine receptor interaction</w:t>
      </w:r>
      <w:r w:rsidR="00BB2D83">
        <w:rPr>
          <w:rFonts w:ascii="Times New Roman" w:hAnsi="Times New Roman" w:cs="Times New Roman" w:hint="eastAsia"/>
          <w:sz w:val="18"/>
          <w:szCs w:val="18"/>
        </w:rPr>
        <w:t>)</w:t>
      </w:r>
      <w:r w:rsidR="00BB2D83" w:rsidRPr="007E077D">
        <w:rPr>
          <w:rFonts w:ascii="Times New Roman" w:hAnsi="Times New Roman" w:cs="Times New Roman"/>
          <w:sz w:val="18"/>
          <w:szCs w:val="18"/>
        </w:rPr>
        <w:t xml:space="preserve"> in the colon of colitis mice</w:t>
      </w:r>
      <w:r w:rsidR="00BB2D83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B2D83" w:rsidRPr="00D363A7">
        <w:rPr>
          <w:rFonts w:ascii="Times New Roman" w:hAnsi="Times New Roman" w:cs="Times New Roman"/>
          <w:sz w:val="18"/>
          <w:szCs w:val="18"/>
        </w:rPr>
        <w:t xml:space="preserve">after </w:t>
      </w:r>
      <w:r w:rsidR="00BB2D83">
        <w:rPr>
          <w:rFonts w:ascii="Times New Roman" w:hAnsi="Times New Roman" w:cs="Times New Roman" w:hint="eastAsia"/>
          <w:sz w:val="18"/>
          <w:szCs w:val="18"/>
        </w:rPr>
        <w:t xml:space="preserve">Spore-RA-SF </w:t>
      </w:r>
      <w:r w:rsidR="00BB2D83" w:rsidRPr="00D363A7">
        <w:rPr>
          <w:rFonts w:ascii="Times New Roman" w:hAnsi="Times New Roman" w:cs="Times New Roman"/>
          <w:sz w:val="18"/>
          <w:szCs w:val="18"/>
        </w:rPr>
        <w:t>treatment</w:t>
      </w:r>
      <w:r w:rsidRPr="00B06258">
        <w:rPr>
          <w:rFonts w:ascii="Times New Roman" w:hAnsi="Times New Roman" w:cs="Times New Roman"/>
          <w:sz w:val="18"/>
          <w:szCs w:val="18"/>
        </w:rPr>
        <w:t>.</w:t>
      </w:r>
      <w:r w:rsidR="002C6CD6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2C6CD6" w:rsidRPr="00B06258">
        <w:rPr>
          <w:rFonts w:ascii="Times New Roman" w:hAnsi="Times New Roman" w:cs="Times New Roman"/>
          <w:sz w:val="18"/>
          <w:szCs w:val="18"/>
        </w:rPr>
        <w:t>(</w:t>
      </w:r>
      <w:r w:rsidR="002C6CD6" w:rsidRPr="00B06258">
        <w:rPr>
          <w:rFonts w:ascii="Times New Roman" w:hAnsi="Times New Roman" w:cs="Times New Roman"/>
          <w:i/>
          <w:iCs/>
          <w:sz w:val="18"/>
          <w:szCs w:val="18"/>
        </w:rPr>
        <w:t>n</w:t>
      </w:r>
      <w:r w:rsidR="002C6CD6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2C6CD6" w:rsidRPr="00B06258">
        <w:rPr>
          <w:rFonts w:ascii="Times New Roman" w:hAnsi="Times New Roman" w:cs="Times New Roman"/>
          <w:sz w:val="18"/>
          <w:szCs w:val="18"/>
        </w:rPr>
        <w:t>=</w:t>
      </w:r>
      <w:r w:rsidR="002C6CD6">
        <w:rPr>
          <w:rFonts w:ascii="Times New Roman" w:hAnsi="Times New Roman" w:cs="Times New Roman" w:hint="eastAsia"/>
          <w:sz w:val="18"/>
          <w:szCs w:val="18"/>
        </w:rPr>
        <w:t xml:space="preserve"> 3</w:t>
      </w:r>
      <w:r w:rsidR="002C6CD6" w:rsidRPr="00B06258">
        <w:rPr>
          <w:rFonts w:ascii="Times New Roman" w:hAnsi="Times New Roman" w:cs="Times New Roman"/>
          <w:sz w:val="18"/>
          <w:szCs w:val="18"/>
        </w:rPr>
        <w:t xml:space="preserve"> </w:t>
      </w:r>
      <w:r w:rsidR="002C6CD6" w:rsidRPr="00627498">
        <w:rPr>
          <w:rFonts w:ascii="Times New Roman" w:hAnsi="Times New Roman" w:cs="Times New Roman"/>
          <w:sz w:val="18"/>
          <w:szCs w:val="18"/>
        </w:rPr>
        <w:t>biologically independent samples</w:t>
      </w:r>
      <w:r w:rsidR="002C6CD6" w:rsidRPr="00B06258">
        <w:rPr>
          <w:rFonts w:ascii="Times New Roman" w:hAnsi="Times New Roman" w:cs="Times New Roman"/>
          <w:sz w:val="18"/>
          <w:szCs w:val="18"/>
        </w:rPr>
        <w:t>)</w:t>
      </w:r>
    </w:p>
    <w:p w14:paraId="7B583DAC" w14:textId="77777777" w:rsidR="00184124" w:rsidRDefault="00184124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0A86AD95" w14:textId="77777777" w:rsidR="00BE01FC" w:rsidRDefault="00BE01FC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62DBA071" w14:textId="77777777" w:rsidR="00B819A7" w:rsidRDefault="00B819A7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77241DDA" w14:textId="4C20D6D7" w:rsidR="001333A7" w:rsidRDefault="001333A7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lastRenderedPageBreak/>
        <w:drawing>
          <wp:inline distT="0" distB="0" distL="0" distR="0" wp14:anchorId="22DECDC6" wp14:editId="24EE0B92">
            <wp:extent cx="5274310" cy="4053840"/>
            <wp:effectExtent l="0" t="0" r="2540" b="3810"/>
            <wp:docPr id="13983759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375973" name="图片 139837597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453E4" w14:textId="355D250F" w:rsidR="001333A7" w:rsidRDefault="001333A7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t xml:space="preserve">Supplementary Figure </w:t>
      </w:r>
      <w:r w:rsidR="00DD0AF5">
        <w:rPr>
          <w:rFonts w:ascii="Times New Roman" w:hAnsi="Times New Roman" w:cs="Times New Roman" w:hint="eastAsia"/>
          <w:sz w:val="18"/>
          <w:szCs w:val="18"/>
        </w:rPr>
        <w:t>13</w:t>
      </w:r>
      <w:r>
        <w:rPr>
          <w:rFonts w:ascii="Times New Roman" w:hAnsi="Times New Roman" w:cs="Times New Roman" w:hint="eastAsia"/>
          <w:sz w:val="18"/>
          <w:szCs w:val="18"/>
        </w:rPr>
        <w:t xml:space="preserve">. </w:t>
      </w:r>
      <w:r w:rsidRPr="001333A7">
        <w:rPr>
          <w:rFonts w:ascii="Times New Roman" w:hAnsi="Times New Roman" w:cs="Times New Roman"/>
          <w:sz w:val="18"/>
          <w:szCs w:val="18"/>
        </w:rPr>
        <w:t xml:space="preserve">KEGG annotation revealed the </w:t>
      </w:r>
      <w:r>
        <w:rPr>
          <w:rFonts w:ascii="Times New Roman" w:hAnsi="Times New Roman" w:cs="Times New Roman" w:hint="eastAsia"/>
          <w:sz w:val="18"/>
          <w:szCs w:val="18"/>
        </w:rPr>
        <w:t>remarkably</w:t>
      </w:r>
      <w:r w:rsidRPr="001333A7">
        <w:rPr>
          <w:rFonts w:ascii="Times New Roman" w:hAnsi="Times New Roman" w:cs="Times New Roman"/>
          <w:sz w:val="18"/>
          <w:szCs w:val="18"/>
        </w:rPr>
        <w:t xml:space="preserve"> downregulated genes (green background) in PI3K</w:t>
      </w:r>
      <w:r w:rsidRPr="002C6CD6">
        <w:rPr>
          <w:rFonts w:ascii="Times New Roman" w:hAnsi="Times New Roman" w:cs="Times New Roman"/>
          <w:sz w:val="18"/>
          <w:szCs w:val="18"/>
        </w:rPr>
        <w:t>−</w:t>
      </w:r>
      <w:r w:rsidRPr="001333A7">
        <w:rPr>
          <w:rFonts w:ascii="Times New Roman" w:hAnsi="Times New Roman" w:cs="Times New Roman"/>
          <w:sz w:val="18"/>
          <w:szCs w:val="18"/>
        </w:rPr>
        <w:t xml:space="preserve">AKT signaling pathway of the </w:t>
      </w:r>
      <w:r>
        <w:rPr>
          <w:rFonts w:ascii="Times New Roman" w:hAnsi="Times New Roman" w:cs="Times New Roman" w:hint="eastAsia"/>
          <w:sz w:val="18"/>
          <w:szCs w:val="18"/>
        </w:rPr>
        <w:t>Spore-RA-SF-</w:t>
      </w:r>
      <w:r w:rsidRPr="001333A7">
        <w:rPr>
          <w:rFonts w:ascii="Times New Roman" w:hAnsi="Times New Roman" w:cs="Times New Roman"/>
          <w:sz w:val="18"/>
          <w:szCs w:val="18"/>
        </w:rPr>
        <w:t xml:space="preserve">treated </w:t>
      </w:r>
      <w:r>
        <w:rPr>
          <w:rFonts w:ascii="Times New Roman" w:hAnsi="Times New Roman" w:cs="Times New Roman" w:hint="eastAsia"/>
          <w:sz w:val="18"/>
          <w:szCs w:val="18"/>
        </w:rPr>
        <w:t>group</w:t>
      </w:r>
      <w:r w:rsidRPr="00B06258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(</w:t>
      </w:r>
      <w:r w:rsidRPr="00B06258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 w:hint="eastAsia"/>
          <w:sz w:val="18"/>
          <w:szCs w:val="18"/>
        </w:rPr>
        <w:t xml:space="preserve"> 3</w:t>
      </w:r>
      <w:r w:rsidRPr="00B06258">
        <w:rPr>
          <w:rFonts w:ascii="Times New Roman" w:hAnsi="Times New Roman" w:cs="Times New Roman"/>
          <w:sz w:val="18"/>
          <w:szCs w:val="18"/>
        </w:rPr>
        <w:t xml:space="preserve"> </w:t>
      </w:r>
      <w:r w:rsidRPr="00627498">
        <w:rPr>
          <w:rFonts w:ascii="Times New Roman" w:hAnsi="Times New Roman" w:cs="Times New Roman"/>
          <w:sz w:val="18"/>
          <w:szCs w:val="18"/>
        </w:rPr>
        <w:t>biologically independent samples</w:t>
      </w:r>
      <w:r w:rsidRPr="00B06258">
        <w:rPr>
          <w:rFonts w:ascii="Times New Roman" w:hAnsi="Times New Roman" w:cs="Times New Roman"/>
          <w:sz w:val="18"/>
          <w:szCs w:val="18"/>
        </w:rPr>
        <w:t>)</w:t>
      </w:r>
    </w:p>
    <w:p w14:paraId="4A00A1DA" w14:textId="77777777" w:rsidR="003945C4" w:rsidRDefault="003945C4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63B8F437" w14:textId="77777777" w:rsidR="00BE01FC" w:rsidRDefault="00BE01FC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7B1C109C" w14:textId="77777777" w:rsidR="00BE01FC" w:rsidRDefault="00BE01FC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6B21A5E9" w14:textId="7C391694" w:rsidR="008C5706" w:rsidRDefault="00925F79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lastRenderedPageBreak/>
        <w:drawing>
          <wp:inline distT="0" distB="0" distL="0" distR="0" wp14:anchorId="35241E2F" wp14:editId="0B3E807A">
            <wp:extent cx="5274310" cy="4095115"/>
            <wp:effectExtent l="0" t="0" r="2540" b="635"/>
            <wp:docPr id="19940925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092501" name="图片 199409250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F803E" w14:textId="27B28CDF" w:rsidR="003945C4" w:rsidRDefault="00925F79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t xml:space="preserve">Supplementary Figure </w:t>
      </w:r>
      <w:r w:rsidR="00DD0AF5">
        <w:rPr>
          <w:rFonts w:ascii="Times New Roman" w:hAnsi="Times New Roman" w:cs="Times New Roman" w:hint="eastAsia"/>
          <w:sz w:val="18"/>
          <w:szCs w:val="18"/>
        </w:rPr>
        <w:t>14</w:t>
      </w:r>
      <w:r>
        <w:rPr>
          <w:rFonts w:ascii="Times New Roman" w:hAnsi="Times New Roman" w:cs="Times New Roman" w:hint="eastAsia"/>
          <w:sz w:val="18"/>
          <w:szCs w:val="18"/>
        </w:rPr>
        <w:t xml:space="preserve">. </w:t>
      </w:r>
      <w:r w:rsidRPr="001333A7">
        <w:rPr>
          <w:rFonts w:ascii="Times New Roman" w:hAnsi="Times New Roman" w:cs="Times New Roman"/>
          <w:sz w:val="18"/>
          <w:szCs w:val="18"/>
        </w:rPr>
        <w:t xml:space="preserve">KEGG annotation revealed the </w:t>
      </w:r>
      <w:r>
        <w:rPr>
          <w:rFonts w:ascii="Times New Roman" w:hAnsi="Times New Roman" w:cs="Times New Roman" w:hint="eastAsia"/>
          <w:sz w:val="18"/>
          <w:szCs w:val="18"/>
        </w:rPr>
        <w:t>remarkably</w:t>
      </w:r>
      <w:r w:rsidRPr="001333A7">
        <w:rPr>
          <w:rFonts w:ascii="Times New Roman" w:hAnsi="Times New Roman" w:cs="Times New Roman"/>
          <w:sz w:val="18"/>
          <w:szCs w:val="18"/>
        </w:rPr>
        <w:t xml:space="preserve"> downregulated genes (green background) in </w:t>
      </w:r>
      <w:r>
        <w:rPr>
          <w:rFonts w:ascii="Times New Roman" w:hAnsi="Times New Roman" w:cs="Times New Roman" w:hint="eastAsia"/>
          <w:sz w:val="18"/>
          <w:szCs w:val="18"/>
        </w:rPr>
        <w:t>MAPK</w:t>
      </w:r>
      <w:r w:rsidRPr="001333A7">
        <w:rPr>
          <w:rFonts w:ascii="Times New Roman" w:hAnsi="Times New Roman" w:cs="Times New Roman"/>
          <w:sz w:val="18"/>
          <w:szCs w:val="18"/>
        </w:rPr>
        <w:t xml:space="preserve"> signaling pathway of the </w:t>
      </w:r>
      <w:r>
        <w:rPr>
          <w:rFonts w:ascii="Times New Roman" w:hAnsi="Times New Roman" w:cs="Times New Roman" w:hint="eastAsia"/>
          <w:sz w:val="18"/>
          <w:szCs w:val="18"/>
        </w:rPr>
        <w:t>Spore-RA-SF-</w:t>
      </w:r>
      <w:r w:rsidRPr="001333A7">
        <w:rPr>
          <w:rFonts w:ascii="Times New Roman" w:hAnsi="Times New Roman" w:cs="Times New Roman"/>
          <w:sz w:val="18"/>
          <w:szCs w:val="18"/>
        </w:rPr>
        <w:t xml:space="preserve">treated </w:t>
      </w:r>
      <w:r>
        <w:rPr>
          <w:rFonts w:ascii="Times New Roman" w:hAnsi="Times New Roman" w:cs="Times New Roman" w:hint="eastAsia"/>
          <w:sz w:val="18"/>
          <w:szCs w:val="18"/>
        </w:rPr>
        <w:t>group</w:t>
      </w:r>
      <w:r w:rsidRPr="00B06258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(</w:t>
      </w:r>
      <w:r w:rsidRPr="00B06258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 w:hint="eastAsia"/>
          <w:sz w:val="18"/>
          <w:szCs w:val="18"/>
        </w:rPr>
        <w:t xml:space="preserve"> 3</w:t>
      </w:r>
      <w:r w:rsidRPr="00B06258">
        <w:rPr>
          <w:rFonts w:ascii="Times New Roman" w:hAnsi="Times New Roman" w:cs="Times New Roman"/>
          <w:sz w:val="18"/>
          <w:szCs w:val="18"/>
        </w:rPr>
        <w:t xml:space="preserve"> </w:t>
      </w:r>
      <w:r w:rsidRPr="00627498">
        <w:rPr>
          <w:rFonts w:ascii="Times New Roman" w:hAnsi="Times New Roman" w:cs="Times New Roman"/>
          <w:sz w:val="18"/>
          <w:szCs w:val="18"/>
        </w:rPr>
        <w:t>biologically independent samples</w:t>
      </w:r>
      <w:r w:rsidRPr="00B06258">
        <w:rPr>
          <w:rFonts w:ascii="Times New Roman" w:hAnsi="Times New Roman" w:cs="Times New Roman"/>
          <w:sz w:val="18"/>
          <w:szCs w:val="18"/>
        </w:rPr>
        <w:t>)</w:t>
      </w:r>
    </w:p>
    <w:p w14:paraId="04F1893F" w14:textId="77777777" w:rsidR="003945C4" w:rsidRDefault="003945C4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2B75B60B" w14:textId="77777777" w:rsidR="00BE01FC" w:rsidRDefault="00BE01FC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6257E2FD" w14:textId="77777777" w:rsidR="00BE01FC" w:rsidRDefault="00BE01FC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0CA3CF0A" w14:textId="5B77EC99" w:rsidR="00925F79" w:rsidRDefault="00925F79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lastRenderedPageBreak/>
        <w:drawing>
          <wp:inline distT="0" distB="0" distL="0" distR="0" wp14:anchorId="22BC8560" wp14:editId="39761BB7">
            <wp:extent cx="5274310" cy="3907790"/>
            <wp:effectExtent l="0" t="0" r="2540" b="0"/>
            <wp:docPr id="19255127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512788" name="图片 192551278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0836C" w14:textId="0CE5D10A" w:rsidR="003945C4" w:rsidRDefault="00925F79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t xml:space="preserve">Supplementary Figure </w:t>
      </w:r>
      <w:r w:rsidR="00DD0AF5">
        <w:rPr>
          <w:rFonts w:ascii="Times New Roman" w:hAnsi="Times New Roman" w:cs="Times New Roman" w:hint="eastAsia"/>
          <w:sz w:val="18"/>
          <w:szCs w:val="18"/>
        </w:rPr>
        <w:t>15</w:t>
      </w:r>
      <w:r>
        <w:rPr>
          <w:rFonts w:ascii="Times New Roman" w:hAnsi="Times New Roman" w:cs="Times New Roman" w:hint="eastAsia"/>
          <w:sz w:val="18"/>
          <w:szCs w:val="18"/>
        </w:rPr>
        <w:t xml:space="preserve">. </w:t>
      </w:r>
      <w:r w:rsidRPr="001333A7">
        <w:rPr>
          <w:rFonts w:ascii="Times New Roman" w:hAnsi="Times New Roman" w:cs="Times New Roman"/>
          <w:sz w:val="18"/>
          <w:szCs w:val="18"/>
        </w:rPr>
        <w:t xml:space="preserve">KEGG annotation revealed the </w:t>
      </w:r>
      <w:r>
        <w:rPr>
          <w:rFonts w:ascii="Times New Roman" w:hAnsi="Times New Roman" w:cs="Times New Roman" w:hint="eastAsia"/>
          <w:sz w:val="18"/>
          <w:szCs w:val="18"/>
        </w:rPr>
        <w:t>remarkably</w:t>
      </w:r>
      <w:r w:rsidRPr="001333A7">
        <w:rPr>
          <w:rFonts w:ascii="Times New Roman" w:hAnsi="Times New Roman" w:cs="Times New Roman"/>
          <w:sz w:val="18"/>
          <w:szCs w:val="18"/>
        </w:rPr>
        <w:t xml:space="preserve"> downregulated genes (green background) in </w:t>
      </w:r>
      <w:r>
        <w:rPr>
          <w:rFonts w:ascii="Times New Roman" w:hAnsi="Times New Roman" w:cs="Times New Roman" w:hint="eastAsia"/>
          <w:sz w:val="18"/>
          <w:szCs w:val="18"/>
        </w:rPr>
        <w:t>WNT</w:t>
      </w:r>
      <w:r w:rsidRPr="001333A7">
        <w:rPr>
          <w:rFonts w:ascii="Times New Roman" w:hAnsi="Times New Roman" w:cs="Times New Roman"/>
          <w:sz w:val="18"/>
          <w:szCs w:val="18"/>
        </w:rPr>
        <w:t xml:space="preserve"> signaling pathway of the </w:t>
      </w:r>
      <w:r>
        <w:rPr>
          <w:rFonts w:ascii="Times New Roman" w:hAnsi="Times New Roman" w:cs="Times New Roman" w:hint="eastAsia"/>
          <w:sz w:val="18"/>
          <w:szCs w:val="18"/>
        </w:rPr>
        <w:t>Spore-RA-SF-</w:t>
      </w:r>
      <w:r w:rsidRPr="001333A7">
        <w:rPr>
          <w:rFonts w:ascii="Times New Roman" w:hAnsi="Times New Roman" w:cs="Times New Roman"/>
          <w:sz w:val="18"/>
          <w:szCs w:val="18"/>
        </w:rPr>
        <w:t xml:space="preserve">treated </w:t>
      </w:r>
      <w:r>
        <w:rPr>
          <w:rFonts w:ascii="Times New Roman" w:hAnsi="Times New Roman" w:cs="Times New Roman" w:hint="eastAsia"/>
          <w:sz w:val="18"/>
          <w:szCs w:val="18"/>
        </w:rPr>
        <w:t>group</w:t>
      </w:r>
      <w:r w:rsidRPr="00B06258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(</w:t>
      </w:r>
      <w:r w:rsidRPr="00B06258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 w:hint="eastAsia"/>
          <w:sz w:val="18"/>
          <w:szCs w:val="18"/>
        </w:rPr>
        <w:t xml:space="preserve"> 3</w:t>
      </w:r>
      <w:r w:rsidRPr="00B06258">
        <w:rPr>
          <w:rFonts w:ascii="Times New Roman" w:hAnsi="Times New Roman" w:cs="Times New Roman"/>
          <w:sz w:val="18"/>
          <w:szCs w:val="18"/>
        </w:rPr>
        <w:t xml:space="preserve"> </w:t>
      </w:r>
      <w:r w:rsidRPr="00627498">
        <w:rPr>
          <w:rFonts w:ascii="Times New Roman" w:hAnsi="Times New Roman" w:cs="Times New Roman"/>
          <w:sz w:val="18"/>
          <w:szCs w:val="18"/>
        </w:rPr>
        <w:t>biologically independent samples</w:t>
      </w:r>
      <w:r w:rsidRPr="00B06258">
        <w:rPr>
          <w:rFonts w:ascii="Times New Roman" w:hAnsi="Times New Roman" w:cs="Times New Roman"/>
          <w:sz w:val="18"/>
          <w:szCs w:val="18"/>
        </w:rPr>
        <w:t>)</w:t>
      </w:r>
    </w:p>
    <w:p w14:paraId="3CE83451" w14:textId="77777777" w:rsidR="00925F79" w:rsidRDefault="00925F79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3E3E4B36" w14:textId="77777777" w:rsidR="00BE01FC" w:rsidRDefault="00BE01FC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058EB581" w14:textId="77777777" w:rsidR="00B819A7" w:rsidRDefault="00B819A7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50B6F7C1" w14:textId="6C8D208E" w:rsidR="00925F79" w:rsidRDefault="00925F79" w:rsidP="00A24A1F">
      <w:pPr>
        <w:spacing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lastRenderedPageBreak/>
        <w:drawing>
          <wp:inline distT="0" distB="0" distL="0" distR="0" wp14:anchorId="7D26E5E9" wp14:editId="11C3D2D6">
            <wp:extent cx="5274310" cy="3399790"/>
            <wp:effectExtent l="0" t="0" r="2540" b="0"/>
            <wp:docPr id="104070733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707335" name="图片 104070733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B61B2" w14:textId="3C8CBCD0" w:rsidR="00931B91" w:rsidRDefault="00925F79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t xml:space="preserve">Supplementary Figure </w:t>
      </w:r>
      <w:r w:rsidR="00DD0AF5">
        <w:rPr>
          <w:rFonts w:ascii="Times New Roman" w:hAnsi="Times New Roman" w:cs="Times New Roman" w:hint="eastAsia"/>
          <w:sz w:val="18"/>
          <w:szCs w:val="18"/>
        </w:rPr>
        <w:t>16</w:t>
      </w:r>
      <w:r>
        <w:rPr>
          <w:rFonts w:ascii="Times New Roman" w:hAnsi="Times New Roman" w:cs="Times New Roman" w:hint="eastAsia"/>
          <w:sz w:val="18"/>
          <w:szCs w:val="18"/>
        </w:rPr>
        <w:t xml:space="preserve">. </w:t>
      </w:r>
      <w:r w:rsidRPr="001333A7">
        <w:rPr>
          <w:rFonts w:ascii="Times New Roman" w:hAnsi="Times New Roman" w:cs="Times New Roman"/>
          <w:sz w:val="18"/>
          <w:szCs w:val="18"/>
        </w:rPr>
        <w:t xml:space="preserve">KEGG annotation revealed the </w:t>
      </w:r>
      <w:r>
        <w:rPr>
          <w:rFonts w:ascii="Times New Roman" w:hAnsi="Times New Roman" w:cs="Times New Roman" w:hint="eastAsia"/>
          <w:sz w:val="18"/>
          <w:szCs w:val="18"/>
        </w:rPr>
        <w:t>remarkably</w:t>
      </w:r>
      <w:r w:rsidRPr="001333A7">
        <w:rPr>
          <w:rFonts w:ascii="Times New Roman" w:hAnsi="Times New Roman" w:cs="Times New Roman"/>
          <w:sz w:val="18"/>
          <w:szCs w:val="18"/>
        </w:rPr>
        <w:t xml:space="preserve"> downregulated genes (green background) in </w:t>
      </w:r>
      <w:r w:rsidRPr="00925F79">
        <w:rPr>
          <w:rFonts w:ascii="Times New Roman" w:hAnsi="Times New Roman" w:cs="Times New Roman"/>
          <w:sz w:val="18"/>
          <w:szCs w:val="18"/>
        </w:rPr>
        <w:t>Cytokine</w:t>
      </w:r>
      <w:r w:rsidRPr="002C6CD6">
        <w:rPr>
          <w:rFonts w:ascii="Times New Roman" w:hAnsi="Times New Roman" w:cs="Times New Roman"/>
          <w:sz w:val="18"/>
          <w:szCs w:val="18"/>
        </w:rPr>
        <w:t>−</w:t>
      </w:r>
      <w:r w:rsidRPr="00925F79">
        <w:rPr>
          <w:rFonts w:ascii="Times New Roman" w:hAnsi="Times New Roman" w:cs="Times New Roman"/>
          <w:sz w:val="18"/>
          <w:szCs w:val="18"/>
        </w:rPr>
        <w:t>cytokine receptor interaction</w:t>
      </w:r>
      <w:r w:rsidRPr="001333A7">
        <w:rPr>
          <w:rFonts w:ascii="Times New Roman" w:hAnsi="Times New Roman" w:cs="Times New Roman"/>
          <w:sz w:val="18"/>
          <w:szCs w:val="18"/>
        </w:rPr>
        <w:t xml:space="preserve"> of the </w:t>
      </w:r>
      <w:r>
        <w:rPr>
          <w:rFonts w:ascii="Times New Roman" w:hAnsi="Times New Roman" w:cs="Times New Roman" w:hint="eastAsia"/>
          <w:sz w:val="18"/>
          <w:szCs w:val="18"/>
        </w:rPr>
        <w:t>Spore-RA-SF-</w:t>
      </w:r>
      <w:r w:rsidRPr="001333A7">
        <w:rPr>
          <w:rFonts w:ascii="Times New Roman" w:hAnsi="Times New Roman" w:cs="Times New Roman"/>
          <w:sz w:val="18"/>
          <w:szCs w:val="18"/>
        </w:rPr>
        <w:t xml:space="preserve">treated </w:t>
      </w:r>
      <w:r>
        <w:rPr>
          <w:rFonts w:ascii="Times New Roman" w:hAnsi="Times New Roman" w:cs="Times New Roman" w:hint="eastAsia"/>
          <w:sz w:val="18"/>
          <w:szCs w:val="18"/>
        </w:rPr>
        <w:t>group</w:t>
      </w:r>
      <w:r w:rsidRPr="00B06258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(</w:t>
      </w:r>
      <w:r w:rsidRPr="00B06258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06258">
        <w:rPr>
          <w:rFonts w:ascii="Times New Roman" w:hAnsi="Times New Roman" w:cs="Times New Roman"/>
          <w:sz w:val="18"/>
          <w:szCs w:val="18"/>
        </w:rPr>
        <w:t>=</w:t>
      </w:r>
      <w:r>
        <w:rPr>
          <w:rFonts w:ascii="Times New Roman" w:hAnsi="Times New Roman" w:cs="Times New Roman" w:hint="eastAsia"/>
          <w:sz w:val="18"/>
          <w:szCs w:val="18"/>
        </w:rPr>
        <w:t xml:space="preserve"> 3</w:t>
      </w:r>
      <w:r w:rsidRPr="00B06258">
        <w:rPr>
          <w:rFonts w:ascii="Times New Roman" w:hAnsi="Times New Roman" w:cs="Times New Roman"/>
          <w:sz w:val="18"/>
          <w:szCs w:val="18"/>
        </w:rPr>
        <w:t xml:space="preserve"> </w:t>
      </w:r>
      <w:r w:rsidRPr="00627498">
        <w:rPr>
          <w:rFonts w:ascii="Times New Roman" w:hAnsi="Times New Roman" w:cs="Times New Roman"/>
          <w:sz w:val="18"/>
          <w:szCs w:val="18"/>
        </w:rPr>
        <w:t>biologically independent samples</w:t>
      </w:r>
      <w:r w:rsidRPr="00B06258">
        <w:rPr>
          <w:rFonts w:ascii="Times New Roman" w:hAnsi="Times New Roman" w:cs="Times New Roman"/>
          <w:sz w:val="18"/>
          <w:szCs w:val="18"/>
        </w:rPr>
        <w:t>)</w:t>
      </w:r>
    </w:p>
    <w:p w14:paraId="528B7FAC" w14:textId="77777777" w:rsidR="008A6680" w:rsidRDefault="008A6680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  <w:sectPr w:rsidR="008A6680" w:rsidSect="002F070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04195BD" w14:textId="101B4F1E" w:rsidR="00154C0F" w:rsidRDefault="00867BB8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sz w:val="18"/>
          <w:szCs w:val="18"/>
        </w:rPr>
        <w:t>Table</w:t>
      </w:r>
      <w:r w:rsidRPr="007716F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1. </w:t>
      </w:r>
      <w:r w:rsidR="00154C0F">
        <w:rPr>
          <w:rFonts w:ascii="Times New Roman" w:hAnsi="Times New Roman" w:cs="Times New Roman" w:hint="eastAsia"/>
          <w:sz w:val="18"/>
          <w:szCs w:val="18"/>
        </w:rPr>
        <w:t xml:space="preserve">DAI parameters and their associated scoring </w:t>
      </w:r>
      <w:bookmarkStart w:id="4" w:name="_Hlk164264044"/>
      <w:r w:rsidR="00154C0F">
        <w:rPr>
          <w:rFonts w:ascii="Times New Roman" w:hAnsi="Times New Roman" w:cs="Times New Roman" w:hint="eastAsia"/>
          <w:sz w:val="18"/>
          <w:szCs w:val="18"/>
        </w:rPr>
        <w:t>schemes</w:t>
      </w:r>
      <w:bookmarkEnd w:id="4"/>
      <w:r w:rsidR="00154C0F">
        <w:rPr>
          <w:rFonts w:ascii="Times New Roman" w:hAnsi="Times New Roman" w:cs="Times New Roman" w:hint="eastAsia"/>
          <w:sz w:val="18"/>
          <w:szCs w:val="18"/>
        </w:rPr>
        <w:t>.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2268"/>
        <w:gridCol w:w="2268"/>
      </w:tblGrid>
      <w:tr w:rsidR="000C01FB" w14:paraId="7EC642D1" w14:textId="77777777" w:rsidTr="00F172B2">
        <w:tc>
          <w:tcPr>
            <w:tcW w:w="1134" w:type="dxa"/>
          </w:tcPr>
          <w:p w14:paraId="340427FD" w14:textId="0DCB07AD" w:rsidR="000C01FB" w:rsidRPr="00340404" w:rsidRDefault="000C01FB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40404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2268" w:type="dxa"/>
          </w:tcPr>
          <w:p w14:paraId="1A9F791C" w14:textId="20024E55" w:rsidR="000C01FB" w:rsidRPr="00340404" w:rsidRDefault="00CF22C2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40404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Weight loss (%)</w:t>
            </w:r>
          </w:p>
        </w:tc>
        <w:tc>
          <w:tcPr>
            <w:tcW w:w="2268" w:type="dxa"/>
          </w:tcPr>
          <w:p w14:paraId="1E7EE456" w14:textId="310BDA51" w:rsidR="000C01FB" w:rsidRPr="00340404" w:rsidRDefault="00CF22C2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40404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S</w:t>
            </w:r>
            <w:r w:rsidRPr="00340404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tool consistency</w:t>
            </w:r>
          </w:p>
        </w:tc>
        <w:tc>
          <w:tcPr>
            <w:tcW w:w="2268" w:type="dxa"/>
          </w:tcPr>
          <w:p w14:paraId="050A7F67" w14:textId="4E622360" w:rsidR="000C01FB" w:rsidRPr="00340404" w:rsidRDefault="00CF22C2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40404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H</w:t>
            </w:r>
            <w:r w:rsidRPr="00340404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ematochezia</w:t>
            </w:r>
          </w:p>
        </w:tc>
      </w:tr>
      <w:tr w:rsidR="000C01FB" w14:paraId="2D9BC7E6" w14:textId="77777777" w:rsidTr="00F172B2">
        <w:tc>
          <w:tcPr>
            <w:tcW w:w="1021" w:type="dxa"/>
          </w:tcPr>
          <w:p w14:paraId="178CDD42" w14:textId="77777777" w:rsidR="000C01FB" w:rsidRDefault="00CF22C2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</w:p>
          <w:p w14:paraId="0F9F045A" w14:textId="77777777" w:rsidR="00CF22C2" w:rsidRDefault="00CF22C2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</w:t>
            </w:r>
          </w:p>
          <w:p w14:paraId="06F90456" w14:textId="77777777" w:rsidR="00CF22C2" w:rsidRDefault="00CF22C2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</w:p>
          <w:p w14:paraId="5D10BCB8" w14:textId="77777777" w:rsidR="00CF22C2" w:rsidRDefault="00CF22C2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</w:p>
          <w:p w14:paraId="6BF66D6A" w14:textId="6624B60F" w:rsidR="00CF22C2" w:rsidRPr="00867BB8" w:rsidRDefault="00CF22C2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14:paraId="5CA8A3F9" w14:textId="77777777" w:rsidR="000C01FB" w:rsidRDefault="0044252D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None</w:t>
            </w:r>
          </w:p>
          <w:p w14:paraId="10120C87" w14:textId="604EF1A4" w:rsidR="0044252D" w:rsidRDefault="0044252D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</w:t>
            </w:r>
            <w:r w:rsidRPr="00DF49AD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</w:p>
          <w:p w14:paraId="56D4D7B2" w14:textId="76C74C32" w:rsidR="0044252D" w:rsidRDefault="0044252D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  <w:r w:rsidRPr="00DF49AD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10</w:t>
            </w:r>
          </w:p>
          <w:p w14:paraId="5755A67E" w14:textId="620B0DEA" w:rsidR="0044252D" w:rsidRDefault="0044252D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10</w:t>
            </w:r>
            <w:r w:rsidRPr="00DF49AD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20</w:t>
            </w:r>
          </w:p>
          <w:p w14:paraId="5D282018" w14:textId="5CAF8A8D" w:rsidR="0044252D" w:rsidRPr="0044252D" w:rsidRDefault="0044252D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&gt; 20</w:t>
            </w:r>
          </w:p>
        </w:tc>
        <w:tc>
          <w:tcPr>
            <w:tcW w:w="2268" w:type="dxa"/>
          </w:tcPr>
          <w:p w14:paraId="7E97FD47" w14:textId="77777777" w:rsidR="000C01FB" w:rsidRDefault="0044252D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Normal</w:t>
            </w:r>
          </w:p>
          <w:p w14:paraId="5413B02F" w14:textId="77777777" w:rsidR="0044252D" w:rsidRDefault="0044252D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  <w:p w14:paraId="366FEB11" w14:textId="711B7C91" w:rsidR="0044252D" w:rsidRDefault="008473D1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Loose</w:t>
            </w:r>
            <w:r w:rsidR="0044252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="0044252D">
              <w:rPr>
                <w:rFonts w:ascii="Times New Roman" w:eastAsia="宋体" w:hAnsi="Times New Roman" w:cs="Times New Roman"/>
                <w:sz w:val="18"/>
                <w:szCs w:val="18"/>
              </w:rPr>
              <w:t>stool</w:t>
            </w:r>
          </w:p>
          <w:p w14:paraId="431F75BD" w14:textId="77777777" w:rsidR="0044252D" w:rsidRDefault="0044252D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  <w:p w14:paraId="6C13B7AB" w14:textId="28A23660" w:rsidR="0044252D" w:rsidRPr="00867BB8" w:rsidRDefault="008473D1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473D1">
              <w:rPr>
                <w:rFonts w:ascii="Times New Roman" w:eastAsia="宋体" w:hAnsi="Times New Roman" w:cs="Times New Roman"/>
                <w:sz w:val="18"/>
                <w:szCs w:val="18"/>
              </w:rPr>
              <w:t>Diarrhea</w:t>
            </w:r>
          </w:p>
        </w:tc>
        <w:tc>
          <w:tcPr>
            <w:tcW w:w="2268" w:type="dxa"/>
          </w:tcPr>
          <w:p w14:paraId="37892587" w14:textId="77777777" w:rsidR="000C01FB" w:rsidRDefault="0044252D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Normal</w:t>
            </w:r>
          </w:p>
          <w:p w14:paraId="4AB9073C" w14:textId="77777777" w:rsidR="008473D1" w:rsidRDefault="008473D1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  <w:p w14:paraId="4D50BD21" w14:textId="0E0D8E16" w:rsidR="00C049F2" w:rsidRDefault="00C049F2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C049F2">
              <w:rPr>
                <w:rFonts w:ascii="Times New Roman" w:eastAsia="宋体" w:hAnsi="Times New Roman" w:cs="Times New Roman"/>
                <w:sz w:val="18"/>
                <w:szCs w:val="18"/>
              </w:rPr>
              <w:t>Slight hematochezia</w:t>
            </w:r>
          </w:p>
          <w:p w14:paraId="4EEF0F7C" w14:textId="77777777" w:rsidR="00C049F2" w:rsidRPr="00C049F2" w:rsidRDefault="00C049F2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  <w:p w14:paraId="1E07D5A4" w14:textId="0AAC4F6E" w:rsidR="00C049F2" w:rsidRPr="00867BB8" w:rsidRDefault="00C049F2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Significant</w:t>
            </w:r>
            <w:r w:rsidRPr="00C049F2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hematochezia</w:t>
            </w:r>
          </w:p>
        </w:tc>
      </w:tr>
    </w:tbl>
    <w:p w14:paraId="6D494FCF" w14:textId="77777777" w:rsidR="00C049F2" w:rsidRDefault="00C049F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60E9F19A" w14:textId="77777777" w:rsidR="00BE01FC" w:rsidRDefault="00BE01FC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6D541C69" w14:textId="77777777" w:rsidR="00BE01FC" w:rsidRDefault="00BE01FC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p w14:paraId="5D2DED9D" w14:textId="377CD905" w:rsidR="00C049F2" w:rsidRDefault="00C049F2" w:rsidP="00A24A1F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7716F9">
        <w:rPr>
          <w:rFonts w:ascii="Times New Roman" w:hAnsi="Times New Roman" w:cs="Times New Roman"/>
          <w:sz w:val="18"/>
          <w:szCs w:val="18"/>
        </w:rPr>
        <w:t xml:space="preserve">Supplementary </w:t>
      </w:r>
      <w:r>
        <w:rPr>
          <w:rFonts w:ascii="Times New Roman" w:hAnsi="Times New Roman" w:cs="Times New Roman" w:hint="eastAsia"/>
          <w:sz w:val="18"/>
          <w:szCs w:val="18"/>
        </w:rPr>
        <w:t>Table</w:t>
      </w:r>
      <w:r w:rsidRPr="007716F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2. </w:t>
      </w:r>
      <w:r w:rsidR="00D2728E">
        <w:rPr>
          <w:rFonts w:ascii="Times New Roman" w:hAnsi="Times New Roman" w:cs="Times New Roman" w:hint="eastAsia"/>
          <w:sz w:val="18"/>
          <w:szCs w:val="18"/>
        </w:rPr>
        <w:t>H</w:t>
      </w:r>
      <w:r w:rsidR="00D2728E" w:rsidRPr="00D2728E">
        <w:rPr>
          <w:rFonts w:ascii="Times New Roman" w:hAnsi="Times New Roman" w:cs="Times New Roman"/>
          <w:sz w:val="18"/>
          <w:szCs w:val="18"/>
        </w:rPr>
        <w:t>istological grading schemes</w:t>
      </w:r>
      <w:r w:rsidR="00D2728E">
        <w:rPr>
          <w:rFonts w:ascii="Times New Roman" w:hAnsi="Times New Roman" w:cs="Times New Roman" w:hint="eastAsia"/>
          <w:sz w:val="18"/>
          <w:szCs w:val="18"/>
        </w:rPr>
        <w:t xml:space="preserve"> for colitis.</w:t>
      </w:r>
    </w:p>
    <w:tbl>
      <w:tblPr>
        <w:tblStyle w:val="a7"/>
        <w:tblW w:w="893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850"/>
        <w:gridCol w:w="1418"/>
        <w:gridCol w:w="1701"/>
      </w:tblGrid>
      <w:tr w:rsidR="006E127A" w14:paraId="3C4012F7" w14:textId="41287FC1" w:rsidTr="00F172B2">
        <w:tc>
          <w:tcPr>
            <w:tcW w:w="709" w:type="dxa"/>
          </w:tcPr>
          <w:p w14:paraId="3352ED80" w14:textId="77777777" w:rsidR="006E127A" w:rsidRPr="00340404" w:rsidRDefault="006E127A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40404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Score</w:t>
            </w:r>
          </w:p>
        </w:tc>
        <w:tc>
          <w:tcPr>
            <w:tcW w:w="4253" w:type="dxa"/>
          </w:tcPr>
          <w:p w14:paraId="0CD4315F" w14:textId="299B6A62" w:rsidR="006E127A" w:rsidRPr="00340404" w:rsidRDefault="006E127A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40404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C</w:t>
            </w:r>
            <w:r w:rsidRPr="00340404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olonic epithelial damage</w:t>
            </w:r>
          </w:p>
        </w:tc>
        <w:tc>
          <w:tcPr>
            <w:tcW w:w="3969" w:type="dxa"/>
            <w:gridSpan w:val="3"/>
          </w:tcPr>
          <w:p w14:paraId="3A7D4FB9" w14:textId="48B41561" w:rsidR="006E127A" w:rsidRPr="009D5131" w:rsidRDefault="006E127A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9D5131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I</w:t>
            </w:r>
            <w:r w:rsidRPr="009D5131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nflammatory cell</w:t>
            </w:r>
            <w:r w:rsidRPr="009D5131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D5131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infiltration</w:t>
            </w:r>
          </w:p>
          <w:p w14:paraId="49B9ECA0" w14:textId="22927A21" w:rsidR="006E127A" w:rsidRPr="009D5131" w:rsidRDefault="006E127A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9D5131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Mucosa</w:t>
            </w:r>
            <w:r w:rsidR="009D5131" w:rsidRPr="009D5131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 xml:space="preserve">     </w:t>
            </w:r>
            <w:r w:rsidRPr="009D5131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Submucosa</w:t>
            </w:r>
            <w:r w:rsidR="009D5131" w:rsidRPr="009D5131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 xml:space="preserve">       </w:t>
            </w:r>
            <w:r w:rsidRPr="009D5131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Muscle/serosa</w:t>
            </w:r>
          </w:p>
        </w:tc>
      </w:tr>
      <w:tr w:rsidR="009D5131" w14:paraId="20874F9D" w14:textId="7CB783F9" w:rsidTr="00F172B2">
        <w:tc>
          <w:tcPr>
            <w:tcW w:w="709" w:type="dxa"/>
          </w:tcPr>
          <w:p w14:paraId="01245225" w14:textId="77777777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0</w:t>
            </w:r>
          </w:p>
          <w:p w14:paraId="5B53640B" w14:textId="4121A3F2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</w:t>
            </w:r>
          </w:p>
          <w:p w14:paraId="09245BC8" w14:textId="77777777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</w:p>
          <w:p w14:paraId="52E1C2EC" w14:textId="77777777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</w:t>
            </w:r>
          </w:p>
          <w:p w14:paraId="73813F33" w14:textId="429B5235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4</w:t>
            </w:r>
          </w:p>
          <w:p w14:paraId="10EFD9BF" w14:textId="5BAD862E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</w:p>
          <w:p w14:paraId="39FFCB93" w14:textId="48182921" w:rsidR="005F39E5" w:rsidRPr="00867BB8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4253" w:type="dxa"/>
          </w:tcPr>
          <w:p w14:paraId="3EDB8EF6" w14:textId="77777777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Normal</w:t>
            </w:r>
          </w:p>
          <w:p w14:paraId="08083A07" w14:textId="6C3C2117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2728E">
              <w:rPr>
                <w:rFonts w:ascii="Times New Roman" w:eastAsia="宋体" w:hAnsi="Times New Roman" w:cs="Times New Roman"/>
                <w:sz w:val="18"/>
                <w:szCs w:val="18"/>
              </w:rPr>
              <w:t>Hyperproliferation, irregular crypts,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D2728E">
              <w:rPr>
                <w:rFonts w:ascii="Times New Roman" w:eastAsia="宋体" w:hAnsi="Times New Roman" w:cs="Times New Roman"/>
                <w:sz w:val="18"/>
                <w:szCs w:val="18"/>
              </w:rPr>
              <w:t>and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D2728E">
              <w:rPr>
                <w:rFonts w:ascii="Times New Roman" w:eastAsia="宋体" w:hAnsi="Times New Roman" w:cs="Times New Roman"/>
                <w:sz w:val="18"/>
                <w:szCs w:val="18"/>
              </w:rPr>
              <w:t>goblet cell loss</w:t>
            </w:r>
          </w:p>
          <w:p w14:paraId="227A687B" w14:textId="35FDEFC4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2728E">
              <w:rPr>
                <w:rFonts w:ascii="Times New Roman" w:eastAsia="宋体" w:hAnsi="Times New Roman" w:cs="Times New Roman"/>
                <w:sz w:val="18"/>
                <w:szCs w:val="18"/>
              </w:rPr>
              <w:t>Mild to moderate crypt loss (10</w:t>
            </w:r>
            <w:r w:rsidRPr="00DF49AD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D2728E">
              <w:rPr>
                <w:rFonts w:ascii="Times New Roman" w:eastAsia="宋体" w:hAnsi="Times New Roman" w:cs="Times New Roman"/>
                <w:sz w:val="18"/>
                <w:szCs w:val="18"/>
              </w:rPr>
              <w:t>50%)</w:t>
            </w:r>
          </w:p>
          <w:p w14:paraId="3AA01481" w14:textId="77777777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2728E">
              <w:rPr>
                <w:rFonts w:ascii="Times New Roman" w:eastAsia="宋体" w:hAnsi="Times New Roman" w:cs="Times New Roman"/>
                <w:sz w:val="18"/>
                <w:szCs w:val="18"/>
              </w:rPr>
              <w:t>Severe crypt loss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D2728E">
              <w:rPr>
                <w:rFonts w:ascii="Times New Roman" w:eastAsia="宋体" w:hAnsi="Times New Roman" w:cs="Times New Roman"/>
                <w:sz w:val="18"/>
                <w:szCs w:val="18"/>
              </w:rPr>
              <w:t>(50</w:t>
            </w:r>
            <w:r w:rsidRPr="00DF49AD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D2728E">
              <w:rPr>
                <w:rFonts w:ascii="Times New Roman" w:eastAsia="宋体" w:hAnsi="Times New Roman" w:cs="Times New Roman"/>
                <w:sz w:val="18"/>
                <w:szCs w:val="18"/>
              </w:rPr>
              <w:t>90%)</w:t>
            </w:r>
          </w:p>
          <w:p w14:paraId="1C7FBF65" w14:textId="77777777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C2987">
              <w:rPr>
                <w:rFonts w:ascii="Times New Roman" w:eastAsia="宋体" w:hAnsi="Times New Roman" w:cs="Times New Roman"/>
                <w:sz w:val="18"/>
                <w:szCs w:val="18"/>
              </w:rPr>
              <w:t>Complete crypt loss,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0C2987">
              <w:rPr>
                <w:rFonts w:ascii="Times New Roman" w:eastAsia="宋体" w:hAnsi="Times New Roman" w:cs="Times New Roman"/>
                <w:sz w:val="18"/>
                <w:szCs w:val="18"/>
              </w:rPr>
              <w:t>surface epithelium intact</w:t>
            </w:r>
          </w:p>
          <w:p w14:paraId="614DB4A6" w14:textId="77777777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C2987">
              <w:rPr>
                <w:rFonts w:ascii="Times New Roman" w:eastAsia="宋体" w:hAnsi="Times New Roman" w:cs="Times New Roman"/>
                <w:sz w:val="18"/>
                <w:szCs w:val="18"/>
              </w:rPr>
              <w:t>Small-to medium-sized ulcers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0C2987">
              <w:rPr>
                <w:rFonts w:ascii="Times New Roman" w:eastAsia="宋体" w:hAnsi="Times New Roman" w:cs="Times New Roman"/>
                <w:sz w:val="18"/>
                <w:szCs w:val="18"/>
              </w:rPr>
              <w:t>(&lt;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r w:rsidRPr="000C2987">
              <w:rPr>
                <w:rFonts w:ascii="Times New Roman" w:eastAsia="宋体" w:hAnsi="Times New Roman" w:cs="Times New Roman"/>
                <w:sz w:val="18"/>
                <w:szCs w:val="18"/>
              </w:rPr>
              <w:t>10 crypt widths)</w:t>
            </w:r>
          </w:p>
          <w:p w14:paraId="4D06F1BA" w14:textId="48FB7791" w:rsidR="005F39E5" w:rsidRPr="00867BB8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C2987">
              <w:rPr>
                <w:rFonts w:ascii="Times New Roman" w:eastAsia="宋体" w:hAnsi="Times New Roman" w:cs="Times New Roman"/>
                <w:sz w:val="18"/>
                <w:szCs w:val="18"/>
              </w:rPr>
              <w:t>Large ulcers (≥ 10 crypt widths)</w:t>
            </w:r>
          </w:p>
        </w:tc>
        <w:tc>
          <w:tcPr>
            <w:tcW w:w="850" w:type="dxa"/>
          </w:tcPr>
          <w:p w14:paraId="38CE6285" w14:textId="77777777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Normal</w:t>
            </w:r>
          </w:p>
          <w:p w14:paraId="55B56FD4" w14:textId="6EBA7D78" w:rsidR="00340404" w:rsidRDefault="008E4176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E4176">
              <w:rPr>
                <w:rFonts w:ascii="Times New Roman" w:eastAsia="宋体" w:hAnsi="Times New Roman" w:cs="Times New Roman"/>
                <w:sz w:val="18"/>
                <w:szCs w:val="18"/>
              </w:rPr>
              <w:t>Mild</w:t>
            </w:r>
          </w:p>
          <w:p w14:paraId="6011B3DF" w14:textId="2CE12E2E" w:rsidR="008E4176" w:rsidRDefault="008E4176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E4176">
              <w:rPr>
                <w:rFonts w:ascii="Times New Roman" w:eastAsia="宋体" w:hAnsi="Times New Roman" w:cs="Times New Roman"/>
                <w:sz w:val="18"/>
                <w:szCs w:val="18"/>
              </w:rPr>
              <w:t>Modest</w:t>
            </w:r>
          </w:p>
          <w:p w14:paraId="61F21E75" w14:textId="14771BAC" w:rsidR="008E4176" w:rsidRPr="00867BB8" w:rsidRDefault="008E4176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E4176">
              <w:rPr>
                <w:rFonts w:ascii="Times New Roman" w:eastAsia="宋体" w:hAnsi="Times New Roman" w:cs="Times New Roman"/>
                <w:sz w:val="18"/>
                <w:szCs w:val="18"/>
              </w:rPr>
              <w:t>Severe</w:t>
            </w:r>
          </w:p>
        </w:tc>
        <w:tc>
          <w:tcPr>
            <w:tcW w:w="1418" w:type="dxa"/>
          </w:tcPr>
          <w:p w14:paraId="681680F6" w14:textId="77777777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Normal</w:t>
            </w:r>
          </w:p>
          <w:p w14:paraId="2B381978" w14:textId="6BFCDBA5" w:rsidR="00340404" w:rsidRDefault="008E4176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E4176">
              <w:rPr>
                <w:rFonts w:ascii="Times New Roman" w:eastAsia="宋体" w:hAnsi="Times New Roman" w:cs="Times New Roman"/>
                <w:sz w:val="18"/>
                <w:szCs w:val="18"/>
              </w:rPr>
              <w:t>Mild to modest</w:t>
            </w:r>
          </w:p>
          <w:p w14:paraId="4C4114B5" w14:textId="2C8FFF0B" w:rsidR="008E4176" w:rsidRDefault="008E4176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E4176">
              <w:rPr>
                <w:rFonts w:ascii="Times New Roman" w:eastAsia="宋体" w:hAnsi="Times New Roman" w:cs="Times New Roman"/>
                <w:sz w:val="18"/>
                <w:szCs w:val="18"/>
              </w:rPr>
              <w:t>Severe</w:t>
            </w:r>
          </w:p>
        </w:tc>
        <w:tc>
          <w:tcPr>
            <w:tcW w:w="1701" w:type="dxa"/>
          </w:tcPr>
          <w:p w14:paraId="389D42B2" w14:textId="77777777" w:rsidR="005F39E5" w:rsidRDefault="005F39E5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Normal</w:t>
            </w:r>
          </w:p>
          <w:p w14:paraId="274EDD19" w14:textId="7755610D" w:rsidR="005F39E5" w:rsidRDefault="008E4176" w:rsidP="00A24A1F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E4176">
              <w:rPr>
                <w:rFonts w:ascii="Times New Roman" w:eastAsia="宋体" w:hAnsi="Times New Roman" w:cs="Times New Roman"/>
                <w:sz w:val="18"/>
                <w:szCs w:val="18"/>
              </w:rPr>
              <w:t>Moderate to severe</w:t>
            </w:r>
          </w:p>
        </w:tc>
      </w:tr>
    </w:tbl>
    <w:p w14:paraId="51263790" w14:textId="0A5C6525" w:rsidR="00D641B6" w:rsidRDefault="00D641B6" w:rsidP="00BE01FC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15A0ED4C" w14:textId="44049F6F" w:rsidR="00D641B6" w:rsidRPr="00EF1577" w:rsidRDefault="00D641B6" w:rsidP="00BE01FC">
      <w:pPr>
        <w:spacing w:line="48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lastRenderedPageBreak/>
        <w:t xml:space="preserve">Supplementary 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Table</w:t>
      </w:r>
      <w:r w:rsidRPr="00EF157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EF157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3. RT-qPCR primers in this study.</w:t>
      </w:r>
    </w:p>
    <w:tbl>
      <w:tblPr>
        <w:tblStyle w:val="a7"/>
        <w:tblW w:w="9498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6946"/>
      </w:tblGrid>
      <w:tr w:rsidR="00EF1577" w:rsidRPr="00EF1577" w14:paraId="574115A5" w14:textId="77777777" w:rsidTr="00910B70">
        <w:trPr>
          <w:jc w:val="center"/>
        </w:trPr>
        <w:tc>
          <w:tcPr>
            <w:tcW w:w="1276" w:type="dxa"/>
          </w:tcPr>
          <w:p w14:paraId="3A516355" w14:textId="77AEA6C1" w:rsidR="00D641B6" w:rsidRPr="00EF1577" w:rsidRDefault="00D641B6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Organism</w:t>
            </w:r>
          </w:p>
        </w:tc>
        <w:tc>
          <w:tcPr>
            <w:tcW w:w="1276" w:type="dxa"/>
          </w:tcPr>
          <w:p w14:paraId="7D26985C" w14:textId="645F2212" w:rsidR="00D641B6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Target genes</w:t>
            </w:r>
          </w:p>
        </w:tc>
        <w:tc>
          <w:tcPr>
            <w:tcW w:w="6946" w:type="dxa"/>
          </w:tcPr>
          <w:p w14:paraId="4CB00A18" w14:textId="2CB37EED" w:rsidR="00D641B6" w:rsidRPr="00EF1577" w:rsidRDefault="00D641B6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Sequence</w:t>
            </w:r>
            <w:r w:rsidR="00910B70" w:rsidRPr="00EF1577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(5’</w:t>
            </w:r>
            <w:r w:rsidR="00910B70" w:rsidRPr="00EF1577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 xml:space="preserve"> to 3</w:t>
            </w:r>
            <w:r w:rsidR="00910B70" w:rsidRPr="00EF1577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  <w:t>’)</w:t>
            </w:r>
          </w:p>
        </w:tc>
      </w:tr>
      <w:tr w:rsidR="00EF1577" w:rsidRPr="00EF1577" w14:paraId="6C3CD234" w14:textId="77777777" w:rsidTr="00910B70">
        <w:trPr>
          <w:jc w:val="center"/>
        </w:trPr>
        <w:tc>
          <w:tcPr>
            <w:tcW w:w="1276" w:type="dxa"/>
          </w:tcPr>
          <w:p w14:paraId="7EC08E36" w14:textId="77777777" w:rsidR="00D641B6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Mus musculus</w:t>
            </w:r>
          </w:p>
          <w:p w14:paraId="1E1F91F5" w14:textId="77777777" w:rsidR="00A47289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Mus musculus</w:t>
            </w:r>
          </w:p>
          <w:p w14:paraId="3AC4C46D" w14:textId="77777777" w:rsidR="00A47289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Mus musculus</w:t>
            </w:r>
          </w:p>
          <w:p w14:paraId="7E94E97C" w14:textId="77777777" w:rsidR="00A47289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Mus musculus</w:t>
            </w:r>
          </w:p>
          <w:p w14:paraId="580F0E45" w14:textId="77777777" w:rsidR="00A47289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Mus musculus</w:t>
            </w:r>
          </w:p>
          <w:p w14:paraId="1B126E69" w14:textId="77777777" w:rsidR="00A47289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Mus musculus</w:t>
            </w:r>
          </w:p>
          <w:p w14:paraId="7DACD264" w14:textId="2D226300" w:rsidR="00A47289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Mus musculus</w:t>
            </w:r>
          </w:p>
        </w:tc>
        <w:tc>
          <w:tcPr>
            <w:tcW w:w="1276" w:type="dxa"/>
          </w:tcPr>
          <w:p w14:paraId="76E839F3" w14:textId="49AAA70E" w:rsidR="00D641B6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Gapdh</w:t>
            </w:r>
          </w:p>
          <w:p w14:paraId="46041C68" w14:textId="55AF4D64" w:rsidR="00D641B6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Mmp9</w:t>
            </w:r>
          </w:p>
          <w:p w14:paraId="26C2A8CF" w14:textId="14E7F944" w:rsidR="00D641B6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Fgf</w:t>
            </w:r>
            <w:r w:rsidR="00D641B6"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2</w:t>
            </w:r>
          </w:p>
          <w:p w14:paraId="14D2DDAD" w14:textId="22526C4A" w:rsidR="00D641B6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Itgb</w:t>
            </w:r>
            <w:r w:rsidR="00D641B6"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3</w:t>
            </w:r>
          </w:p>
          <w:p w14:paraId="0636F1BD" w14:textId="77777777" w:rsidR="00D641B6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Cdh2</w:t>
            </w:r>
          </w:p>
          <w:p w14:paraId="05FE2D93" w14:textId="77777777" w:rsidR="00A47289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Tgfb3</w:t>
            </w:r>
          </w:p>
          <w:p w14:paraId="788EEC78" w14:textId="0B8343D0" w:rsidR="00A47289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i/>
                <w:iCs/>
                <w:color w:val="000000" w:themeColor="text1"/>
                <w:sz w:val="18"/>
                <w:szCs w:val="18"/>
              </w:rPr>
              <w:t>Thbs1</w:t>
            </w:r>
          </w:p>
        </w:tc>
        <w:tc>
          <w:tcPr>
            <w:tcW w:w="6946" w:type="dxa"/>
          </w:tcPr>
          <w:p w14:paraId="78761A50" w14:textId="107C6E77" w:rsidR="00D641B6" w:rsidRPr="00EF1577" w:rsidRDefault="00A47289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 xml:space="preserve">Forward: </w:t>
            </w:r>
            <w:r w:rsidR="00910B70" w:rsidRPr="00EF157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AGGTCGGTGTGAACGGATTTG; Reverse: GGGGTCGTTGATGGCAACA</w:t>
            </w:r>
          </w:p>
          <w:p w14:paraId="5482D700" w14:textId="77777777" w:rsidR="00910B70" w:rsidRPr="00EF1577" w:rsidRDefault="00910B70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Forward: GCAGAGGCATACTTGTACCG; Reverse: TGATGTTATGATGGTCCCACTTG</w:t>
            </w:r>
          </w:p>
          <w:p w14:paraId="3A7F0673" w14:textId="72C4C888" w:rsidR="00910B70" w:rsidRPr="00EF1577" w:rsidRDefault="00910B70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Forward: GCGACCCACACGTCAAACTA; Reverse: CCGTCCATCTTCCTTCATAGC</w:t>
            </w:r>
          </w:p>
          <w:p w14:paraId="36272F63" w14:textId="0F151AF7" w:rsidR="00910B70" w:rsidRPr="00EF1577" w:rsidRDefault="00910B70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Forward: GGCGTTGTTGTTGGAGAGTC; Reverse: CTTCAGGTTACATCGGGGTGA</w:t>
            </w:r>
          </w:p>
          <w:p w14:paraId="1851B8FE" w14:textId="2E384FCC" w:rsidR="00910B70" w:rsidRPr="00EF1577" w:rsidRDefault="00910B70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Forward: AGGCTTCTGGTGAAATTGCAT; Reverse: GTCCACCTTGAAATCTGCTGG</w:t>
            </w:r>
          </w:p>
          <w:p w14:paraId="12329B74" w14:textId="641923EB" w:rsidR="00910B70" w:rsidRPr="00EF1577" w:rsidRDefault="00910B70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Forward: GGACTTCGGCCACATCAAGAA; Reverse: TAGGGGACGTGGGTCATCAC</w:t>
            </w:r>
          </w:p>
          <w:p w14:paraId="7733E4E9" w14:textId="5AE3CB9C" w:rsidR="00910B70" w:rsidRPr="00EF1577" w:rsidRDefault="00910B70" w:rsidP="00910B70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EF1577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Forward: CCTGCCAGGGAAGCAACAA; Reverse: ACAGTCTATGTAGAGTTGAGCCC</w:t>
            </w:r>
          </w:p>
        </w:tc>
      </w:tr>
    </w:tbl>
    <w:p w14:paraId="15A5A671" w14:textId="77777777" w:rsidR="00D641B6" w:rsidRPr="00D641B6" w:rsidRDefault="00D641B6" w:rsidP="00BE01FC">
      <w:pPr>
        <w:spacing w:line="480" w:lineRule="auto"/>
        <w:rPr>
          <w:rFonts w:ascii="Times New Roman" w:hAnsi="Times New Roman" w:cs="Times New Roman"/>
          <w:sz w:val="18"/>
          <w:szCs w:val="18"/>
        </w:rPr>
      </w:pPr>
    </w:p>
    <w:sectPr w:rsidR="00D641B6" w:rsidRPr="00D641B6" w:rsidSect="002F070D">
      <w:pgSz w:w="11906" w:h="16838"/>
      <w:pgMar w:top="1440" w:right="1440" w:bottom="1440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6F14D" w14:textId="77777777" w:rsidR="00BE2F80" w:rsidRDefault="00BE2F80" w:rsidP="003F0B21">
      <w:pPr>
        <w:rPr>
          <w:rFonts w:hint="eastAsia"/>
        </w:rPr>
      </w:pPr>
      <w:r>
        <w:separator/>
      </w:r>
    </w:p>
  </w:endnote>
  <w:endnote w:type="continuationSeparator" w:id="0">
    <w:p w14:paraId="236239D7" w14:textId="77777777" w:rsidR="00BE2F80" w:rsidRDefault="00BE2F80" w:rsidP="003F0B2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BA207" w14:textId="77777777" w:rsidR="00BE2F80" w:rsidRDefault="00BE2F80" w:rsidP="003F0B21">
      <w:pPr>
        <w:rPr>
          <w:rFonts w:hint="eastAsia"/>
        </w:rPr>
      </w:pPr>
      <w:r>
        <w:separator/>
      </w:r>
    </w:p>
  </w:footnote>
  <w:footnote w:type="continuationSeparator" w:id="0">
    <w:p w14:paraId="135487EE" w14:textId="77777777" w:rsidR="00BE2F80" w:rsidRDefault="00BE2F80" w:rsidP="003F0B2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138D0"/>
    <w:multiLevelType w:val="hybridMultilevel"/>
    <w:tmpl w:val="611A8CFA"/>
    <w:lvl w:ilvl="0" w:tplc="F4F05190">
      <w:start w:val="10"/>
      <w:numFmt w:val="bullet"/>
      <w:lvlText w:val="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C1E5D4A"/>
    <w:multiLevelType w:val="hybridMultilevel"/>
    <w:tmpl w:val="BBF06354"/>
    <w:lvl w:ilvl="0" w:tplc="526A18B2">
      <w:start w:val="10"/>
      <w:numFmt w:val="bullet"/>
      <w:lvlText w:val=""/>
      <w:lvlJc w:val="left"/>
      <w:pPr>
        <w:ind w:left="360" w:hanging="360"/>
      </w:pPr>
      <w:rPr>
        <w:rFonts w:ascii="Wingdings" w:eastAsia="宋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64817326">
    <w:abstractNumId w:val="1"/>
  </w:num>
  <w:num w:numId="2" w16cid:durableId="21128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FF"/>
    <w:rsid w:val="0003651E"/>
    <w:rsid w:val="00036F94"/>
    <w:rsid w:val="0003766B"/>
    <w:rsid w:val="000432D7"/>
    <w:rsid w:val="00064D8A"/>
    <w:rsid w:val="000807BF"/>
    <w:rsid w:val="00086842"/>
    <w:rsid w:val="00087C68"/>
    <w:rsid w:val="000C01FB"/>
    <w:rsid w:val="000C2987"/>
    <w:rsid w:val="000D0172"/>
    <w:rsid w:val="000D5ED0"/>
    <w:rsid w:val="000D62B2"/>
    <w:rsid w:val="001015BD"/>
    <w:rsid w:val="00123EBA"/>
    <w:rsid w:val="001333A7"/>
    <w:rsid w:val="00154C0F"/>
    <w:rsid w:val="00161CCB"/>
    <w:rsid w:val="00166B80"/>
    <w:rsid w:val="001709CA"/>
    <w:rsid w:val="00183C25"/>
    <w:rsid w:val="00184124"/>
    <w:rsid w:val="00184CFA"/>
    <w:rsid w:val="00193BE5"/>
    <w:rsid w:val="001952F2"/>
    <w:rsid w:val="0019688C"/>
    <w:rsid w:val="001B077F"/>
    <w:rsid w:val="001B5C00"/>
    <w:rsid w:val="001C1A88"/>
    <w:rsid w:val="001C1C93"/>
    <w:rsid w:val="001C2EC8"/>
    <w:rsid w:val="001C65A5"/>
    <w:rsid w:val="001D653A"/>
    <w:rsid w:val="001E2D0A"/>
    <w:rsid w:val="001E7A6C"/>
    <w:rsid w:val="002111B6"/>
    <w:rsid w:val="002224C3"/>
    <w:rsid w:val="00222503"/>
    <w:rsid w:val="002442A8"/>
    <w:rsid w:val="00244C0C"/>
    <w:rsid w:val="00281DA8"/>
    <w:rsid w:val="002B46EE"/>
    <w:rsid w:val="002B583E"/>
    <w:rsid w:val="002C249F"/>
    <w:rsid w:val="002C6CD6"/>
    <w:rsid w:val="002D73EF"/>
    <w:rsid w:val="002E1FBC"/>
    <w:rsid w:val="002F070D"/>
    <w:rsid w:val="002F5BCF"/>
    <w:rsid w:val="00312DE0"/>
    <w:rsid w:val="00333857"/>
    <w:rsid w:val="00340404"/>
    <w:rsid w:val="003458DE"/>
    <w:rsid w:val="0036446F"/>
    <w:rsid w:val="0036508C"/>
    <w:rsid w:val="003662FB"/>
    <w:rsid w:val="003761BE"/>
    <w:rsid w:val="003945C4"/>
    <w:rsid w:val="0039525C"/>
    <w:rsid w:val="00395755"/>
    <w:rsid w:val="003A2801"/>
    <w:rsid w:val="003A46A6"/>
    <w:rsid w:val="003B78C8"/>
    <w:rsid w:val="003C14E6"/>
    <w:rsid w:val="003C74B1"/>
    <w:rsid w:val="003D1CEE"/>
    <w:rsid w:val="003E2EA6"/>
    <w:rsid w:val="003E3B46"/>
    <w:rsid w:val="003E409C"/>
    <w:rsid w:val="003E4557"/>
    <w:rsid w:val="003F0A19"/>
    <w:rsid w:val="003F0B21"/>
    <w:rsid w:val="00404BA0"/>
    <w:rsid w:val="00415C24"/>
    <w:rsid w:val="00422427"/>
    <w:rsid w:val="0044252D"/>
    <w:rsid w:val="00446663"/>
    <w:rsid w:val="0045226B"/>
    <w:rsid w:val="00464091"/>
    <w:rsid w:val="004C5475"/>
    <w:rsid w:val="004C7A39"/>
    <w:rsid w:val="004D7B3D"/>
    <w:rsid w:val="004F0E94"/>
    <w:rsid w:val="004F1894"/>
    <w:rsid w:val="004F3AF0"/>
    <w:rsid w:val="005225CF"/>
    <w:rsid w:val="005230C5"/>
    <w:rsid w:val="00545B4A"/>
    <w:rsid w:val="00564D33"/>
    <w:rsid w:val="00581B56"/>
    <w:rsid w:val="00590DB9"/>
    <w:rsid w:val="005B3751"/>
    <w:rsid w:val="005D7973"/>
    <w:rsid w:val="005F39E5"/>
    <w:rsid w:val="00604AFC"/>
    <w:rsid w:val="00607E6C"/>
    <w:rsid w:val="006146D9"/>
    <w:rsid w:val="00630892"/>
    <w:rsid w:val="00635A40"/>
    <w:rsid w:val="006362B2"/>
    <w:rsid w:val="00641E27"/>
    <w:rsid w:val="006441A9"/>
    <w:rsid w:val="0065486D"/>
    <w:rsid w:val="00675093"/>
    <w:rsid w:val="0069246C"/>
    <w:rsid w:val="00692A1A"/>
    <w:rsid w:val="006A128C"/>
    <w:rsid w:val="006B01B4"/>
    <w:rsid w:val="006B1038"/>
    <w:rsid w:val="006B1C45"/>
    <w:rsid w:val="006E127A"/>
    <w:rsid w:val="006E79FF"/>
    <w:rsid w:val="006F5258"/>
    <w:rsid w:val="00712ACB"/>
    <w:rsid w:val="00723AE1"/>
    <w:rsid w:val="007249E3"/>
    <w:rsid w:val="007313E8"/>
    <w:rsid w:val="0073182F"/>
    <w:rsid w:val="00732B74"/>
    <w:rsid w:val="00742F05"/>
    <w:rsid w:val="00744E2C"/>
    <w:rsid w:val="00766B62"/>
    <w:rsid w:val="007700B9"/>
    <w:rsid w:val="007716F9"/>
    <w:rsid w:val="00772FA7"/>
    <w:rsid w:val="00775D63"/>
    <w:rsid w:val="007945D4"/>
    <w:rsid w:val="007C4BF7"/>
    <w:rsid w:val="007D0799"/>
    <w:rsid w:val="007D3208"/>
    <w:rsid w:val="007D6EC9"/>
    <w:rsid w:val="007E43EF"/>
    <w:rsid w:val="00821D47"/>
    <w:rsid w:val="00830321"/>
    <w:rsid w:val="00836390"/>
    <w:rsid w:val="008450E0"/>
    <w:rsid w:val="008473D1"/>
    <w:rsid w:val="00855724"/>
    <w:rsid w:val="008562DA"/>
    <w:rsid w:val="00867BB8"/>
    <w:rsid w:val="00874A34"/>
    <w:rsid w:val="00891573"/>
    <w:rsid w:val="008A5F36"/>
    <w:rsid w:val="008A6680"/>
    <w:rsid w:val="008B77E2"/>
    <w:rsid w:val="008C36C5"/>
    <w:rsid w:val="008C39B8"/>
    <w:rsid w:val="008C5706"/>
    <w:rsid w:val="008E0DCA"/>
    <w:rsid w:val="008E196E"/>
    <w:rsid w:val="008E4176"/>
    <w:rsid w:val="008E5F4F"/>
    <w:rsid w:val="008F058A"/>
    <w:rsid w:val="00904FCB"/>
    <w:rsid w:val="00910B70"/>
    <w:rsid w:val="00914C23"/>
    <w:rsid w:val="00920A6B"/>
    <w:rsid w:val="00925F79"/>
    <w:rsid w:val="00931B91"/>
    <w:rsid w:val="00961EC7"/>
    <w:rsid w:val="009708B3"/>
    <w:rsid w:val="00984377"/>
    <w:rsid w:val="00986232"/>
    <w:rsid w:val="00991BC4"/>
    <w:rsid w:val="009B36CC"/>
    <w:rsid w:val="009D5131"/>
    <w:rsid w:val="00A14BC1"/>
    <w:rsid w:val="00A24A1F"/>
    <w:rsid w:val="00A47289"/>
    <w:rsid w:val="00A559E3"/>
    <w:rsid w:val="00A65F20"/>
    <w:rsid w:val="00A77865"/>
    <w:rsid w:val="00A82938"/>
    <w:rsid w:val="00AC02B6"/>
    <w:rsid w:val="00AC54DC"/>
    <w:rsid w:val="00AD5FA7"/>
    <w:rsid w:val="00AE2F39"/>
    <w:rsid w:val="00AE32F6"/>
    <w:rsid w:val="00AF48B4"/>
    <w:rsid w:val="00B04BA3"/>
    <w:rsid w:val="00B06F9C"/>
    <w:rsid w:val="00B20C83"/>
    <w:rsid w:val="00B23646"/>
    <w:rsid w:val="00B404B8"/>
    <w:rsid w:val="00B43589"/>
    <w:rsid w:val="00B51E30"/>
    <w:rsid w:val="00B529AC"/>
    <w:rsid w:val="00B626A5"/>
    <w:rsid w:val="00B71B34"/>
    <w:rsid w:val="00B76EC3"/>
    <w:rsid w:val="00B819A7"/>
    <w:rsid w:val="00B94655"/>
    <w:rsid w:val="00B96550"/>
    <w:rsid w:val="00BB2D83"/>
    <w:rsid w:val="00BC4955"/>
    <w:rsid w:val="00BD42FF"/>
    <w:rsid w:val="00BE01FC"/>
    <w:rsid w:val="00BE2F80"/>
    <w:rsid w:val="00BF3202"/>
    <w:rsid w:val="00BF74B4"/>
    <w:rsid w:val="00C030E9"/>
    <w:rsid w:val="00C049F2"/>
    <w:rsid w:val="00C04D63"/>
    <w:rsid w:val="00C14305"/>
    <w:rsid w:val="00C14B57"/>
    <w:rsid w:val="00C26D2A"/>
    <w:rsid w:val="00C53C47"/>
    <w:rsid w:val="00C64690"/>
    <w:rsid w:val="00C6554F"/>
    <w:rsid w:val="00C727AE"/>
    <w:rsid w:val="00C736AF"/>
    <w:rsid w:val="00C77AD3"/>
    <w:rsid w:val="00C77E43"/>
    <w:rsid w:val="00CD126F"/>
    <w:rsid w:val="00CD2A22"/>
    <w:rsid w:val="00CF22C2"/>
    <w:rsid w:val="00CF2CC8"/>
    <w:rsid w:val="00CF475F"/>
    <w:rsid w:val="00D05A4A"/>
    <w:rsid w:val="00D2728E"/>
    <w:rsid w:val="00D5172D"/>
    <w:rsid w:val="00D55A64"/>
    <w:rsid w:val="00D641B6"/>
    <w:rsid w:val="00D76973"/>
    <w:rsid w:val="00D82589"/>
    <w:rsid w:val="00D91BEC"/>
    <w:rsid w:val="00D97536"/>
    <w:rsid w:val="00DB08E2"/>
    <w:rsid w:val="00DB6820"/>
    <w:rsid w:val="00DD0AF5"/>
    <w:rsid w:val="00DD0EFB"/>
    <w:rsid w:val="00DE2937"/>
    <w:rsid w:val="00DF4657"/>
    <w:rsid w:val="00E05D1D"/>
    <w:rsid w:val="00E120EB"/>
    <w:rsid w:val="00E12EF8"/>
    <w:rsid w:val="00E44659"/>
    <w:rsid w:val="00E45296"/>
    <w:rsid w:val="00E5261E"/>
    <w:rsid w:val="00E53682"/>
    <w:rsid w:val="00E70BC8"/>
    <w:rsid w:val="00E72073"/>
    <w:rsid w:val="00E81085"/>
    <w:rsid w:val="00E812D6"/>
    <w:rsid w:val="00EA03AB"/>
    <w:rsid w:val="00EA3DEA"/>
    <w:rsid w:val="00EB521A"/>
    <w:rsid w:val="00EE2A6B"/>
    <w:rsid w:val="00EE6018"/>
    <w:rsid w:val="00EF1577"/>
    <w:rsid w:val="00EF4FF8"/>
    <w:rsid w:val="00F003BC"/>
    <w:rsid w:val="00F172B2"/>
    <w:rsid w:val="00F2599D"/>
    <w:rsid w:val="00F35D34"/>
    <w:rsid w:val="00F530B0"/>
    <w:rsid w:val="00F53EB0"/>
    <w:rsid w:val="00F82B24"/>
    <w:rsid w:val="00F973FF"/>
    <w:rsid w:val="00FB19B2"/>
    <w:rsid w:val="00FD2703"/>
    <w:rsid w:val="00FE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15A60D"/>
  <w14:defaultImageDpi w14:val="32767"/>
  <w15:chartTrackingRefBased/>
  <w15:docId w15:val="{0D3C826F-FB1C-4C98-8BD6-4543240B6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B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0B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0B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0B21"/>
    <w:rPr>
      <w:sz w:val="18"/>
      <w:szCs w:val="18"/>
    </w:rPr>
  </w:style>
  <w:style w:type="table" w:styleId="a7">
    <w:name w:val="Table Grid"/>
    <w:basedOn w:val="a1"/>
    <w:uiPriority w:val="39"/>
    <w:rsid w:val="00867BB8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4252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image" Target="media/image7.tif"/><Relationship Id="rId18" Type="http://schemas.openxmlformats.org/officeDocument/2006/relationships/image" Target="media/image12.tif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tif"/><Relationship Id="rId12" Type="http://schemas.openxmlformats.org/officeDocument/2006/relationships/image" Target="media/image6.tif"/><Relationship Id="rId17" Type="http://schemas.openxmlformats.org/officeDocument/2006/relationships/image" Target="media/image11.tif"/><Relationship Id="rId2" Type="http://schemas.openxmlformats.org/officeDocument/2006/relationships/styles" Target="styles.xml"/><Relationship Id="rId16" Type="http://schemas.openxmlformats.org/officeDocument/2006/relationships/image" Target="media/image10.tif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tif"/><Relationship Id="rId23" Type="http://schemas.openxmlformats.org/officeDocument/2006/relationships/fontTable" Target="fontTable.xml"/><Relationship Id="rId10" Type="http://schemas.openxmlformats.org/officeDocument/2006/relationships/image" Target="media/image4.ti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image" Target="media/image8.tif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1779</TotalTime>
  <Pages>1</Pages>
  <Words>895</Words>
  <Characters>5006</Characters>
  <Application>Microsoft Office Word</Application>
  <DocSecurity>0</DocSecurity>
  <Lines>91</Lines>
  <Paragraphs>29</Paragraphs>
  <ScaleCrop>false</ScaleCrop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zz980323@outlook.com</dc:creator>
  <cp:keywords/>
  <dc:description/>
  <cp:lastModifiedBy>zz980323@outlook.com</cp:lastModifiedBy>
  <cp:revision>101</cp:revision>
  <dcterms:created xsi:type="dcterms:W3CDTF">2024-04-08T01:42:00Z</dcterms:created>
  <dcterms:modified xsi:type="dcterms:W3CDTF">2025-01-23T04:20:00Z</dcterms:modified>
</cp:coreProperties>
</file>