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A2D" w:rsidRPr="00666C1D" w:rsidRDefault="004A5730">
      <w:pPr>
        <w:spacing w:line="360" w:lineRule="auto"/>
        <w:jc w:val="center"/>
        <w:rPr>
          <w:rFonts w:ascii="TimesNewRomanPSMT" w:eastAsia="SimSun" w:hAnsi="TimesNewRomanPSMT"/>
          <w:sz w:val="24"/>
        </w:rPr>
      </w:pPr>
      <w:r w:rsidRPr="00666C1D">
        <w:rPr>
          <w:rFonts w:ascii="TimesNewRomanPSMT" w:eastAsia="SimSun" w:hAnsi="TimesNewRomanPSMT" w:hint="eastAsia"/>
          <w:noProof/>
          <w:sz w:val="24"/>
          <w:lang w:val="en-IN" w:eastAsia="en-IN"/>
        </w:rPr>
        <w:drawing>
          <wp:inline distT="0" distB="0" distL="114300" distR="114300">
            <wp:extent cx="5269865" cy="1694815"/>
            <wp:effectExtent l="0" t="0" r="635" b="6985"/>
            <wp:docPr id="14" name="图片 14" descr="S 生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S 生化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69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A2D" w:rsidRPr="00666C1D" w:rsidRDefault="004A5730">
      <w:pPr>
        <w:spacing w:line="360" w:lineRule="auto"/>
        <w:rPr>
          <w:rFonts w:ascii="Times New Roman" w:hAnsi="Times New Roman"/>
          <w:sz w:val="24"/>
        </w:rPr>
      </w:pPr>
      <w:r w:rsidRPr="00666C1D">
        <w:rPr>
          <w:rFonts w:ascii="Times New Roman" w:hAnsi="Times New Roman" w:cs="Times New Roman" w:hint="eastAsia"/>
          <w:sz w:val="24"/>
        </w:rPr>
        <w:t>Fig.</w:t>
      </w:r>
      <w:r w:rsidRPr="00666C1D">
        <w:rPr>
          <w:rFonts w:ascii="Times New Roman" w:hAnsi="Times New Roman" w:cs="Times New Roman"/>
          <w:sz w:val="24"/>
        </w:rPr>
        <w:t xml:space="preserve"> </w:t>
      </w:r>
      <w:r w:rsidRPr="00666C1D">
        <w:rPr>
          <w:rFonts w:ascii="Times New Roman" w:hAnsi="Times New Roman" w:cs="Times New Roman" w:hint="eastAsia"/>
          <w:sz w:val="24"/>
        </w:rPr>
        <w:t>S18</w:t>
      </w:r>
      <w:r w:rsidRPr="00666C1D">
        <w:rPr>
          <w:rFonts w:ascii="Times New Roman" w:hAnsi="Times New Roman" w:cs="Times New Roman"/>
          <w:sz w:val="24"/>
        </w:rPr>
        <w:t>.</w:t>
      </w:r>
      <w:r w:rsidRPr="00666C1D">
        <w:rPr>
          <w:rFonts w:ascii="Times New Roman" w:hAnsi="Times New Roman" w:cs="Times New Roman" w:hint="eastAsia"/>
          <w:sz w:val="24"/>
        </w:rPr>
        <w:t xml:space="preserve"> </w:t>
      </w:r>
      <w:r w:rsidRPr="00666C1D">
        <w:rPr>
          <w:rFonts w:ascii="Times New Roman" w:hAnsi="Times New Roman" w:cs="Times New Roman"/>
          <w:sz w:val="24"/>
        </w:rPr>
        <w:t>Blood panel analysis and</w:t>
      </w:r>
      <w:bookmarkStart w:id="0" w:name="_GoBack"/>
      <w:bookmarkEnd w:id="0"/>
      <w:r w:rsidRPr="00666C1D">
        <w:rPr>
          <w:rFonts w:ascii="Times New Roman" w:hAnsi="Times New Roman" w:cs="Times New Roman"/>
          <w:sz w:val="24"/>
        </w:rPr>
        <w:t xml:space="preserve"> serum biochemistry assay of mice</w:t>
      </w:r>
      <w:r w:rsidRPr="00666C1D">
        <w:rPr>
          <w:rFonts w:ascii="Times New Roman" w:hAnsi="Times New Roman" w:cs="Times New Roman" w:hint="eastAsia"/>
          <w:sz w:val="24"/>
        </w:rPr>
        <w:t xml:space="preserve"> treated</w:t>
      </w:r>
      <w:r w:rsidRPr="00666C1D">
        <w:rPr>
          <w:rFonts w:ascii="Times New Roman" w:hAnsi="Times New Roman" w:cs="Times New Roman"/>
          <w:sz w:val="24"/>
        </w:rPr>
        <w:t xml:space="preserve"> with different groups. Data are means ± SD (n=3).</w:t>
      </w:r>
    </w:p>
    <w:p w:rsidR="004D0A2D" w:rsidRPr="00666C1D" w:rsidRDefault="004D0A2D">
      <w:pPr>
        <w:spacing w:line="360" w:lineRule="auto"/>
        <w:jc w:val="center"/>
        <w:rPr>
          <w:rFonts w:ascii="Times New Roman" w:hAnsi="Times New Roman" w:cs="Times New Roman"/>
          <w:sz w:val="24"/>
        </w:rPr>
      </w:pPr>
    </w:p>
    <w:p w:rsidR="004D0A2D" w:rsidRPr="00666C1D" w:rsidRDefault="004A5730">
      <w:pPr>
        <w:spacing w:line="360" w:lineRule="auto"/>
        <w:jc w:val="center"/>
        <w:rPr>
          <w:rFonts w:ascii="Times New Roman" w:hAnsi="Times New Roman" w:cs="Times New Roman"/>
          <w:sz w:val="24"/>
        </w:rPr>
      </w:pPr>
      <w:r w:rsidRPr="00666C1D">
        <w:rPr>
          <w:rFonts w:ascii="Times New Roman" w:hAnsi="Times New Roman" w:cs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5269865" cy="2474595"/>
            <wp:effectExtent l="0" t="0" r="635" b="1905"/>
            <wp:docPr id="9" name="图片 9" descr="S 小鼠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S 小鼠HE"/>
                    <pic:cNvPicPr>
                      <a:picLocks noChangeAspect="1"/>
                    </pic:cNvPicPr>
                  </pic:nvPicPr>
                  <pic:blipFill>
                    <a:blip r:embed="rId5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74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A2D" w:rsidRPr="00666C1D" w:rsidRDefault="004A5730">
      <w:pPr>
        <w:spacing w:line="480" w:lineRule="auto"/>
        <w:rPr>
          <w:rFonts w:ascii="Times New Roman" w:hAnsi="Times New Roman" w:cs="Times New Roman"/>
          <w:sz w:val="24"/>
        </w:rPr>
      </w:pPr>
      <w:r w:rsidRPr="00666C1D">
        <w:rPr>
          <w:rFonts w:ascii="Times New Roman" w:hAnsi="Times New Roman" w:cs="Times New Roman" w:hint="eastAsia"/>
          <w:sz w:val="24"/>
        </w:rPr>
        <w:t>Fig.</w:t>
      </w:r>
      <w:r w:rsidRPr="00666C1D">
        <w:rPr>
          <w:rFonts w:ascii="Times New Roman" w:hAnsi="Times New Roman" w:cs="Times New Roman"/>
          <w:sz w:val="24"/>
        </w:rPr>
        <w:t xml:space="preserve"> </w:t>
      </w:r>
      <w:r w:rsidRPr="00666C1D">
        <w:rPr>
          <w:rFonts w:ascii="Times New Roman" w:hAnsi="Times New Roman" w:cs="Times New Roman" w:hint="eastAsia"/>
          <w:sz w:val="24"/>
        </w:rPr>
        <w:t>S19</w:t>
      </w:r>
      <w:r w:rsidRPr="00666C1D">
        <w:rPr>
          <w:rFonts w:ascii="Times New Roman" w:hAnsi="Times New Roman" w:cs="Times New Roman"/>
          <w:sz w:val="24"/>
        </w:rPr>
        <w:t>.</w:t>
      </w:r>
      <w:r w:rsidRPr="00666C1D">
        <w:rPr>
          <w:rFonts w:ascii="Times New Roman" w:hAnsi="Times New Roman" w:cs="Times New Roman" w:hint="eastAsia"/>
          <w:sz w:val="24"/>
        </w:rPr>
        <w:t xml:space="preserve"> </w:t>
      </w:r>
      <w:r w:rsidRPr="00666C1D">
        <w:rPr>
          <w:rFonts w:ascii="Times New Roman" w:hAnsi="Times New Roman" w:cs="Times New Roman"/>
          <w:i/>
          <w:iCs/>
          <w:sz w:val="24"/>
        </w:rPr>
        <w:t>In vivo</w:t>
      </w:r>
      <w:r w:rsidRPr="00666C1D">
        <w:rPr>
          <w:rFonts w:ascii="Times New Roman" w:hAnsi="Times New Roman" w:cs="Times New Roman"/>
          <w:sz w:val="24"/>
        </w:rPr>
        <w:t xml:space="preserve"> biocompatibility analysis.</w:t>
      </w:r>
      <w:r w:rsidRPr="00666C1D">
        <w:rPr>
          <w:rFonts w:ascii="Times New Roman" w:hAnsi="Times New Roman" w:cs="Times New Roman" w:hint="eastAsia"/>
          <w:sz w:val="24"/>
        </w:rPr>
        <w:t xml:space="preserve"> </w:t>
      </w:r>
      <w:r w:rsidRPr="00666C1D">
        <w:rPr>
          <w:rFonts w:ascii="Times New Roman" w:hAnsi="Times New Roman" w:cs="Times New Roman"/>
          <w:sz w:val="24"/>
        </w:rPr>
        <w:t>H&amp;E staining of heart, liver, spleen, lung, and kidney tissue sections from animals in the indicated treatment groups (Scale bar</w:t>
      </w:r>
      <w:r w:rsidRPr="00666C1D">
        <w:rPr>
          <w:rFonts w:ascii="Times New Roman" w:hAnsi="Times New Roman" w:cs="Times New Roman" w:hint="eastAsia"/>
          <w:sz w:val="24"/>
        </w:rPr>
        <w:t xml:space="preserve">: </w:t>
      </w:r>
      <w:r w:rsidRPr="00666C1D">
        <w:rPr>
          <w:rFonts w:ascii="Times New Roman" w:hAnsi="Times New Roman" w:cs="Times New Roman"/>
          <w:sz w:val="24"/>
        </w:rPr>
        <w:t xml:space="preserve">100 </w:t>
      </w:r>
      <w:proofErr w:type="spellStart"/>
      <w:r w:rsidRPr="00666C1D">
        <w:rPr>
          <w:rFonts w:ascii="Times New Roman" w:hAnsi="Times New Roman" w:cs="Times New Roman"/>
          <w:sz w:val="24"/>
        </w:rPr>
        <w:t>μm</w:t>
      </w:r>
      <w:proofErr w:type="spellEnd"/>
      <w:r w:rsidRPr="00666C1D">
        <w:rPr>
          <w:rFonts w:ascii="Times New Roman" w:hAnsi="Times New Roman" w:cs="Times New Roman"/>
          <w:sz w:val="24"/>
        </w:rPr>
        <w:t>).</w:t>
      </w:r>
    </w:p>
    <w:p w:rsidR="004D0A2D" w:rsidRPr="00666C1D" w:rsidRDefault="004A5730">
      <w:pPr>
        <w:spacing w:line="480" w:lineRule="auto"/>
        <w:jc w:val="center"/>
      </w:pPr>
      <w:r w:rsidRPr="00666C1D">
        <w:rPr>
          <w:rFonts w:hint="eastAsia"/>
          <w:noProof/>
          <w:lang w:val="en-IN" w:eastAsia="en-IN"/>
        </w:rPr>
        <w:drawing>
          <wp:inline distT="0" distB="0" distL="114300" distR="114300">
            <wp:extent cx="3060065" cy="2011045"/>
            <wp:effectExtent l="0" t="0" r="635" b="8255"/>
            <wp:docPr id="1" name="图片 1" descr="S 小鼠体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 小鼠体重"/>
                    <pic:cNvPicPr>
                      <a:picLocks noChangeAspect="1"/>
                    </pic:cNvPicPr>
                  </pic:nvPicPr>
                  <pic:blipFill>
                    <a:blip r:embed="rId6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65" cy="201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0A2D" w:rsidRPr="00666C1D" w:rsidRDefault="004A5730">
      <w:pPr>
        <w:spacing w:line="360" w:lineRule="auto"/>
      </w:pPr>
      <w:r w:rsidRPr="00666C1D">
        <w:rPr>
          <w:rFonts w:ascii="Times New Roman" w:hAnsi="Times New Roman" w:cs="Times New Roman" w:hint="eastAsia"/>
          <w:sz w:val="24"/>
        </w:rPr>
        <w:t>Fig.</w:t>
      </w:r>
      <w:r w:rsidRPr="00666C1D">
        <w:rPr>
          <w:rFonts w:ascii="Times New Roman" w:hAnsi="Times New Roman" w:cs="Times New Roman"/>
          <w:sz w:val="24"/>
        </w:rPr>
        <w:t xml:space="preserve"> </w:t>
      </w:r>
      <w:r w:rsidRPr="00666C1D">
        <w:rPr>
          <w:rFonts w:ascii="Times New Roman" w:hAnsi="Times New Roman" w:cs="Times New Roman" w:hint="eastAsia"/>
          <w:sz w:val="24"/>
        </w:rPr>
        <w:t>S20</w:t>
      </w:r>
      <w:r w:rsidRPr="00666C1D">
        <w:rPr>
          <w:rFonts w:ascii="Times New Roman" w:hAnsi="Times New Roman" w:cs="Times New Roman"/>
          <w:sz w:val="24"/>
        </w:rPr>
        <w:t>.</w:t>
      </w:r>
      <w:r w:rsidRPr="00666C1D">
        <w:rPr>
          <w:rFonts w:ascii="Times New Roman" w:hAnsi="Times New Roman" w:cs="Times New Roman" w:hint="eastAsia"/>
          <w:sz w:val="24"/>
        </w:rPr>
        <w:t xml:space="preserve"> </w:t>
      </w:r>
      <w:r w:rsidRPr="00666C1D">
        <w:rPr>
          <w:rFonts w:ascii="Times New Roman" w:hAnsi="Times New Roman" w:hint="eastAsia"/>
          <w:sz w:val="24"/>
        </w:rPr>
        <w:t xml:space="preserve">Body weight of </w:t>
      </w:r>
      <w:r w:rsidRPr="00666C1D">
        <w:rPr>
          <w:rFonts w:ascii="Times New Roman" w:hAnsi="Times New Roman"/>
          <w:sz w:val="24"/>
        </w:rPr>
        <w:t xml:space="preserve">treated </w:t>
      </w:r>
      <w:r w:rsidRPr="00666C1D">
        <w:rPr>
          <w:rFonts w:ascii="Times New Roman" w:hAnsi="Times New Roman" w:hint="eastAsia"/>
          <w:sz w:val="24"/>
        </w:rPr>
        <w:t>mice were monitored (n=6).</w:t>
      </w:r>
    </w:p>
    <w:sectPr w:rsidR="004D0A2D" w:rsidRPr="00666C1D" w:rsidSect="00666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Microsoft YaHei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B12575"/>
    <w:rsid w:val="000900DF"/>
    <w:rsid w:val="004A5730"/>
    <w:rsid w:val="004D0A2D"/>
    <w:rsid w:val="00666C1D"/>
    <w:rsid w:val="009319BD"/>
    <w:rsid w:val="00B12575"/>
    <w:rsid w:val="03DA48E8"/>
    <w:rsid w:val="0BAD744B"/>
    <w:rsid w:val="0E304B1E"/>
    <w:rsid w:val="14634486"/>
    <w:rsid w:val="1767428D"/>
    <w:rsid w:val="18300B23"/>
    <w:rsid w:val="1DF83E91"/>
    <w:rsid w:val="29693E94"/>
    <w:rsid w:val="2E813A2E"/>
    <w:rsid w:val="38E452E6"/>
    <w:rsid w:val="49013EDA"/>
    <w:rsid w:val="4A3B6D2F"/>
    <w:rsid w:val="4D1A70D0"/>
    <w:rsid w:val="4E01203E"/>
    <w:rsid w:val="50A76ECD"/>
    <w:rsid w:val="51501312"/>
    <w:rsid w:val="525A4C95"/>
    <w:rsid w:val="53AB6CD4"/>
    <w:rsid w:val="53D0673A"/>
    <w:rsid w:val="5454111A"/>
    <w:rsid w:val="58E862D4"/>
    <w:rsid w:val="67212E7F"/>
    <w:rsid w:val="68CF4DBB"/>
    <w:rsid w:val="69C266CE"/>
    <w:rsid w:val="6F40256E"/>
    <w:rsid w:val="73FB2F08"/>
    <w:rsid w:val="79773031"/>
    <w:rsid w:val="7CC5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8C75C0-BC3D-4A9F-A5E9-8743D9F2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>HP Inc.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4</cp:revision>
  <dcterms:created xsi:type="dcterms:W3CDTF">2014-10-29T12:08:00Z</dcterms:created>
  <dcterms:modified xsi:type="dcterms:W3CDTF">2025-02-22T04:42:00Z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