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5F1" w:rsidRDefault="00BC53DD">
      <w:pPr>
        <w:rPr>
          <w:b/>
        </w:rPr>
      </w:pPr>
      <w:bookmarkStart w:id="0" w:name="_GoBack"/>
      <w:bookmarkEnd w:id="0"/>
      <w:r>
        <w:rPr>
          <w:b/>
        </w:rPr>
        <w:t>Supplementary Materials for</w:t>
      </w:r>
    </w:p>
    <w:p w:rsidR="002D25F1" w:rsidRDefault="00BC53DD">
      <w:pPr>
        <w:pStyle w:val="Title2"/>
        <w:spacing w:line="360" w:lineRule="auto"/>
        <w:jc w:val="both"/>
      </w:pPr>
      <w:bookmarkStart w:id="1" w:name="_Hlk122444879"/>
      <w:proofErr w:type="spellStart"/>
      <w:r>
        <w:rPr>
          <w:rFonts w:hint="eastAsia"/>
        </w:rPr>
        <w:t>MXene</w:t>
      </w:r>
      <w:proofErr w:type="spellEnd"/>
      <w:r>
        <w:rPr>
          <w:rFonts w:hint="eastAsia"/>
        </w:rPr>
        <w:t xml:space="preserve">-based nanosheet for enhanced </w:t>
      </w:r>
      <w:proofErr w:type="spellStart"/>
      <w:r>
        <w:rPr>
          <w:rFonts w:hint="eastAsia"/>
        </w:rPr>
        <w:t>gliomatherapy</w:t>
      </w:r>
      <w:proofErr w:type="spellEnd"/>
      <w:r>
        <w:rPr>
          <w:rFonts w:hint="eastAsia"/>
        </w:rPr>
        <w:t xml:space="preserve"> via photonic hyperthermia to </w:t>
      </w:r>
      <w:proofErr w:type="spellStart"/>
      <w:r>
        <w:rPr>
          <w:rFonts w:hint="eastAsia"/>
        </w:rPr>
        <w:t>boostthe</w:t>
      </w:r>
      <w:proofErr w:type="spellEnd"/>
      <w:r>
        <w:rPr>
          <w:rFonts w:hint="eastAsia"/>
        </w:rPr>
        <w:t xml:space="preserve"> abscopal effect of radioimmunotherapy</w:t>
      </w:r>
    </w:p>
    <w:bookmarkEnd w:id="1"/>
    <w:p w:rsidR="002D25F1" w:rsidRDefault="00BC53DD">
      <w:pPr>
        <w:pStyle w:val="AuthorsFull"/>
      </w:pPr>
      <w:r>
        <w:rPr>
          <w:lang w:val="de-DE"/>
        </w:rPr>
        <w:t>Huan Zhu</w:t>
      </w:r>
      <w:r>
        <w:rPr>
          <w:rFonts w:eastAsia="宋体" w:hint="eastAsia"/>
          <w:vertAlign w:val="superscript"/>
          <w:lang w:eastAsia="zh-CN"/>
        </w:rPr>
        <w:t>1,2</w:t>
      </w:r>
      <w:r>
        <w:rPr>
          <w:rFonts w:eastAsiaTheme="minorEastAsia"/>
          <w:lang w:val="de-DE" w:eastAsia="zh-CN"/>
        </w:rPr>
        <w:t>,</w:t>
      </w:r>
      <w:r>
        <w:rPr>
          <w:rFonts w:eastAsiaTheme="minorEastAsia"/>
          <w:lang w:val="de-DE" w:eastAsia="zh-CN"/>
        </w:rPr>
        <w:t xml:space="preserve"> Zhaoyuan Zhang</w:t>
      </w:r>
      <w:r>
        <w:rPr>
          <w:rFonts w:eastAsiaTheme="minorEastAsia" w:hint="eastAsia"/>
          <w:vertAlign w:val="superscript"/>
          <w:lang w:eastAsia="zh-CN"/>
        </w:rPr>
        <w:t>1</w:t>
      </w:r>
      <w:r>
        <w:rPr>
          <w:rFonts w:eastAsiaTheme="minorEastAsia"/>
          <w:lang w:val="de-DE" w:eastAsia="zh-CN"/>
        </w:rPr>
        <w:t xml:space="preserve">, </w:t>
      </w:r>
      <w:r>
        <w:rPr>
          <w:lang w:val="de-DE"/>
        </w:rPr>
        <w:t>Rong Jiang</w:t>
      </w:r>
      <w:r>
        <w:rPr>
          <w:rFonts w:eastAsia="宋体" w:hint="eastAsia"/>
          <w:vertAlign w:val="superscript"/>
          <w:lang w:eastAsia="zh-CN"/>
        </w:rPr>
        <w:t>1</w:t>
      </w:r>
      <w:r>
        <w:rPr>
          <w:rFonts w:eastAsiaTheme="minorEastAsia"/>
          <w:lang w:val="de-DE" w:eastAsia="zh-CN"/>
        </w:rPr>
        <w:t xml:space="preserve">, </w:t>
      </w:r>
      <w:r>
        <w:rPr>
          <w:lang w:val="de-DE"/>
        </w:rPr>
        <w:t>Liangfu Xu</w:t>
      </w:r>
      <w:r>
        <w:rPr>
          <w:rFonts w:eastAsia="宋体" w:hint="eastAsia"/>
          <w:vertAlign w:val="superscript"/>
          <w:lang w:eastAsia="zh-CN"/>
        </w:rPr>
        <w:t>1</w:t>
      </w:r>
      <w:r>
        <w:rPr>
          <w:rFonts w:eastAsiaTheme="minorEastAsia"/>
          <w:lang w:val="de-DE" w:eastAsia="zh-CN"/>
        </w:rPr>
        <w:t xml:space="preserve">, </w:t>
      </w:r>
      <w:r>
        <w:rPr>
          <w:lang w:val="de-DE"/>
        </w:rPr>
        <w:t>Xiangdi Yang</w:t>
      </w:r>
      <w:r>
        <w:rPr>
          <w:rFonts w:eastAsia="宋体" w:hint="eastAsia"/>
          <w:vertAlign w:val="superscript"/>
          <w:lang w:eastAsia="zh-CN"/>
        </w:rPr>
        <w:t>1</w:t>
      </w:r>
      <w:r>
        <w:rPr>
          <w:lang w:val="de-DE"/>
        </w:rPr>
        <w:t xml:space="preserve">, </w:t>
      </w:r>
      <w:proofErr w:type="spellStart"/>
      <w:r>
        <w:rPr>
          <w:rFonts w:eastAsia="宋体"/>
          <w:lang w:eastAsia="zh-CN"/>
        </w:rPr>
        <w:t>Jie</w:t>
      </w:r>
      <w:proofErr w:type="spellEnd"/>
      <w:r>
        <w:rPr>
          <w:rFonts w:eastAsia="宋体"/>
          <w:lang w:eastAsia="zh-CN"/>
        </w:rPr>
        <w:t xml:space="preserve"> Chen</w:t>
      </w:r>
      <w:r>
        <w:rPr>
          <w:rFonts w:eastAsia="宋体" w:hint="eastAsia"/>
          <w:vertAlign w:val="superscript"/>
          <w:lang w:eastAsia="zh-CN"/>
        </w:rPr>
        <w:t>1</w:t>
      </w:r>
      <w:r>
        <w:rPr>
          <w:rFonts w:eastAsia="宋体"/>
          <w:lang w:eastAsia="zh-CN"/>
        </w:rPr>
        <w:t xml:space="preserve">, </w:t>
      </w:r>
      <w:r>
        <w:rPr>
          <w:lang w:val="de-DE"/>
        </w:rPr>
        <w:t>Zhenning Wang</w:t>
      </w:r>
      <w:r>
        <w:rPr>
          <w:rFonts w:eastAsia="宋体" w:hint="eastAsia"/>
          <w:vertAlign w:val="superscript"/>
          <w:lang w:eastAsia="zh-CN"/>
        </w:rPr>
        <w:t>1</w:t>
      </w:r>
      <w:r>
        <w:rPr>
          <w:rFonts w:eastAsiaTheme="minorEastAsia"/>
          <w:lang w:val="de-DE" w:eastAsia="zh-CN"/>
        </w:rPr>
        <w:t xml:space="preserve">, </w:t>
      </w:r>
      <w:r>
        <w:rPr>
          <w:lang w:val="de-DE"/>
        </w:rPr>
        <w:t>Xiao</w:t>
      </w:r>
      <w:r>
        <w:rPr>
          <w:lang w:val="de-DE"/>
        </w:rPr>
        <w:t xml:space="preserve"> Xu</w:t>
      </w:r>
      <w:r>
        <w:rPr>
          <w:rFonts w:eastAsia="宋体" w:hint="eastAsia"/>
          <w:vertAlign w:val="superscript"/>
          <w:lang w:eastAsia="zh-CN"/>
        </w:rPr>
        <w:t>1,</w:t>
      </w:r>
      <w:r>
        <w:rPr>
          <w:lang w:val="de-DE"/>
        </w:rPr>
        <w:t>*</w:t>
      </w:r>
      <w:r>
        <w:rPr>
          <w:rFonts w:eastAsiaTheme="minorEastAsia"/>
          <w:lang w:val="de-DE" w:eastAsia="zh-CN"/>
        </w:rPr>
        <w:t xml:space="preserve">, </w:t>
      </w:r>
      <w:r>
        <w:rPr>
          <w:lang w:val="de-DE"/>
        </w:rPr>
        <w:t>Zhigang Liu</w:t>
      </w:r>
      <w:r>
        <w:rPr>
          <w:rFonts w:eastAsia="宋体" w:hint="eastAsia"/>
          <w:vertAlign w:val="superscript"/>
          <w:lang w:eastAsia="zh-CN"/>
        </w:rPr>
        <w:t>1,</w:t>
      </w:r>
      <w:r>
        <w:rPr>
          <w:lang w:val="de-DE"/>
        </w:rPr>
        <w:t>*</w:t>
      </w:r>
    </w:p>
    <w:p w:rsidR="002D25F1" w:rsidRDefault="00BC53DD">
      <w:pPr>
        <w:pStyle w:val="Addresses"/>
        <w:jc w:val="both"/>
        <w:rPr>
          <w:rFonts w:eastAsiaTheme="minorEastAsia"/>
          <w:i/>
          <w:iCs/>
          <w:lang w:val="de-DE" w:eastAsia="zh-CN"/>
        </w:rPr>
      </w:pPr>
      <w:r>
        <w:rPr>
          <w:rFonts w:eastAsiaTheme="minorEastAsia" w:hint="eastAsia"/>
          <w:i/>
          <w:iCs/>
          <w:vertAlign w:val="superscript"/>
          <w:lang w:eastAsia="zh-CN"/>
        </w:rPr>
        <w:t>1</w:t>
      </w:r>
      <w:r>
        <w:rPr>
          <w:rFonts w:eastAsiaTheme="minorEastAsia" w:hint="eastAsia"/>
          <w:i/>
          <w:iCs/>
          <w:vertAlign w:val="superscript"/>
          <w:lang w:val="de-DE" w:eastAsia="zh-CN"/>
        </w:rPr>
        <w:t xml:space="preserve"> </w:t>
      </w:r>
      <w:r>
        <w:rPr>
          <w:rFonts w:eastAsiaTheme="minorEastAsia"/>
          <w:i/>
          <w:iCs/>
          <w:lang w:val="de-DE" w:eastAsia="zh-CN"/>
        </w:rPr>
        <w:t>Cancer Center, Dongguan Key Laboratory of Precision Diagnosis and Treatment for Tumors, the 10th Affiliated Hospital of Southern Medical University, Southern Medical University, Guangzhou 510280, China.</w:t>
      </w:r>
    </w:p>
    <w:p w:rsidR="002D25F1" w:rsidRDefault="00BC53DD">
      <w:pPr>
        <w:pStyle w:val="Addresses"/>
        <w:jc w:val="both"/>
        <w:rPr>
          <w:rFonts w:eastAsiaTheme="minorEastAsia"/>
          <w:i/>
          <w:iCs/>
          <w:lang w:eastAsia="zh-CN"/>
        </w:rPr>
      </w:pPr>
      <w:r>
        <w:rPr>
          <w:rFonts w:eastAsiaTheme="minorEastAsia" w:hint="eastAsia"/>
          <w:i/>
          <w:iCs/>
          <w:vertAlign w:val="superscript"/>
          <w:lang w:eastAsia="zh-CN"/>
        </w:rPr>
        <w:t>2</w:t>
      </w:r>
      <w:r>
        <w:rPr>
          <w:rFonts w:eastAsiaTheme="minorEastAsia" w:hint="eastAsia"/>
          <w:i/>
          <w:iCs/>
          <w:vertAlign w:val="superscript"/>
          <w:lang w:val="de-DE" w:eastAsia="zh-CN"/>
        </w:rPr>
        <w:t xml:space="preserve"> </w:t>
      </w:r>
      <w:r>
        <w:rPr>
          <w:rFonts w:eastAsiaTheme="minorEastAsia" w:hint="eastAsia"/>
          <w:i/>
          <w:iCs/>
          <w:lang w:val="de-DE" w:eastAsia="zh-CN"/>
        </w:rPr>
        <w:t>Department of Oncology, Af</w:t>
      </w:r>
      <w:r>
        <w:rPr>
          <w:rFonts w:eastAsiaTheme="minorEastAsia" w:hint="eastAsia"/>
          <w:i/>
          <w:iCs/>
          <w:lang w:val="de-DE" w:eastAsia="zh-CN"/>
        </w:rPr>
        <w:t>filiated Hospital (Clinical College) of Xiangnan University, </w:t>
      </w:r>
      <w:proofErr w:type="spellStart"/>
      <w:r>
        <w:rPr>
          <w:rFonts w:eastAsiaTheme="minorEastAsia" w:hint="eastAsia"/>
          <w:i/>
          <w:iCs/>
          <w:lang w:eastAsia="zh-CN"/>
        </w:rPr>
        <w:t>Chenzhou</w:t>
      </w:r>
      <w:proofErr w:type="spellEnd"/>
      <w:r>
        <w:rPr>
          <w:rFonts w:eastAsiaTheme="minorEastAsia" w:hint="eastAsia"/>
          <w:i/>
          <w:iCs/>
          <w:lang w:eastAsia="zh-CN"/>
        </w:rPr>
        <w:t xml:space="preserve"> City, Hunan Province, 423000, China.</w:t>
      </w:r>
    </w:p>
    <w:p w:rsidR="002D25F1" w:rsidRDefault="00BC53DD">
      <w:pPr>
        <w:pStyle w:val="Addresses"/>
        <w:jc w:val="both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H. Zhu, Z. Zhang and R. Jiang contributed equally to this work.</w:t>
      </w:r>
    </w:p>
    <w:p w:rsidR="002D25F1" w:rsidRDefault="002D25F1"/>
    <w:p w:rsidR="002D25F1" w:rsidRDefault="002D25F1"/>
    <w:p w:rsidR="002D25F1" w:rsidRDefault="002D25F1"/>
    <w:p w:rsidR="002D25F1" w:rsidRDefault="002D25F1"/>
    <w:p w:rsidR="002D25F1" w:rsidRDefault="002D25F1"/>
    <w:p w:rsidR="002D25F1" w:rsidRDefault="002D25F1"/>
    <w:p w:rsidR="002D25F1" w:rsidRDefault="002D25F1"/>
    <w:p w:rsidR="002D25F1" w:rsidRDefault="002D25F1"/>
    <w:p w:rsidR="002D25F1" w:rsidRDefault="002D25F1"/>
    <w:p w:rsidR="002D25F1" w:rsidRDefault="002D25F1"/>
    <w:p w:rsidR="002D25F1" w:rsidRDefault="002D25F1"/>
    <w:p w:rsidR="002D25F1" w:rsidRDefault="002D25F1"/>
    <w:p w:rsidR="002D25F1" w:rsidRDefault="002D25F1"/>
    <w:p w:rsidR="002D25F1" w:rsidRDefault="002D25F1"/>
    <w:p w:rsidR="002D25F1" w:rsidRDefault="00BC53DD">
      <w:pPr>
        <w:rPr>
          <w:szCs w:val="24"/>
        </w:rPr>
      </w:pPr>
      <w:r>
        <w:rPr>
          <w:noProof/>
        </w:rPr>
        <w:lastRenderedPageBreak/>
        <w:drawing>
          <wp:inline distT="0" distB="0" distL="114300" distR="114300">
            <wp:extent cx="3905250" cy="2837180"/>
            <wp:effectExtent l="0" t="0" r="11430" b="1270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9955" cy="284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5F1" w:rsidRDefault="00BC53DD">
      <w:pPr>
        <w:rPr>
          <w:highlight w:val="white"/>
        </w:rPr>
      </w:pPr>
      <w:r>
        <w:rPr>
          <w:b/>
          <w:bCs/>
          <w:lang w:eastAsia="zh-CN"/>
        </w:rPr>
        <w:t>Figure S</w:t>
      </w:r>
      <w:r>
        <w:rPr>
          <w:b/>
          <w:bCs/>
        </w:rPr>
        <w:t>1.</w:t>
      </w:r>
      <w:r>
        <w:t xml:space="preserve"> </w:t>
      </w:r>
      <w:r>
        <w:rPr>
          <w:highlight w:val="white"/>
        </w:rPr>
        <w:t xml:space="preserve">TEM Image of </w:t>
      </w:r>
      <w:proofErr w:type="spellStart"/>
      <w:r>
        <w:rPr>
          <w:highlight w:val="white"/>
        </w:rPr>
        <w:t>Mxene</w:t>
      </w:r>
      <w:proofErr w:type="spellEnd"/>
      <w:r>
        <w:rPr>
          <w:highlight w:val="white"/>
        </w:rPr>
        <w:t xml:space="preserve">. </w:t>
      </w:r>
    </w:p>
    <w:p w:rsidR="002D25F1" w:rsidRDefault="002D25F1"/>
    <w:p w:rsidR="002D25F1" w:rsidRDefault="00BC53DD">
      <w:pPr>
        <w:rPr>
          <w:szCs w:val="24"/>
        </w:rPr>
      </w:pPr>
      <w:r>
        <w:rPr>
          <w:noProof/>
        </w:rPr>
        <w:drawing>
          <wp:inline distT="0" distB="0" distL="114300" distR="114300">
            <wp:extent cx="5016500" cy="2268855"/>
            <wp:effectExtent l="0" t="0" r="12700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2417" cy="227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5F1" w:rsidRDefault="00BC53DD">
      <w:pPr>
        <w:rPr>
          <w:highlight w:val="white"/>
        </w:rPr>
      </w:pPr>
      <w:r>
        <w:rPr>
          <w:b/>
          <w:bCs/>
          <w:lang w:eastAsia="zh-CN"/>
        </w:rPr>
        <w:t>Figure S</w:t>
      </w:r>
      <w:r>
        <w:rPr>
          <w:b/>
          <w:bCs/>
        </w:rPr>
        <w:t>2.</w:t>
      </w:r>
      <w:r>
        <w:t xml:space="preserve"> </w:t>
      </w:r>
      <w:r>
        <w:rPr>
          <w:highlight w:val="white"/>
        </w:rPr>
        <w:t xml:space="preserve">Photos of Ti3C2-Mxene </w:t>
      </w:r>
      <w:r>
        <w:rPr>
          <w:highlight w:val="white"/>
        </w:rPr>
        <w:t>and APMP in DMEM medium solution, PBS and water.</w:t>
      </w:r>
    </w:p>
    <w:p w:rsidR="002D25F1" w:rsidRDefault="00BC53DD">
      <w:pPr>
        <w:rPr>
          <w:highlight w:val="white"/>
          <w:lang w:eastAsia="zh-CN"/>
        </w:rPr>
      </w:pPr>
      <w:r>
        <w:rPr>
          <w:noProof/>
          <w:highlight w:val="white"/>
          <w:lang w:eastAsia="zh-CN"/>
        </w:rPr>
        <w:lastRenderedPageBreak/>
        <w:drawing>
          <wp:inline distT="0" distB="0" distL="114300" distR="114300">
            <wp:extent cx="4352925" cy="3484245"/>
            <wp:effectExtent l="0" t="0" r="5715" b="5715"/>
            <wp:docPr id="7" name="图片 7" descr="surppor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rpporting"/>
                    <pic:cNvPicPr>
                      <a:picLocks noChangeAspect="1"/>
                    </pic:cNvPicPr>
                  </pic:nvPicPr>
                  <pic:blipFill>
                    <a:blip r:embed="rId8"/>
                    <a:srcRect l="49758" t="50594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5F1" w:rsidRDefault="00BC53DD">
      <w:pPr>
        <w:rPr>
          <w:rFonts w:eastAsia="微软雅黑"/>
          <w:color w:val="060607"/>
          <w:kern w:val="24"/>
          <w:highlight w:val="white"/>
          <w:lang w:eastAsia="zh-CN"/>
        </w:rPr>
      </w:pPr>
      <w:r>
        <w:rPr>
          <w:b/>
          <w:bCs/>
          <w:lang w:eastAsia="zh-CN"/>
        </w:rPr>
        <w:t xml:space="preserve">Figure S3. </w:t>
      </w:r>
      <w:r>
        <w:rPr>
          <w:lang w:eastAsia="zh-CN" w:bidi="ar"/>
        </w:rPr>
        <w:t xml:space="preserve">XPS of </w:t>
      </w:r>
      <w:proofErr w:type="spellStart"/>
      <w:r>
        <w:rPr>
          <w:lang w:eastAsia="zh-CN" w:bidi="ar"/>
        </w:rPr>
        <w:t>Mxene</w:t>
      </w:r>
      <w:proofErr w:type="spellEnd"/>
      <w:r>
        <w:rPr>
          <w:lang w:eastAsia="zh-CN" w:bidi="ar"/>
        </w:rPr>
        <w:t>.</w:t>
      </w:r>
    </w:p>
    <w:p w:rsidR="002D25F1" w:rsidRDefault="00BC53DD">
      <w:pPr>
        <w:rPr>
          <w:lang w:eastAsia="zh-CN" w:bidi="ar"/>
        </w:rPr>
      </w:pPr>
      <w:r>
        <w:rPr>
          <w:noProof/>
          <w:lang w:eastAsia="zh-CN" w:bidi="ar"/>
        </w:rPr>
        <w:drawing>
          <wp:inline distT="0" distB="0" distL="114300" distR="114300">
            <wp:extent cx="4276725" cy="3533140"/>
            <wp:effectExtent l="0" t="0" r="5715" b="2540"/>
            <wp:docPr id="8" name="图片 8" descr="surppor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rpporting"/>
                    <pic:cNvPicPr>
                      <a:picLocks noChangeAspect="1"/>
                    </pic:cNvPicPr>
                  </pic:nvPicPr>
                  <pic:blipFill>
                    <a:blip r:embed="rId8"/>
                    <a:srcRect r="50121" b="49373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5F1" w:rsidRDefault="00BC53DD">
      <w:pPr>
        <w:rPr>
          <w:rFonts w:eastAsia="微软雅黑"/>
          <w:color w:val="060607"/>
          <w:kern w:val="24"/>
          <w:highlight w:val="white"/>
          <w:lang w:eastAsia="zh-CN"/>
        </w:rPr>
      </w:pPr>
      <w:r>
        <w:rPr>
          <w:b/>
          <w:bCs/>
          <w:lang w:eastAsia="zh-CN"/>
        </w:rPr>
        <w:t xml:space="preserve">Figure S4. </w:t>
      </w:r>
      <w:r>
        <w:rPr>
          <w:lang w:eastAsia="zh-CN" w:bidi="ar"/>
        </w:rPr>
        <w:t xml:space="preserve">XPS of </w:t>
      </w:r>
      <w:proofErr w:type="spellStart"/>
      <w:r>
        <w:rPr>
          <w:lang w:eastAsia="zh-CN" w:bidi="ar"/>
        </w:rPr>
        <w:t>Ti</w:t>
      </w:r>
      <w:proofErr w:type="spellEnd"/>
      <w:r>
        <w:rPr>
          <w:lang w:eastAsia="zh-CN" w:bidi="ar"/>
        </w:rPr>
        <w:t>.</w:t>
      </w:r>
    </w:p>
    <w:p w:rsidR="002D25F1" w:rsidRDefault="002D25F1">
      <w:pPr>
        <w:rPr>
          <w:highlight w:val="white"/>
          <w:lang w:eastAsia="zh-CN"/>
        </w:rPr>
      </w:pPr>
    </w:p>
    <w:p w:rsidR="002D25F1" w:rsidRDefault="00BC53DD">
      <w:pPr>
        <w:rPr>
          <w:lang w:eastAsia="zh-CN" w:bidi="ar"/>
        </w:rPr>
      </w:pPr>
      <w:r>
        <w:rPr>
          <w:noProof/>
        </w:rPr>
        <w:lastRenderedPageBreak/>
        <w:drawing>
          <wp:inline distT="0" distB="0" distL="0" distR="0">
            <wp:extent cx="4316730" cy="3811905"/>
            <wp:effectExtent l="0" t="0" r="11430" b="133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1352" cy="381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5F1" w:rsidRDefault="00BC53DD">
      <w:pPr>
        <w:rPr>
          <w:lang w:eastAsia="zh-CN" w:bidi="ar"/>
        </w:rPr>
      </w:pPr>
      <w:r>
        <w:rPr>
          <w:b/>
          <w:bCs/>
          <w:lang w:eastAsia="zh-CN"/>
        </w:rPr>
        <w:t xml:space="preserve">Figure S5. </w:t>
      </w:r>
      <w:r>
        <w:rPr>
          <w:lang w:eastAsia="zh-CN" w:bidi="ar"/>
        </w:rPr>
        <w:t xml:space="preserve">XPS of APMP </w:t>
      </w:r>
    </w:p>
    <w:p w:rsidR="002D25F1" w:rsidRDefault="00BC53DD">
      <w:pPr>
        <w:rPr>
          <w:highlight w:val="white"/>
          <w:lang w:eastAsia="zh-CN"/>
        </w:rPr>
      </w:pPr>
      <w:r>
        <w:rPr>
          <w:noProof/>
          <w:highlight w:val="white"/>
          <w:lang w:eastAsia="zh-CN"/>
        </w:rPr>
        <w:drawing>
          <wp:inline distT="0" distB="0" distL="114300" distR="114300">
            <wp:extent cx="4298315" cy="3515995"/>
            <wp:effectExtent l="0" t="0" r="14605" b="4445"/>
            <wp:docPr id="1" name="图片 1" descr="surppor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rpporting"/>
                    <pic:cNvPicPr>
                      <a:picLocks noChangeAspect="1"/>
                    </pic:cNvPicPr>
                  </pic:nvPicPr>
                  <pic:blipFill>
                    <a:blip r:embed="rId8"/>
                    <a:srcRect l="50228" b="49984"/>
                    <a:stretch>
                      <a:fillRect/>
                    </a:stretch>
                  </pic:blipFill>
                  <pic:spPr>
                    <a:xfrm>
                      <a:off x="0" y="0"/>
                      <a:ext cx="4298315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5F1" w:rsidRDefault="00BC53DD">
      <w:pPr>
        <w:rPr>
          <w:lang w:eastAsia="zh-CN" w:bidi="ar"/>
        </w:rPr>
      </w:pPr>
      <w:r>
        <w:rPr>
          <w:b/>
          <w:bCs/>
          <w:lang w:eastAsia="zh-CN"/>
        </w:rPr>
        <w:t xml:space="preserve">Figure S6. </w:t>
      </w:r>
      <w:r>
        <w:rPr>
          <w:lang w:eastAsia="zh-CN" w:bidi="ar"/>
        </w:rPr>
        <w:t>XPS of Pt</w:t>
      </w:r>
    </w:p>
    <w:p w:rsidR="002D25F1" w:rsidRDefault="00BC53DD">
      <w:pPr>
        <w:rPr>
          <w:lang w:eastAsia="zh-CN" w:bidi="ar"/>
        </w:rPr>
      </w:pPr>
      <w:r>
        <w:rPr>
          <w:noProof/>
          <w:lang w:eastAsia="zh-CN" w:bidi="ar"/>
        </w:rPr>
        <w:lastRenderedPageBreak/>
        <w:drawing>
          <wp:inline distT="0" distB="0" distL="114300" distR="114300">
            <wp:extent cx="5273675" cy="4035425"/>
            <wp:effectExtent l="0" t="0" r="14605" b="3175"/>
            <wp:docPr id="20" name="图片 20" descr="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Au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5F1" w:rsidRDefault="00BC53DD">
      <w:pPr>
        <w:rPr>
          <w:lang w:eastAsia="zh-CN" w:bidi="ar"/>
        </w:rPr>
      </w:pPr>
      <w:r>
        <w:rPr>
          <w:b/>
          <w:bCs/>
          <w:lang w:eastAsia="zh-CN"/>
        </w:rPr>
        <w:t>Figure S</w:t>
      </w:r>
      <w:r>
        <w:rPr>
          <w:rFonts w:hint="eastAsia"/>
          <w:b/>
          <w:bCs/>
          <w:lang w:eastAsia="zh-CN"/>
        </w:rPr>
        <w:t>7</w:t>
      </w:r>
      <w:r>
        <w:rPr>
          <w:b/>
          <w:bCs/>
          <w:lang w:eastAsia="zh-CN"/>
        </w:rPr>
        <w:t xml:space="preserve">. </w:t>
      </w:r>
      <w:r>
        <w:rPr>
          <w:lang w:eastAsia="zh-CN" w:bidi="ar"/>
        </w:rPr>
        <w:t xml:space="preserve">XPS of </w:t>
      </w:r>
      <w:r>
        <w:rPr>
          <w:rFonts w:hint="eastAsia"/>
          <w:lang w:eastAsia="zh-CN" w:bidi="ar"/>
        </w:rPr>
        <w:t>Au</w:t>
      </w:r>
    </w:p>
    <w:p w:rsidR="002D25F1" w:rsidRDefault="002D25F1">
      <w:pPr>
        <w:rPr>
          <w:highlight w:val="white"/>
        </w:rPr>
      </w:pPr>
    </w:p>
    <w:p w:rsidR="002D25F1" w:rsidRDefault="00BC53DD">
      <w:pPr>
        <w:rPr>
          <w:lang w:eastAsia="zh-CN" w:bidi="ar"/>
        </w:rPr>
      </w:pPr>
      <w:r>
        <w:rPr>
          <w:noProof/>
          <w:lang w:eastAsia="zh-CN" w:bidi="ar"/>
        </w:rPr>
        <w:drawing>
          <wp:inline distT="0" distB="0" distL="114300" distR="114300">
            <wp:extent cx="3486150" cy="2929890"/>
            <wp:effectExtent l="0" t="0" r="3810" b="11430"/>
            <wp:docPr id="24" name="图片 24" descr="FIG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FIG s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5F1" w:rsidRDefault="00BC53DD">
      <w:pPr>
        <w:rPr>
          <w:lang w:eastAsia="zh-CN" w:bidi="ar"/>
        </w:rPr>
      </w:pPr>
      <w:r>
        <w:rPr>
          <w:b/>
          <w:bCs/>
          <w:lang w:eastAsia="zh-CN"/>
        </w:rPr>
        <w:t>Figure S</w:t>
      </w:r>
      <w:r>
        <w:rPr>
          <w:rFonts w:hint="eastAsia"/>
          <w:b/>
          <w:bCs/>
          <w:lang w:eastAsia="zh-CN"/>
        </w:rPr>
        <w:t>8</w:t>
      </w:r>
      <w:r>
        <w:rPr>
          <w:b/>
          <w:bCs/>
        </w:rPr>
        <w:t>.</w:t>
      </w:r>
      <w:r>
        <w:rPr>
          <w:b/>
          <w:bCs/>
          <w:lang w:eastAsia="zh-CN"/>
        </w:rPr>
        <w:t xml:space="preserve"> </w:t>
      </w:r>
      <w:r>
        <w:rPr>
          <w:lang w:eastAsia="zh-CN" w:bidi="ar"/>
        </w:rPr>
        <w:t>UV-vis absorption spectra of Ti3C2 nanosheets and APMP</w:t>
      </w:r>
    </w:p>
    <w:p w:rsidR="002D25F1" w:rsidRDefault="00BC53DD">
      <w:pPr>
        <w:rPr>
          <w:szCs w:val="24"/>
        </w:rPr>
      </w:pPr>
      <w:r>
        <w:rPr>
          <w:noProof/>
        </w:rPr>
        <w:lastRenderedPageBreak/>
        <w:drawing>
          <wp:inline distT="0" distB="0" distL="114300" distR="114300">
            <wp:extent cx="5499735" cy="2647315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r="9223"/>
                    <a:stretch>
                      <a:fillRect/>
                    </a:stretch>
                  </pic:blipFill>
                  <pic:spPr>
                    <a:xfrm>
                      <a:off x="0" y="0"/>
                      <a:ext cx="5519286" cy="265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5F1" w:rsidRDefault="00BC53DD">
      <w:pPr>
        <w:rPr>
          <w:highlight w:val="white"/>
        </w:rPr>
      </w:pPr>
      <w:r>
        <w:rPr>
          <w:b/>
          <w:bCs/>
          <w:lang w:eastAsia="zh-CN"/>
        </w:rPr>
        <w:t>Figure</w:t>
      </w:r>
      <w:r>
        <w:rPr>
          <w:b/>
          <w:bCs/>
        </w:rPr>
        <w:t xml:space="preserve"> S</w:t>
      </w:r>
      <w:r>
        <w:rPr>
          <w:rFonts w:hint="eastAsia"/>
          <w:b/>
          <w:bCs/>
          <w:lang w:eastAsia="zh-CN"/>
        </w:rPr>
        <w:t>9</w:t>
      </w:r>
      <w:r>
        <w:rPr>
          <w:b/>
          <w:bCs/>
        </w:rPr>
        <w:t>.</w:t>
      </w:r>
      <w:r>
        <w:t xml:space="preserve"> </w:t>
      </w:r>
      <w:proofErr w:type="spellStart"/>
      <w:r>
        <w:rPr>
          <w:highlight w:val="white"/>
        </w:rPr>
        <w:t>Clonogenic</w:t>
      </w:r>
      <w:proofErr w:type="spellEnd"/>
      <w:r>
        <w:rPr>
          <w:highlight w:val="white"/>
        </w:rPr>
        <w:t xml:space="preserve"> Formation Images Following 2 </w:t>
      </w:r>
      <w:proofErr w:type="spellStart"/>
      <w:r>
        <w:rPr>
          <w:highlight w:val="white"/>
        </w:rPr>
        <w:t>Gy</w:t>
      </w:r>
      <w:proofErr w:type="spellEnd"/>
      <w:r>
        <w:rPr>
          <w:highlight w:val="white"/>
        </w:rPr>
        <w:t xml:space="preserve"> Irradiation of Various APMP Concentrations.</w:t>
      </w:r>
    </w:p>
    <w:p w:rsidR="002D25F1" w:rsidRDefault="00BC53DD">
      <w:pPr>
        <w:rPr>
          <w:szCs w:val="24"/>
        </w:rPr>
      </w:pPr>
      <w:r>
        <w:rPr>
          <w:noProof/>
        </w:rPr>
        <w:drawing>
          <wp:inline distT="0" distB="0" distL="114300" distR="114300">
            <wp:extent cx="3981450" cy="3196590"/>
            <wp:effectExtent l="0" t="0" r="11430" b="38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8925" cy="321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5F1" w:rsidRDefault="00BC53DD">
      <w:r>
        <w:rPr>
          <w:b/>
          <w:bCs/>
          <w:lang w:eastAsia="zh-CN"/>
        </w:rPr>
        <w:t>Figure S</w:t>
      </w:r>
      <w:r>
        <w:rPr>
          <w:rFonts w:hint="eastAsia"/>
          <w:b/>
          <w:bCs/>
          <w:lang w:eastAsia="zh-CN"/>
        </w:rPr>
        <w:t>10</w:t>
      </w:r>
      <w:r>
        <w:rPr>
          <w:b/>
          <w:bCs/>
        </w:rPr>
        <w:t>.</w:t>
      </w:r>
      <w:r>
        <w:rPr>
          <w:highlight w:val="white"/>
        </w:rPr>
        <w:t xml:space="preserve"> </w:t>
      </w:r>
      <w:proofErr w:type="spellStart"/>
      <w:r>
        <w:rPr>
          <w:highlight w:val="white"/>
        </w:rPr>
        <w:t>Clonogenic</w:t>
      </w:r>
      <w:proofErr w:type="spellEnd"/>
      <w:r>
        <w:rPr>
          <w:highlight w:val="white"/>
        </w:rPr>
        <w:t xml:space="preserve"> Survival Curve of Cells Treated with Various Concentrations of APMP Following 2 </w:t>
      </w:r>
      <w:proofErr w:type="spellStart"/>
      <w:r>
        <w:rPr>
          <w:highlight w:val="white"/>
        </w:rPr>
        <w:t>Gy</w:t>
      </w:r>
      <w:proofErr w:type="spellEnd"/>
      <w:r>
        <w:rPr>
          <w:highlight w:val="white"/>
        </w:rPr>
        <w:t xml:space="preserve"> of Radiation Exposure.</w:t>
      </w:r>
    </w:p>
    <w:p w:rsidR="002D25F1" w:rsidRDefault="00BC53DD">
      <w:pPr>
        <w:rPr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3797935" cy="6100445"/>
            <wp:effectExtent l="0" t="0" r="12065" b="1079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1936" cy="610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5F1" w:rsidRDefault="00BC53DD">
      <w:r>
        <w:rPr>
          <w:b/>
          <w:bCs/>
          <w:lang w:eastAsia="zh-CN"/>
        </w:rPr>
        <w:t xml:space="preserve"> Figure</w:t>
      </w:r>
      <w:r>
        <w:rPr>
          <w:b/>
          <w:bCs/>
          <w:szCs w:val="24"/>
          <w:lang w:eastAsia="zh-CN"/>
        </w:rPr>
        <w:t xml:space="preserve"> S</w:t>
      </w:r>
      <w:r>
        <w:rPr>
          <w:rFonts w:hint="eastAsia"/>
          <w:b/>
          <w:bCs/>
          <w:szCs w:val="24"/>
          <w:lang w:eastAsia="zh-CN"/>
        </w:rPr>
        <w:t>11</w:t>
      </w:r>
      <w:r>
        <w:rPr>
          <w:b/>
          <w:bCs/>
          <w:szCs w:val="24"/>
        </w:rPr>
        <w:t>.</w:t>
      </w:r>
      <w:r>
        <w:rPr>
          <w:b/>
          <w:bCs/>
          <w:szCs w:val="24"/>
          <w:lang w:eastAsia="zh-CN"/>
        </w:rPr>
        <w:t xml:space="preserve"> </w:t>
      </w:r>
      <w:r>
        <w:rPr>
          <w:lang w:eastAsia="zh-CN"/>
        </w:rPr>
        <w:t>Colony formation images</w:t>
      </w:r>
      <w:r>
        <w:rPr>
          <w:lang w:eastAsia="zh-CN"/>
        </w:rPr>
        <w:t xml:space="preserve"> and survival fraction (SF) fitting curve of Gl261 cells treated with PBS or APMP receiving various X-ray radiation doses. P &lt;0.05, **P &lt;0.01, and ****P&lt;0.0001.</w:t>
      </w:r>
    </w:p>
    <w:p w:rsidR="002D25F1" w:rsidRDefault="00BC53DD">
      <w:r>
        <w:rPr>
          <w:b/>
          <w:bCs/>
          <w:noProof/>
        </w:rPr>
        <w:lastRenderedPageBreak/>
        <w:drawing>
          <wp:inline distT="0" distB="0" distL="114300" distR="114300">
            <wp:extent cx="5269230" cy="2884170"/>
            <wp:effectExtent l="0" t="0" r="3810" b="11430"/>
            <wp:docPr id="37" name="图片 37" descr="13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3-1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209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lang w:eastAsia="zh-CN"/>
        </w:rPr>
        <w:t xml:space="preserve"> Figure S</w:t>
      </w:r>
      <w:r>
        <w:rPr>
          <w:rFonts w:hint="eastAsia"/>
          <w:b/>
          <w:bCs/>
          <w:lang w:eastAsia="zh-CN"/>
        </w:rPr>
        <w:t>12</w:t>
      </w:r>
      <w:r>
        <w:rPr>
          <w:b/>
          <w:bCs/>
        </w:rPr>
        <w:t xml:space="preserve">. </w:t>
      </w:r>
      <w:r>
        <w:t xml:space="preserve">Fluorescence images of live (green) and dead (red) cells stained by </w:t>
      </w:r>
      <w:proofErr w:type="spellStart"/>
      <w:r>
        <w:t>Calcein</w:t>
      </w:r>
      <w:proofErr w:type="spellEnd"/>
      <w:r>
        <w:t>-AM an</w:t>
      </w:r>
      <w:r>
        <w:t>d PI after being treated with PBS or Ti3C2@Au with the laser irradiation or not.</w:t>
      </w:r>
      <w:r>
        <w:rPr>
          <w:lang w:eastAsia="zh-CN"/>
        </w:rPr>
        <w:t xml:space="preserve"> </w:t>
      </w:r>
    </w:p>
    <w:p w:rsidR="002D25F1" w:rsidRDefault="00BC53DD">
      <w:pPr>
        <w:rPr>
          <w:szCs w:val="24"/>
        </w:rPr>
      </w:pPr>
      <w:r>
        <w:rPr>
          <w:noProof/>
        </w:rPr>
        <w:drawing>
          <wp:inline distT="0" distB="0" distL="114300" distR="114300">
            <wp:extent cx="4768850" cy="3164840"/>
            <wp:effectExtent l="0" t="0" r="0" b="508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6">
                      <a:lum brigh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615" cy="317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5F1" w:rsidRDefault="00BC53DD">
      <w:pPr>
        <w:rPr>
          <w:highlight w:val="white"/>
        </w:rPr>
      </w:pPr>
      <w:r>
        <w:rPr>
          <w:b/>
          <w:bCs/>
          <w:lang w:eastAsia="zh-CN"/>
        </w:rPr>
        <w:t>Figure S</w:t>
      </w:r>
      <w:r>
        <w:rPr>
          <w:rFonts w:hint="eastAsia"/>
          <w:b/>
          <w:bCs/>
          <w:lang w:eastAsia="zh-CN"/>
        </w:rPr>
        <w:t>13</w:t>
      </w:r>
      <w:r>
        <w:rPr>
          <w:b/>
          <w:bCs/>
        </w:rPr>
        <w:t>.</w:t>
      </w:r>
      <w:r>
        <w:t xml:space="preserve"> </w:t>
      </w:r>
      <w:proofErr w:type="spellStart"/>
      <w:r>
        <w:rPr>
          <w:highlight w:val="white"/>
        </w:rPr>
        <w:t>Clonogenic</w:t>
      </w:r>
      <w:proofErr w:type="spellEnd"/>
      <w:r>
        <w:rPr>
          <w:highlight w:val="white"/>
        </w:rPr>
        <w:t xml:space="preserve"> Formation Image of GL261 Cells.</w:t>
      </w:r>
    </w:p>
    <w:p w:rsidR="002D25F1" w:rsidRDefault="00BC53DD">
      <w:pPr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>
            <wp:extent cx="4243070" cy="2993390"/>
            <wp:effectExtent l="0" t="0" r="8890" b="8890"/>
            <wp:docPr id="28" name="图片 28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片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4307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5F1" w:rsidRDefault="002D25F1"/>
    <w:p w:rsidR="002D25F1" w:rsidRDefault="00BC53DD">
      <w:pPr>
        <w:rPr>
          <w:highlight w:val="white"/>
        </w:rPr>
      </w:pPr>
      <w:r>
        <w:rPr>
          <w:b/>
          <w:bCs/>
          <w:lang w:eastAsia="zh-CN"/>
        </w:rPr>
        <w:t>Figure S</w:t>
      </w:r>
      <w:r>
        <w:rPr>
          <w:rFonts w:hint="eastAsia"/>
          <w:b/>
          <w:bCs/>
          <w:lang w:eastAsia="zh-CN"/>
        </w:rPr>
        <w:t>14</w:t>
      </w:r>
      <w:r>
        <w:rPr>
          <w:b/>
          <w:bCs/>
        </w:rPr>
        <w:t>.</w:t>
      </w:r>
      <w:r>
        <w:t xml:space="preserve"> </w:t>
      </w:r>
      <w:r>
        <w:rPr>
          <w:highlight w:val="white"/>
        </w:rPr>
        <w:t>Fluorescence Images of Reactive Oxygen Species (ROS) in GL261 Cells Treated with Different Conditions.</w:t>
      </w:r>
    </w:p>
    <w:p w:rsidR="002D25F1" w:rsidRDefault="00BC53DD">
      <w:pPr>
        <w:rPr>
          <w:szCs w:val="24"/>
          <w:lang w:eastAsia="zh-CN"/>
        </w:rPr>
      </w:pPr>
      <w:r>
        <w:rPr>
          <w:noProof/>
        </w:rPr>
        <w:drawing>
          <wp:inline distT="0" distB="0" distL="0" distR="0">
            <wp:extent cx="4067810" cy="4143375"/>
            <wp:effectExtent l="0" t="0" r="127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867" r="11968" b="4133"/>
                    <a:stretch>
                      <a:fillRect/>
                    </a:stretch>
                  </pic:blipFill>
                  <pic:spPr>
                    <a:xfrm>
                      <a:off x="0" y="0"/>
                      <a:ext cx="4068472" cy="414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5F1" w:rsidRDefault="00BC53DD">
      <w:pPr>
        <w:rPr>
          <w:highlight w:val="white"/>
        </w:rPr>
      </w:pPr>
      <w:r>
        <w:rPr>
          <w:b/>
          <w:bCs/>
          <w:lang w:eastAsia="zh-CN"/>
        </w:rPr>
        <w:t>Figure S1</w:t>
      </w:r>
      <w:r>
        <w:rPr>
          <w:rFonts w:hint="eastAsia"/>
          <w:b/>
          <w:bCs/>
          <w:lang w:eastAsia="zh-CN"/>
        </w:rPr>
        <w:t>5</w:t>
      </w:r>
      <w:r>
        <w:rPr>
          <w:b/>
          <w:bCs/>
        </w:rPr>
        <w:t>.</w:t>
      </w:r>
      <w:r>
        <w:t xml:space="preserve"> </w:t>
      </w:r>
      <w:r>
        <w:rPr>
          <w:highlight w:val="white"/>
        </w:rPr>
        <w:t>Hemolysis Assay of APMP, with the PBS, Water, APMP.</w:t>
      </w:r>
    </w:p>
    <w:p w:rsidR="002D25F1" w:rsidRDefault="00BC53DD">
      <w:pPr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>
            <wp:extent cx="2464435" cy="1973580"/>
            <wp:effectExtent l="0" t="0" r="4445" b="7620"/>
            <wp:docPr id="11" name="图片 11" descr="Dat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ata 6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114300" distR="114300">
            <wp:extent cx="2275840" cy="1883410"/>
            <wp:effectExtent l="0" t="0" r="10160" b="6350"/>
            <wp:docPr id="9" name="图片 9" descr="Dat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ata 7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         </w:t>
      </w:r>
      <w:r>
        <w:rPr>
          <w:noProof/>
          <w:lang w:eastAsia="zh-CN"/>
        </w:rPr>
        <w:drawing>
          <wp:inline distT="0" distB="0" distL="114300" distR="114300">
            <wp:extent cx="2312035" cy="1825625"/>
            <wp:effectExtent l="0" t="0" r="4445" b="3175"/>
            <wp:docPr id="6" name="图片 6" descr="Dat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ata 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114300" distR="114300">
            <wp:extent cx="2305685" cy="1782445"/>
            <wp:effectExtent l="0" t="0" r="10795" b="635"/>
            <wp:docPr id="12" name="图片 12" descr="Dat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ata 9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685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5F1" w:rsidRDefault="00BC53DD">
      <w:pPr>
        <w:rPr>
          <w:lang w:eastAsia="zh-CN"/>
        </w:rPr>
      </w:pPr>
      <w:r>
        <w:rPr>
          <w:b/>
          <w:bCs/>
          <w:lang w:eastAsia="zh-CN"/>
        </w:rPr>
        <w:t>Figure S1</w:t>
      </w:r>
      <w:r>
        <w:rPr>
          <w:rFonts w:hint="eastAsia"/>
          <w:b/>
          <w:bCs/>
          <w:lang w:eastAsia="zh-CN"/>
        </w:rPr>
        <w:t>6</w:t>
      </w:r>
      <w:r>
        <w:rPr>
          <w:b/>
          <w:bCs/>
          <w:lang w:eastAsia="zh-CN"/>
        </w:rPr>
        <w:t xml:space="preserve">. </w:t>
      </w:r>
      <w:r>
        <w:t xml:space="preserve">Quantitative </w:t>
      </w:r>
      <w:r>
        <w:rPr>
          <w:rFonts w:eastAsia="宋体"/>
          <w:color w:val="000000"/>
        </w:rPr>
        <w:t>bioluminescence</w:t>
      </w:r>
      <w:r>
        <w:rPr>
          <w:rFonts w:eastAsia="宋体"/>
          <w:color w:val="000000"/>
          <w:lang w:eastAsia="zh-CN"/>
        </w:rPr>
        <w:t xml:space="preserve"> </w:t>
      </w:r>
      <w:r>
        <w:t>Imaging of Mice</w:t>
      </w:r>
      <w:r>
        <w:rPr>
          <w:lang w:eastAsia="zh-CN"/>
        </w:rPr>
        <w:t xml:space="preserve">, </w:t>
      </w:r>
      <w:r>
        <w:t>I-IV represent control, APMP+PTT, APMP+RT, and APMP+RT+PTT respectively</w:t>
      </w:r>
      <w:r>
        <w:rPr>
          <w:lang w:eastAsia="zh-CN"/>
        </w:rPr>
        <w:t>.</w:t>
      </w:r>
    </w:p>
    <w:p w:rsidR="002D25F1" w:rsidRDefault="002D25F1">
      <w:pPr>
        <w:rPr>
          <w:highlight w:val="white"/>
        </w:rPr>
      </w:pPr>
    </w:p>
    <w:p w:rsidR="002D25F1" w:rsidRDefault="00BC53DD">
      <w:pPr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114300" distR="114300">
            <wp:extent cx="5268595" cy="6034405"/>
            <wp:effectExtent l="0" t="0" r="4445" b="635"/>
            <wp:docPr id="14" name="图片 14" descr="he器官（勘误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he器官（勘误）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03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5F1" w:rsidRDefault="00BC53DD">
      <w:pPr>
        <w:rPr>
          <w:lang w:eastAsia="zh-CN"/>
        </w:rPr>
      </w:pPr>
      <w:r>
        <w:rPr>
          <w:b/>
          <w:bCs/>
          <w:lang w:eastAsia="zh-CN"/>
        </w:rPr>
        <w:t>Figure</w:t>
      </w:r>
      <w:r>
        <w:rPr>
          <w:b/>
          <w:bCs/>
          <w:szCs w:val="24"/>
          <w:lang w:eastAsia="zh-CN"/>
        </w:rPr>
        <w:t xml:space="preserve"> S1</w:t>
      </w:r>
      <w:r>
        <w:rPr>
          <w:rFonts w:hint="eastAsia"/>
          <w:b/>
          <w:bCs/>
          <w:szCs w:val="24"/>
          <w:lang w:eastAsia="zh-CN"/>
        </w:rPr>
        <w:t>7</w:t>
      </w:r>
      <w:r>
        <w:rPr>
          <w:b/>
          <w:bCs/>
          <w:szCs w:val="24"/>
          <w:lang w:eastAsia="zh-CN"/>
        </w:rPr>
        <w:t xml:space="preserve">. </w:t>
      </w:r>
      <w:r>
        <w:t xml:space="preserve">H&amp;E stained slices of </w:t>
      </w:r>
      <w:r>
        <w:t>major organs of the healthy mice (Control) and the mice post iv injection of APMP with combined therapies at 21 days</w:t>
      </w:r>
      <w:r>
        <w:rPr>
          <w:lang w:eastAsia="zh-CN"/>
        </w:rPr>
        <w:t>.</w:t>
      </w:r>
    </w:p>
    <w:p w:rsidR="002D25F1" w:rsidRDefault="00BC53DD">
      <w:pPr>
        <w:rPr>
          <w:lang w:eastAsia="zh-CN"/>
        </w:rPr>
      </w:pPr>
      <w:r>
        <w:rPr>
          <w:noProof/>
        </w:rPr>
        <w:lastRenderedPageBreak/>
        <w:drawing>
          <wp:inline distT="0" distB="0" distL="114300" distR="114300">
            <wp:extent cx="5263515" cy="4015740"/>
            <wp:effectExtent l="0" t="0" r="9525" b="7620"/>
            <wp:docPr id="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5F1" w:rsidRDefault="00BC53DD">
      <w:pPr>
        <w:jc w:val="left"/>
      </w:pPr>
      <w:r>
        <w:rPr>
          <w:b/>
          <w:bCs/>
          <w:lang w:eastAsia="zh-CN"/>
        </w:rPr>
        <w:t>Figure</w:t>
      </w:r>
      <w:r>
        <w:rPr>
          <w:b/>
          <w:bCs/>
          <w:szCs w:val="24"/>
          <w:lang w:eastAsia="zh-CN"/>
        </w:rPr>
        <w:t xml:space="preserve"> S1</w:t>
      </w:r>
      <w:r>
        <w:rPr>
          <w:rFonts w:hint="eastAsia"/>
          <w:b/>
          <w:bCs/>
          <w:szCs w:val="24"/>
          <w:lang w:eastAsia="zh-CN"/>
        </w:rPr>
        <w:t>8</w:t>
      </w:r>
      <w:r>
        <w:rPr>
          <w:b/>
          <w:bCs/>
          <w:szCs w:val="24"/>
          <w:lang w:eastAsia="zh-CN"/>
        </w:rPr>
        <w:t xml:space="preserve">. </w:t>
      </w:r>
      <w:r>
        <w:t>IHC staining of Foxp3</w:t>
      </w:r>
      <w:r>
        <w:rPr>
          <w:lang w:eastAsia="zh-CN"/>
        </w:rPr>
        <w:t xml:space="preserve">, </w:t>
      </w:r>
      <w:r>
        <w:t>CD4, CD8 of</w:t>
      </w:r>
      <w:r>
        <w:rPr>
          <w:lang w:eastAsia="zh-CN"/>
        </w:rPr>
        <w:t xml:space="preserve"> distant</w:t>
      </w:r>
      <w:r>
        <w:t xml:space="preserve"> </w:t>
      </w:r>
      <w:r>
        <w:rPr>
          <w:lang w:eastAsia="zh-CN"/>
        </w:rPr>
        <w:t xml:space="preserve">tumors </w:t>
      </w:r>
      <w:r>
        <w:t xml:space="preserve">collected from mice in different groups on day </w:t>
      </w:r>
      <w:r>
        <w:rPr>
          <w:lang w:eastAsia="zh-CN"/>
        </w:rPr>
        <w:t>21.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scale bar: 50 </w:t>
      </w:r>
      <w:proofErr w:type="spellStart"/>
      <w:r>
        <w:rPr>
          <w:lang w:eastAsia="zh-CN"/>
        </w:rPr>
        <w:t>μm</w:t>
      </w:r>
      <w:proofErr w:type="spellEnd"/>
      <w:r>
        <w:rPr>
          <w:rFonts w:hint="eastAsia"/>
          <w:lang w:eastAsia="zh-CN"/>
        </w:rPr>
        <w:t xml:space="preserve">. </w:t>
      </w:r>
    </w:p>
    <w:p w:rsidR="002D25F1" w:rsidRDefault="002D25F1"/>
    <w:sectPr w:rsidR="002D25F1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3DD" w:rsidRDefault="00BC53DD">
      <w:pPr>
        <w:spacing w:after="120" w:line="240" w:lineRule="auto"/>
      </w:pPr>
      <w:r>
        <w:separator/>
      </w:r>
    </w:p>
  </w:endnote>
  <w:endnote w:type="continuationSeparator" w:id="0">
    <w:p w:rsidR="00BC53DD" w:rsidRDefault="00BC53DD">
      <w:pPr>
        <w:spacing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4467" w:rsidRDefault="006D4467">
    <w:pPr>
      <w:pStyle w:val="a5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4467" w:rsidRDefault="006D4467">
    <w:pPr>
      <w:pStyle w:val="a5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4467" w:rsidRDefault="006D4467">
    <w:pPr>
      <w:pStyle w:val="a5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3DD" w:rsidRDefault="00BC53DD">
      <w:pPr>
        <w:spacing w:after="120"/>
      </w:pPr>
      <w:r>
        <w:separator/>
      </w:r>
    </w:p>
  </w:footnote>
  <w:footnote w:type="continuationSeparator" w:id="0">
    <w:p w:rsidR="00BC53DD" w:rsidRDefault="00BC53DD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4467" w:rsidRDefault="006D4467">
    <w:pPr>
      <w:pStyle w:val="a3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4467" w:rsidRDefault="006D4467">
    <w:pPr>
      <w:pStyle w:val="a3"/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4467" w:rsidRDefault="006D4467">
    <w:pPr>
      <w:pStyle w:val="a3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9651DD4"/>
    <w:rsid w:val="002D25F1"/>
    <w:rsid w:val="006D4467"/>
    <w:rsid w:val="00BC53DD"/>
    <w:rsid w:val="70532618"/>
    <w:rsid w:val="7965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C1EDF55-C3F6-453E-91E8-865B82BF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Lines="50" w:after="156" w:line="360" w:lineRule="auto"/>
      <w:jc w:val="center"/>
    </w:pPr>
    <w:rPr>
      <w:rFonts w:ascii="Times New Roman" w:hAnsi="Times New Roman" w:cs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2">
    <w:name w:val="Title2"/>
    <w:basedOn w:val="a"/>
    <w:qFormat/>
    <w:pPr>
      <w:adjustRightInd/>
      <w:snapToGrid/>
      <w:spacing w:afterLines="0" w:after="0" w:line="240" w:lineRule="auto"/>
      <w:jc w:val="left"/>
    </w:pPr>
    <w:rPr>
      <w:rFonts w:eastAsia="MS Mincho"/>
      <w:b/>
      <w:szCs w:val="24"/>
      <w:lang w:eastAsia="ja-JP"/>
    </w:rPr>
  </w:style>
  <w:style w:type="paragraph" w:customStyle="1" w:styleId="AuthorsFull">
    <w:name w:val="Authors Full"/>
    <w:basedOn w:val="a"/>
    <w:qFormat/>
    <w:rPr>
      <w:rFonts w:eastAsia="MS Mincho"/>
      <w:i/>
      <w:szCs w:val="24"/>
      <w:lang w:eastAsia="ja-JP"/>
    </w:rPr>
  </w:style>
  <w:style w:type="paragraph" w:customStyle="1" w:styleId="Addresses">
    <w:name w:val="Addresses"/>
    <w:basedOn w:val="a"/>
    <w:qFormat/>
    <w:rPr>
      <w:rFonts w:eastAsia="MS Mincho"/>
      <w:szCs w:val="24"/>
      <w:lang w:eastAsia="ja-JP"/>
    </w:rPr>
  </w:style>
  <w:style w:type="paragraph" w:styleId="a3">
    <w:name w:val="header"/>
    <w:basedOn w:val="a"/>
    <w:link w:val="a4"/>
    <w:rsid w:val="006D4467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D4467"/>
    <w:rPr>
      <w:rFonts w:ascii="Times New Roman" w:hAnsi="Times New Roman" w:cs="Times New Roman"/>
      <w:sz w:val="18"/>
      <w:szCs w:val="18"/>
      <w:lang w:eastAsia="en-US"/>
    </w:rPr>
  </w:style>
  <w:style w:type="paragraph" w:styleId="a5">
    <w:name w:val="footer"/>
    <w:basedOn w:val="a"/>
    <w:link w:val="a6"/>
    <w:rsid w:val="006D4467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D4467"/>
    <w:rPr>
      <w:rFonts w:ascii="Times New Roman" w:hAnsi="Times New Roman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tiff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jpeg"/><Relationship Id="rId28" Type="http://schemas.openxmlformats.org/officeDocument/2006/relationships/footer" Target="footer2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Dr-Zh</dc:creator>
  <cp:lastModifiedBy>Xu Xiao</cp:lastModifiedBy>
  <cp:revision>2</cp:revision>
  <dcterms:created xsi:type="dcterms:W3CDTF">2026-06-11T02:21:00Z</dcterms:created>
  <dcterms:modified xsi:type="dcterms:W3CDTF">2026-06-11T02:21:00Z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ADBFFBFB96ED43D6B655F8E4B7E33077_11</vt:lpwstr>
  </property>
  <property fmtid="{D5CDD505-2E9C-101B-9397-08002B2CF9AE}" pid="4" name="KSOTemplateDocerSaveRecord">
    <vt:lpwstr>eyJoZGlkIjoiMDc1NmJkMDk0Zjg2NDYyZmNlMjNmYWVjZDc1MjE1NGYiLCJ1c2VySWQiOiIzNzYyNDkyMDcifQ==</vt:lpwstr>
  </property>
</Properties>
</file>