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5FD8E" w14:textId="328D37AF" w:rsidR="007D799E" w:rsidRDefault="00CC66D2" w:rsidP="000D1EE1">
      <w:pPr>
        <w:spacing w:line="360" w:lineRule="auto"/>
        <w:rPr>
          <w:rFonts w:ascii="Times New Roman" w:hAnsi="Times New Roman" w:cs="Times New Roman"/>
          <w:b/>
          <w:bCs/>
          <w:sz w:val="36"/>
          <w:szCs w:val="36"/>
        </w:rPr>
      </w:pPr>
      <w:r w:rsidRPr="00CC66D2">
        <w:rPr>
          <w:rFonts w:ascii="Times New Roman" w:hAnsi="Times New Roman" w:cs="Times New Roman"/>
          <w:b/>
          <w:bCs/>
          <w:sz w:val="36"/>
          <w:szCs w:val="36"/>
        </w:rPr>
        <w:t>Supplementary figures</w:t>
      </w:r>
    </w:p>
    <w:p w14:paraId="72DAFB69" w14:textId="0D318F59" w:rsidR="00286762" w:rsidRPr="00286762" w:rsidRDefault="00286762" w:rsidP="000D1EE1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86762">
        <w:rPr>
          <w:rFonts w:ascii="Times New Roman" w:hAnsi="Times New Roman" w:cs="Times New Roman"/>
          <w:b/>
          <w:bCs/>
          <w:sz w:val="24"/>
          <w:szCs w:val="24"/>
        </w:rPr>
        <w:t>Supplementary figure</w:t>
      </w:r>
      <w:r w:rsidRPr="00286762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1</w:t>
      </w:r>
    </w:p>
    <w:p w14:paraId="3F44943F" w14:textId="5EF60689" w:rsidR="00F46BAF" w:rsidRDefault="00CC485E">
      <w:pPr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 w:hint="eastAsia"/>
          <w:b/>
          <w:bCs/>
          <w:noProof/>
          <w:sz w:val="36"/>
          <w:szCs w:val="36"/>
        </w:rPr>
        <w:drawing>
          <wp:inline distT="0" distB="0" distL="0" distR="0" wp14:anchorId="1F659F59" wp14:editId="6EC39A16">
            <wp:extent cx="5274310" cy="5861685"/>
            <wp:effectExtent l="0" t="0" r="2540" b="5715"/>
            <wp:docPr id="113267774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2677749" name="图片 113267774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86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6E68DD" w14:textId="77777777" w:rsidR="00F46BAF" w:rsidRDefault="00F46BAF">
      <w:pPr>
        <w:rPr>
          <w:rFonts w:ascii="Times New Roman" w:hAnsi="Times New Roman" w:cs="Times New Roman"/>
          <w:b/>
          <w:bCs/>
          <w:sz w:val="36"/>
          <w:szCs w:val="36"/>
        </w:rPr>
      </w:pPr>
    </w:p>
    <w:p w14:paraId="7C536096" w14:textId="77777777" w:rsidR="00F46BAF" w:rsidRDefault="00F46BAF">
      <w:pPr>
        <w:rPr>
          <w:rFonts w:ascii="Times New Roman" w:hAnsi="Times New Roman" w:cs="Times New Roman"/>
          <w:b/>
          <w:bCs/>
          <w:sz w:val="36"/>
          <w:szCs w:val="36"/>
        </w:rPr>
      </w:pPr>
    </w:p>
    <w:p w14:paraId="04A8A56C" w14:textId="77777777" w:rsidR="00F46BAF" w:rsidRDefault="00F46BAF">
      <w:pPr>
        <w:rPr>
          <w:rFonts w:ascii="Times New Roman" w:hAnsi="Times New Roman" w:cs="Times New Roman"/>
          <w:b/>
          <w:bCs/>
          <w:sz w:val="36"/>
          <w:szCs w:val="36"/>
        </w:rPr>
      </w:pPr>
    </w:p>
    <w:p w14:paraId="723C2D72" w14:textId="77777777" w:rsidR="00F46BAF" w:rsidRDefault="00F46BAF">
      <w:pPr>
        <w:rPr>
          <w:rFonts w:ascii="Times New Roman" w:hAnsi="Times New Roman" w:cs="Times New Roman"/>
          <w:b/>
          <w:bCs/>
          <w:sz w:val="36"/>
          <w:szCs w:val="36"/>
        </w:rPr>
      </w:pPr>
    </w:p>
    <w:p w14:paraId="247E6EEB" w14:textId="77777777" w:rsidR="00CC485E" w:rsidRDefault="00CC485E">
      <w:pPr>
        <w:rPr>
          <w:rFonts w:ascii="Times New Roman" w:hAnsi="Times New Roman" w:cs="Times New Roman"/>
          <w:b/>
          <w:bCs/>
          <w:sz w:val="36"/>
          <w:szCs w:val="36"/>
        </w:rPr>
      </w:pPr>
    </w:p>
    <w:p w14:paraId="04FC9F68" w14:textId="6A7C1073" w:rsidR="00F46BAF" w:rsidRPr="00F46BAF" w:rsidRDefault="00F46BAF" w:rsidP="00F46BAF">
      <w:pPr>
        <w:spacing w:beforeLines="50" w:before="156" w:afterLines="50" w:after="156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46BAF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figure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2</w:t>
      </w:r>
    </w:p>
    <w:p w14:paraId="4D87E69C" w14:textId="1A77FC2B" w:rsidR="00CC66D2" w:rsidRDefault="00CC485E">
      <w:pPr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 w:hint="eastAsia"/>
          <w:b/>
          <w:bCs/>
          <w:noProof/>
          <w:sz w:val="36"/>
          <w:szCs w:val="36"/>
        </w:rPr>
        <w:drawing>
          <wp:inline distT="0" distB="0" distL="0" distR="0" wp14:anchorId="0811B2F9" wp14:editId="0AA81F40">
            <wp:extent cx="5274310" cy="6740525"/>
            <wp:effectExtent l="0" t="0" r="2540" b="3175"/>
            <wp:docPr id="123562069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5620691" name="图片 123562069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74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AD9943" w14:textId="77777777" w:rsidR="00F46BAF" w:rsidRDefault="00F46BAF" w:rsidP="00CC66D2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</w:p>
    <w:p w14:paraId="1997E3F7" w14:textId="77777777" w:rsidR="00F46BAF" w:rsidRDefault="00F46BAF" w:rsidP="00CC66D2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</w:p>
    <w:p w14:paraId="7579D52C" w14:textId="77777777" w:rsidR="00F46BAF" w:rsidRDefault="00F46BAF" w:rsidP="00CC66D2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</w:p>
    <w:p w14:paraId="72F38075" w14:textId="77777777" w:rsidR="00F46BAF" w:rsidRDefault="00F46BAF" w:rsidP="00CC66D2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</w:p>
    <w:p w14:paraId="0460F69B" w14:textId="77777777" w:rsidR="00F46BAF" w:rsidRDefault="00F46BAF" w:rsidP="00CC66D2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</w:p>
    <w:p w14:paraId="0B863801" w14:textId="4B7B2F90" w:rsidR="00A75DFD" w:rsidRPr="00F46BAF" w:rsidRDefault="00F46BAF" w:rsidP="00F46BAF">
      <w:pPr>
        <w:spacing w:beforeLines="50" w:before="156" w:afterLines="50" w:after="156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46BAF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figure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3</w:t>
      </w:r>
    </w:p>
    <w:p w14:paraId="22F796E4" w14:textId="6A9B0D8E" w:rsidR="00CC66D2" w:rsidRDefault="00D73613">
      <w:pPr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 w:hint="eastAsia"/>
          <w:b/>
          <w:bCs/>
          <w:noProof/>
          <w:sz w:val="36"/>
          <w:szCs w:val="36"/>
        </w:rPr>
        <w:drawing>
          <wp:inline distT="0" distB="0" distL="0" distR="0" wp14:anchorId="5963E417" wp14:editId="6421C0D0">
            <wp:extent cx="5274310" cy="6740525"/>
            <wp:effectExtent l="0" t="0" r="2540" b="3175"/>
            <wp:docPr id="178111683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111683" name="图片 17811168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74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75EE93" w14:textId="77777777" w:rsidR="00F46BAF" w:rsidRDefault="00F46BAF">
      <w:pPr>
        <w:rPr>
          <w:rFonts w:ascii="Times New Roman" w:hAnsi="Times New Roman" w:cs="Times New Roman"/>
          <w:b/>
          <w:bCs/>
          <w:sz w:val="36"/>
          <w:szCs w:val="36"/>
        </w:rPr>
      </w:pPr>
    </w:p>
    <w:p w14:paraId="15ED2D4E" w14:textId="77777777" w:rsidR="00F46BAF" w:rsidRDefault="00F46BAF">
      <w:pPr>
        <w:rPr>
          <w:rFonts w:ascii="Times New Roman" w:hAnsi="Times New Roman" w:cs="Times New Roman"/>
          <w:b/>
          <w:bCs/>
          <w:sz w:val="36"/>
          <w:szCs w:val="36"/>
        </w:rPr>
      </w:pPr>
    </w:p>
    <w:p w14:paraId="762B493B" w14:textId="77777777" w:rsidR="00F46BAF" w:rsidRDefault="00F46BAF">
      <w:pPr>
        <w:rPr>
          <w:rFonts w:ascii="Times New Roman" w:hAnsi="Times New Roman" w:cs="Times New Roman"/>
          <w:b/>
          <w:bCs/>
          <w:sz w:val="36"/>
          <w:szCs w:val="36"/>
        </w:rPr>
      </w:pPr>
    </w:p>
    <w:p w14:paraId="4FD8F1D5" w14:textId="77777777" w:rsidR="00F46BAF" w:rsidRDefault="00F46BAF">
      <w:pPr>
        <w:rPr>
          <w:rFonts w:ascii="Times New Roman" w:hAnsi="Times New Roman" w:cs="Times New Roman"/>
          <w:b/>
          <w:bCs/>
          <w:sz w:val="36"/>
          <w:szCs w:val="36"/>
        </w:rPr>
      </w:pPr>
    </w:p>
    <w:p w14:paraId="08E952BD" w14:textId="47720238" w:rsidR="00CC66D2" w:rsidRPr="00E21CDE" w:rsidRDefault="00F46BAF" w:rsidP="00E21CDE">
      <w:pPr>
        <w:spacing w:beforeLines="50" w:before="156" w:afterLines="50" w:after="156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46BAF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figure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4</w:t>
      </w:r>
    </w:p>
    <w:p w14:paraId="16C572F6" w14:textId="176E99C0" w:rsidR="00E21CDE" w:rsidRDefault="00D73613">
      <w:pPr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 w:hint="eastAsia"/>
          <w:b/>
          <w:bCs/>
          <w:noProof/>
          <w:sz w:val="36"/>
          <w:szCs w:val="36"/>
        </w:rPr>
        <w:drawing>
          <wp:inline distT="0" distB="0" distL="0" distR="0" wp14:anchorId="090D2349" wp14:editId="11D2EED9">
            <wp:extent cx="5274310" cy="6740525"/>
            <wp:effectExtent l="0" t="0" r="2540" b="3175"/>
            <wp:docPr id="549790227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790227" name="图片 54979022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74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F2B357" w14:textId="77777777" w:rsidR="00F46BAF" w:rsidRDefault="00F46BAF">
      <w:pPr>
        <w:rPr>
          <w:rFonts w:ascii="Times New Roman" w:hAnsi="Times New Roman" w:cs="Times New Roman"/>
          <w:b/>
          <w:bCs/>
          <w:sz w:val="36"/>
          <w:szCs w:val="36"/>
        </w:rPr>
      </w:pPr>
    </w:p>
    <w:p w14:paraId="61934A90" w14:textId="77777777" w:rsidR="00F46BAF" w:rsidRDefault="00F46BAF">
      <w:pPr>
        <w:rPr>
          <w:rFonts w:ascii="Times New Roman" w:hAnsi="Times New Roman" w:cs="Times New Roman"/>
          <w:b/>
          <w:bCs/>
          <w:sz w:val="36"/>
          <w:szCs w:val="36"/>
        </w:rPr>
      </w:pPr>
    </w:p>
    <w:p w14:paraId="55D002C7" w14:textId="77777777" w:rsidR="00F46BAF" w:rsidRDefault="00F46BAF">
      <w:pPr>
        <w:rPr>
          <w:rFonts w:ascii="Times New Roman" w:hAnsi="Times New Roman" w:cs="Times New Roman"/>
          <w:b/>
          <w:bCs/>
          <w:sz w:val="36"/>
          <w:szCs w:val="36"/>
        </w:rPr>
      </w:pPr>
    </w:p>
    <w:p w14:paraId="1CADA39F" w14:textId="77777777" w:rsidR="006D5E23" w:rsidRDefault="006D5E23">
      <w:pPr>
        <w:rPr>
          <w:rFonts w:ascii="Times New Roman" w:hAnsi="Times New Roman" w:cs="Times New Roman"/>
          <w:b/>
          <w:bCs/>
          <w:sz w:val="36"/>
          <w:szCs w:val="36"/>
        </w:rPr>
      </w:pPr>
    </w:p>
    <w:p w14:paraId="06B7B385" w14:textId="12A1ABD1" w:rsidR="00CC66D2" w:rsidRPr="00CC485E" w:rsidRDefault="00F46BAF" w:rsidP="00CC485E">
      <w:pPr>
        <w:spacing w:beforeLines="50" w:before="156" w:afterLines="50" w:after="156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46BAF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figure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5</w:t>
      </w:r>
    </w:p>
    <w:p w14:paraId="232F8746" w14:textId="1BBBC513" w:rsidR="00F46BAF" w:rsidRDefault="00836095">
      <w:pPr>
        <w:rPr>
          <w:rFonts w:ascii="Times New Roman" w:hAnsi="Times New Roman" w:cs="Times New Roman" w:hint="eastAsia"/>
          <w:b/>
          <w:bCs/>
          <w:sz w:val="36"/>
          <w:szCs w:val="36"/>
        </w:rPr>
      </w:pPr>
      <w:r>
        <w:rPr>
          <w:rFonts w:ascii="Times New Roman" w:hAnsi="Times New Roman" w:cs="Times New Roman" w:hint="eastAsia"/>
          <w:b/>
          <w:bCs/>
          <w:noProof/>
          <w:sz w:val="36"/>
          <w:szCs w:val="36"/>
        </w:rPr>
        <w:drawing>
          <wp:inline distT="0" distB="0" distL="0" distR="0" wp14:anchorId="0D84379B" wp14:editId="6B8E21D8">
            <wp:extent cx="5274310" cy="6740525"/>
            <wp:effectExtent l="0" t="0" r="2540" b="3175"/>
            <wp:docPr id="172460839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4608391" name="图片 172460839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74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E80934" w14:textId="77777777" w:rsidR="00F46BAF" w:rsidRDefault="00F46BAF">
      <w:pPr>
        <w:rPr>
          <w:rFonts w:ascii="Times New Roman" w:hAnsi="Times New Roman" w:cs="Times New Roman"/>
          <w:b/>
          <w:bCs/>
          <w:sz w:val="36"/>
          <w:szCs w:val="36"/>
        </w:rPr>
      </w:pPr>
    </w:p>
    <w:p w14:paraId="57E564CF" w14:textId="77777777" w:rsidR="00F46BAF" w:rsidRDefault="00F46BAF">
      <w:pPr>
        <w:rPr>
          <w:rFonts w:ascii="Times New Roman" w:hAnsi="Times New Roman" w:cs="Times New Roman"/>
          <w:b/>
          <w:bCs/>
          <w:sz w:val="36"/>
          <w:szCs w:val="36"/>
        </w:rPr>
      </w:pPr>
    </w:p>
    <w:p w14:paraId="784F898F" w14:textId="77777777" w:rsidR="00F46BAF" w:rsidRDefault="00F46BAF">
      <w:pPr>
        <w:rPr>
          <w:rFonts w:ascii="Times New Roman" w:hAnsi="Times New Roman" w:cs="Times New Roman"/>
          <w:b/>
          <w:bCs/>
          <w:sz w:val="36"/>
          <w:szCs w:val="36"/>
        </w:rPr>
      </w:pPr>
    </w:p>
    <w:p w14:paraId="6C3173D1" w14:textId="77777777" w:rsidR="00CC485E" w:rsidRDefault="00CC485E">
      <w:pPr>
        <w:rPr>
          <w:rFonts w:ascii="Times New Roman" w:hAnsi="Times New Roman" w:cs="Times New Roman"/>
          <w:b/>
          <w:bCs/>
          <w:sz w:val="36"/>
          <w:szCs w:val="36"/>
        </w:rPr>
      </w:pPr>
    </w:p>
    <w:p w14:paraId="795D6843" w14:textId="60D3CD44" w:rsidR="00F46BAF" w:rsidRPr="00F46BAF" w:rsidRDefault="00F46BAF" w:rsidP="00CC66D2">
      <w:pPr>
        <w:spacing w:beforeLines="50" w:before="156" w:afterLines="50" w:after="156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46BAF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figure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6</w:t>
      </w:r>
    </w:p>
    <w:p w14:paraId="2BA01E0D" w14:textId="22E519A6" w:rsidR="00CC66D2" w:rsidRDefault="00CC485E">
      <w:pPr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 w:hint="eastAsia"/>
          <w:b/>
          <w:bCs/>
          <w:noProof/>
          <w:sz w:val="36"/>
          <w:szCs w:val="36"/>
        </w:rPr>
        <w:drawing>
          <wp:inline distT="0" distB="0" distL="0" distR="0" wp14:anchorId="4A15C434" wp14:editId="6E08996E">
            <wp:extent cx="5274310" cy="6740525"/>
            <wp:effectExtent l="0" t="0" r="2540" b="3175"/>
            <wp:docPr id="200791707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7917079" name="图片 2007917079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74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04C1FC" w14:textId="77777777" w:rsidR="00F46BAF" w:rsidRDefault="00F46BAF">
      <w:pPr>
        <w:rPr>
          <w:rFonts w:ascii="Times New Roman" w:hAnsi="Times New Roman" w:cs="Times New Roman"/>
          <w:b/>
          <w:bCs/>
          <w:sz w:val="36"/>
          <w:szCs w:val="36"/>
        </w:rPr>
      </w:pPr>
    </w:p>
    <w:p w14:paraId="7607C2A2" w14:textId="77777777" w:rsidR="00F46BAF" w:rsidRDefault="00F46BAF">
      <w:pPr>
        <w:rPr>
          <w:rFonts w:ascii="Times New Roman" w:hAnsi="Times New Roman" w:cs="Times New Roman"/>
          <w:b/>
          <w:bCs/>
          <w:sz w:val="36"/>
          <w:szCs w:val="36"/>
        </w:rPr>
      </w:pPr>
    </w:p>
    <w:p w14:paraId="252A1FC3" w14:textId="77777777" w:rsidR="00F46BAF" w:rsidRDefault="00F46BAF">
      <w:pPr>
        <w:rPr>
          <w:rFonts w:ascii="Times New Roman" w:hAnsi="Times New Roman" w:cs="Times New Roman"/>
          <w:b/>
          <w:bCs/>
          <w:sz w:val="36"/>
          <w:szCs w:val="36"/>
        </w:rPr>
      </w:pPr>
    </w:p>
    <w:p w14:paraId="1DAC816E" w14:textId="77777777" w:rsidR="00F46BAF" w:rsidRDefault="00F46BAF">
      <w:pPr>
        <w:rPr>
          <w:rFonts w:ascii="Times New Roman" w:hAnsi="Times New Roman" w:cs="Times New Roman"/>
          <w:b/>
          <w:bCs/>
          <w:sz w:val="36"/>
          <w:szCs w:val="36"/>
        </w:rPr>
      </w:pPr>
    </w:p>
    <w:p w14:paraId="75F3CA3A" w14:textId="35AC4272" w:rsidR="00CC66D2" w:rsidRPr="006D7A10" w:rsidRDefault="00F46BAF" w:rsidP="006D7A10">
      <w:pPr>
        <w:spacing w:beforeLines="50" w:before="156" w:afterLines="50" w:after="156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46BAF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figure </w:t>
      </w:r>
      <w:r w:rsidRPr="00F46BAF">
        <w:rPr>
          <w:rFonts w:ascii="Times New Roman" w:hAnsi="Times New Roman" w:cs="Times New Roman" w:hint="eastAsia"/>
          <w:b/>
          <w:bCs/>
          <w:sz w:val="24"/>
          <w:szCs w:val="24"/>
        </w:rPr>
        <w:t>7</w:t>
      </w:r>
    </w:p>
    <w:p w14:paraId="4BEAD0F5" w14:textId="5FCE9812" w:rsidR="00286762" w:rsidRPr="006D5E23" w:rsidRDefault="00CC485E" w:rsidP="008C273F">
      <w:pPr>
        <w:spacing w:beforeLines="50" w:before="156" w:afterLines="50" w:after="156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 w:hint="eastAsia"/>
          <w:bCs/>
          <w:noProof/>
          <w:sz w:val="24"/>
          <w:szCs w:val="24"/>
        </w:rPr>
        <w:drawing>
          <wp:inline distT="0" distB="0" distL="0" distR="0" wp14:anchorId="13ACE2F4" wp14:editId="55F68992">
            <wp:extent cx="5274310" cy="6740525"/>
            <wp:effectExtent l="0" t="0" r="2540" b="3175"/>
            <wp:docPr id="2038323914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8323914" name="图片 2038323914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74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5F1CCF" w14:textId="77777777" w:rsidR="00F46BAF" w:rsidRDefault="00F46BAF" w:rsidP="008C273F">
      <w:pPr>
        <w:spacing w:beforeLines="50" w:before="156" w:afterLines="50" w:after="156" w:line="360" w:lineRule="auto"/>
        <w:rPr>
          <w:rFonts w:ascii="Times New Roman" w:hAnsi="Times New Roman" w:cs="Times New Roman"/>
          <w:bCs/>
          <w:sz w:val="24"/>
          <w:szCs w:val="24"/>
        </w:rPr>
      </w:pPr>
    </w:p>
    <w:p w14:paraId="018543E5" w14:textId="77777777" w:rsidR="00F46BAF" w:rsidRDefault="00F46BAF" w:rsidP="008C273F">
      <w:pPr>
        <w:spacing w:beforeLines="50" w:before="156" w:afterLines="50" w:after="156" w:line="360" w:lineRule="auto"/>
        <w:rPr>
          <w:rFonts w:ascii="Times New Roman" w:hAnsi="Times New Roman" w:cs="Times New Roman"/>
          <w:bCs/>
          <w:sz w:val="24"/>
          <w:szCs w:val="24"/>
        </w:rPr>
      </w:pPr>
    </w:p>
    <w:p w14:paraId="26334C9A" w14:textId="77777777" w:rsidR="006D5E23" w:rsidRDefault="006D5E23" w:rsidP="00956847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D525577" w14:textId="55F80060" w:rsidR="00286762" w:rsidRPr="00C92A51" w:rsidRDefault="00286762" w:rsidP="00956847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92A51">
        <w:rPr>
          <w:rFonts w:ascii="Times New Roman" w:hAnsi="Times New Roman" w:cs="Times New Roman" w:hint="eastAsia"/>
          <w:b/>
          <w:bCs/>
          <w:sz w:val="28"/>
          <w:szCs w:val="28"/>
        </w:rPr>
        <w:lastRenderedPageBreak/>
        <w:t>S</w:t>
      </w:r>
      <w:r w:rsidRPr="00C92A51">
        <w:rPr>
          <w:rFonts w:ascii="Times New Roman" w:hAnsi="Times New Roman" w:cs="Times New Roman"/>
          <w:b/>
          <w:bCs/>
          <w:sz w:val="28"/>
          <w:szCs w:val="28"/>
        </w:rPr>
        <w:t>upplementary figure legends</w:t>
      </w:r>
    </w:p>
    <w:p w14:paraId="2B8AC734" w14:textId="4C1E2280" w:rsidR="00056EE4" w:rsidRPr="00C92A51" w:rsidRDefault="00056EE4" w:rsidP="00956847">
      <w:pPr>
        <w:spacing w:beforeLines="50" w:before="156" w:afterLines="50" w:after="156"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C92A51">
        <w:rPr>
          <w:rFonts w:ascii="Times New Roman" w:hAnsi="Times New Roman" w:cs="Times New Roman"/>
          <w:b/>
          <w:bCs/>
          <w:sz w:val="24"/>
          <w:szCs w:val="24"/>
        </w:rPr>
        <w:t>Supplementary figure 1.</w:t>
      </w:r>
      <w:r w:rsidRPr="00C92A51">
        <w:rPr>
          <w:rFonts w:ascii="Times New Roman" w:hAnsi="Times New Roman" w:cs="Times New Roman"/>
          <w:bCs/>
          <w:sz w:val="24"/>
          <w:szCs w:val="24"/>
        </w:rPr>
        <w:t xml:space="preserve"> (A) </w:t>
      </w:r>
      <w:proofErr w:type="spellStart"/>
      <w:r w:rsidRPr="00C92A51">
        <w:rPr>
          <w:rFonts w:ascii="Times New Roman" w:hAnsi="Times New Roman" w:cs="Times New Roman"/>
          <w:bCs/>
          <w:sz w:val="24"/>
          <w:szCs w:val="24"/>
        </w:rPr>
        <w:t>Adipogenic</w:t>
      </w:r>
      <w:proofErr w:type="spellEnd"/>
      <w:r w:rsidRPr="00C92A51">
        <w:rPr>
          <w:rFonts w:ascii="Times New Roman" w:hAnsi="Times New Roman" w:cs="Times New Roman"/>
          <w:bCs/>
          <w:sz w:val="24"/>
          <w:szCs w:val="24"/>
        </w:rPr>
        <w:t xml:space="preserve"> differentiation of MSCs. Scale bar = 50μm. (B) Osteogenic differentiation of MSCs. Scale bar = 100μm. (C) Chondrogenic differentiation of MSCs. Scale bar = 20μm. (D) Flow cytometry analysis of CD73, CD90, and CD105 expression. (E) Flow cytometry analysis of CD34, CD45, and HLA-DR expression.</w:t>
      </w:r>
      <w:r w:rsidR="00415C27" w:rsidRPr="00C92A51">
        <w:rPr>
          <w:rFonts w:hint="eastAsia"/>
        </w:rPr>
        <w:t xml:space="preserve"> </w:t>
      </w:r>
      <w:bookmarkStart w:id="0" w:name="_Hlk182923387"/>
      <w:r w:rsidR="00415C27" w:rsidRPr="00C92A51">
        <w:rPr>
          <w:rFonts w:ascii="Times New Roman" w:hAnsi="Times New Roman" w:cs="Times New Roman"/>
          <w:bCs/>
          <w:sz w:val="24"/>
          <w:szCs w:val="24"/>
        </w:rPr>
        <w:t xml:space="preserve">(F) </w:t>
      </w:r>
      <w:r w:rsidR="00415C27" w:rsidRPr="00C92A51">
        <w:rPr>
          <w:rFonts w:ascii="Times New Roman" w:hAnsi="Times New Roman" w:cs="Times New Roman" w:hint="eastAsia"/>
          <w:bCs/>
          <w:sz w:val="24"/>
          <w:szCs w:val="24"/>
        </w:rPr>
        <w:t xml:space="preserve">Quantification of collagen-positive areas in Masson and Sirius Red-stained sections </w:t>
      </w:r>
      <w:r w:rsidR="00415C27" w:rsidRPr="00C92A51">
        <w:rPr>
          <w:rFonts w:ascii="Times New Roman" w:hAnsi="Times New Roman" w:cs="Times New Roman"/>
          <w:bCs/>
          <w:sz w:val="24"/>
          <w:szCs w:val="24"/>
        </w:rPr>
        <w:t>in Control, CCl</w:t>
      </w:r>
      <w:r w:rsidR="00415C27" w:rsidRPr="00C92A51">
        <w:rPr>
          <w:rFonts w:ascii="Times New Roman" w:hAnsi="Times New Roman" w:cs="Times New Roman"/>
          <w:bCs/>
          <w:sz w:val="24"/>
          <w:szCs w:val="24"/>
          <w:vertAlign w:val="subscript"/>
        </w:rPr>
        <w:t>4</w:t>
      </w:r>
      <w:r w:rsidR="00415C27" w:rsidRPr="00C92A51">
        <w:rPr>
          <w:rFonts w:ascii="Times New Roman" w:hAnsi="Times New Roman" w:cs="Times New Roman"/>
          <w:bCs/>
          <w:sz w:val="24"/>
          <w:szCs w:val="24"/>
        </w:rPr>
        <w:t>, and CCl</w:t>
      </w:r>
      <w:r w:rsidR="00415C27" w:rsidRPr="00C92A51">
        <w:rPr>
          <w:rFonts w:ascii="Times New Roman" w:hAnsi="Times New Roman" w:cs="Times New Roman"/>
          <w:bCs/>
          <w:sz w:val="24"/>
          <w:szCs w:val="24"/>
          <w:vertAlign w:val="subscript"/>
        </w:rPr>
        <w:t>4</w:t>
      </w:r>
      <w:r w:rsidR="00415C27" w:rsidRPr="00C92A51">
        <w:rPr>
          <w:rFonts w:ascii="Times New Roman" w:hAnsi="Times New Roman" w:cs="Times New Roman"/>
          <w:bCs/>
          <w:sz w:val="24"/>
          <w:szCs w:val="24"/>
        </w:rPr>
        <w:t xml:space="preserve"> + MSC</w:t>
      </w:r>
      <w:r w:rsidR="00977F8C" w:rsidRPr="00C92A51">
        <w:rPr>
          <w:rFonts w:ascii="Times New Roman" w:hAnsi="Times New Roman" w:cs="Times New Roman" w:hint="eastAsia"/>
          <w:bCs/>
          <w:sz w:val="24"/>
          <w:szCs w:val="24"/>
        </w:rPr>
        <w:t>s</w:t>
      </w:r>
      <w:r w:rsidR="00415C27" w:rsidRPr="00C92A51">
        <w:rPr>
          <w:rFonts w:ascii="Times New Roman" w:hAnsi="Times New Roman" w:cs="Times New Roman"/>
          <w:bCs/>
          <w:sz w:val="24"/>
          <w:szCs w:val="24"/>
        </w:rPr>
        <w:t xml:space="preserve"> groups. (G) Quantification of α-SMA and Col1a1 positive areas in Control, CCl</w:t>
      </w:r>
      <w:r w:rsidR="00415C27" w:rsidRPr="00C92A51">
        <w:rPr>
          <w:rFonts w:ascii="Times New Roman" w:hAnsi="Times New Roman" w:cs="Times New Roman"/>
          <w:bCs/>
          <w:sz w:val="24"/>
          <w:szCs w:val="24"/>
          <w:vertAlign w:val="subscript"/>
        </w:rPr>
        <w:t>4</w:t>
      </w:r>
      <w:r w:rsidR="00415C27" w:rsidRPr="00C92A51">
        <w:rPr>
          <w:rFonts w:ascii="Times New Roman" w:hAnsi="Times New Roman" w:cs="Times New Roman"/>
          <w:bCs/>
          <w:sz w:val="24"/>
          <w:szCs w:val="24"/>
        </w:rPr>
        <w:t>, and CCl</w:t>
      </w:r>
      <w:r w:rsidR="00415C27" w:rsidRPr="00C92A51">
        <w:rPr>
          <w:rFonts w:ascii="Times New Roman" w:hAnsi="Times New Roman" w:cs="Times New Roman"/>
          <w:bCs/>
          <w:sz w:val="24"/>
          <w:szCs w:val="24"/>
          <w:vertAlign w:val="subscript"/>
        </w:rPr>
        <w:t>4</w:t>
      </w:r>
      <w:r w:rsidR="00415C27" w:rsidRPr="00C92A51">
        <w:rPr>
          <w:rFonts w:ascii="Times New Roman" w:hAnsi="Times New Roman" w:cs="Times New Roman"/>
          <w:bCs/>
          <w:sz w:val="24"/>
          <w:szCs w:val="24"/>
        </w:rPr>
        <w:t xml:space="preserve"> + MSC</w:t>
      </w:r>
      <w:r w:rsidR="00977F8C" w:rsidRPr="00C92A51">
        <w:rPr>
          <w:rFonts w:ascii="Times New Roman" w:hAnsi="Times New Roman" w:cs="Times New Roman" w:hint="eastAsia"/>
          <w:bCs/>
          <w:sz w:val="24"/>
          <w:szCs w:val="24"/>
        </w:rPr>
        <w:t>s</w:t>
      </w:r>
      <w:r w:rsidR="00415C27" w:rsidRPr="00C92A51">
        <w:rPr>
          <w:rFonts w:ascii="Times New Roman" w:hAnsi="Times New Roman" w:cs="Times New Roman"/>
          <w:bCs/>
          <w:sz w:val="24"/>
          <w:szCs w:val="24"/>
        </w:rPr>
        <w:t xml:space="preserve"> groups.</w:t>
      </w:r>
      <w:bookmarkEnd w:id="0"/>
      <w:r w:rsidR="00415C27" w:rsidRPr="00C92A51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415C27" w:rsidRPr="00C92A51">
        <w:rPr>
          <w:rFonts w:ascii="Times New Roman" w:hAnsi="Times New Roman" w:cs="Times New Roman" w:hint="eastAsia"/>
          <w:bCs/>
          <w:sz w:val="24"/>
          <w:szCs w:val="24"/>
        </w:rPr>
        <w:t>H</w:t>
      </w:r>
      <w:r w:rsidR="00415C27" w:rsidRPr="00C92A51">
        <w:rPr>
          <w:rFonts w:ascii="Times New Roman" w:hAnsi="Times New Roman" w:cs="Times New Roman"/>
          <w:bCs/>
          <w:sz w:val="24"/>
          <w:szCs w:val="24"/>
        </w:rPr>
        <w:t>)</w:t>
      </w:r>
      <w:r w:rsidR="00415C27" w:rsidRPr="00C92A51">
        <w:rPr>
          <w:rFonts w:ascii="Times New Roman" w:hAnsi="Times New Roman" w:cs="Times New Roman" w:hint="eastAsia"/>
          <w:bCs/>
          <w:sz w:val="24"/>
          <w:szCs w:val="24"/>
        </w:rPr>
        <w:t xml:space="preserve"> Quantification of collagen-positive areas in Masson and Sirius Red-stained sections</w:t>
      </w:r>
      <w:r w:rsidR="00415C27" w:rsidRPr="00C92A51">
        <w:rPr>
          <w:rFonts w:ascii="Times New Roman" w:hAnsi="Times New Roman" w:cs="Times New Roman"/>
          <w:bCs/>
          <w:sz w:val="24"/>
          <w:szCs w:val="24"/>
        </w:rPr>
        <w:t xml:space="preserve"> in Control, </w:t>
      </w:r>
      <w:r w:rsidR="00415C27" w:rsidRPr="00C92A51">
        <w:rPr>
          <w:rFonts w:ascii="Times New Roman" w:hAnsi="Times New Roman" w:cs="Times New Roman" w:hint="eastAsia"/>
          <w:bCs/>
          <w:sz w:val="24"/>
          <w:szCs w:val="24"/>
        </w:rPr>
        <w:t>TAA</w:t>
      </w:r>
      <w:r w:rsidR="00415C27" w:rsidRPr="00C92A51">
        <w:rPr>
          <w:rFonts w:ascii="Times New Roman" w:hAnsi="Times New Roman" w:cs="Times New Roman"/>
          <w:bCs/>
          <w:sz w:val="24"/>
          <w:szCs w:val="24"/>
        </w:rPr>
        <w:t xml:space="preserve">, and </w:t>
      </w:r>
      <w:r w:rsidR="00415C27" w:rsidRPr="00C92A51">
        <w:rPr>
          <w:rFonts w:ascii="Times New Roman" w:hAnsi="Times New Roman" w:cs="Times New Roman" w:hint="eastAsia"/>
          <w:bCs/>
          <w:sz w:val="24"/>
          <w:szCs w:val="24"/>
        </w:rPr>
        <w:t>TAA</w:t>
      </w:r>
      <w:r w:rsidR="00415C27" w:rsidRPr="00C92A51">
        <w:rPr>
          <w:rFonts w:ascii="Times New Roman" w:hAnsi="Times New Roman" w:cs="Times New Roman"/>
          <w:bCs/>
          <w:sz w:val="24"/>
          <w:szCs w:val="24"/>
        </w:rPr>
        <w:t xml:space="preserve"> + MSC</w:t>
      </w:r>
      <w:r w:rsidR="00977F8C" w:rsidRPr="00C92A51">
        <w:rPr>
          <w:rFonts w:ascii="Times New Roman" w:hAnsi="Times New Roman" w:cs="Times New Roman" w:hint="eastAsia"/>
          <w:bCs/>
          <w:sz w:val="24"/>
          <w:szCs w:val="24"/>
        </w:rPr>
        <w:t>s</w:t>
      </w:r>
      <w:r w:rsidR="00415C27" w:rsidRPr="00C92A51">
        <w:rPr>
          <w:rFonts w:ascii="Times New Roman" w:hAnsi="Times New Roman" w:cs="Times New Roman"/>
          <w:bCs/>
          <w:sz w:val="24"/>
          <w:szCs w:val="24"/>
        </w:rPr>
        <w:t xml:space="preserve"> groups. (</w:t>
      </w:r>
      <w:r w:rsidR="00415C27" w:rsidRPr="00C92A51">
        <w:rPr>
          <w:rFonts w:ascii="Times New Roman" w:hAnsi="Times New Roman" w:cs="Times New Roman" w:hint="eastAsia"/>
          <w:bCs/>
          <w:sz w:val="24"/>
          <w:szCs w:val="24"/>
        </w:rPr>
        <w:t>I</w:t>
      </w:r>
      <w:r w:rsidR="00415C27" w:rsidRPr="00C92A51">
        <w:rPr>
          <w:rFonts w:ascii="Times New Roman" w:hAnsi="Times New Roman" w:cs="Times New Roman"/>
          <w:bCs/>
          <w:sz w:val="24"/>
          <w:szCs w:val="24"/>
        </w:rPr>
        <w:t xml:space="preserve">) Quantification of α-SMA and Col1a1 positive areas in Control, </w:t>
      </w:r>
      <w:r w:rsidR="00415C27" w:rsidRPr="00C92A51">
        <w:rPr>
          <w:rFonts w:ascii="Times New Roman" w:hAnsi="Times New Roman" w:cs="Times New Roman" w:hint="eastAsia"/>
          <w:bCs/>
          <w:sz w:val="24"/>
          <w:szCs w:val="24"/>
        </w:rPr>
        <w:t>TAA</w:t>
      </w:r>
      <w:r w:rsidR="00415C27" w:rsidRPr="00C92A51">
        <w:rPr>
          <w:rFonts w:ascii="Times New Roman" w:hAnsi="Times New Roman" w:cs="Times New Roman"/>
          <w:bCs/>
          <w:sz w:val="24"/>
          <w:szCs w:val="24"/>
        </w:rPr>
        <w:t xml:space="preserve">, and </w:t>
      </w:r>
      <w:r w:rsidR="00415C27" w:rsidRPr="00C92A51">
        <w:rPr>
          <w:rFonts w:ascii="Times New Roman" w:hAnsi="Times New Roman" w:cs="Times New Roman" w:hint="eastAsia"/>
          <w:bCs/>
          <w:sz w:val="24"/>
          <w:szCs w:val="24"/>
        </w:rPr>
        <w:t>TAA</w:t>
      </w:r>
      <w:r w:rsidR="00415C27" w:rsidRPr="00C92A51">
        <w:rPr>
          <w:rFonts w:ascii="Times New Roman" w:hAnsi="Times New Roman" w:cs="Times New Roman"/>
          <w:bCs/>
          <w:sz w:val="24"/>
          <w:szCs w:val="24"/>
        </w:rPr>
        <w:t xml:space="preserve"> + MSC</w:t>
      </w:r>
      <w:r w:rsidR="00977F8C" w:rsidRPr="00C92A51">
        <w:rPr>
          <w:rFonts w:ascii="Times New Roman" w:hAnsi="Times New Roman" w:cs="Times New Roman" w:hint="eastAsia"/>
          <w:bCs/>
          <w:sz w:val="24"/>
          <w:szCs w:val="24"/>
        </w:rPr>
        <w:t>s</w:t>
      </w:r>
      <w:r w:rsidR="00415C27" w:rsidRPr="00C92A51">
        <w:rPr>
          <w:rFonts w:ascii="Times New Roman" w:hAnsi="Times New Roman" w:cs="Times New Roman"/>
          <w:bCs/>
          <w:sz w:val="24"/>
          <w:szCs w:val="24"/>
        </w:rPr>
        <w:t xml:space="preserve"> groups.</w:t>
      </w:r>
      <w:r w:rsidR="00446E3C" w:rsidRPr="00C92A51">
        <w:rPr>
          <w:rFonts w:ascii="Times New Roman" w:hAnsi="Times New Roman" w:cs="Times New Roman"/>
          <w:bCs/>
          <w:sz w:val="24"/>
          <w:szCs w:val="24"/>
        </w:rPr>
        <w:t xml:space="preserve"> ***</w:t>
      </w:r>
      <w:r w:rsidR="00446E3C" w:rsidRPr="00C92A51">
        <w:rPr>
          <w:rFonts w:ascii="Times New Roman" w:hAnsi="Times New Roman" w:cs="Times New Roman"/>
          <w:bCs/>
          <w:i/>
          <w:iCs/>
          <w:sz w:val="24"/>
          <w:szCs w:val="24"/>
        </w:rPr>
        <w:t>P</w:t>
      </w:r>
      <w:r w:rsidR="00446E3C" w:rsidRPr="00C92A51">
        <w:rPr>
          <w:rFonts w:ascii="Times New Roman" w:hAnsi="Times New Roman" w:cs="Times New Roman"/>
          <w:bCs/>
          <w:sz w:val="24"/>
          <w:szCs w:val="24"/>
        </w:rPr>
        <w:t xml:space="preserve"> &lt; 0.001, ****</w:t>
      </w:r>
      <w:r w:rsidR="00446E3C" w:rsidRPr="00C92A51">
        <w:rPr>
          <w:rFonts w:ascii="Times New Roman" w:hAnsi="Times New Roman" w:cs="Times New Roman"/>
          <w:bCs/>
          <w:i/>
          <w:iCs/>
          <w:sz w:val="24"/>
          <w:szCs w:val="24"/>
        </w:rPr>
        <w:t>P</w:t>
      </w:r>
      <w:r w:rsidR="00446E3C" w:rsidRPr="00C92A51">
        <w:rPr>
          <w:rFonts w:ascii="Times New Roman" w:hAnsi="Times New Roman" w:cs="Times New Roman"/>
          <w:bCs/>
          <w:sz w:val="24"/>
          <w:szCs w:val="24"/>
        </w:rPr>
        <w:t xml:space="preserve"> &lt; 0.0001 indicate significant differences between the indicated groups.</w:t>
      </w:r>
    </w:p>
    <w:p w14:paraId="77FCA0FF" w14:textId="77777777" w:rsidR="00056EE4" w:rsidRPr="00C92A51" w:rsidRDefault="00056EE4" w:rsidP="00956847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7011153" w14:textId="2F3E9C22" w:rsidR="00056EE4" w:rsidRPr="00C92A51" w:rsidRDefault="00056EE4" w:rsidP="00956847">
      <w:p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C92A51">
        <w:rPr>
          <w:rFonts w:ascii="Times New Roman" w:hAnsi="Times New Roman" w:cs="Times New Roman"/>
          <w:b/>
          <w:bCs/>
          <w:sz w:val="24"/>
          <w:szCs w:val="24"/>
        </w:rPr>
        <w:t>Supplementary figure 2.</w:t>
      </w:r>
      <w:r w:rsidRPr="00C92A51">
        <w:rPr>
          <w:rFonts w:ascii="Times New Roman" w:hAnsi="Times New Roman" w:cs="Times New Roman"/>
          <w:bCs/>
          <w:sz w:val="24"/>
          <w:szCs w:val="24"/>
        </w:rPr>
        <w:t xml:space="preserve"> MSC treatment mitigates TAA-induced liver fibrosis in mice</w:t>
      </w:r>
      <w:r w:rsidR="0049440B" w:rsidRPr="00C92A51">
        <w:rPr>
          <w:rFonts w:ascii="Times New Roman" w:hAnsi="Times New Roman" w:cs="Times New Roman" w:hint="eastAsia"/>
          <w:bCs/>
          <w:sz w:val="24"/>
          <w:szCs w:val="24"/>
        </w:rPr>
        <w:t>.</w:t>
      </w:r>
    </w:p>
    <w:p w14:paraId="7167E562" w14:textId="1DEE6AB0" w:rsidR="00056EE4" w:rsidRPr="00C92A51" w:rsidRDefault="00056EE4" w:rsidP="00956847">
      <w:p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C92A51">
        <w:rPr>
          <w:rFonts w:ascii="Times New Roman" w:hAnsi="Times New Roman" w:cs="Times New Roman"/>
          <w:bCs/>
          <w:sz w:val="24"/>
          <w:szCs w:val="24"/>
        </w:rPr>
        <w:t>(A) Schematic of the experimental timeline for TAA induction. (B) Representative liver morphology in the Control, TAA, and TAA + MSCs groups. (C) Liver sections were stained with H&amp;E, Masson, and Sirius Red. Scale bar = 50μm. (D) Immunohistochemical staining for α-SMA</w:t>
      </w:r>
      <w:r w:rsidR="001C2F05" w:rsidRPr="00C92A51"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  <w:r w:rsidRPr="00C92A51">
        <w:rPr>
          <w:rFonts w:ascii="Times New Roman" w:hAnsi="Times New Roman" w:cs="Times New Roman"/>
          <w:bCs/>
          <w:sz w:val="24"/>
          <w:szCs w:val="24"/>
        </w:rPr>
        <w:t xml:space="preserve">and Col1a1 in liver sections. Scale bar = 50μm. (E) Serum levels of ALT, AST, ALP, and ALB as assessed by liver function tests. (F) ELISA analysis of IL-6, IL-10, TNF-α, and IL-1β levels in serum. (G) </w:t>
      </w:r>
      <w:proofErr w:type="spellStart"/>
      <w:r w:rsidRPr="00C92A51">
        <w:rPr>
          <w:rFonts w:ascii="Times New Roman" w:hAnsi="Times New Roman" w:cs="Times New Roman"/>
          <w:bCs/>
          <w:sz w:val="24"/>
          <w:szCs w:val="24"/>
        </w:rPr>
        <w:t>qRT</w:t>
      </w:r>
      <w:proofErr w:type="spellEnd"/>
      <w:r w:rsidRPr="00C92A51">
        <w:rPr>
          <w:rFonts w:ascii="Times New Roman" w:hAnsi="Times New Roman" w:cs="Times New Roman"/>
          <w:bCs/>
          <w:sz w:val="24"/>
          <w:szCs w:val="24"/>
        </w:rPr>
        <w:t xml:space="preserve">-PCR analysis of α-SMA and Tgfb1 mRNA expression in liver tissue. (H) Western blot analysis of Desmin expression in liver tissue. </w:t>
      </w:r>
      <w:r w:rsidR="00DE0EA0" w:rsidRPr="00C92A51">
        <w:rPr>
          <w:rFonts w:ascii="Times New Roman" w:hAnsi="Times New Roman" w:cs="Times New Roman"/>
          <w:bCs/>
          <w:sz w:val="24"/>
          <w:szCs w:val="24"/>
        </w:rPr>
        <w:t xml:space="preserve">The data are presented as the mean ± SEM </w:t>
      </w:r>
      <w:r w:rsidR="00DE0EA0" w:rsidRPr="00C92A51">
        <w:rPr>
          <w:rFonts w:ascii="Times New Roman" w:hAnsi="Times New Roman" w:cs="Times New Roman"/>
          <w:bCs/>
          <w:sz w:val="24"/>
          <w:szCs w:val="24"/>
        </w:rPr>
        <w:lastRenderedPageBreak/>
        <w:t>from at least three independent experiments</w:t>
      </w:r>
      <w:r w:rsidR="00DE0EA0" w:rsidRPr="00C92A51">
        <w:rPr>
          <w:rFonts w:ascii="Times New Roman" w:hAnsi="Times New Roman" w:cs="Times New Roman" w:hint="eastAsia"/>
          <w:bCs/>
          <w:sz w:val="24"/>
          <w:szCs w:val="24"/>
        </w:rPr>
        <w:t>.</w:t>
      </w:r>
      <w:r w:rsidR="00DE0EA0" w:rsidRPr="00C92A51">
        <w:rPr>
          <w:rFonts w:ascii="Times New Roman" w:hAnsi="Times New Roman" w:cs="Times New Roman"/>
          <w:bCs/>
          <w:sz w:val="24"/>
          <w:szCs w:val="24"/>
        </w:rPr>
        <w:t xml:space="preserve"> *</w:t>
      </w:r>
      <w:r w:rsidR="00DE0EA0" w:rsidRPr="00C92A51">
        <w:rPr>
          <w:rFonts w:ascii="Times New Roman" w:hAnsi="Times New Roman" w:cs="Times New Roman"/>
          <w:bCs/>
          <w:i/>
          <w:iCs/>
          <w:sz w:val="24"/>
          <w:szCs w:val="24"/>
        </w:rPr>
        <w:t>P</w:t>
      </w:r>
      <w:r w:rsidR="00DE0EA0" w:rsidRPr="00C92A51">
        <w:rPr>
          <w:rFonts w:ascii="Times New Roman" w:hAnsi="Times New Roman" w:cs="Times New Roman"/>
          <w:bCs/>
          <w:sz w:val="24"/>
          <w:szCs w:val="24"/>
        </w:rPr>
        <w:t xml:space="preserve"> &lt; 0.05, **</w:t>
      </w:r>
      <w:r w:rsidR="00DE0EA0" w:rsidRPr="00C92A51">
        <w:rPr>
          <w:rFonts w:ascii="Times New Roman" w:hAnsi="Times New Roman" w:cs="Times New Roman"/>
          <w:bCs/>
          <w:i/>
          <w:iCs/>
          <w:sz w:val="24"/>
          <w:szCs w:val="24"/>
        </w:rPr>
        <w:t>P</w:t>
      </w:r>
      <w:r w:rsidR="00DE0EA0" w:rsidRPr="00C92A51">
        <w:rPr>
          <w:rFonts w:ascii="Times New Roman" w:hAnsi="Times New Roman" w:cs="Times New Roman"/>
          <w:bCs/>
          <w:sz w:val="24"/>
          <w:szCs w:val="24"/>
        </w:rPr>
        <w:t xml:space="preserve"> &lt; 0.01, ***</w:t>
      </w:r>
      <w:r w:rsidR="00DE0EA0" w:rsidRPr="00C92A51">
        <w:rPr>
          <w:rFonts w:ascii="Times New Roman" w:hAnsi="Times New Roman" w:cs="Times New Roman"/>
          <w:bCs/>
          <w:i/>
          <w:iCs/>
          <w:sz w:val="24"/>
          <w:szCs w:val="24"/>
        </w:rPr>
        <w:t>P</w:t>
      </w:r>
      <w:r w:rsidR="00DE0EA0" w:rsidRPr="00C92A51">
        <w:rPr>
          <w:rFonts w:ascii="Times New Roman" w:hAnsi="Times New Roman" w:cs="Times New Roman"/>
          <w:bCs/>
          <w:sz w:val="24"/>
          <w:szCs w:val="24"/>
        </w:rPr>
        <w:t xml:space="preserve"> &lt; 0.001, ****</w:t>
      </w:r>
      <w:r w:rsidR="00DE0EA0" w:rsidRPr="00C92A51">
        <w:rPr>
          <w:rFonts w:ascii="Times New Roman" w:hAnsi="Times New Roman" w:cs="Times New Roman"/>
          <w:bCs/>
          <w:i/>
          <w:iCs/>
          <w:sz w:val="24"/>
          <w:szCs w:val="24"/>
        </w:rPr>
        <w:t>P</w:t>
      </w:r>
      <w:r w:rsidR="00DE0EA0" w:rsidRPr="00C92A51">
        <w:rPr>
          <w:rFonts w:ascii="Times New Roman" w:hAnsi="Times New Roman" w:cs="Times New Roman"/>
          <w:bCs/>
          <w:sz w:val="24"/>
          <w:szCs w:val="24"/>
        </w:rPr>
        <w:t xml:space="preserve"> &lt; 0.0001 indicate significant differences between the indicated groups.</w:t>
      </w:r>
    </w:p>
    <w:p w14:paraId="37271546" w14:textId="77777777" w:rsidR="00056EE4" w:rsidRPr="00C92A51" w:rsidRDefault="00056EE4" w:rsidP="00956847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0E277E0" w14:textId="18637D1C" w:rsidR="00DE0EA0" w:rsidRPr="00C92A51" w:rsidRDefault="00056EE4" w:rsidP="00446E3C">
      <w:pPr>
        <w:spacing w:beforeLines="50" w:before="156" w:afterLines="50" w:after="156"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C92A51">
        <w:rPr>
          <w:rFonts w:ascii="Times New Roman" w:hAnsi="Times New Roman" w:cs="Times New Roman"/>
          <w:b/>
          <w:bCs/>
          <w:sz w:val="24"/>
          <w:szCs w:val="24"/>
        </w:rPr>
        <w:t>Supplementary figure 3.</w:t>
      </w:r>
      <w:r w:rsidRPr="00C92A5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92A51">
        <w:rPr>
          <w:rFonts w:ascii="Times New Roman" w:hAnsi="Times New Roman" w:cs="Times New Roman"/>
          <w:bCs/>
          <w:sz w:val="24"/>
          <w:szCs w:val="24"/>
        </w:rPr>
        <w:t xml:space="preserve">(A) Western blot results for Cox2, Sod1, Vimentin, Desmin, and α-SMA in </w:t>
      </w:r>
      <w:proofErr w:type="spellStart"/>
      <w:r w:rsidRPr="00C92A51">
        <w:rPr>
          <w:rFonts w:ascii="Times New Roman" w:hAnsi="Times New Roman" w:cs="Times New Roman"/>
          <w:bCs/>
          <w:sz w:val="24"/>
          <w:szCs w:val="24"/>
        </w:rPr>
        <w:t>mHSCs</w:t>
      </w:r>
      <w:proofErr w:type="spellEnd"/>
      <w:r w:rsidRPr="00C92A51">
        <w:rPr>
          <w:rFonts w:ascii="Times New Roman" w:hAnsi="Times New Roman" w:cs="Times New Roman"/>
          <w:bCs/>
          <w:sz w:val="24"/>
          <w:szCs w:val="24"/>
        </w:rPr>
        <w:t xml:space="preserve">. (B) Western blot results for COX2, SOD2, TGFB1, Desmin, and α-SMA in </w:t>
      </w:r>
      <w:r w:rsidR="00E21CDE" w:rsidRPr="00C92A51">
        <w:rPr>
          <w:rFonts w:ascii="Times New Roman" w:hAnsi="Times New Roman" w:cs="Times New Roman"/>
          <w:bCs/>
          <w:sz w:val="24"/>
          <w:szCs w:val="24"/>
        </w:rPr>
        <w:t>LX-2</w:t>
      </w:r>
      <w:r w:rsidRPr="00C92A51">
        <w:rPr>
          <w:rFonts w:ascii="Times New Roman" w:hAnsi="Times New Roman" w:cs="Times New Roman"/>
          <w:bCs/>
          <w:sz w:val="24"/>
          <w:szCs w:val="24"/>
        </w:rPr>
        <w:t xml:space="preserve"> cells. </w:t>
      </w:r>
      <w:r w:rsidR="000E1553" w:rsidRPr="00C92A51">
        <w:rPr>
          <w:rFonts w:ascii="Times New Roman" w:hAnsi="Times New Roman" w:cs="Times New Roman"/>
          <w:bCs/>
          <w:sz w:val="24"/>
          <w:szCs w:val="24"/>
        </w:rPr>
        <w:t>(</w:t>
      </w:r>
      <w:r w:rsidR="000E1553" w:rsidRPr="00C92A51">
        <w:rPr>
          <w:rFonts w:ascii="Times New Roman" w:hAnsi="Times New Roman" w:cs="Times New Roman" w:hint="eastAsia"/>
          <w:bCs/>
          <w:sz w:val="24"/>
          <w:szCs w:val="24"/>
        </w:rPr>
        <w:t>C</w:t>
      </w:r>
      <w:r w:rsidR="000E1553" w:rsidRPr="00C92A51">
        <w:rPr>
          <w:rFonts w:ascii="Times New Roman" w:hAnsi="Times New Roman" w:cs="Times New Roman"/>
          <w:bCs/>
          <w:sz w:val="24"/>
          <w:szCs w:val="24"/>
        </w:rPr>
        <w:t xml:space="preserve">) Quantification of </w:t>
      </w:r>
      <w:r w:rsidR="000E1553" w:rsidRPr="00C92A51">
        <w:rPr>
          <w:rFonts w:ascii="Times New Roman" w:hAnsi="Times New Roman" w:cs="Times New Roman" w:hint="eastAsia"/>
          <w:bCs/>
          <w:sz w:val="24"/>
          <w:szCs w:val="24"/>
        </w:rPr>
        <w:t>Gpx4</w:t>
      </w:r>
      <w:r w:rsidR="000E1553" w:rsidRPr="00C92A51">
        <w:rPr>
          <w:rFonts w:ascii="Times New Roman" w:hAnsi="Times New Roman" w:cs="Times New Roman"/>
          <w:bCs/>
          <w:sz w:val="24"/>
          <w:szCs w:val="24"/>
        </w:rPr>
        <w:t xml:space="preserve"> positive areas in Control, CCl</w:t>
      </w:r>
      <w:r w:rsidR="000E1553" w:rsidRPr="00C92A51">
        <w:rPr>
          <w:rFonts w:ascii="Times New Roman" w:hAnsi="Times New Roman" w:cs="Times New Roman"/>
          <w:bCs/>
          <w:sz w:val="24"/>
          <w:szCs w:val="24"/>
          <w:vertAlign w:val="subscript"/>
        </w:rPr>
        <w:t>4</w:t>
      </w:r>
      <w:r w:rsidR="000E1553" w:rsidRPr="00C92A51">
        <w:rPr>
          <w:rFonts w:ascii="Times New Roman" w:hAnsi="Times New Roman" w:cs="Times New Roman"/>
          <w:bCs/>
          <w:sz w:val="24"/>
          <w:szCs w:val="24"/>
        </w:rPr>
        <w:t>, and CCl</w:t>
      </w:r>
      <w:r w:rsidR="000E1553" w:rsidRPr="00C92A51">
        <w:rPr>
          <w:rFonts w:ascii="Times New Roman" w:hAnsi="Times New Roman" w:cs="Times New Roman"/>
          <w:bCs/>
          <w:sz w:val="24"/>
          <w:szCs w:val="24"/>
          <w:vertAlign w:val="subscript"/>
        </w:rPr>
        <w:t>4</w:t>
      </w:r>
      <w:r w:rsidR="000E1553" w:rsidRPr="00C92A51">
        <w:rPr>
          <w:rFonts w:ascii="Times New Roman" w:hAnsi="Times New Roman" w:cs="Times New Roman"/>
          <w:bCs/>
          <w:sz w:val="24"/>
          <w:szCs w:val="24"/>
        </w:rPr>
        <w:t xml:space="preserve"> + MSC</w:t>
      </w:r>
      <w:r w:rsidR="0049440B" w:rsidRPr="00C92A51">
        <w:rPr>
          <w:rFonts w:ascii="Times New Roman" w:hAnsi="Times New Roman" w:cs="Times New Roman" w:hint="eastAsia"/>
          <w:bCs/>
          <w:sz w:val="24"/>
          <w:szCs w:val="24"/>
        </w:rPr>
        <w:t>s</w:t>
      </w:r>
      <w:r w:rsidR="000E1553" w:rsidRPr="00C92A51">
        <w:rPr>
          <w:rFonts w:ascii="Times New Roman" w:hAnsi="Times New Roman" w:cs="Times New Roman"/>
          <w:bCs/>
          <w:sz w:val="24"/>
          <w:szCs w:val="24"/>
        </w:rPr>
        <w:t xml:space="preserve"> groups.</w:t>
      </w:r>
      <w:r w:rsidR="00446E3C" w:rsidRPr="00C92A51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0E1553" w:rsidRPr="00C92A51">
        <w:rPr>
          <w:rFonts w:ascii="Times New Roman" w:hAnsi="Times New Roman" w:cs="Times New Roman" w:hint="eastAsia"/>
          <w:bCs/>
          <w:sz w:val="24"/>
          <w:szCs w:val="24"/>
        </w:rPr>
        <w:t>D</w:t>
      </w:r>
      <w:r w:rsidR="00446E3C" w:rsidRPr="00C92A51">
        <w:rPr>
          <w:rFonts w:ascii="Times New Roman" w:hAnsi="Times New Roman" w:cs="Times New Roman"/>
          <w:bCs/>
          <w:sz w:val="24"/>
          <w:szCs w:val="24"/>
        </w:rPr>
        <w:t xml:space="preserve">) Quantification of </w:t>
      </w:r>
      <w:r w:rsidR="00446E3C" w:rsidRPr="00C92A51">
        <w:rPr>
          <w:rFonts w:ascii="Times New Roman" w:hAnsi="Times New Roman" w:cs="Times New Roman" w:hint="eastAsia"/>
          <w:bCs/>
          <w:sz w:val="24"/>
          <w:szCs w:val="24"/>
        </w:rPr>
        <w:t>Gpx4</w:t>
      </w:r>
      <w:r w:rsidR="00446E3C" w:rsidRPr="00C92A51">
        <w:rPr>
          <w:rFonts w:ascii="Times New Roman" w:hAnsi="Times New Roman" w:cs="Times New Roman"/>
          <w:bCs/>
          <w:sz w:val="24"/>
          <w:szCs w:val="24"/>
        </w:rPr>
        <w:t xml:space="preserve"> positive areas in Control, </w:t>
      </w:r>
      <w:r w:rsidR="00446E3C" w:rsidRPr="00C92A51">
        <w:rPr>
          <w:rFonts w:ascii="Times New Roman" w:hAnsi="Times New Roman" w:cs="Times New Roman" w:hint="eastAsia"/>
          <w:bCs/>
          <w:sz w:val="24"/>
          <w:szCs w:val="24"/>
        </w:rPr>
        <w:t>TAA</w:t>
      </w:r>
      <w:r w:rsidR="00446E3C" w:rsidRPr="00C92A51">
        <w:rPr>
          <w:rFonts w:ascii="Times New Roman" w:hAnsi="Times New Roman" w:cs="Times New Roman"/>
          <w:bCs/>
          <w:sz w:val="24"/>
          <w:szCs w:val="24"/>
        </w:rPr>
        <w:t xml:space="preserve">, and </w:t>
      </w:r>
      <w:r w:rsidR="00446E3C" w:rsidRPr="00C92A51">
        <w:rPr>
          <w:rFonts w:ascii="Times New Roman" w:hAnsi="Times New Roman" w:cs="Times New Roman" w:hint="eastAsia"/>
          <w:bCs/>
          <w:sz w:val="24"/>
          <w:szCs w:val="24"/>
        </w:rPr>
        <w:t>TAA</w:t>
      </w:r>
      <w:r w:rsidR="00446E3C" w:rsidRPr="00C92A51">
        <w:rPr>
          <w:rFonts w:ascii="Times New Roman" w:hAnsi="Times New Roman" w:cs="Times New Roman"/>
          <w:bCs/>
          <w:sz w:val="24"/>
          <w:szCs w:val="24"/>
        </w:rPr>
        <w:t xml:space="preserve"> + MSC</w:t>
      </w:r>
      <w:r w:rsidR="0049440B" w:rsidRPr="00C92A51">
        <w:rPr>
          <w:rFonts w:ascii="Times New Roman" w:hAnsi="Times New Roman" w:cs="Times New Roman" w:hint="eastAsia"/>
          <w:bCs/>
          <w:sz w:val="24"/>
          <w:szCs w:val="24"/>
        </w:rPr>
        <w:t>s</w:t>
      </w:r>
      <w:r w:rsidR="00446E3C" w:rsidRPr="00C92A51">
        <w:rPr>
          <w:rFonts w:ascii="Times New Roman" w:hAnsi="Times New Roman" w:cs="Times New Roman"/>
          <w:bCs/>
          <w:sz w:val="24"/>
          <w:szCs w:val="24"/>
        </w:rPr>
        <w:t xml:space="preserve"> groups.</w:t>
      </w:r>
      <w:r w:rsidR="00E21CDE" w:rsidRPr="00C92A5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9440B" w:rsidRPr="00C92A51">
        <w:rPr>
          <w:rFonts w:ascii="Times New Roman" w:hAnsi="Times New Roman" w:cs="Times New Roman"/>
          <w:bCs/>
          <w:sz w:val="24"/>
          <w:szCs w:val="24"/>
        </w:rPr>
        <w:t>The data are presented as the mean ± SEM from at least three independent experiments</w:t>
      </w:r>
      <w:r w:rsidR="0049440B" w:rsidRPr="00C92A51">
        <w:rPr>
          <w:rFonts w:ascii="Times New Roman" w:hAnsi="Times New Roman" w:cs="Times New Roman" w:hint="eastAsia"/>
          <w:bCs/>
          <w:sz w:val="24"/>
          <w:szCs w:val="24"/>
        </w:rPr>
        <w:t xml:space="preserve">. </w:t>
      </w:r>
      <w:r w:rsidR="00E21CDE" w:rsidRPr="00C92A51">
        <w:rPr>
          <w:rFonts w:ascii="Times New Roman" w:hAnsi="Times New Roman" w:cs="Times New Roman"/>
          <w:bCs/>
          <w:sz w:val="24"/>
          <w:szCs w:val="24"/>
        </w:rPr>
        <w:t>*</w:t>
      </w:r>
      <w:r w:rsidR="00E21CDE" w:rsidRPr="00C92A51">
        <w:rPr>
          <w:rFonts w:ascii="Times New Roman" w:hAnsi="Times New Roman" w:cs="Times New Roman"/>
          <w:bCs/>
          <w:i/>
          <w:iCs/>
          <w:sz w:val="24"/>
          <w:szCs w:val="24"/>
        </w:rPr>
        <w:t>P</w:t>
      </w:r>
      <w:r w:rsidR="00E21CDE" w:rsidRPr="00C92A51">
        <w:rPr>
          <w:rFonts w:ascii="Times New Roman" w:hAnsi="Times New Roman" w:cs="Times New Roman"/>
          <w:bCs/>
          <w:sz w:val="24"/>
          <w:szCs w:val="24"/>
        </w:rPr>
        <w:t xml:space="preserve"> &lt; 0.05, **</w:t>
      </w:r>
      <w:r w:rsidR="00E21CDE" w:rsidRPr="00C92A51">
        <w:rPr>
          <w:rFonts w:ascii="Times New Roman" w:hAnsi="Times New Roman" w:cs="Times New Roman"/>
          <w:bCs/>
          <w:i/>
          <w:iCs/>
          <w:sz w:val="24"/>
          <w:szCs w:val="24"/>
        </w:rPr>
        <w:t>P</w:t>
      </w:r>
      <w:r w:rsidR="00E21CDE" w:rsidRPr="00C92A51">
        <w:rPr>
          <w:rFonts w:ascii="Times New Roman" w:hAnsi="Times New Roman" w:cs="Times New Roman"/>
          <w:bCs/>
          <w:sz w:val="24"/>
          <w:szCs w:val="24"/>
        </w:rPr>
        <w:t xml:space="preserve"> &lt; 0.01, ***</w:t>
      </w:r>
      <w:r w:rsidR="00E21CDE" w:rsidRPr="00C92A51">
        <w:rPr>
          <w:rFonts w:ascii="Times New Roman" w:hAnsi="Times New Roman" w:cs="Times New Roman"/>
          <w:bCs/>
          <w:i/>
          <w:iCs/>
          <w:sz w:val="24"/>
          <w:szCs w:val="24"/>
        </w:rPr>
        <w:t>P</w:t>
      </w:r>
      <w:r w:rsidR="00E21CDE" w:rsidRPr="00C92A51">
        <w:rPr>
          <w:rFonts w:ascii="Times New Roman" w:hAnsi="Times New Roman" w:cs="Times New Roman"/>
          <w:bCs/>
          <w:sz w:val="24"/>
          <w:szCs w:val="24"/>
        </w:rPr>
        <w:t xml:space="preserve"> &lt; 0.001, ****</w:t>
      </w:r>
      <w:r w:rsidR="00E21CDE" w:rsidRPr="00C92A51">
        <w:rPr>
          <w:rFonts w:ascii="Times New Roman" w:hAnsi="Times New Roman" w:cs="Times New Roman"/>
          <w:bCs/>
          <w:i/>
          <w:iCs/>
          <w:sz w:val="24"/>
          <w:szCs w:val="24"/>
        </w:rPr>
        <w:t>P</w:t>
      </w:r>
      <w:r w:rsidR="00E21CDE" w:rsidRPr="00C92A51">
        <w:rPr>
          <w:rFonts w:ascii="Times New Roman" w:hAnsi="Times New Roman" w:cs="Times New Roman"/>
          <w:bCs/>
          <w:sz w:val="24"/>
          <w:szCs w:val="24"/>
        </w:rPr>
        <w:t xml:space="preserve"> &lt; 0.0001 indicate significant differences between the indicated groups.</w:t>
      </w:r>
    </w:p>
    <w:p w14:paraId="20CF6957" w14:textId="77777777" w:rsidR="00056EE4" w:rsidRPr="00C92A51" w:rsidRDefault="00056EE4" w:rsidP="00956847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CF9CCA7" w14:textId="2EC5D91B" w:rsidR="00DE0EA0" w:rsidRPr="00C92A51" w:rsidRDefault="00056EE4" w:rsidP="00E21CDE">
      <w:pPr>
        <w:spacing w:beforeLines="50" w:before="156" w:afterLines="50" w:after="156"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C92A51">
        <w:rPr>
          <w:rFonts w:ascii="Times New Roman" w:hAnsi="Times New Roman" w:cs="Times New Roman"/>
          <w:b/>
          <w:bCs/>
          <w:sz w:val="24"/>
          <w:szCs w:val="24"/>
        </w:rPr>
        <w:t>Supplementary figure 4.</w:t>
      </w:r>
      <w:r w:rsidRPr="00C92A5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92A51">
        <w:rPr>
          <w:rFonts w:ascii="Times New Roman" w:hAnsi="Times New Roman" w:cs="Times New Roman"/>
          <w:bCs/>
          <w:sz w:val="24"/>
          <w:szCs w:val="24"/>
        </w:rPr>
        <w:t xml:space="preserve">(A) </w:t>
      </w:r>
      <w:proofErr w:type="spellStart"/>
      <w:r w:rsidRPr="00C92A51">
        <w:rPr>
          <w:rFonts w:ascii="Times New Roman" w:hAnsi="Times New Roman" w:cs="Times New Roman"/>
          <w:bCs/>
          <w:sz w:val="24"/>
          <w:szCs w:val="24"/>
        </w:rPr>
        <w:t>qRT</w:t>
      </w:r>
      <w:proofErr w:type="spellEnd"/>
      <w:r w:rsidRPr="00C92A51">
        <w:rPr>
          <w:rFonts w:ascii="Times New Roman" w:hAnsi="Times New Roman" w:cs="Times New Roman"/>
          <w:bCs/>
          <w:sz w:val="24"/>
          <w:szCs w:val="24"/>
        </w:rPr>
        <w:t xml:space="preserve">-PCR analysis of Gpx4, Acsl4, Cox2, α-SMA, and Tgfb1 mRNA expression levels in Control, </w:t>
      </w:r>
      <w:proofErr w:type="spellStart"/>
      <w:r w:rsidRPr="00C92A51">
        <w:rPr>
          <w:rFonts w:ascii="Times New Roman" w:hAnsi="Times New Roman" w:cs="Times New Roman"/>
          <w:bCs/>
          <w:sz w:val="24"/>
          <w:szCs w:val="24"/>
        </w:rPr>
        <w:t>si</w:t>
      </w:r>
      <w:proofErr w:type="spellEnd"/>
      <w:r w:rsidRPr="00C92A51">
        <w:rPr>
          <w:rFonts w:ascii="Times New Roman" w:hAnsi="Times New Roman" w:cs="Times New Roman"/>
          <w:bCs/>
          <w:sz w:val="24"/>
          <w:szCs w:val="24"/>
        </w:rPr>
        <w:t xml:space="preserve">-NC, and si-Gpx4 groups of </w:t>
      </w:r>
      <w:proofErr w:type="spellStart"/>
      <w:r w:rsidRPr="00C92A51">
        <w:rPr>
          <w:rFonts w:ascii="Times New Roman" w:hAnsi="Times New Roman" w:cs="Times New Roman"/>
          <w:bCs/>
          <w:sz w:val="24"/>
          <w:szCs w:val="24"/>
        </w:rPr>
        <w:t>mHSCs</w:t>
      </w:r>
      <w:proofErr w:type="spellEnd"/>
      <w:r w:rsidRPr="00C92A51">
        <w:rPr>
          <w:rFonts w:ascii="Times New Roman" w:hAnsi="Times New Roman" w:cs="Times New Roman"/>
          <w:bCs/>
          <w:sz w:val="24"/>
          <w:szCs w:val="24"/>
        </w:rPr>
        <w:t xml:space="preserve">. (B) </w:t>
      </w:r>
      <w:proofErr w:type="spellStart"/>
      <w:r w:rsidRPr="00C92A51">
        <w:rPr>
          <w:rFonts w:ascii="Times New Roman" w:hAnsi="Times New Roman" w:cs="Times New Roman"/>
          <w:bCs/>
          <w:sz w:val="24"/>
          <w:szCs w:val="24"/>
        </w:rPr>
        <w:t>qRT</w:t>
      </w:r>
      <w:proofErr w:type="spellEnd"/>
      <w:r w:rsidRPr="00C92A51">
        <w:rPr>
          <w:rFonts w:ascii="Times New Roman" w:hAnsi="Times New Roman" w:cs="Times New Roman"/>
          <w:bCs/>
          <w:sz w:val="24"/>
          <w:szCs w:val="24"/>
        </w:rPr>
        <w:t xml:space="preserve">-PCR analysis of GPX4, COX2, α-SMA, and TGFB1 mRNA expression levels in Control, </w:t>
      </w:r>
      <w:proofErr w:type="spellStart"/>
      <w:r w:rsidRPr="00C92A51">
        <w:rPr>
          <w:rFonts w:ascii="Times New Roman" w:hAnsi="Times New Roman" w:cs="Times New Roman"/>
          <w:bCs/>
          <w:sz w:val="24"/>
          <w:szCs w:val="24"/>
        </w:rPr>
        <w:t>si</w:t>
      </w:r>
      <w:proofErr w:type="spellEnd"/>
      <w:r w:rsidRPr="00C92A51">
        <w:rPr>
          <w:rFonts w:ascii="Times New Roman" w:hAnsi="Times New Roman" w:cs="Times New Roman"/>
          <w:bCs/>
          <w:sz w:val="24"/>
          <w:szCs w:val="24"/>
        </w:rPr>
        <w:t xml:space="preserve">-NC, and si-GPX4 groups of </w:t>
      </w:r>
      <w:r w:rsidR="00E21CDE" w:rsidRPr="00C92A51">
        <w:rPr>
          <w:rFonts w:ascii="Times New Roman" w:hAnsi="Times New Roman" w:cs="Times New Roman"/>
          <w:bCs/>
          <w:sz w:val="24"/>
          <w:szCs w:val="24"/>
        </w:rPr>
        <w:t>LX-2</w:t>
      </w:r>
      <w:r w:rsidRPr="00C92A51">
        <w:rPr>
          <w:rFonts w:ascii="Times New Roman" w:hAnsi="Times New Roman" w:cs="Times New Roman"/>
          <w:bCs/>
          <w:sz w:val="24"/>
          <w:szCs w:val="24"/>
        </w:rPr>
        <w:t xml:space="preserve"> cells. (C) Western blot analysis of Gpx4, Cox2, Sod1, Vimentin, and α-SMA protein levels in </w:t>
      </w:r>
      <w:proofErr w:type="spellStart"/>
      <w:r w:rsidRPr="00C92A51">
        <w:rPr>
          <w:rFonts w:ascii="Times New Roman" w:hAnsi="Times New Roman" w:cs="Times New Roman"/>
          <w:bCs/>
          <w:sz w:val="24"/>
          <w:szCs w:val="24"/>
        </w:rPr>
        <w:t>mHSCs</w:t>
      </w:r>
      <w:proofErr w:type="spellEnd"/>
      <w:r w:rsidRPr="00C92A51">
        <w:rPr>
          <w:rFonts w:ascii="Times New Roman" w:hAnsi="Times New Roman" w:cs="Times New Roman"/>
          <w:bCs/>
          <w:sz w:val="24"/>
          <w:szCs w:val="24"/>
        </w:rPr>
        <w:t xml:space="preserve">. (D) Western blot analysis of GPX4, COX2, ACSL4, and α-SMA protein levels in </w:t>
      </w:r>
      <w:r w:rsidR="00E21CDE" w:rsidRPr="00C92A51">
        <w:rPr>
          <w:rFonts w:ascii="Times New Roman" w:hAnsi="Times New Roman" w:cs="Times New Roman"/>
          <w:bCs/>
          <w:sz w:val="24"/>
          <w:szCs w:val="24"/>
        </w:rPr>
        <w:t>LX-2</w:t>
      </w:r>
      <w:r w:rsidRPr="00C92A51">
        <w:rPr>
          <w:rFonts w:ascii="Times New Roman" w:hAnsi="Times New Roman" w:cs="Times New Roman"/>
          <w:bCs/>
          <w:sz w:val="24"/>
          <w:szCs w:val="24"/>
        </w:rPr>
        <w:t xml:space="preserve"> cells. </w:t>
      </w:r>
      <w:r w:rsidR="00E21CDE" w:rsidRPr="00C92A51">
        <w:rPr>
          <w:rFonts w:ascii="Times New Roman" w:hAnsi="Times New Roman" w:cs="Times New Roman" w:hint="eastAsia"/>
          <w:bCs/>
          <w:sz w:val="24"/>
          <w:szCs w:val="24"/>
        </w:rPr>
        <w:t>(E) Quantification of collagen-positive areas in Masson and Sirius Red-stained sections in CCl</w:t>
      </w:r>
      <w:r w:rsidR="00E21CDE" w:rsidRPr="00C92A51">
        <w:rPr>
          <w:rFonts w:ascii="Times New Roman" w:hAnsi="Times New Roman" w:cs="Times New Roman" w:hint="eastAsia"/>
          <w:bCs/>
          <w:sz w:val="24"/>
          <w:szCs w:val="24"/>
          <w:vertAlign w:val="subscript"/>
        </w:rPr>
        <w:t>4</w:t>
      </w:r>
      <w:r w:rsidR="00E21CDE" w:rsidRPr="00C92A51">
        <w:rPr>
          <w:rFonts w:ascii="Times New Roman" w:hAnsi="Times New Roman" w:cs="Times New Roman" w:hint="eastAsia"/>
          <w:bCs/>
          <w:sz w:val="24"/>
          <w:szCs w:val="24"/>
        </w:rPr>
        <w:t xml:space="preserve"> and CCl</w:t>
      </w:r>
      <w:r w:rsidR="00E21CDE" w:rsidRPr="00C92A51">
        <w:rPr>
          <w:rFonts w:ascii="Times New Roman" w:hAnsi="Times New Roman" w:cs="Times New Roman" w:hint="eastAsia"/>
          <w:bCs/>
          <w:sz w:val="24"/>
          <w:szCs w:val="24"/>
          <w:vertAlign w:val="subscript"/>
        </w:rPr>
        <w:t>4</w:t>
      </w:r>
      <w:r w:rsidR="00E21CDE" w:rsidRPr="00C92A51">
        <w:rPr>
          <w:rFonts w:ascii="Times New Roman" w:hAnsi="Times New Roman" w:cs="Times New Roman" w:hint="eastAsia"/>
          <w:bCs/>
          <w:sz w:val="24"/>
          <w:szCs w:val="24"/>
        </w:rPr>
        <w:t xml:space="preserve"> + </w:t>
      </w:r>
      <w:proofErr w:type="spellStart"/>
      <w:r w:rsidR="00E21CDE" w:rsidRPr="00C92A51">
        <w:rPr>
          <w:rFonts w:ascii="Times New Roman" w:hAnsi="Times New Roman" w:cs="Times New Roman" w:hint="eastAsia"/>
          <w:bCs/>
          <w:sz w:val="24"/>
          <w:szCs w:val="24"/>
        </w:rPr>
        <w:t>Exos</w:t>
      </w:r>
      <w:proofErr w:type="spellEnd"/>
      <w:r w:rsidR="00E21CDE" w:rsidRPr="00C92A51">
        <w:rPr>
          <w:rFonts w:ascii="Times New Roman" w:hAnsi="Times New Roman" w:cs="Times New Roman" w:hint="eastAsia"/>
          <w:bCs/>
          <w:sz w:val="24"/>
          <w:szCs w:val="24"/>
        </w:rPr>
        <w:t xml:space="preserve"> groups. (F) Quantification of </w:t>
      </w:r>
      <w:r w:rsidR="00E21CDE" w:rsidRPr="00C92A51">
        <w:rPr>
          <w:rFonts w:ascii="Times New Roman" w:hAnsi="Times New Roman" w:cs="Times New Roman"/>
          <w:bCs/>
          <w:sz w:val="24"/>
          <w:szCs w:val="24"/>
        </w:rPr>
        <w:t>α</w:t>
      </w:r>
      <w:r w:rsidR="00E21CDE" w:rsidRPr="00C92A51">
        <w:rPr>
          <w:rFonts w:ascii="Times New Roman" w:hAnsi="Times New Roman" w:cs="Times New Roman" w:hint="eastAsia"/>
          <w:bCs/>
          <w:sz w:val="24"/>
          <w:szCs w:val="24"/>
        </w:rPr>
        <w:t>-SMA positive areas in CCl</w:t>
      </w:r>
      <w:r w:rsidR="00E21CDE" w:rsidRPr="00C92A51">
        <w:rPr>
          <w:rFonts w:ascii="Times New Roman" w:hAnsi="Times New Roman" w:cs="Times New Roman" w:hint="eastAsia"/>
          <w:bCs/>
          <w:sz w:val="24"/>
          <w:szCs w:val="24"/>
          <w:vertAlign w:val="subscript"/>
        </w:rPr>
        <w:t>4</w:t>
      </w:r>
      <w:r w:rsidR="00E21CDE" w:rsidRPr="00C92A51">
        <w:rPr>
          <w:rFonts w:ascii="Times New Roman" w:hAnsi="Times New Roman" w:cs="Times New Roman" w:hint="eastAsia"/>
          <w:bCs/>
          <w:sz w:val="24"/>
          <w:szCs w:val="24"/>
        </w:rPr>
        <w:t xml:space="preserve"> and CCl</w:t>
      </w:r>
      <w:r w:rsidR="00E21CDE" w:rsidRPr="00C92A51">
        <w:rPr>
          <w:rFonts w:ascii="Times New Roman" w:hAnsi="Times New Roman" w:cs="Times New Roman" w:hint="eastAsia"/>
          <w:bCs/>
          <w:sz w:val="24"/>
          <w:szCs w:val="24"/>
          <w:vertAlign w:val="subscript"/>
        </w:rPr>
        <w:t>4</w:t>
      </w:r>
      <w:r w:rsidR="00E21CDE" w:rsidRPr="00C92A51">
        <w:rPr>
          <w:rFonts w:ascii="Times New Roman" w:hAnsi="Times New Roman" w:cs="Times New Roman" w:hint="eastAsia"/>
          <w:bCs/>
          <w:sz w:val="24"/>
          <w:szCs w:val="24"/>
        </w:rPr>
        <w:t xml:space="preserve"> + </w:t>
      </w:r>
      <w:proofErr w:type="spellStart"/>
      <w:r w:rsidR="00E21CDE" w:rsidRPr="00C92A51">
        <w:rPr>
          <w:rFonts w:ascii="Times New Roman" w:hAnsi="Times New Roman" w:cs="Times New Roman" w:hint="eastAsia"/>
          <w:bCs/>
          <w:sz w:val="24"/>
          <w:szCs w:val="24"/>
        </w:rPr>
        <w:t>Exos</w:t>
      </w:r>
      <w:proofErr w:type="spellEnd"/>
      <w:r w:rsidR="00E21CDE" w:rsidRPr="00C92A51">
        <w:rPr>
          <w:rFonts w:ascii="Times New Roman" w:hAnsi="Times New Roman" w:cs="Times New Roman" w:hint="eastAsia"/>
          <w:bCs/>
          <w:sz w:val="24"/>
          <w:szCs w:val="24"/>
        </w:rPr>
        <w:t xml:space="preserve"> groups. </w:t>
      </w:r>
      <w:r w:rsidR="00DE0EA0" w:rsidRPr="00C92A51">
        <w:rPr>
          <w:rFonts w:ascii="Times New Roman" w:hAnsi="Times New Roman" w:cs="Times New Roman"/>
          <w:bCs/>
          <w:sz w:val="24"/>
          <w:szCs w:val="24"/>
        </w:rPr>
        <w:t>The data are presented as the mean ± SEM from at least three independent experiments</w:t>
      </w:r>
      <w:r w:rsidR="00DE0EA0" w:rsidRPr="00C92A51">
        <w:rPr>
          <w:rFonts w:ascii="Times New Roman" w:hAnsi="Times New Roman" w:cs="Times New Roman" w:hint="eastAsia"/>
          <w:bCs/>
          <w:sz w:val="24"/>
          <w:szCs w:val="24"/>
        </w:rPr>
        <w:t>.</w:t>
      </w:r>
      <w:r w:rsidR="00DE0EA0" w:rsidRPr="00C92A51">
        <w:rPr>
          <w:rFonts w:ascii="Times New Roman" w:hAnsi="Times New Roman" w:cs="Times New Roman"/>
          <w:bCs/>
          <w:sz w:val="24"/>
          <w:szCs w:val="24"/>
        </w:rPr>
        <w:t xml:space="preserve"> *</w:t>
      </w:r>
      <w:r w:rsidR="00DE0EA0" w:rsidRPr="00C92A51">
        <w:rPr>
          <w:rFonts w:ascii="Times New Roman" w:hAnsi="Times New Roman" w:cs="Times New Roman"/>
          <w:bCs/>
          <w:i/>
          <w:iCs/>
          <w:sz w:val="24"/>
          <w:szCs w:val="24"/>
        </w:rPr>
        <w:t>P</w:t>
      </w:r>
      <w:r w:rsidR="00DE0EA0" w:rsidRPr="00C92A51">
        <w:rPr>
          <w:rFonts w:ascii="Times New Roman" w:hAnsi="Times New Roman" w:cs="Times New Roman"/>
          <w:bCs/>
          <w:sz w:val="24"/>
          <w:szCs w:val="24"/>
        </w:rPr>
        <w:t xml:space="preserve"> &lt; 0.05, **</w:t>
      </w:r>
      <w:r w:rsidR="00DE0EA0" w:rsidRPr="00C92A51">
        <w:rPr>
          <w:rFonts w:ascii="Times New Roman" w:hAnsi="Times New Roman" w:cs="Times New Roman"/>
          <w:bCs/>
          <w:i/>
          <w:iCs/>
          <w:sz w:val="24"/>
          <w:szCs w:val="24"/>
        </w:rPr>
        <w:t>P</w:t>
      </w:r>
      <w:r w:rsidR="00DE0EA0" w:rsidRPr="00C92A51">
        <w:rPr>
          <w:rFonts w:ascii="Times New Roman" w:hAnsi="Times New Roman" w:cs="Times New Roman"/>
          <w:bCs/>
          <w:sz w:val="24"/>
          <w:szCs w:val="24"/>
        </w:rPr>
        <w:t xml:space="preserve"> &lt; 0.01, ***</w:t>
      </w:r>
      <w:r w:rsidR="00DE0EA0" w:rsidRPr="00C92A51">
        <w:rPr>
          <w:rFonts w:ascii="Times New Roman" w:hAnsi="Times New Roman" w:cs="Times New Roman"/>
          <w:bCs/>
          <w:i/>
          <w:iCs/>
          <w:sz w:val="24"/>
          <w:szCs w:val="24"/>
        </w:rPr>
        <w:t>P</w:t>
      </w:r>
      <w:r w:rsidR="00DE0EA0" w:rsidRPr="00C92A51">
        <w:rPr>
          <w:rFonts w:ascii="Times New Roman" w:hAnsi="Times New Roman" w:cs="Times New Roman"/>
          <w:bCs/>
          <w:sz w:val="24"/>
          <w:szCs w:val="24"/>
        </w:rPr>
        <w:t xml:space="preserve"> &lt; 0.001, ****</w:t>
      </w:r>
      <w:r w:rsidR="00DE0EA0" w:rsidRPr="00C92A51">
        <w:rPr>
          <w:rFonts w:ascii="Times New Roman" w:hAnsi="Times New Roman" w:cs="Times New Roman"/>
          <w:bCs/>
          <w:i/>
          <w:iCs/>
          <w:sz w:val="24"/>
          <w:szCs w:val="24"/>
        </w:rPr>
        <w:t>P</w:t>
      </w:r>
      <w:r w:rsidR="00DE0EA0" w:rsidRPr="00C92A51">
        <w:rPr>
          <w:rFonts w:ascii="Times New Roman" w:hAnsi="Times New Roman" w:cs="Times New Roman"/>
          <w:bCs/>
          <w:sz w:val="24"/>
          <w:szCs w:val="24"/>
        </w:rPr>
        <w:t xml:space="preserve"> &lt; 0.0001 indicate significant </w:t>
      </w:r>
      <w:r w:rsidR="00DE0EA0" w:rsidRPr="00C92A51">
        <w:rPr>
          <w:rFonts w:ascii="Times New Roman" w:hAnsi="Times New Roman" w:cs="Times New Roman"/>
          <w:bCs/>
          <w:sz w:val="24"/>
          <w:szCs w:val="24"/>
        </w:rPr>
        <w:lastRenderedPageBreak/>
        <w:t>differences between the indicated groups.</w:t>
      </w:r>
    </w:p>
    <w:p w14:paraId="0270F34D" w14:textId="77777777" w:rsidR="00056EE4" w:rsidRPr="00C92A51" w:rsidRDefault="00056EE4" w:rsidP="00956847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534A2FC" w14:textId="168E48DE" w:rsidR="00056EE4" w:rsidRPr="00C92A51" w:rsidRDefault="00056EE4" w:rsidP="00956847">
      <w:pPr>
        <w:spacing w:beforeLines="50" w:before="156" w:afterLines="50" w:after="156"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C92A51">
        <w:rPr>
          <w:rFonts w:ascii="Times New Roman" w:hAnsi="Times New Roman" w:cs="Times New Roman"/>
          <w:b/>
          <w:bCs/>
          <w:sz w:val="24"/>
          <w:szCs w:val="24"/>
        </w:rPr>
        <w:t>Supplementary figure 5.</w:t>
      </w:r>
      <w:r w:rsidRPr="00C92A5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92A51">
        <w:rPr>
          <w:rFonts w:ascii="Times New Roman" w:hAnsi="Times New Roman" w:cs="Times New Roman"/>
          <w:bCs/>
          <w:sz w:val="24"/>
          <w:szCs w:val="24"/>
        </w:rPr>
        <w:t>(A) GO analysis of miR-127-5p target genes. (B) KEGG analysis of miR-127-5p target genes. (C)</w:t>
      </w:r>
      <w:r w:rsidR="00836095">
        <w:rPr>
          <w:rFonts w:ascii="Times New Roman" w:hAnsi="Times New Roman" w:cs="Times New Roman" w:hint="eastAsia"/>
          <w:bCs/>
          <w:sz w:val="24"/>
          <w:szCs w:val="24"/>
        </w:rPr>
        <w:t xml:space="preserve"> and </w:t>
      </w:r>
      <w:r w:rsidRPr="00C92A51">
        <w:rPr>
          <w:rFonts w:ascii="Times New Roman" w:hAnsi="Times New Roman" w:cs="Times New Roman"/>
          <w:bCs/>
          <w:sz w:val="24"/>
          <w:szCs w:val="24"/>
        </w:rPr>
        <w:t xml:space="preserve">(D) </w:t>
      </w:r>
      <w:proofErr w:type="spellStart"/>
      <w:r w:rsidR="00C42D95" w:rsidRPr="00C92A51">
        <w:rPr>
          <w:rFonts w:ascii="Times New Roman" w:hAnsi="Times New Roman" w:cs="Times New Roman" w:hint="eastAsia"/>
          <w:bCs/>
          <w:sz w:val="24"/>
          <w:szCs w:val="24"/>
        </w:rPr>
        <w:t>qRT</w:t>
      </w:r>
      <w:proofErr w:type="spellEnd"/>
      <w:r w:rsidR="00C42D95" w:rsidRPr="00C92A51">
        <w:rPr>
          <w:rFonts w:ascii="Times New Roman" w:hAnsi="Times New Roman" w:cs="Times New Roman" w:hint="eastAsia"/>
          <w:bCs/>
          <w:sz w:val="24"/>
          <w:szCs w:val="24"/>
        </w:rPr>
        <w:t xml:space="preserve">-PCR analysis of miR-499a-5p expression in </w:t>
      </w:r>
      <w:proofErr w:type="spellStart"/>
      <w:r w:rsidR="00C42D95" w:rsidRPr="00C92A51">
        <w:rPr>
          <w:rFonts w:ascii="Times New Roman" w:hAnsi="Times New Roman" w:cs="Times New Roman" w:hint="eastAsia"/>
          <w:bCs/>
          <w:sz w:val="24"/>
          <w:szCs w:val="24"/>
        </w:rPr>
        <w:t>mHSCs</w:t>
      </w:r>
      <w:proofErr w:type="spellEnd"/>
      <w:r w:rsidR="00C42D95" w:rsidRPr="00C92A51">
        <w:rPr>
          <w:rFonts w:ascii="Times New Roman" w:hAnsi="Times New Roman" w:cs="Times New Roman" w:hint="eastAsia"/>
          <w:bCs/>
          <w:sz w:val="24"/>
          <w:szCs w:val="24"/>
        </w:rPr>
        <w:t xml:space="preserve"> and LX-2 cells under different conditions: Control, MSCs, </w:t>
      </w:r>
      <w:proofErr w:type="spellStart"/>
      <w:r w:rsidR="00C42D95" w:rsidRPr="00C92A51">
        <w:rPr>
          <w:rFonts w:ascii="Times New Roman" w:hAnsi="Times New Roman" w:cs="Times New Roman" w:hint="eastAsia"/>
          <w:bCs/>
          <w:sz w:val="24"/>
          <w:szCs w:val="24"/>
        </w:rPr>
        <w:t>Exos</w:t>
      </w:r>
      <w:proofErr w:type="spellEnd"/>
      <w:r w:rsidR="00C42D95" w:rsidRPr="00C92A51">
        <w:rPr>
          <w:rFonts w:ascii="Times New Roman" w:hAnsi="Times New Roman" w:cs="Times New Roman" w:hint="eastAsia"/>
          <w:bCs/>
          <w:sz w:val="24"/>
          <w:szCs w:val="24"/>
        </w:rPr>
        <w:t>, and GW4869 treatment.</w:t>
      </w:r>
      <w:r w:rsidRPr="00C92A51">
        <w:rPr>
          <w:rFonts w:ascii="Times New Roman" w:hAnsi="Times New Roman" w:cs="Times New Roman"/>
          <w:bCs/>
          <w:sz w:val="24"/>
          <w:szCs w:val="24"/>
        </w:rPr>
        <w:t xml:space="preserve"> (E) </w:t>
      </w:r>
      <w:proofErr w:type="spellStart"/>
      <w:r w:rsidRPr="00C92A51">
        <w:rPr>
          <w:rFonts w:ascii="Times New Roman" w:hAnsi="Times New Roman" w:cs="Times New Roman"/>
          <w:bCs/>
          <w:sz w:val="24"/>
          <w:szCs w:val="24"/>
        </w:rPr>
        <w:t>qRT</w:t>
      </w:r>
      <w:proofErr w:type="spellEnd"/>
      <w:r w:rsidRPr="00C92A51">
        <w:rPr>
          <w:rFonts w:ascii="Times New Roman" w:hAnsi="Times New Roman" w:cs="Times New Roman"/>
          <w:bCs/>
          <w:sz w:val="24"/>
          <w:szCs w:val="24"/>
        </w:rPr>
        <w:t xml:space="preserve">-PCR analysis of miR-499a-5p expression in mouse liver tissue. (F) Venn diagram showing the intersection of miR-127-5p target genes predicted by </w:t>
      </w:r>
      <w:proofErr w:type="spellStart"/>
      <w:r w:rsidRPr="00C92A51">
        <w:rPr>
          <w:rFonts w:ascii="Times New Roman" w:hAnsi="Times New Roman" w:cs="Times New Roman"/>
          <w:bCs/>
          <w:sz w:val="24"/>
          <w:szCs w:val="24"/>
        </w:rPr>
        <w:t>miRDB</w:t>
      </w:r>
      <w:proofErr w:type="spellEnd"/>
      <w:r w:rsidRPr="00C92A51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C92A51">
        <w:rPr>
          <w:rFonts w:ascii="Times New Roman" w:hAnsi="Times New Roman" w:cs="Times New Roman"/>
          <w:bCs/>
          <w:sz w:val="24"/>
          <w:szCs w:val="24"/>
        </w:rPr>
        <w:t>TargetScan</w:t>
      </w:r>
      <w:proofErr w:type="spellEnd"/>
      <w:r w:rsidRPr="00C92A51">
        <w:rPr>
          <w:rFonts w:ascii="Times New Roman" w:hAnsi="Times New Roman" w:cs="Times New Roman"/>
          <w:bCs/>
          <w:sz w:val="24"/>
          <w:szCs w:val="24"/>
        </w:rPr>
        <w:t xml:space="preserve">, and </w:t>
      </w:r>
      <w:proofErr w:type="spellStart"/>
      <w:r w:rsidRPr="00C92A51">
        <w:rPr>
          <w:rFonts w:ascii="Times New Roman" w:hAnsi="Times New Roman" w:cs="Times New Roman"/>
          <w:bCs/>
          <w:sz w:val="24"/>
          <w:szCs w:val="24"/>
        </w:rPr>
        <w:t>miRTarBase</w:t>
      </w:r>
      <w:proofErr w:type="spellEnd"/>
      <w:r w:rsidRPr="00C92A51">
        <w:rPr>
          <w:rFonts w:ascii="Times New Roman" w:hAnsi="Times New Roman" w:cs="Times New Roman"/>
          <w:bCs/>
          <w:sz w:val="24"/>
          <w:szCs w:val="24"/>
        </w:rPr>
        <w:t xml:space="preserve">. (G) Venn diagram showing the intersection of 11 target genes with GPX4 transcription factors predicted by GTRD, human TFBD, and animal TFBD databases of miR-127-5p. (H) Schematic representation of the pGL6-miR-H-ETS1-3'UTR plasmid. (I) Electrophoresis gel showing </w:t>
      </w:r>
      <w:proofErr w:type="spellStart"/>
      <w:r w:rsidRPr="00C92A51">
        <w:rPr>
          <w:rFonts w:ascii="Times New Roman" w:hAnsi="Times New Roman" w:cs="Times New Roman"/>
          <w:bCs/>
          <w:sz w:val="24"/>
          <w:szCs w:val="24"/>
        </w:rPr>
        <w:t>ChIP</w:t>
      </w:r>
      <w:proofErr w:type="spellEnd"/>
      <w:r w:rsidRPr="00C92A51">
        <w:rPr>
          <w:rFonts w:ascii="Times New Roman" w:hAnsi="Times New Roman" w:cs="Times New Roman"/>
          <w:bCs/>
          <w:sz w:val="24"/>
          <w:szCs w:val="24"/>
        </w:rPr>
        <w:t xml:space="preserve">-qPCR products using different primers. </w:t>
      </w:r>
      <w:r w:rsidR="00DE0EA0" w:rsidRPr="00C92A51">
        <w:rPr>
          <w:rFonts w:ascii="Times New Roman" w:hAnsi="Times New Roman" w:cs="Times New Roman"/>
          <w:bCs/>
          <w:sz w:val="24"/>
          <w:szCs w:val="24"/>
        </w:rPr>
        <w:t>The data are presented as the mean ± SEM from at least three independent experiments</w:t>
      </w:r>
      <w:r w:rsidR="00DE0EA0" w:rsidRPr="00C92A51">
        <w:rPr>
          <w:rFonts w:ascii="Times New Roman" w:hAnsi="Times New Roman" w:cs="Times New Roman" w:hint="eastAsia"/>
          <w:bCs/>
          <w:sz w:val="24"/>
          <w:szCs w:val="24"/>
        </w:rPr>
        <w:t>.</w:t>
      </w:r>
      <w:r w:rsidR="00DE0EA0" w:rsidRPr="00C92A51">
        <w:rPr>
          <w:rFonts w:ascii="Times New Roman" w:hAnsi="Times New Roman" w:cs="Times New Roman"/>
          <w:bCs/>
          <w:sz w:val="24"/>
          <w:szCs w:val="24"/>
        </w:rPr>
        <w:t xml:space="preserve"> *</w:t>
      </w:r>
      <w:r w:rsidR="00DE0EA0" w:rsidRPr="00C92A51">
        <w:rPr>
          <w:rFonts w:ascii="Times New Roman" w:hAnsi="Times New Roman" w:cs="Times New Roman"/>
          <w:bCs/>
          <w:i/>
          <w:iCs/>
          <w:sz w:val="24"/>
          <w:szCs w:val="24"/>
        </w:rPr>
        <w:t>P</w:t>
      </w:r>
      <w:r w:rsidR="00DE0EA0" w:rsidRPr="00C92A51">
        <w:rPr>
          <w:rFonts w:ascii="Times New Roman" w:hAnsi="Times New Roman" w:cs="Times New Roman"/>
          <w:bCs/>
          <w:sz w:val="24"/>
          <w:szCs w:val="24"/>
        </w:rPr>
        <w:t xml:space="preserve"> &lt; 0.05, **</w:t>
      </w:r>
      <w:r w:rsidR="00DE0EA0" w:rsidRPr="00C92A51">
        <w:rPr>
          <w:rFonts w:ascii="Times New Roman" w:hAnsi="Times New Roman" w:cs="Times New Roman"/>
          <w:bCs/>
          <w:i/>
          <w:iCs/>
          <w:sz w:val="24"/>
          <w:szCs w:val="24"/>
        </w:rPr>
        <w:t>P</w:t>
      </w:r>
      <w:r w:rsidR="00DE0EA0" w:rsidRPr="00C92A51">
        <w:rPr>
          <w:rFonts w:ascii="Times New Roman" w:hAnsi="Times New Roman" w:cs="Times New Roman"/>
          <w:bCs/>
          <w:sz w:val="24"/>
          <w:szCs w:val="24"/>
        </w:rPr>
        <w:t xml:space="preserve"> &lt; 0.01, ***</w:t>
      </w:r>
      <w:r w:rsidR="00DE0EA0" w:rsidRPr="00C92A51">
        <w:rPr>
          <w:rFonts w:ascii="Times New Roman" w:hAnsi="Times New Roman" w:cs="Times New Roman"/>
          <w:bCs/>
          <w:i/>
          <w:iCs/>
          <w:sz w:val="24"/>
          <w:szCs w:val="24"/>
        </w:rPr>
        <w:t>P</w:t>
      </w:r>
      <w:r w:rsidR="00DE0EA0" w:rsidRPr="00C92A51">
        <w:rPr>
          <w:rFonts w:ascii="Times New Roman" w:hAnsi="Times New Roman" w:cs="Times New Roman"/>
          <w:bCs/>
          <w:sz w:val="24"/>
          <w:szCs w:val="24"/>
        </w:rPr>
        <w:t xml:space="preserve"> &lt; 0.001, ****</w:t>
      </w:r>
      <w:r w:rsidR="00DE0EA0" w:rsidRPr="00C92A51">
        <w:rPr>
          <w:rFonts w:ascii="Times New Roman" w:hAnsi="Times New Roman" w:cs="Times New Roman"/>
          <w:bCs/>
          <w:i/>
          <w:iCs/>
          <w:sz w:val="24"/>
          <w:szCs w:val="24"/>
        </w:rPr>
        <w:t>P</w:t>
      </w:r>
      <w:r w:rsidR="00DE0EA0" w:rsidRPr="00C92A51">
        <w:rPr>
          <w:rFonts w:ascii="Times New Roman" w:hAnsi="Times New Roman" w:cs="Times New Roman"/>
          <w:bCs/>
          <w:sz w:val="24"/>
          <w:szCs w:val="24"/>
        </w:rPr>
        <w:t xml:space="preserve"> &lt; 0.0001 indicate significant differences between the indicated groups.</w:t>
      </w:r>
    </w:p>
    <w:p w14:paraId="2A0D2441" w14:textId="77777777" w:rsidR="00056EE4" w:rsidRPr="00C92A51" w:rsidRDefault="00056EE4" w:rsidP="00956847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47EF7C2" w14:textId="5C712BBE" w:rsidR="00286762" w:rsidRPr="00C92A51" w:rsidRDefault="00286762" w:rsidP="00956847">
      <w:pPr>
        <w:spacing w:beforeLines="50" w:before="156" w:afterLines="50" w:after="156"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C92A51">
        <w:rPr>
          <w:rFonts w:ascii="Times New Roman" w:hAnsi="Times New Roman" w:cs="Times New Roman"/>
          <w:b/>
          <w:bCs/>
          <w:sz w:val="24"/>
          <w:szCs w:val="24"/>
        </w:rPr>
        <w:t>Supplementary figure 6.</w:t>
      </w:r>
      <w:r w:rsidRPr="00C92A5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92A51">
        <w:rPr>
          <w:rFonts w:ascii="Times New Roman" w:hAnsi="Times New Roman" w:cs="Times New Roman"/>
          <w:bCs/>
          <w:sz w:val="24"/>
          <w:szCs w:val="24"/>
        </w:rPr>
        <w:t xml:space="preserve">(A) Analysis of ETS1 and GPX4 protein levels in </w:t>
      </w:r>
      <w:proofErr w:type="spellStart"/>
      <w:r w:rsidRPr="00C92A51">
        <w:rPr>
          <w:rFonts w:ascii="Times New Roman" w:hAnsi="Times New Roman" w:cs="Times New Roman"/>
          <w:bCs/>
          <w:sz w:val="24"/>
          <w:szCs w:val="24"/>
        </w:rPr>
        <w:t>mHSCs</w:t>
      </w:r>
      <w:proofErr w:type="spellEnd"/>
      <w:r w:rsidRPr="00C92A51">
        <w:rPr>
          <w:rFonts w:ascii="Times New Roman" w:hAnsi="Times New Roman" w:cs="Times New Roman"/>
          <w:bCs/>
          <w:sz w:val="24"/>
          <w:szCs w:val="24"/>
        </w:rPr>
        <w:t xml:space="preserve"> and </w:t>
      </w:r>
      <w:r w:rsidR="00E21CDE" w:rsidRPr="00C92A51">
        <w:rPr>
          <w:rFonts w:ascii="Times New Roman" w:hAnsi="Times New Roman" w:cs="Times New Roman"/>
          <w:bCs/>
          <w:sz w:val="24"/>
          <w:szCs w:val="24"/>
        </w:rPr>
        <w:t>LX-2</w:t>
      </w:r>
      <w:r w:rsidRPr="00C92A51">
        <w:rPr>
          <w:rFonts w:ascii="Times New Roman" w:hAnsi="Times New Roman" w:cs="Times New Roman"/>
          <w:bCs/>
          <w:sz w:val="24"/>
          <w:szCs w:val="24"/>
        </w:rPr>
        <w:t xml:space="preserve"> cells following </w:t>
      </w:r>
      <w:proofErr w:type="spellStart"/>
      <w:r w:rsidRPr="00C92A51">
        <w:rPr>
          <w:rFonts w:ascii="Times New Roman" w:hAnsi="Times New Roman" w:cs="Times New Roman"/>
          <w:bCs/>
          <w:sz w:val="24"/>
          <w:szCs w:val="24"/>
        </w:rPr>
        <w:t>Exos</w:t>
      </w:r>
      <w:proofErr w:type="spellEnd"/>
      <w:r w:rsidRPr="00C92A51">
        <w:rPr>
          <w:rFonts w:ascii="Times New Roman" w:hAnsi="Times New Roman" w:cs="Times New Roman"/>
          <w:bCs/>
          <w:sz w:val="24"/>
          <w:szCs w:val="24"/>
        </w:rPr>
        <w:t xml:space="preserve"> intervention. (B) ETS1 mRNA expression in </w:t>
      </w:r>
      <w:proofErr w:type="spellStart"/>
      <w:r w:rsidRPr="00C92A51">
        <w:rPr>
          <w:rFonts w:ascii="Times New Roman" w:hAnsi="Times New Roman" w:cs="Times New Roman"/>
          <w:bCs/>
          <w:sz w:val="24"/>
          <w:szCs w:val="24"/>
        </w:rPr>
        <w:t>mHSCs</w:t>
      </w:r>
      <w:proofErr w:type="spellEnd"/>
      <w:r w:rsidRPr="00C92A51">
        <w:rPr>
          <w:rFonts w:ascii="Times New Roman" w:hAnsi="Times New Roman" w:cs="Times New Roman"/>
          <w:bCs/>
          <w:sz w:val="24"/>
          <w:szCs w:val="24"/>
        </w:rPr>
        <w:t xml:space="preserve"> and </w:t>
      </w:r>
      <w:r w:rsidR="00E21CDE" w:rsidRPr="00C92A51">
        <w:rPr>
          <w:rFonts w:ascii="Times New Roman" w:hAnsi="Times New Roman" w:cs="Times New Roman"/>
          <w:bCs/>
          <w:sz w:val="24"/>
          <w:szCs w:val="24"/>
        </w:rPr>
        <w:t>LX-2</w:t>
      </w:r>
      <w:r w:rsidRPr="00C92A51">
        <w:rPr>
          <w:rFonts w:ascii="Times New Roman" w:hAnsi="Times New Roman" w:cs="Times New Roman"/>
          <w:bCs/>
          <w:sz w:val="24"/>
          <w:szCs w:val="24"/>
        </w:rPr>
        <w:t xml:space="preserve"> cells transfected with the miR-499a-5p mimic. (C) Protein levels of Gpx4, Ets1, and Acsl4 in </w:t>
      </w:r>
      <w:proofErr w:type="spellStart"/>
      <w:r w:rsidRPr="00C92A51">
        <w:rPr>
          <w:rFonts w:ascii="Times New Roman" w:hAnsi="Times New Roman" w:cs="Times New Roman"/>
          <w:bCs/>
          <w:sz w:val="24"/>
          <w:szCs w:val="24"/>
        </w:rPr>
        <w:t>mHSCs</w:t>
      </w:r>
      <w:proofErr w:type="spellEnd"/>
      <w:r w:rsidRPr="00C92A51">
        <w:rPr>
          <w:rFonts w:ascii="Times New Roman" w:hAnsi="Times New Roman" w:cs="Times New Roman"/>
          <w:bCs/>
          <w:sz w:val="24"/>
          <w:szCs w:val="24"/>
        </w:rPr>
        <w:t xml:space="preserve"> after miR-499a-5p mimic transfection. (D) Protein levels of GPX4, ETS1, SOD1, and ACSL4 in </w:t>
      </w:r>
      <w:r w:rsidR="00E21CDE" w:rsidRPr="00C92A51">
        <w:rPr>
          <w:rFonts w:ascii="Times New Roman" w:hAnsi="Times New Roman" w:cs="Times New Roman"/>
          <w:bCs/>
          <w:sz w:val="24"/>
          <w:szCs w:val="24"/>
        </w:rPr>
        <w:t>LX-2</w:t>
      </w:r>
      <w:r w:rsidRPr="00C92A51">
        <w:rPr>
          <w:rFonts w:ascii="Times New Roman" w:hAnsi="Times New Roman" w:cs="Times New Roman"/>
          <w:bCs/>
          <w:sz w:val="24"/>
          <w:szCs w:val="24"/>
        </w:rPr>
        <w:t xml:space="preserve"> cells after miR-499a-5p mimic transfection. (E) Ets1 mRNA </w:t>
      </w:r>
      <w:r w:rsidR="00845338" w:rsidRPr="00C92A51">
        <w:rPr>
          <w:rFonts w:ascii="Times New Roman" w:hAnsi="Times New Roman" w:cs="Times New Roman" w:hint="eastAsia"/>
          <w:bCs/>
          <w:sz w:val="24"/>
          <w:szCs w:val="24"/>
        </w:rPr>
        <w:t xml:space="preserve">and protein </w:t>
      </w:r>
      <w:r w:rsidRPr="00C92A51">
        <w:rPr>
          <w:rFonts w:ascii="Times New Roman" w:hAnsi="Times New Roman" w:cs="Times New Roman"/>
          <w:bCs/>
          <w:sz w:val="24"/>
          <w:szCs w:val="24"/>
        </w:rPr>
        <w:t xml:space="preserve">expression </w:t>
      </w:r>
      <w:r w:rsidR="00845338" w:rsidRPr="00C92A51">
        <w:rPr>
          <w:rFonts w:ascii="Times New Roman" w:hAnsi="Times New Roman" w:cs="Times New Roman" w:hint="eastAsia"/>
          <w:bCs/>
          <w:sz w:val="24"/>
          <w:szCs w:val="24"/>
        </w:rPr>
        <w:t>in Control, CCl</w:t>
      </w:r>
      <w:r w:rsidR="00845338" w:rsidRPr="00C92A51">
        <w:rPr>
          <w:rFonts w:ascii="Times New Roman" w:hAnsi="Times New Roman" w:cs="Times New Roman" w:hint="eastAsia"/>
          <w:bCs/>
          <w:sz w:val="24"/>
          <w:szCs w:val="24"/>
          <w:vertAlign w:val="subscript"/>
        </w:rPr>
        <w:t>4</w:t>
      </w:r>
      <w:r w:rsidR="00845338" w:rsidRPr="00C92A51">
        <w:rPr>
          <w:rFonts w:ascii="Times New Roman" w:hAnsi="Times New Roman" w:cs="Times New Roman" w:hint="eastAsia"/>
          <w:bCs/>
          <w:sz w:val="24"/>
          <w:szCs w:val="24"/>
        </w:rPr>
        <w:t>, and CCl</w:t>
      </w:r>
      <w:r w:rsidR="00845338" w:rsidRPr="00C92A51">
        <w:rPr>
          <w:rFonts w:ascii="Times New Roman" w:hAnsi="Times New Roman" w:cs="Times New Roman" w:hint="eastAsia"/>
          <w:bCs/>
          <w:sz w:val="24"/>
          <w:szCs w:val="24"/>
          <w:vertAlign w:val="subscript"/>
        </w:rPr>
        <w:t>4</w:t>
      </w:r>
      <w:r w:rsidR="00845338" w:rsidRPr="00C92A51">
        <w:rPr>
          <w:rFonts w:ascii="Times New Roman" w:hAnsi="Times New Roman" w:cs="Times New Roman" w:hint="eastAsia"/>
          <w:bCs/>
          <w:sz w:val="24"/>
          <w:szCs w:val="24"/>
        </w:rPr>
        <w:t xml:space="preserve"> + MSC</w:t>
      </w:r>
      <w:r w:rsidR="003122B9" w:rsidRPr="00C92A51">
        <w:rPr>
          <w:rFonts w:ascii="Times New Roman" w:hAnsi="Times New Roman" w:cs="Times New Roman" w:hint="eastAsia"/>
          <w:bCs/>
          <w:sz w:val="24"/>
          <w:szCs w:val="24"/>
        </w:rPr>
        <w:t>s</w:t>
      </w:r>
      <w:r w:rsidR="00845338" w:rsidRPr="00C92A51">
        <w:rPr>
          <w:rFonts w:ascii="Times New Roman" w:hAnsi="Times New Roman" w:cs="Times New Roman" w:hint="eastAsia"/>
          <w:bCs/>
          <w:sz w:val="24"/>
          <w:szCs w:val="24"/>
        </w:rPr>
        <w:t xml:space="preserve"> groups</w:t>
      </w:r>
      <w:r w:rsidRPr="00C92A51">
        <w:rPr>
          <w:rFonts w:ascii="Times New Roman" w:hAnsi="Times New Roman" w:cs="Times New Roman"/>
          <w:bCs/>
          <w:sz w:val="24"/>
          <w:szCs w:val="24"/>
        </w:rPr>
        <w:t>.</w:t>
      </w:r>
      <w:r w:rsidR="00845338" w:rsidRPr="00C92A51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845338" w:rsidRPr="00C92A51">
        <w:rPr>
          <w:rFonts w:ascii="Times New Roman" w:hAnsi="Times New Roman" w:cs="Times New Roman" w:hint="eastAsia"/>
          <w:bCs/>
          <w:sz w:val="24"/>
          <w:szCs w:val="24"/>
        </w:rPr>
        <w:t>F</w:t>
      </w:r>
      <w:r w:rsidR="00845338" w:rsidRPr="00C92A51"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="00845338" w:rsidRPr="00C92A51">
        <w:rPr>
          <w:rFonts w:ascii="Times New Roman" w:hAnsi="Times New Roman" w:cs="Times New Roman"/>
          <w:bCs/>
          <w:sz w:val="24"/>
          <w:szCs w:val="24"/>
        </w:rPr>
        <w:lastRenderedPageBreak/>
        <w:t>Ets1</w:t>
      </w:r>
      <w:r w:rsidR="00845338" w:rsidRPr="00C92A51">
        <w:rPr>
          <w:rFonts w:ascii="Times New Roman" w:hAnsi="Times New Roman" w:cs="Times New Roman" w:hint="eastAsia"/>
          <w:bCs/>
          <w:sz w:val="24"/>
          <w:szCs w:val="24"/>
        </w:rPr>
        <w:t xml:space="preserve"> protein </w:t>
      </w:r>
      <w:r w:rsidR="00845338" w:rsidRPr="00C92A51">
        <w:rPr>
          <w:rFonts w:ascii="Times New Roman" w:hAnsi="Times New Roman" w:cs="Times New Roman"/>
          <w:bCs/>
          <w:sz w:val="24"/>
          <w:szCs w:val="24"/>
        </w:rPr>
        <w:t xml:space="preserve">expression </w:t>
      </w:r>
      <w:r w:rsidR="00845338" w:rsidRPr="00C92A51">
        <w:rPr>
          <w:rFonts w:ascii="Times New Roman" w:hAnsi="Times New Roman" w:cs="Times New Roman" w:hint="eastAsia"/>
          <w:bCs/>
          <w:sz w:val="24"/>
          <w:szCs w:val="24"/>
        </w:rPr>
        <w:t>in Control, CCl</w:t>
      </w:r>
      <w:r w:rsidR="00845338" w:rsidRPr="00C92A51">
        <w:rPr>
          <w:rFonts w:ascii="Times New Roman" w:hAnsi="Times New Roman" w:cs="Times New Roman" w:hint="eastAsia"/>
          <w:bCs/>
          <w:sz w:val="24"/>
          <w:szCs w:val="24"/>
          <w:vertAlign w:val="subscript"/>
        </w:rPr>
        <w:t>4</w:t>
      </w:r>
      <w:r w:rsidR="00845338" w:rsidRPr="00C92A51">
        <w:rPr>
          <w:rFonts w:ascii="Times New Roman" w:hAnsi="Times New Roman" w:cs="Times New Roman" w:hint="eastAsia"/>
          <w:bCs/>
          <w:sz w:val="24"/>
          <w:szCs w:val="24"/>
        </w:rPr>
        <w:t>, and CCl</w:t>
      </w:r>
      <w:r w:rsidR="00845338" w:rsidRPr="00C92A51">
        <w:rPr>
          <w:rFonts w:ascii="Times New Roman" w:hAnsi="Times New Roman" w:cs="Times New Roman" w:hint="eastAsia"/>
          <w:bCs/>
          <w:sz w:val="24"/>
          <w:szCs w:val="24"/>
          <w:vertAlign w:val="subscript"/>
        </w:rPr>
        <w:t>4</w:t>
      </w:r>
      <w:r w:rsidR="00845338" w:rsidRPr="00C92A51">
        <w:rPr>
          <w:rFonts w:ascii="Times New Roman" w:hAnsi="Times New Roman" w:cs="Times New Roman" w:hint="eastAsia"/>
          <w:bCs/>
          <w:sz w:val="24"/>
          <w:szCs w:val="24"/>
        </w:rPr>
        <w:t xml:space="preserve"> + </w:t>
      </w:r>
      <w:proofErr w:type="spellStart"/>
      <w:r w:rsidR="00845338" w:rsidRPr="00C92A51">
        <w:rPr>
          <w:rFonts w:ascii="Times New Roman" w:hAnsi="Times New Roman" w:cs="Times New Roman" w:hint="eastAsia"/>
          <w:bCs/>
          <w:sz w:val="24"/>
          <w:szCs w:val="24"/>
        </w:rPr>
        <w:t>Exos</w:t>
      </w:r>
      <w:proofErr w:type="spellEnd"/>
      <w:r w:rsidR="00845338" w:rsidRPr="00C92A51">
        <w:rPr>
          <w:rFonts w:ascii="Times New Roman" w:hAnsi="Times New Roman" w:cs="Times New Roman" w:hint="eastAsia"/>
          <w:bCs/>
          <w:sz w:val="24"/>
          <w:szCs w:val="24"/>
        </w:rPr>
        <w:t xml:space="preserve"> groups</w:t>
      </w:r>
      <w:r w:rsidR="00845338" w:rsidRPr="00C92A51">
        <w:rPr>
          <w:rFonts w:ascii="Times New Roman" w:hAnsi="Times New Roman" w:cs="Times New Roman"/>
          <w:bCs/>
          <w:sz w:val="24"/>
          <w:szCs w:val="24"/>
        </w:rPr>
        <w:t>.</w:t>
      </w:r>
      <w:r w:rsidRPr="00C92A51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845338" w:rsidRPr="00C92A51">
        <w:rPr>
          <w:rFonts w:ascii="Times New Roman" w:hAnsi="Times New Roman" w:cs="Times New Roman" w:hint="eastAsia"/>
          <w:bCs/>
          <w:sz w:val="24"/>
          <w:szCs w:val="24"/>
        </w:rPr>
        <w:t>G</w:t>
      </w:r>
      <w:r w:rsidRPr="00C92A51">
        <w:rPr>
          <w:rFonts w:ascii="Times New Roman" w:hAnsi="Times New Roman" w:cs="Times New Roman"/>
          <w:bCs/>
          <w:sz w:val="24"/>
          <w:szCs w:val="24"/>
        </w:rPr>
        <w:t>) Schematic representation of the pGL3-Basic-GPX4-Promoter plasmid</w:t>
      </w:r>
      <w:r w:rsidR="00845338" w:rsidRPr="00C92A51">
        <w:rPr>
          <w:rFonts w:ascii="Times New Roman" w:hAnsi="Times New Roman" w:cs="Times New Roman" w:hint="eastAsia"/>
          <w:bCs/>
          <w:sz w:val="24"/>
          <w:szCs w:val="24"/>
        </w:rPr>
        <w:t xml:space="preserve"> and </w:t>
      </w:r>
      <w:r w:rsidRPr="00C92A51">
        <w:rPr>
          <w:rFonts w:ascii="Times New Roman" w:hAnsi="Times New Roman" w:cs="Times New Roman"/>
          <w:bCs/>
          <w:sz w:val="24"/>
          <w:szCs w:val="24"/>
        </w:rPr>
        <w:t xml:space="preserve">the </w:t>
      </w:r>
      <w:proofErr w:type="spellStart"/>
      <w:r w:rsidRPr="00C92A51">
        <w:rPr>
          <w:rFonts w:ascii="Times New Roman" w:hAnsi="Times New Roman" w:cs="Times New Roman"/>
          <w:bCs/>
          <w:sz w:val="24"/>
          <w:szCs w:val="24"/>
        </w:rPr>
        <w:t>pcDNA</w:t>
      </w:r>
      <w:proofErr w:type="spellEnd"/>
      <w:r w:rsidRPr="00C92A51">
        <w:rPr>
          <w:rFonts w:ascii="Times New Roman" w:hAnsi="Times New Roman" w:cs="Times New Roman"/>
          <w:bCs/>
          <w:sz w:val="24"/>
          <w:szCs w:val="24"/>
        </w:rPr>
        <w:t xml:space="preserve"> 3.1-H-ETS1 plasmid. (H) </w:t>
      </w:r>
      <w:proofErr w:type="spellStart"/>
      <w:r w:rsidRPr="00C92A51">
        <w:rPr>
          <w:rFonts w:ascii="Times New Roman" w:hAnsi="Times New Roman" w:cs="Times New Roman"/>
          <w:bCs/>
          <w:sz w:val="24"/>
          <w:szCs w:val="24"/>
        </w:rPr>
        <w:t>qRT</w:t>
      </w:r>
      <w:proofErr w:type="spellEnd"/>
      <w:r w:rsidRPr="00C92A51">
        <w:rPr>
          <w:rFonts w:ascii="Times New Roman" w:hAnsi="Times New Roman" w:cs="Times New Roman"/>
          <w:bCs/>
          <w:sz w:val="24"/>
          <w:szCs w:val="24"/>
        </w:rPr>
        <w:t xml:space="preserve">-PCR analysis of Ets1, Gpx4, Acsl4, Cox2, and Tgfb1 mRNA levels in </w:t>
      </w:r>
      <w:proofErr w:type="spellStart"/>
      <w:r w:rsidRPr="00C92A51">
        <w:rPr>
          <w:rFonts w:ascii="Times New Roman" w:hAnsi="Times New Roman" w:cs="Times New Roman"/>
          <w:bCs/>
          <w:sz w:val="24"/>
          <w:szCs w:val="24"/>
        </w:rPr>
        <w:t>si</w:t>
      </w:r>
      <w:proofErr w:type="spellEnd"/>
      <w:r w:rsidRPr="00C92A51">
        <w:rPr>
          <w:rFonts w:ascii="Times New Roman" w:hAnsi="Times New Roman" w:cs="Times New Roman"/>
          <w:bCs/>
          <w:sz w:val="24"/>
          <w:szCs w:val="24"/>
        </w:rPr>
        <w:t xml:space="preserve">-NC and si-Ets1 </w:t>
      </w:r>
      <w:proofErr w:type="spellStart"/>
      <w:r w:rsidRPr="00C92A51">
        <w:rPr>
          <w:rFonts w:ascii="Times New Roman" w:hAnsi="Times New Roman" w:cs="Times New Roman"/>
          <w:bCs/>
          <w:sz w:val="24"/>
          <w:szCs w:val="24"/>
        </w:rPr>
        <w:t>mHSC</w:t>
      </w:r>
      <w:proofErr w:type="spellEnd"/>
      <w:r w:rsidRPr="00C92A51">
        <w:rPr>
          <w:rFonts w:ascii="Times New Roman" w:hAnsi="Times New Roman" w:cs="Times New Roman"/>
          <w:bCs/>
          <w:sz w:val="24"/>
          <w:szCs w:val="24"/>
        </w:rPr>
        <w:t xml:space="preserve"> groups. (I) </w:t>
      </w:r>
      <w:proofErr w:type="spellStart"/>
      <w:r w:rsidRPr="00C92A51">
        <w:rPr>
          <w:rFonts w:ascii="Times New Roman" w:hAnsi="Times New Roman" w:cs="Times New Roman"/>
          <w:bCs/>
          <w:sz w:val="24"/>
          <w:szCs w:val="24"/>
        </w:rPr>
        <w:t>qRT</w:t>
      </w:r>
      <w:proofErr w:type="spellEnd"/>
      <w:r w:rsidRPr="00C92A51">
        <w:rPr>
          <w:rFonts w:ascii="Times New Roman" w:hAnsi="Times New Roman" w:cs="Times New Roman"/>
          <w:bCs/>
          <w:sz w:val="24"/>
          <w:szCs w:val="24"/>
        </w:rPr>
        <w:t xml:space="preserve">-PCR analysis of ETS1, GPX4, ACSL4, α-SMA, and TGFB1 mRNA levels in </w:t>
      </w:r>
      <w:proofErr w:type="spellStart"/>
      <w:r w:rsidRPr="00C92A51">
        <w:rPr>
          <w:rFonts w:ascii="Times New Roman" w:hAnsi="Times New Roman" w:cs="Times New Roman"/>
          <w:bCs/>
          <w:sz w:val="24"/>
          <w:szCs w:val="24"/>
        </w:rPr>
        <w:t>si</w:t>
      </w:r>
      <w:proofErr w:type="spellEnd"/>
      <w:r w:rsidRPr="00C92A51">
        <w:rPr>
          <w:rFonts w:ascii="Times New Roman" w:hAnsi="Times New Roman" w:cs="Times New Roman"/>
          <w:bCs/>
          <w:sz w:val="24"/>
          <w:szCs w:val="24"/>
        </w:rPr>
        <w:t xml:space="preserve">-NC and si-ETS1 </w:t>
      </w:r>
      <w:r w:rsidR="00E21CDE" w:rsidRPr="00C92A51">
        <w:rPr>
          <w:rFonts w:ascii="Times New Roman" w:hAnsi="Times New Roman" w:cs="Times New Roman"/>
          <w:bCs/>
          <w:sz w:val="24"/>
          <w:szCs w:val="24"/>
        </w:rPr>
        <w:t>LX-2</w:t>
      </w:r>
      <w:r w:rsidRPr="00C92A51">
        <w:rPr>
          <w:rFonts w:ascii="Times New Roman" w:hAnsi="Times New Roman" w:cs="Times New Roman"/>
          <w:bCs/>
          <w:sz w:val="24"/>
          <w:szCs w:val="24"/>
        </w:rPr>
        <w:t xml:space="preserve"> groups. </w:t>
      </w:r>
      <w:r w:rsidR="00DE0EA0" w:rsidRPr="00C92A51">
        <w:rPr>
          <w:rFonts w:ascii="Times New Roman" w:hAnsi="Times New Roman" w:cs="Times New Roman"/>
          <w:bCs/>
          <w:sz w:val="24"/>
          <w:szCs w:val="24"/>
        </w:rPr>
        <w:t>The data are presented as the mean ± SEM from at least three independent experiments</w:t>
      </w:r>
      <w:r w:rsidR="00DE0EA0" w:rsidRPr="00C92A51">
        <w:rPr>
          <w:rFonts w:ascii="Times New Roman" w:hAnsi="Times New Roman" w:cs="Times New Roman" w:hint="eastAsia"/>
          <w:bCs/>
          <w:sz w:val="24"/>
          <w:szCs w:val="24"/>
        </w:rPr>
        <w:t>.</w:t>
      </w:r>
      <w:r w:rsidR="00DE0EA0" w:rsidRPr="00C92A51">
        <w:rPr>
          <w:rFonts w:ascii="Times New Roman" w:hAnsi="Times New Roman" w:cs="Times New Roman"/>
          <w:bCs/>
          <w:sz w:val="24"/>
          <w:szCs w:val="24"/>
        </w:rPr>
        <w:t xml:space="preserve"> *</w:t>
      </w:r>
      <w:r w:rsidR="00DE0EA0" w:rsidRPr="00C92A51">
        <w:rPr>
          <w:rFonts w:ascii="Times New Roman" w:hAnsi="Times New Roman" w:cs="Times New Roman"/>
          <w:bCs/>
          <w:i/>
          <w:iCs/>
          <w:sz w:val="24"/>
          <w:szCs w:val="24"/>
        </w:rPr>
        <w:t>P</w:t>
      </w:r>
      <w:r w:rsidR="00DE0EA0" w:rsidRPr="00C92A51">
        <w:rPr>
          <w:rFonts w:ascii="Times New Roman" w:hAnsi="Times New Roman" w:cs="Times New Roman"/>
          <w:bCs/>
          <w:sz w:val="24"/>
          <w:szCs w:val="24"/>
        </w:rPr>
        <w:t xml:space="preserve"> &lt; 0.05, **</w:t>
      </w:r>
      <w:r w:rsidR="00DE0EA0" w:rsidRPr="00C92A51">
        <w:rPr>
          <w:rFonts w:ascii="Times New Roman" w:hAnsi="Times New Roman" w:cs="Times New Roman"/>
          <w:bCs/>
          <w:i/>
          <w:iCs/>
          <w:sz w:val="24"/>
          <w:szCs w:val="24"/>
        </w:rPr>
        <w:t>P</w:t>
      </w:r>
      <w:r w:rsidR="00DE0EA0" w:rsidRPr="00C92A51">
        <w:rPr>
          <w:rFonts w:ascii="Times New Roman" w:hAnsi="Times New Roman" w:cs="Times New Roman"/>
          <w:bCs/>
          <w:sz w:val="24"/>
          <w:szCs w:val="24"/>
        </w:rPr>
        <w:t xml:space="preserve"> &lt; 0.01, ***</w:t>
      </w:r>
      <w:r w:rsidR="00DE0EA0" w:rsidRPr="00C92A51">
        <w:rPr>
          <w:rFonts w:ascii="Times New Roman" w:hAnsi="Times New Roman" w:cs="Times New Roman"/>
          <w:bCs/>
          <w:i/>
          <w:iCs/>
          <w:sz w:val="24"/>
          <w:szCs w:val="24"/>
        </w:rPr>
        <w:t>P</w:t>
      </w:r>
      <w:r w:rsidR="00DE0EA0" w:rsidRPr="00C92A51">
        <w:rPr>
          <w:rFonts w:ascii="Times New Roman" w:hAnsi="Times New Roman" w:cs="Times New Roman"/>
          <w:bCs/>
          <w:sz w:val="24"/>
          <w:szCs w:val="24"/>
        </w:rPr>
        <w:t xml:space="preserve"> &lt; 0.001, ****</w:t>
      </w:r>
      <w:r w:rsidR="00DE0EA0" w:rsidRPr="00C92A51">
        <w:rPr>
          <w:rFonts w:ascii="Times New Roman" w:hAnsi="Times New Roman" w:cs="Times New Roman"/>
          <w:bCs/>
          <w:i/>
          <w:iCs/>
          <w:sz w:val="24"/>
          <w:szCs w:val="24"/>
        </w:rPr>
        <w:t>P</w:t>
      </w:r>
      <w:r w:rsidR="00DE0EA0" w:rsidRPr="00C92A51">
        <w:rPr>
          <w:rFonts w:ascii="Times New Roman" w:hAnsi="Times New Roman" w:cs="Times New Roman"/>
          <w:bCs/>
          <w:sz w:val="24"/>
          <w:szCs w:val="24"/>
        </w:rPr>
        <w:t xml:space="preserve"> &lt; 0.0001 indicate significant differences between the indicated groups.</w:t>
      </w:r>
    </w:p>
    <w:p w14:paraId="37B37BE6" w14:textId="77777777" w:rsidR="00286762" w:rsidRPr="00C92A51" w:rsidRDefault="00286762" w:rsidP="00956847">
      <w:pPr>
        <w:spacing w:line="480" w:lineRule="auto"/>
        <w:rPr>
          <w:rFonts w:ascii="Times New Roman" w:hAnsi="Times New Roman" w:cs="Times New Roman"/>
        </w:rPr>
      </w:pPr>
    </w:p>
    <w:p w14:paraId="7DC3D86A" w14:textId="07D4E073" w:rsidR="00286762" w:rsidRPr="00C92A51" w:rsidRDefault="00286762" w:rsidP="00956847">
      <w:pPr>
        <w:spacing w:beforeLines="50" w:before="156" w:afterLines="50" w:after="156"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C92A51">
        <w:rPr>
          <w:rFonts w:ascii="Times New Roman" w:hAnsi="Times New Roman" w:cs="Times New Roman"/>
          <w:b/>
          <w:bCs/>
          <w:sz w:val="24"/>
          <w:szCs w:val="24"/>
        </w:rPr>
        <w:t>Supplementary figure 7.</w:t>
      </w:r>
      <w:r w:rsidRPr="00C92A51">
        <w:rPr>
          <w:rFonts w:ascii="Times New Roman" w:hAnsi="Times New Roman" w:cs="Times New Roman"/>
          <w:sz w:val="24"/>
          <w:szCs w:val="24"/>
        </w:rPr>
        <w:t xml:space="preserve"> </w:t>
      </w:r>
      <w:r w:rsidR="003122B9" w:rsidRPr="00C92A51">
        <w:rPr>
          <w:rFonts w:ascii="Times New Roman" w:hAnsi="Times New Roman" w:cs="Times New Roman" w:hint="eastAsia"/>
          <w:bCs/>
          <w:sz w:val="24"/>
          <w:szCs w:val="24"/>
        </w:rPr>
        <w:t xml:space="preserve">(A) </w:t>
      </w:r>
      <w:r w:rsidRPr="00C92A51">
        <w:rPr>
          <w:rFonts w:ascii="Times New Roman" w:hAnsi="Times New Roman" w:cs="Times New Roman"/>
          <w:bCs/>
          <w:sz w:val="24"/>
          <w:szCs w:val="24"/>
        </w:rPr>
        <w:t xml:space="preserve">Immunofluorescence staining of Ets1 (red) and Gpx4 (green) in </w:t>
      </w:r>
      <w:r w:rsidR="003122B9" w:rsidRPr="00C92A51">
        <w:rPr>
          <w:rFonts w:ascii="Times New Roman" w:hAnsi="Times New Roman" w:cs="Times New Roman" w:hint="eastAsia"/>
          <w:bCs/>
          <w:sz w:val="24"/>
          <w:szCs w:val="24"/>
        </w:rPr>
        <w:t>Control, CCl</w:t>
      </w:r>
      <w:r w:rsidR="003122B9" w:rsidRPr="00C92A51">
        <w:rPr>
          <w:rFonts w:ascii="Times New Roman" w:hAnsi="Times New Roman" w:cs="Times New Roman" w:hint="eastAsia"/>
          <w:bCs/>
          <w:sz w:val="24"/>
          <w:szCs w:val="24"/>
          <w:vertAlign w:val="subscript"/>
        </w:rPr>
        <w:t>4</w:t>
      </w:r>
      <w:r w:rsidR="003122B9" w:rsidRPr="00C92A51">
        <w:rPr>
          <w:rFonts w:ascii="Times New Roman" w:hAnsi="Times New Roman" w:cs="Times New Roman" w:hint="eastAsia"/>
          <w:bCs/>
          <w:sz w:val="24"/>
          <w:szCs w:val="24"/>
        </w:rPr>
        <w:t>, CCl</w:t>
      </w:r>
      <w:r w:rsidR="003122B9" w:rsidRPr="00C92A51">
        <w:rPr>
          <w:rFonts w:ascii="Times New Roman" w:hAnsi="Times New Roman" w:cs="Times New Roman" w:hint="eastAsia"/>
          <w:bCs/>
          <w:sz w:val="24"/>
          <w:szCs w:val="24"/>
          <w:vertAlign w:val="subscript"/>
        </w:rPr>
        <w:t>4</w:t>
      </w:r>
      <w:r w:rsidR="003122B9" w:rsidRPr="00C92A51">
        <w:rPr>
          <w:rFonts w:ascii="Times New Roman" w:hAnsi="Times New Roman" w:cs="Times New Roman" w:hint="eastAsia"/>
          <w:bCs/>
          <w:sz w:val="24"/>
          <w:szCs w:val="24"/>
        </w:rPr>
        <w:t xml:space="preserve"> + MSCs, and CCl</w:t>
      </w:r>
      <w:r w:rsidR="003122B9" w:rsidRPr="00C92A51">
        <w:rPr>
          <w:rFonts w:ascii="Times New Roman" w:hAnsi="Times New Roman" w:cs="Times New Roman" w:hint="eastAsia"/>
          <w:bCs/>
          <w:sz w:val="24"/>
          <w:szCs w:val="24"/>
          <w:vertAlign w:val="subscript"/>
        </w:rPr>
        <w:t>4</w:t>
      </w:r>
      <w:r w:rsidR="003122B9" w:rsidRPr="00C92A51">
        <w:rPr>
          <w:rFonts w:ascii="Times New Roman" w:hAnsi="Times New Roman" w:cs="Times New Roman" w:hint="eastAsia"/>
          <w:bCs/>
          <w:sz w:val="24"/>
          <w:szCs w:val="24"/>
        </w:rPr>
        <w:t xml:space="preserve"> + </w:t>
      </w:r>
      <w:proofErr w:type="spellStart"/>
      <w:r w:rsidR="003122B9" w:rsidRPr="00C92A51">
        <w:rPr>
          <w:rFonts w:ascii="Times New Roman" w:hAnsi="Times New Roman" w:cs="Times New Roman" w:hint="eastAsia"/>
          <w:bCs/>
          <w:sz w:val="24"/>
          <w:szCs w:val="24"/>
        </w:rPr>
        <w:t>Exos</w:t>
      </w:r>
      <w:proofErr w:type="spellEnd"/>
      <w:r w:rsidR="003122B9" w:rsidRPr="00C92A51">
        <w:rPr>
          <w:rFonts w:ascii="Times New Roman" w:hAnsi="Times New Roman" w:cs="Times New Roman" w:hint="eastAsia"/>
          <w:bCs/>
          <w:sz w:val="24"/>
          <w:szCs w:val="24"/>
        </w:rPr>
        <w:t xml:space="preserve"> groups</w:t>
      </w:r>
      <w:r w:rsidRPr="00C92A51">
        <w:rPr>
          <w:rFonts w:ascii="Times New Roman" w:hAnsi="Times New Roman" w:cs="Times New Roman"/>
          <w:bCs/>
          <w:sz w:val="24"/>
          <w:szCs w:val="24"/>
        </w:rPr>
        <w:t>.</w:t>
      </w:r>
      <w:r w:rsidR="00391BBD" w:rsidRPr="00C92A51">
        <w:rPr>
          <w:rFonts w:hint="eastAsia"/>
        </w:rPr>
        <w:t xml:space="preserve"> </w:t>
      </w:r>
      <w:r w:rsidR="00414960" w:rsidRPr="00C92A51">
        <w:rPr>
          <w:rFonts w:ascii="Times New Roman" w:hAnsi="Times New Roman" w:cs="Times New Roman" w:hint="eastAsia"/>
          <w:bCs/>
          <w:sz w:val="24"/>
          <w:szCs w:val="24"/>
        </w:rPr>
        <w:t>The white triangular region indicates colocalization</w:t>
      </w:r>
      <w:r w:rsidR="00391BBD" w:rsidRPr="00C92A51">
        <w:rPr>
          <w:rFonts w:ascii="Times New Roman" w:hAnsi="Times New Roman" w:cs="Times New Roman" w:hint="eastAsia"/>
          <w:bCs/>
          <w:sz w:val="24"/>
          <w:szCs w:val="24"/>
        </w:rPr>
        <w:t>.</w:t>
      </w:r>
      <w:r w:rsidRPr="00C92A51">
        <w:rPr>
          <w:rFonts w:ascii="Times New Roman" w:hAnsi="Times New Roman" w:cs="Times New Roman"/>
          <w:bCs/>
          <w:sz w:val="24"/>
          <w:szCs w:val="24"/>
        </w:rPr>
        <w:t xml:space="preserve"> Scale bar = </w:t>
      </w:r>
      <w:r w:rsidR="00391BBD" w:rsidRPr="00C92A51">
        <w:rPr>
          <w:rFonts w:ascii="Times New Roman" w:hAnsi="Times New Roman" w:cs="Times New Roman" w:hint="eastAsia"/>
          <w:bCs/>
          <w:sz w:val="24"/>
          <w:szCs w:val="24"/>
        </w:rPr>
        <w:t>2</w:t>
      </w:r>
      <w:r w:rsidRPr="00C92A51">
        <w:rPr>
          <w:rFonts w:ascii="Times New Roman" w:hAnsi="Times New Roman" w:cs="Times New Roman"/>
          <w:bCs/>
          <w:sz w:val="24"/>
          <w:szCs w:val="24"/>
        </w:rPr>
        <w:t>0μm.</w:t>
      </w:r>
      <w:r w:rsidR="003122B9" w:rsidRPr="00C92A51">
        <w:rPr>
          <w:rFonts w:ascii="Times New Roman" w:hAnsi="Times New Roman" w:cs="Times New Roman" w:hint="eastAsia"/>
          <w:bCs/>
          <w:sz w:val="24"/>
          <w:szCs w:val="24"/>
        </w:rPr>
        <w:t xml:space="preserve"> (B) Single-cell RNA sequencing analysis of ETS1 gene expression in human liver samples (data sourced from the Human Protein Atlas [HPA] database).</w:t>
      </w:r>
    </w:p>
    <w:sectPr w:rsidR="00286762" w:rsidRPr="00C92A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B39504" w14:textId="77777777" w:rsidR="00503414" w:rsidRDefault="00503414" w:rsidP="00CC66D2">
      <w:pPr>
        <w:rPr>
          <w:rFonts w:hint="eastAsia"/>
        </w:rPr>
      </w:pPr>
      <w:r>
        <w:separator/>
      </w:r>
    </w:p>
  </w:endnote>
  <w:endnote w:type="continuationSeparator" w:id="0">
    <w:p w14:paraId="24113552" w14:textId="77777777" w:rsidR="00503414" w:rsidRDefault="00503414" w:rsidP="00CC66D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C61029" w14:textId="77777777" w:rsidR="00503414" w:rsidRDefault="00503414" w:rsidP="00CC66D2">
      <w:pPr>
        <w:rPr>
          <w:rFonts w:hint="eastAsia"/>
        </w:rPr>
      </w:pPr>
      <w:r>
        <w:separator/>
      </w:r>
    </w:p>
  </w:footnote>
  <w:footnote w:type="continuationSeparator" w:id="0">
    <w:p w14:paraId="4769B2C0" w14:textId="77777777" w:rsidR="00503414" w:rsidRDefault="00503414" w:rsidP="00CC66D2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FB688C"/>
    <w:multiLevelType w:val="hybridMultilevel"/>
    <w:tmpl w:val="3F422DC0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2415241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08B"/>
    <w:rsid w:val="00024E88"/>
    <w:rsid w:val="000255B8"/>
    <w:rsid w:val="00056EE4"/>
    <w:rsid w:val="000808D8"/>
    <w:rsid w:val="00091893"/>
    <w:rsid w:val="000D1EE1"/>
    <w:rsid w:val="000E1553"/>
    <w:rsid w:val="00103757"/>
    <w:rsid w:val="001C2F05"/>
    <w:rsid w:val="00240E40"/>
    <w:rsid w:val="00286762"/>
    <w:rsid w:val="002D791A"/>
    <w:rsid w:val="003122B9"/>
    <w:rsid w:val="00325140"/>
    <w:rsid w:val="0034254C"/>
    <w:rsid w:val="00383E96"/>
    <w:rsid w:val="00391BBD"/>
    <w:rsid w:val="003A587C"/>
    <w:rsid w:val="003F0C22"/>
    <w:rsid w:val="00414960"/>
    <w:rsid w:val="00415C27"/>
    <w:rsid w:val="00446E3C"/>
    <w:rsid w:val="0049440B"/>
    <w:rsid w:val="004A6A90"/>
    <w:rsid w:val="004F19BB"/>
    <w:rsid w:val="004F5ABB"/>
    <w:rsid w:val="00503414"/>
    <w:rsid w:val="005F4566"/>
    <w:rsid w:val="005F48CF"/>
    <w:rsid w:val="006338AD"/>
    <w:rsid w:val="00683A34"/>
    <w:rsid w:val="006B31D4"/>
    <w:rsid w:val="006D5E23"/>
    <w:rsid w:val="006D7A10"/>
    <w:rsid w:val="007450C9"/>
    <w:rsid w:val="007866CC"/>
    <w:rsid w:val="007B071A"/>
    <w:rsid w:val="007D799E"/>
    <w:rsid w:val="0082238B"/>
    <w:rsid w:val="00836095"/>
    <w:rsid w:val="00845338"/>
    <w:rsid w:val="008C273F"/>
    <w:rsid w:val="008C5B64"/>
    <w:rsid w:val="008C5D46"/>
    <w:rsid w:val="008D5E8E"/>
    <w:rsid w:val="00906E56"/>
    <w:rsid w:val="0094208B"/>
    <w:rsid w:val="00956847"/>
    <w:rsid w:val="00977F8C"/>
    <w:rsid w:val="00A75DFD"/>
    <w:rsid w:val="00C42D95"/>
    <w:rsid w:val="00C92A51"/>
    <w:rsid w:val="00CA0F33"/>
    <w:rsid w:val="00CC485E"/>
    <w:rsid w:val="00CC66D2"/>
    <w:rsid w:val="00D56302"/>
    <w:rsid w:val="00D73613"/>
    <w:rsid w:val="00D75A2C"/>
    <w:rsid w:val="00DB7F86"/>
    <w:rsid w:val="00DE0EA0"/>
    <w:rsid w:val="00DE2623"/>
    <w:rsid w:val="00DF6D50"/>
    <w:rsid w:val="00E21CDE"/>
    <w:rsid w:val="00EE131F"/>
    <w:rsid w:val="00F077B1"/>
    <w:rsid w:val="00F46BAF"/>
    <w:rsid w:val="00F62B0D"/>
    <w:rsid w:val="00FA7590"/>
    <w:rsid w:val="00FC7998"/>
    <w:rsid w:val="00FD7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8BD686"/>
  <w15:chartTrackingRefBased/>
  <w15:docId w15:val="{8B888004-1F70-49FF-84D5-9032DD46E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66D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C66D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C66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C66D2"/>
    <w:rPr>
      <w:sz w:val="18"/>
      <w:szCs w:val="18"/>
    </w:rPr>
  </w:style>
  <w:style w:type="paragraph" w:styleId="a7">
    <w:name w:val="List Paragraph"/>
    <w:basedOn w:val="a"/>
    <w:uiPriority w:val="34"/>
    <w:qFormat/>
    <w:rsid w:val="008C5B6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2857</TotalTime>
  <Pages>11</Pages>
  <Words>2042</Words>
  <Characters>3779</Characters>
  <Application>Microsoft Office Word</Application>
  <DocSecurity>0</DocSecurity>
  <Lines>139</Lines>
  <Paragraphs>97</Paragraphs>
  <ScaleCrop>false</ScaleCrop>
  <Company/>
  <LinksUpToDate>false</LinksUpToDate>
  <CharactersWithSpaces>5724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铮 王</dc:creator>
  <cp:keywords/>
  <dc:description/>
  <cp:lastModifiedBy>铮 王</cp:lastModifiedBy>
  <cp:revision>74</cp:revision>
  <dcterms:created xsi:type="dcterms:W3CDTF">2024-09-01T05:02:00Z</dcterms:created>
  <dcterms:modified xsi:type="dcterms:W3CDTF">2025-02-28T12:02:00Z</dcterms:modified>
</cp:coreProperties>
</file>