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220A2" w14:textId="10147920" w:rsidR="00D619EF" w:rsidRDefault="00D619EF" w:rsidP="0077583E">
      <w:pPr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 w:rsidRPr="0077583E">
        <w:rPr>
          <w:rFonts w:ascii="Times New Roman" w:hAnsi="Times New Roman" w:cs="Times New Roman"/>
          <w:b/>
          <w:bCs/>
          <w:sz w:val="32"/>
          <w:szCs w:val="40"/>
        </w:rPr>
        <w:t>Supporting Information</w:t>
      </w:r>
    </w:p>
    <w:p w14:paraId="7C7781CF" w14:textId="0FBBE374" w:rsidR="0077583E" w:rsidRDefault="0077583E" w:rsidP="0077583E">
      <w:pPr>
        <w:jc w:val="center"/>
        <w:rPr>
          <w:rFonts w:ascii="Times New Roman" w:hAnsi="Times New Roman" w:cs="Times New Roman"/>
          <w:b/>
          <w:bCs/>
          <w:sz w:val="32"/>
          <w:szCs w:val="40"/>
        </w:rPr>
      </w:pPr>
    </w:p>
    <w:p w14:paraId="3611995B" w14:textId="77777777" w:rsidR="0077583E" w:rsidRDefault="0077583E" w:rsidP="0077583E">
      <w:pPr>
        <w:jc w:val="center"/>
        <w:rPr>
          <w:rFonts w:ascii="Times New Roman" w:hAnsi="Times New Roman" w:cs="Times New Roman"/>
          <w:b/>
          <w:bCs/>
          <w:sz w:val="32"/>
          <w:szCs w:val="40"/>
        </w:rPr>
      </w:pPr>
    </w:p>
    <w:p w14:paraId="06EB687F" w14:textId="77777777" w:rsidR="0077583E" w:rsidRDefault="0077583E" w:rsidP="0077583E">
      <w:pPr>
        <w:jc w:val="center"/>
        <w:rPr>
          <w:rFonts w:ascii="Times New Roman" w:hAnsi="Times New Roman"/>
          <w:b/>
          <w:bCs/>
          <w:sz w:val="32"/>
          <w:szCs w:val="40"/>
        </w:rPr>
      </w:pPr>
      <w:r>
        <w:rPr>
          <w:rFonts w:ascii="Times New Roman" w:hAnsi="Times New Roman"/>
          <w:b/>
          <w:bCs/>
          <w:sz w:val="32"/>
          <w:szCs w:val="40"/>
        </w:rPr>
        <w:t xml:space="preserve">Carbon dot-based treatment for bacterial pneumonia </w:t>
      </w:r>
      <w:r>
        <w:rPr>
          <w:rFonts w:ascii="Times New Roman" w:hAnsi="Times New Roman" w:hint="eastAsia"/>
          <w:b/>
          <w:bCs/>
          <w:sz w:val="32"/>
          <w:szCs w:val="40"/>
        </w:rPr>
        <w:t>by</w:t>
      </w:r>
      <w:r>
        <w:rPr>
          <w:rFonts w:ascii="Times New Roman" w:hAnsi="Times New Roman"/>
          <w:b/>
          <w:bCs/>
          <w:sz w:val="32"/>
          <w:szCs w:val="40"/>
        </w:rPr>
        <w:t xml:space="preserve"> promoting a PI3K-mediated M1 polarization of macrophages</w:t>
      </w:r>
    </w:p>
    <w:p w14:paraId="508040B9" w14:textId="77777777" w:rsidR="0077583E" w:rsidRDefault="0077583E" w:rsidP="0077583E">
      <w:pPr>
        <w:spacing w:line="36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Xuan Jiang</w:t>
      </w:r>
      <w:r w:rsidRPr="00FC411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#</w:t>
      </w:r>
      <w:r>
        <w:rPr>
          <w:rFonts w:ascii="Times New Roman" w:hAnsi="Times New Roman"/>
          <w:sz w:val="24"/>
        </w:rPr>
        <w:t>, Jun Wang</w:t>
      </w:r>
      <w:r w:rsidRPr="00FC411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#</w:t>
      </w:r>
      <w:r>
        <w:rPr>
          <w:rFonts w:ascii="Times New Roman" w:hAnsi="Times New Roman"/>
          <w:sz w:val="24"/>
        </w:rPr>
        <w:t>, Lin Gan</w:t>
      </w:r>
      <w:r w:rsidRPr="00FC411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Zengshuai</w:t>
      </w:r>
      <w:proofErr w:type="spellEnd"/>
      <w:r>
        <w:rPr>
          <w:rFonts w:ascii="Times New Roman" w:hAnsi="Times New Roman"/>
          <w:sz w:val="24"/>
        </w:rPr>
        <w:t xml:space="preserve"> Wu</w:t>
      </w:r>
      <w:r w:rsidRPr="00FC411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Tong Wu</w:t>
      </w:r>
      <w:r w:rsidRPr="00FC411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Fengyang</w:t>
      </w:r>
      <w:proofErr w:type="spellEnd"/>
      <w:r>
        <w:rPr>
          <w:rFonts w:ascii="Times New Roman" w:hAnsi="Times New Roman"/>
          <w:sz w:val="24"/>
        </w:rPr>
        <w:t xml:space="preserve"> Li</w:t>
      </w:r>
      <w:r w:rsidRPr="00FC411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Xiaowei</w:t>
      </w:r>
      <w:proofErr w:type="spellEnd"/>
      <w:r>
        <w:rPr>
          <w:rFonts w:ascii="Times New Roman" w:hAnsi="Times New Roman"/>
          <w:sz w:val="24"/>
        </w:rPr>
        <w:t xml:space="preserve"> Xu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*, </w:t>
      </w:r>
      <w:proofErr w:type="spellStart"/>
      <w:r>
        <w:rPr>
          <w:rFonts w:ascii="Times New Roman" w:hAnsi="Times New Roman"/>
          <w:sz w:val="24"/>
        </w:rPr>
        <w:t>Liancheng</w:t>
      </w:r>
      <w:proofErr w:type="spellEnd"/>
      <w:r>
        <w:rPr>
          <w:rFonts w:ascii="Times New Roman" w:hAnsi="Times New Roman"/>
          <w:sz w:val="24"/>
        </w:rPr>
        <w:t xml:space="preserve"> Lei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*, Na Li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*</w:t>
      </w:r>
    </w:p>
    <w:p w14:paraId="633FDFC8" w14:textId="77777777" w:rsidR="0077583E" w:rsidRDefault="0077583E" w:rsidP="0077583E">
      <w:pPr>
        <w:spacing w:line="360" w:lineRule="exact"/>
        <w:rPr>
          <w:rFonts w:ascii="TimesNewRomanPSMT" w:hAnsi="TimesNewRomanPSMT" w:cs="TimesNewRomanPSMT" w:hint="eastAsia"/>
          <w:sz w:val="24"/>
        </w:rPr>
      </w:pPr>
      <w:r>
        <w:rPr>
          <w:rFonts w:ascii="TimesNewRomanPSMT" w:hAnsi="TimesNewRomanPSMT" w:cs="TimesNewRomanPSMT"/>
          <w:sz w:val="24"/>
          <w:vertAlign w:val="superscript"/>
        </w:rPr>
        <w:t>#</w:t>
      </w:r>
      <w:r>
        <w:rPr>
          <w:rFonts w:ascii="TimesNewRomanPSMT" w:hAnsi="TimesNewRomanPSMT" w:cs="TimesNewRomanPSMT"/>
          <w:sz w:val="24"/>
        </w:rPr>
        <w:t>These authors contributed equally to this work.</w:t>
      </w:r>
    </w:p>
    <w:p w14:paraId="2478EF0C" w14:textId="77777777" w:rsidR="0077583E" w:rsidRDefault="0077583E" w:rsidP="0077583E">
      <w:pPr>
        <w:spacing w:line="360" w:lineRule="exact"/>
        <w:rPr>
          <w:rFonts w:ascii="Times New Roman" w:hAnsi="Times New Roman"/>
        </w:rPr>
      </w:pPr>
    </w:p>
    <w:p w14:paraId="4E776EB5" w14:textId="77777777" w:rsidR="0077583E" w:rsidRDefault="0077583E" w:rsidP="0077583E">
      <w:pPr>
        <w:spacing w:line="360" w:lineRule="exact"/>
        <w:rPr>
          <w:rFonts w:ascii="Times New Roman" w:hAnsi="Times New Roman"/>
          <w:sz w:val="24"/>
        </w:rPr>
      </w:pPr>
      <w:r w:rsidRPr="00FC411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State Key Laboratory for Diagnosis and Treatment of Severe Zoonotic Infectious Diseases, Key Laboratory for Zoonosis Research of the Ministry of Education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Institute of Zoonosis, and College of Veterinary Medicine, Jilin University, Changchun 130062, China.</w:t>
      </w:r>
    </w:p>
    <w:p w14:paraId="56DEFD4E" w14:textId="77777777" w:rsidR="0077583E" w:rsidRDefault="0077583E" w:rsidP="0077583E">
      <w:pPr>
        <w:spacing w:line="360" w:lineRule="exact"/>
        <w:rPr>
          <w:rFonts w:ascii="Times New Roman" w:hAnsi="Times New Roman"/>
          <w:sz w:val="24"/>
        </w:rPr>
      </w:pPr>
    </w:p>
    <w:p w14:paraId="43A87439" w14:textId="77777777" w:rsidR="0077583E" w:rsidRDefault="0077583E" w:rsidP="0077583E">
      <w:pPr>
        <w:spacing w:line="36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Jilin Provincial Key Laboratory of Tooth Development and Bone Remodeling, School and Hospital of Stomatology Jilin University, Changchun 130021, China.</w:t>
      </w:r>
    </w:p>
    <w:p w14:paraId="307F9536" w14:textId="77777777" w:rsidR="0077583E" w:rsidRDefault="0077583E" w:rsidP="0077583E">
      <w:pPr>
        <w:spacing w:line="360" w:lineRule="exact"/>
        <w:rPr>
          <w:rFonts w:ascii="Times New Roman" w:hAnsi="Times New Roman"/>
        </w:rPr>
      </w:pPr>
    </w:p>
    <w:p w14:paraId="298BFEAD" w14:textId="1C17D294" w:rsidR="0077583E" w:rsidRDefault="0077583E" w:rsidP="0077583E">
      <w:pPr>
        <w:spacing w:line="36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*Correspondence: E-mail</w:t>
      </w:r>
    </w:p>
    <w:p w14:paraId="7AB60651" w14:textId="77777777" w:rsidR="0077583E" w:rsidRDefault="0077583E" w:rsidP="0077583E">
      <w:pPr>
        <w:spacing w:line="360" w:lineRule="exac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Xiaowei</w:t>
      </w:r>
      <w:proofErr w:type="spellEnd"/>
      <w:r>
        <w:rPr>
          <w:rFonts w:ascii="Times New Roman" w:hAnsi="Times New Roman"/>
          <w:sz w:val="24"/>
        </w:rPr>
        <w:t xml:space="preserve"> Xu: xiaoweixu@jlu.edu.cn</w:t>
      </w:r>
    </w:p>
    <w:p w14:paraId="341D389A" w14:textId="77777777" w:rsidR="0077583E" w:rsidRDefault="0077583E" w:rsidP="0077583E">
      <w:pPr>
        <w:spacing w:line="360" w:lineRule="exac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Liancheng</w:t>
      </w:r>
      <w:proofErr w:type="spellEnd"/>
      <w:r>
        <w:rPr>
          <w:rFonts w:ascii="Times New Roman" w:hAnsi="Times New Roman"/>
          <w:sz w:val="24"/>
        </w:rPr>
        <w:t xml:space="preserve"> Lei: leiliancheng@163.com</w:t>
      </w:r>
    </w:p>
    <w:p w14:paraId="7208BC17" w14:textId="60114A6E" w:rsidR="0077583E" w:rsidRPr="0077583E" w:rsidRDefault="0077583E" w:rsidP="0077583E">
      <w:pPr>
        <w:rPr>
          <w:rFonts w:ascii="Times New Roman" w:eastAsia="宋体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/>
          <w:sz w:val="24"/>
        </w:rPr>
        <w:t xml:space="preserve">Na Li: vetlina2013@126.com  </w:t>
      </w:r>
    </w:p>
    <w:p w14:paraId="12164FAD" w14:textId="7CFB605C" w:rsidR="0077583E" w:rsidRDefault="0077583E" w:rsidP="0077583E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580AA351" w14:textId="126139AD" w:rsidR="00D619EF" w:rsidRPr="00966E61" w:rsidRDefault="00D619EF" w:rsidP="00D619EF">
      <w:pPr>
        <w:rPr>
          <w:rFonts w:ascii="Times New Roman" w:hAnsi="Times New Roman" w:cs="Times New Roman"/>
          <w:sz w:val="24"/>
          <w:szCs w:val="32"/>
        </w:rPr>
      </w:pPr>
      <w:r w:rsidRPr="00966E61">
        <w:rPr>
          <w:rFonts w:ascii="Times New Roman" w:hAnsi="Times New Roman" w:cs="Times New Roman"/>
          <w:sz w:val="24"/>
          <w:szCs w:val="32"/>
        </w:rPr>
        <w:lastRenderedPageBreak/>
        <w:t>Supplementary Figures</w:t>
      </w:r>
    </w:p>
    <w:p w14:paraId="2B284AAC" w14:textId="77777777" w:rsidR="00D619EF" w:rsidRDefault="00D619EF" w:rsidP="00B30145">
      <w:pPr>
        <w:jc w:val="center"/>
      </w:pPr>
      <w:r>
        <w:rPr>
          <w:noProof/>
        </w:rPr>
        <w:drawing>
          <wp:inline distT="0" distB="0" distL="0" distR="0" wp14:anchorId="2D6043CD" wp14:editId="26FFE22F">
            <wp:extent cx="4971796" cy="2308486"/>
            <wp:effectExtent l="0" t="0" r="0" b="3175"/>
            <wp:docPr id="22" name="图片 2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5849" cy="23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5FB5" w14:textId="77777777" w:rsidR="00D619EF" w:rsidRPr="00966E61" w:rsidRDefault="00D619EF" w:rsidP="00D619EF">
      <w:pPr>
        <w:jc w:val="center"/>
        <w:rPr>
          <w:rFonts w:ascii="Times New Roman" w:eastAsia="宋体" w:hAnsi="Times New Roman" w:cs="Times New Roman"/>
          <w:b/>
          <w:bCs/>
        </w:rPr>
      </w:pPr>
      <w:r w:rsidRPr="00966E61">
        <w:rPr>
          <w:rFonts w:ascii="Times New Roman" w:hAnsi="Times New Roman" w:cs="Times New Roman"/>
          <w:b/>
          <w:bCs/>
        </w:rPr>
        <w:t xml:space="preserve">Fig S1. Physical and chemical properties of </w:t>
      </w:r>
      <w:proofErr w:type="spellStart"/>
      <w:r w:rsidRPr="00966E61">
        <w:rPr>
          <w:rFonts w:ascii="Times New Roman" w:hAnsi="Times New Roman" w:cs="Times New Roman"/>
          <w:b/>
          <w:bCs/>
        </w:rPr>
        <w:t>CDots</w:t>
      </w:r>
      <w:proofErr w:type="spellEnd"/>
      <w:r w:rsidRPr="00966E61">
        <w:rPr>
          <w:rFonts w:ascii="Times New Roman" w:hAnsi="Times New Roman" w:cs="Times New Roman"/>
          <w:b/>
          <w:bCs/>
        </w:rPr>
        <w:t>.</w:t>
      </w:r>
    </w:p>
    <w:p w14:paraId="05F57794" w14:textId="77777777" w:rsidR="00D619EF" w:rsidRPr="00966E61" w:rsidRDefault="00D619EF" w:rsidP="00D619EF">
      <w:pPr>
        <w:rPr>
          <w:rFonts w:ascii="Times New Roman" w:hAnsi="Times New Roman" w:cs="Times New Roman"/>
          <w:sz w:val="18"/>
          <w:szCs w:val="21"/>
        </w:rPr>
      </w:pPr>
      <w:r w:rsidRPr="00966E61">
        <w:rPr>
          <w:rFonts w:ascii="Times New Roman" w:hAnsi="Times New Roman" w:cs="Times New Roman"/>
          <w:bCs/>
          <w:sz w:val="18"/>
          <w:szCs w:val="21"/>
        </w:rPr>
        <w:t xml:space="preserve">(A) </w:t>
      </w:r>
      <w:r w:rsidRPr="00966E61">
        <w:rPr>
          <w:rFonts w:ascii="Times New Roman" w:hAnsi="Times New Roman" w:cs="Times New Roman"/>
          <w:sz w:val="18"/>
          <w:szCs w:val="21"/>
        </w:rPr>
        <w:t xml:space="preserve">Emission (red) and UV-vis absorption spectra (black) of ascorbic acid and PEI. Illustrations: photographs of PEI and ascorbic acid solution taken under UV light (right) and sunlight (left). (B) Zeta potential of </w:t>
      </w:r>
      <w:proofErr w:type="spellStart"/>
      <w:r w:rsidRPr="00966E61">
        <w:rPr>
          <w:rFonts w:ascii="Times New Roman" w:hAnsi="Times New Roman" w:cs="Times New Roman"/>
          <w:sz w:val="18"/>
          <w:szCs w:val="21"/>
        </w:rPr>
        <w:t>CDots</w:t>
      </w:r>
      <w:proofErr w:type="spellEnd"/>
      <w:r w:rsidRPr="00966E61">
        <w:rPr>
          <w:rFonts w:ascii="Times New Roman" w:hAnsi="Times New Roman" w:cs="Times New Roman"/>
          <w:sz w:val="18"/>
          <w:szCs w:val="21"/>
        </w:rPr>
        <w:t xml:space="preserve">. (C) EDS pattern of the </w:t>
      </w:r>
      <w:proofErr w:type="spellStart"/>
      <w:r w:rsidRPr="00966E61">
        <w:rPr>
          <w:rFonts w:ascii="Times New Roman" w:hAnsi="Times New Roman" w:cs="Times New Roman"/>
          <w:sz w:val="18"/>
          <w:szCs w:val="21"/>
        </w:rPr>
        <w:t>CDots</w:t>
      </w:r>
      <w:proofErr w:type="spellEnd"/>
      <w:r w:rsidRPr="00966E61">
        <w:rPr>
          <w:rFonts w:ascii="Times New Roman" w:hAnsi="Times New Roman" w:cs="Times New Roman"/>
          <w:sz w:val="18"/>
          <w:szCs w:val="21"/>
        </w:rPr>
        <w:t>. (D) N 1s of PEI and C 1s of ascorbic acid XPS spectrum.</w:t>
      </w:r>
    </w:p>
    <w:p w14:paraId="34F90D8E" w14:textId="77777777" w:rsidR="00D619EF" w:rsidRDefault="00D619EF" w:rsidP="00D619EF">
      <w:r>
        <w:rPr>
          <w:noProof/>
        </w:rPr>
        <w:drawing>
          <wp:inline distT="0" distB="0" distL="0" distR="0" wp14:anchorId="2023198E" wp14:editId="7D982F9A">
            <wp:extent cx="4861560" cy="2766060"/>
            <wp:effectExtent l="0" t="0" r="0" b="0"/>
            <wp:docPr id="23" name="图片 23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9E18B" w14:textId="77777777" w:rsidR="00D619EF" w:rsidRPr="00966E61" w:rsidRDefault="00D619EF" w:rsidP="00D619EF">
      <w:pPr>
        <w:ind w:firstLine="482"/>
        <w:jc w:val="center"/>
        <w:rPr>
          <w:rFonts w:ascii="Times New Roman" w:hAnsi="Times New Roman" w:cs="Times New Roman"/>
          <w:b/>
        </w:rPr>
      </w:pPr>
      <w:r w:rsidRPr="00966E61">
        <w:rPr>
          <w:rFonts w:ascii="Times New Roman" w:hAnsi="Times New Roman" w:cs="Times New Roman"/>
          <w:b/>
        </w:rPr>
        <w:t xml:space="preserve">Fig S2 The toxicity effects of </w:t>
      </w:r>
      <w:proofErr w:type="spellStart"/>
      <w:r w:rsidRPr="00966E61">
        <w:rPr>
          <w:rFonts w:ascii="Times New Roman" w:hAnsi="Times New Roman" w:cs="Times New Roman"/>
          <w:b/>
        </w:rPr>
        <w:t>CDots</w:t>
      </w:r>
      <w:proofErr w:type="spellEnd"/>
      <w:r w:rsidRPr="00966E61">
        <w:rPr>
          <w:rFonts w:ascii="Times New Roman" w:hAnsi="Times New Roman" w:cs="Times New Roman"/>
          <w:b/>
        </w:rPr>
        <w:t xml:space="preserve"> on mice were investigated.</w:t>
      </w:r>
    </w:p>
    <w:p w14:paraId="319E6CFC" w14:textId="5D46EBA2" w:rsidR="00D619EF" w:rsidRDefault="00D619EF" w:rsidP="00D619EF">
      <w:pPr>
        <w:rPr>
          <w:rFonts w:ascii="Times New Roman" w:hAnsi="Times New Roman" w:cs="Times New Roman"/>
          <w:sz w:val="18"/>
          <w:szCs w:val="21"/>
        </w:rPr>
      </w:pPr>
      <w:r w:rsidRPr="00966E61">
        <w:rPr>
          <w:rFonts w:ascii="Times New Roman" w:hAnsi="Times New Roman" w:cs="Times New Roman"/>
          <w:sz w:val="18"/>
          <w:szCs w:val="21"/>
        </w:rPr>
        <w:t xml:space="preserve">Hematoxylin and eosin (H&amp;E) staining of vital organs after administering </w:t>
      </w:r>
      <w:proofErr w:type="spellStart"/>
      <w:r w:rsidRPr="00966E61">
        <w:rPr>
          <w:rFonts w:ascii="Times New Roman" w:hAnsi="Times New Roman" w:cs="Times New Roman"/>
          <w:sz w:val="18"/>
          <w:szCs w:val="21"/>
        </w:rPr>
        <w:t>CDots</w:t>
      </w:r>
      <w:proofErr w:type="spellEnd"/>
      <w:r w:rsidRPr="00966E61">
        <w:rPr>
          <w:rFonts w:ascii="Times New Roman" w:hAnsi="Times New Roman" w:cs="Times New Roman"/>
          <w:sz w:val="18"/>
          <w:szCs w:val="21"/>
        </w:rPr>
        <w:t xml:space="preserve"> and control for 48 hours.</w:t>
      </w:r>
    </w:p>
    <w:p w14:paraId="04CA8098" w14:textId="31ED9682" w:rsidR="00D619EF" w:rsidRDefault="000F334B" w:rsidP="00D619EF">
      <w:pPr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noProof/>
          <w:sz w:val="18"/>
          <w:szCs w:val="21"/>
        </w:rPr>
        <w:lastRenderedPageBreak/>
        <w:drawing>
          <wp:inline distT="0" distB="0" distL="0" distR="0" wp14:anchorId="02B3BC4B" wp14:editId="38F97C4B">
            <wp:extent cx="5274310" cy="2887345"/>
            <wp:effectExtent l="0" t="0" r="0" b="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A8C2" w14:textId="2F7333DB" w:rsidR="00A16AE1" w:rsidRDefault="00A16AE1" w:rsidP="00A16AE1">
      <w:pPr>
        <w:ind w:firstLine="482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b/>
        </w:rPr>
        <w:t xml:space="preserve">Figure </w:t>
      </w:r>
      <w:r w:rsidR="00F00E25"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 xml:space="preserve">3. Evaluation of the therapeutic effect of </w:t>
      </w:r>
      <w:proofErr w:type="spellStart"/>
      <w:r>
        <w:rPr>
          <w:rFonts w:ascii="Times New Roman" w:hAnsi="Times New Roman" w:cs="Times New Roman"/>
          <w:b/>
        </w:rPr>
        <w:t>CDots</w:t>
      </w:r>
      <w:proofErr w:type="spellEnd"/>
      <w:r>
        <w:rPr>
          <w:rFonts w:ascii="Times New Roman" w:hAnsi="Times New Roman" w:cs="Times New Roman"/>
          <w:b/>
        </w:rPr>
        <w:t xml:space="preserve"> on bacterial pneumonia in mice.</w:t>
      </w:r>
      <w:r>
        <w:t xml:space="preserve"> </w:t>
      </w:r>
      <w:r w:rsidRPr="00613C8A">
        <w:rPr>
          <w:rFonts w:ascii="Times New Roman" w:hAnsi="Times New Roman" w:cs="Times New Roman" w:hint="eastAsia"/>
          <w:sz w:val="18"/>
          <w:szCs w:val="21"/>
        </w:rPr>
        <w:t>(</w:t>
      </w:r>
      <w:r w:rsidRPr="00613C8A">
        <w:rPr>
          <w:rFonts w:ascii="Times New Roman" w:hAnsi="Times New Roman" w:cs="Times New Roman"/>
          <w:sz w:val="18"/>
          <w:szCs w:val="21"/>
        </w:rPr>
        <w:t xml:space="preserve">A) Survival rate of </w:t>
      </w:r>
      <w:r w:rsidRPr="00613C8A">
        <w:rPr>
          <w:rFonts w:ascii="Times New Roman" w:hAnsi="Times New Roman" w:cs="Times New Roman" w:hint="eastAsia"/>
          <w:sz w:val="18"/>
          <w:szCs w:val="21"/>
        </w:rPr>
        <w:t xml:space="preserve">the </w:t>
      </w:r>
      <w:r w:rsidRPr="00613C8A">
        <w:rPr>
          <w:rFonts w:ascii="Times New Roman" w:hAnsi="Times New Roman" w:cs="Times New Roman"/>
          <w:sz w:val="18"/>
          <w:szCs w:val="21"/>
        </w:rPr>
        <w:t>mice in different treatment groups</w:t>
      </w:r>
      <w:r w:rsidRPr="00613C8A"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Pr="00613C8A">
        <w:rPr>
          <w:rFonts w:ascii="Times New Roman" w:hAnsi="Times New Roman" w:cs="Times New Roman"/>
          <w:sz w:val="18"/>
          <w:szCs w:val="21"/>
        </w:rPr>
        <w:t xml:space="preserve">(n=8). </w:t>
      </w:r>
      <w:r w:rsidRPr="00613C8A">
        <w:rPr>
          <w:rFonts w:ascii="Times New Roman" w:hAnsi="Times New Roman" w:cs="Times New Roman" w:hint="eastAsia"/>
          <w:sz w:val="18"/>
          <w:szCs w:val="21"/>
        </w:rPr>
        <w:t>(B</w:t>
      </w:r>
      <w:r w:rsidRPr="00613C8A">
        <w:rPr>
          <w:rFonts w:ascii="Times New Roman" w:hAnsi="Times New Roman" w:cs="Times New Roman"/>
          <w:sz w:val="18"/>
          <w:szCs w:val="21"/>
        </w:rPr>
        <w:t xml:space="preserve">) </w:t>
      </w:r>
      <w:r w:rsidRPr="00613C8A">
        <w:rPr>
          <w:rFonts w:ascii="Times New Roman" w:hAnsi="Times New Roman" w:cs="Times New Roman" w:hint="eastAsia"/>
          <w:sz w:val="18"/>
          <w:szCs w:val="21"/>
        </w:rPr>
        <w:t>Bacterial loads in murine l</w:t>
      </w:r>
      <w:r w:rsidRPr="00613C8A">
        <w:rPr>
          <w:rFonts w:ascii="Times New Roman" w:hAnsi="Times New Roman" w:cs="Times New Roman"/>
          <w:sz w:val="18"/>
          <w:szCs w:val="21"/>
        </w:rPr>
        <w:t>ung homogenate</w:t>
      </w:r>
      <w:r w:rsidRPr="00613C8A"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Pr="00613C8A">
        <w:rPr>
          <w:rFonts w:ascii="Times New Roman" w:hAnsi="Times New Roman" w:cs="Times New Roman"/>
          <w:sz w:val="18"/>
          <w:szCs w:val="21"/>
        </w:rPr>
        <w:t>(n=</w:t>
      </w:r>
      <w:r w:rsidR="000F334B">
        <w:rPr>
          <w:rFonts w:ascii="Times New Roman" w:hAnsi="Times New Roman" w:cs="Times New Roman"/>
          <w:sz w:val="18"/>
          <w:szCs w:val="21"/>
        </w:rPr>
        <w:t>6</w:t>
      </w:r>
      <w:r w:rsidRPr="00613C8A">
        <w:rPr>
          <w:rFonts w:ascii="Times New Roman" w:hAnsi="Times New Roman" w:cs="Times New Roman"/>
          <w:sz w:val="18"/>
          <w:szCs w:val="21"/>
        </w:rPr>
        <w:t>).</w:t>
      </w:r>
      <w:r w:rsidRPr="00613C8A">
        <w:rPr>
          <w:rFonts w:ascii="Times New Roman" w:hAnsi="Times New Roman" w:cs="Times New Roman" w:hint="eastAsia"/>
          <w:sz w:val="18"/>
          <w:szCs w:val="21"/>
        </w:rPr>
        <w:t xml:space="preserve"> (</w:t>
      </w:r>
      <w:r w:rsidRPr="00613C8A">
        <w:rPr>
          <w:rFonts w:ascii="Times New Roman" w:hAnsi="Times New Roman" w:cs="Times New Roman"/>
          <w:sz w:val="18"/>
          <w:szCs w:val="21"/>
        </w:rPr>
        <w:t>C</w:t>
      </w:r>
      <w:r w:rsidR="0077583E">
        <w:rPr>
          <w:rFonts w:ascii="Times New Roman" w:hAnsi="Times New Roman" w:cs="Times New Roman"/>
          <w:sz w:val="18"/>
          <w:szCs w:val="21"/>
        </w:rPr>
        <w:t>-D</w:t>
      </w:r>
      <w:r w:rsidRPr="00613C8A">
        <w:rPr>
          <w:rFonts w:ascii="Times New Roman" w:hAnsi="Times New Roman" w:cs="Times New Roman"/>
          <w:sz w:val="18"/>
          <w:szCs w:val="21"/>
        </w:rPr>
        <w:t xml:space="preserve">) </w:t>
      </w:r>
      <w:r w:rsidRPr="00613C8A">
        <w:rPr>
          <w:rFonts w:ascii="Times New Roman" w:hAnsi="Times New Roman" w:cs="Times New Roman" w:hint="eastAsia"/>
          <w:sz w:val="18"/>
          <w:szCs w:val="21"/>
        </w:rPr>
        <w:t>C</w:t>
      </w:r>
      <w:r w:rsidRPr="00613C8A">
        <w:rPr>
          <w:rFonts w:ascii="Times New Roman" w:hAnsi="Times New Roman" w:cs="Times New Roman"/>
          <w:sz w:val="18"/>
          <w:szCs w:val="21"/>
        </w:rPr>
        <w:t xml:space="preserve">linical index of </w:t>
      </w:r>
      <w:r w:rsidRPr="00613C8A">
        <w:rPr>
          <w:rFonts w:ascii="Times New Roman" w:hAnsi="Times New Roman" w:cs="Times New Roman" w:hint="eastAsia"/>
          <w:sz w:val="18"/>
          <w:szCs w:val="21"/>
        </w:rPr>
        <w:t>the mice</w:t>
      </w:r>
      <w:r w:rsidRPr="00613C8A">
        <w:rPr>
          <w:rFonts w:ascii="Times New Roman" w:hAnsi="Times New Roman" w:cs="Times New Roman"/>
          <w:sz w:val="18"/>
          <w:szCs w:val="21"/>
        </w:rPr>
        <w:t xml:space="preserve"> in different treatment groups, including body weight, clinical signs,</w:t>
      </w:r>
      <w:r w:rsidRPr="00613C8A">
        <w:rPr>
          <w:rFonts w:ascii="Times New Roman" w:hAnsi="Times New Roman" w:cs="Times New Roman" w:hint="eastAsia"/>
          <w:sz w:val="18"/>
          <w:szCs w:val="21"/>
        </w:rPr>
        <w:t xml:space="preserve"> and</w:t>
      </w:r>
      <w:r w:rsidRPr="00613C8A">
        <w:rPr>
          <w:rFonts w:ascii="Times New Roman" w:hAnsi="Times New Roman" w:cs="Times New Roman"/>
          <w:sz w:val="18"/>
          <w:szCs w:val="21"/>
        </w:rPr>
        <w:t xml:space="preserve"> lung index</w:t>
      </w:r>
      <w:r w:rsidRPr="00613C8A"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Pr="00613C8A">
        <w:rPr>
          <w:rFonts w:ascii="Times New Roman" w:hAnsi="Times New Roman" w:cs="Times New Roman"/>
          <w:sz w:val="18"/>
          <w:szCs w:val="21"/>
        </w:rPr>
        <w:t>(n=</w:t>
      </w:r>
      <w:r w:rsidR="000F334B">
        <w:rPr>
          <w:rFonts w:ascii="Times New Roman" w:hAnsi="Times New Roman" w:cs="Times New Roman"/>
          <w:sz w:val="18"/>
          <w:szCs w:val="21"/>
        </w:rPr>
        <w:t>6</w:t>
      </w:r>
      <w:r w:rsidRPr="00613C8A">
        <w:rPr>
          <w:rFonts w:ascii="Times New Roman" w:hAnsi="Times New Roman" w:cs="Times New Roman"/>
          <w:sz w:val="18"/>
          <w:szCs w:val="21"/>
        </w:rPr>
        <w:t>)</w:t>
      </w:r>
      <w:r w:rsidRPr="00613C8A">
        <w:rPr>
          <w:rFonts w:ascii="Times New Roman" w:hAnsi="Times New Roman" w:cs="Times New Roman" w:hint="eastAsia"/>
          <w:sz w:val="18"/>
          <w:szCs w:val="21"/>
        </w:rPr>
        <w:t>.</w:t>
      </w:r>
      <w:r w:rsidRPr="00613C8A">
        <w:rPr>
          <w:rFonts w:ascii="Times New Roman" w:hAnsi="Times New Roman" w:cs="Times New Roman"/>
          <w:sz w:val="18"/>
          <w:szCs w:val="21"/>
        </w:rPr>
        <w:t xml:space="preserve"> </w:t>
      </w:r>
      <w:r w:rsidRPr="00613C8A">
        <w:rPr>
          <w:rFonts w:ascii="Times New Roman" w:hAnsi="Times New Roman" w:cs="Times New Roman" w:hint="eastAsia"/>
          <w:sz w:val="18"/>
          <w:szCs w:val="21"/>
        </w:rPr>
        <w:t>(</w:t>
      </w:r>
      <w:r w:rsidR="0077583E">
        <w:rPr>
          <w:rFonts w:ascii="Times New Roman" w:hAnsi="Times New Roman" w:cs="Times New Roman"/>
          <w:sz w:val="18"/>
          <w:szCs w:val="21"/>
        </w:rPr>
        <w:t>E</w:t>
      </w:r>
      <w:r w:rsidRPr="00613C8A">
        <w:rPr>
          <w:rFonts w:ascii="Times New Roman" w:hAnsi="Times New Roman" w:cs="Times New Roman"/>
          <w:sz w:val="18"/>
          <w:szCs w:val="21"/>
        </w:rPr>
        <w:t>) H&amp;E staining results of pathological sections of the lungs were recorded at the indicated time points. Statistical significance was analyzed by the two-tailed Student’s t-test</w:t>
      </w:r>
      <w:r w:rsidRPr="00613C8A">
        <w:rPr>
          <w:rFonts w:ascii="Times New Roman" w:hAnsi="Times New Roman" w:cs="Times New Roman" w:hint="eastAsia"/>
          <w:sz w:val="18"/>
          <w:szCs w:val="21"/>
        </w:rPr>
        <w:t xml:space="preserve">. </w:t>
      </w:r>
      <w:r w:rsidRPr="00613C8A">
        <w:rPr>
          <w:rFonts w:ascii="Times New Roman" w:hAnsi="Times New Roman" w:cs="Times New Roman"/>
          <w:sz w:val="18"/>
          <w:szCs w:val="21"/>
        </w:rPr>
        <w:t xml:space="preserve">Data are presented as mean ± SD from three independent experiments. *p &lt; 0.05, **p &lt; 0.01, ***p &lt; 0.001. Scale bar = 50 </w:t>
      </w:r>
      <w:proofErr w:type="spellStart"/>
      <w:r w:rsidRPr="00613C8A">
        <w:rPr>
          <w:rFonts w:ascii="Times New Roman" w:hAnsi="Times New Roman" w:cs="Times New Roman"/>
          <w:sz w:val="18"/>
          <w:szCs w:val="21"/>
        </w:rPr>
        <w:t>μm</w:t>
      </w:r>
      <w:proofErr w:type="spellEnd"/>
      <w:r w:rsidRPr="00613C8A">
        <w:rPr>
          <w:rFonts w:ascii="Times New Roman" w:hAnsi="Times New Roman" w:cs="Times New Roman"/>
          <w:sz w:val="18"/>
          <w:szCs w:val="21"/>
        </w:rPr>
        <w:t>.</w:t>
      </w:r>
    </w:p>
    <w:p w14:paraId="71991ADE" w14:textId="70731010" w:rsidR="000F334B" w:rsidRDefault="000F334B" w:rsidP="00A16AE1">
      <w:pPr>
        <w:ind w:firstLine="482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noProof/>
          <w:sz w:val="18"/>
          <w:szCs w:val="21"/>
        </w:rPr>
        <w:lastRenderedPageBreak/>
        <w:drawing>
          <wp:inline distT="0" distB="0" distL="0" distR="0" wp14:anchorId="040287ED" wp14:editId="18D2F7A4">
            <wp:extent cx="5274310" cy="5681980"/>
            <wp:effectExtent l="0" t="0" r="0" b="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4EA03" w14:textId="77777777" w:rsidR="002D2F4C" w:rsidRDefault="002D2F4C" w:rsidP="002D2F4C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Figure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S</w:t>
      </w:r>
      <w:r>
        <w:rPr>
          <w:rFonts w:ascii="Times New Roman" w:hAnsi="Times New Roman"/>
          <w:b/>
        </w:rPr>
        <w:t xml:space="preserve">4 Evaluation of the therapeutic </w:t>
      </w:r>
      <w:r>
        <w:rPr>
          <w:rFonts w:ascii="Times New Roman" w:hAnsi="Times New Roman" w:hint="eastAsia"/>
          <w:b/>
        </w:rPr>
        <w:t>efficacy</w:t>
      </w:r>
      <w:r>
        <w:rPr>
          <w:rFonts w:ascii="Times New Roman" w:hAnsi="Times New Roman"/>
          <w:b/>
        </w:rPr>
        <w:t xml:space="preserve"> of </w:t>
      </w:r>
      <w:proofErr w:type="spellStart"/>
      <w:r>
        <w:rPr>
          <w:rFonts w:ascii="Times New Roman" w:hAnsi="Times New Roman"/>
          <w:b/>
        </w:rPr>
        <w:t>CDots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 xml:space="preserve">with different proportions </w:t>
      </w:r>
      <w:r>
        <w:rPr>
          <w:rFonts w:ascii="Times New Roman" w:hAnsi="Times New Roman"/>
          <w:b/>
        </w:rPr>
        <w:t>on bacterial pneumonia in mice.</w:t>
      </w:r>
    </w:p>
    <w:p w14:paraId="1F1F9A4E" w14:textId="77777777" w:rsidR="000F334B" w:rsidRPr="00D22D52" w:rsidRDefault="000F334B" w:rsidP="000F334B">
      <w:pPr>
        <w:widowControl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</w:rPr>
        <w:t>(</w:t>
      </w:r>
      <w:r>
        <w:rPr>
          <w:rFonts w:ascii="Times New Roman" w:hAnsi="Times New Roman" w:hint="eastAsia"/>
          <w:sz w:val="18"/>
        </w:rPr>
        <w:t>A</w:t>
      </w:r>
      <w:r>
        <w:rPr>
          <w:rFonts w:ascii="Times New Roman" w:hAnsi="Times New Roman"/>
          <w:sz w:val="18"/>
        </w:rPr>
        <w:t>) P</w:t>
      </w:r>
      <w:r w:rsidRPr="00D22D52">
        <w:rPr>
          <w:rFonts w:ascii="Times New Roman" w:hAnsi="Times New Roman"/>
          <w:sz w:val="18"/>
          <w:szCs w:val="22"/>
        </w:rPr>
        <w:t xml:space="preserve">hotographs of </w:t>
      </w:r>
      <w:r>
        <w:rPr>
          <w:rFonts w:ascii="Times New Roman" w:hAnsi="Times New Roman" w:hint="eastAsia"/>
          <w:sz w:val="18"/>
        </w:rPr>
        <w:t>different</w:t>
      </w:r>
      <w:r>
        <w:rPr>
          <w:rFonts w:ascii="Times New Roman" w:hAnsi="Times New Roman"/>
          <w:sz w:val="18"/>
        </w:rPr>
        <w:t xml:space="preserve"> </w:t>
      </w:r>
      <w:proofErr w:type="spellStart"/>
      <w:r w:rsidRPr="00D22D52">
        <w:rPr>
          <w:rFonts w:ascii="Times New Roman" w:hAnsi="Times New Roman"/>
          <w:sz w:val="18"/>
          <w:szCs w:val="22"/>
        </w:rPr>
        <w:t>CDots</w:t>
      </w:r>
      <w:proofErr w:type="spellEnd"/>
      <w:r w:rsidRPr="00D22D52">
        <w:rPr>
          <w:rFonts w:ascii="Times New Roman" w:hAnsi="Times New Roman"/>
          <w:sz w:val="18"/>
          <w:szCs w:val="22"/>
        </w:rPr>
        <w:t xml:space="preserve"> solution taken under sunlight</w:t>
      </w:r>
      <w:r>
        <w:rPr>
          <w:rFonts w:ascii="Times New Roman" w:hAnsi="Times New Roman"/>
          <w:sz w:val="18"/>
        </w:rPr>
        <w:t>. (B)</w:t>
      </w:r>
      <w:r w:rsidRPr="00D22D5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UV–vis absorption of </w:t>
      </w:r>
      <w:r>
        <w:rPr>
          <w:rFonts w:ascii="Times New Roman" w:hAnsi="Times New Roman" w:hint="eastAsia"/>
          <w:sz w:val="18"/>
          <w:szCs w:val="18"/>
        </w:rPr>
        <w:t>different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CDots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 w:hint="eastAsia"/>
          <w:sz w:val="18"/>
        </w:rPr>
        <w:t>(C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F</w:t>
      </w:r>
      <w:r>
        <w:rPr>
          <w:rFonts w:ascii="Times New Roman" w:hAnsi="Times New Roman"/>
          <w:sz w:val="18"/>
        </w:rPr>
        <w:t xml:space="preserve">) </w:t>
      </w:r>
      <w:r>
        <w:rPr>
          <w:rFonts w:ascii="Times New Roman" w:hAnsi="Times New Roman" w:hint="eastAsia"/>
          <w:sz w:val="18"/>
        </w:rPr>
        <w:t>The s</w:t>
      </w:r>
      <w:r>
        <w:rPr>
          <w:rFonts w:ascii="Times New Roman" w:hAnsi="Times New Roman"/>
          <w:sz w:val="18"/>
        </w:rPr>
        <w:t xml:space="preserve">urvival rate of </w:t>
      </w:r>
      <w:r>
        <w:rPr>
          <w:rFonts w:ascii="Times New Roman" w:hAnsi="Times New Roman" w:hint="eastAsia"/>
          <w:sz w:val="18"/>
        </w:rPr>
        <w:t xml:space="preserve">the </w:t>
      </w:r>
      <w:r>
        <w:rPr>
          <w:rFonts w:ascii="Times New Roman" w:hAnsi="Times New Roman"/>
          <w:sz w:val="18"/>
        </w:rPr>
        <w:t>mice in different treatment groups</w:t>
      </w:r>
      <w:r>
        <w:rPr>
          <w:rFonts w:ascii="Times New Roman" w:hAnsi="Times New Roman" w:hint="eastAsia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(n=8). </w:t>
      </w:r>
      <w:r>
        <w:rPr>
          <w:rFonts w:ascii="Times New Roman" w:hAnsi="Times New Roman" w:hint="eastAsia"/>
          <w:sz w:val="18"/>
        </w:rPr>
        <w:t>(D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G</w:t>
      </w:r>
      <w:r>
        <w:rPr>
          <w:rFonts w:ascii="Times New Roman" w:hAnsi="Times New Roman"/>
          <w:sz w:val="18"/>
        </w:rPr>
        <w:t xml:space="preserve">) </w:t>
      </w:r>
      <w:r>
        <w:rPr>
          <w:rFonts w:ascii="Times New Roman" w:hAnsi="Times New Roman" w:hint="eastAsia"/>
          <w:sz w:val="18"/>
        </w:rPr>
        <w:t>Bacterial loads in murine l</w:t>
      </w:r>
      <w:r>
        <w:rPr>
          <w:rFonts w:ascii="Times New Roman" w:hAnsi="Times New Roman"/>
          <w:sz w:val="18"/>
        </w:rPr>
        <w:t>ung homogenate</w:t>
      </w:r>
      <w:r>
        <w:rPr>
          <w:rFonts w:ascii="Times New Roman" w:hAnsi="Times New Roman" w:hint="eastAsia"/>
          <w:sz w:val="18"/>
        </w:rPr>
        <w:t xml:space="preserve"> </w:t>
      </w:r>
      <w:r>
        <w:rPr>
          <w:rFonts w:ascii="Times New Roman" w:hAnsi="Times New Roman"/>
          <w:sz w:val="18"/>
        </w:rPr>
        <w:t>(n=6).</w:t>
      </w:r>
      <w:r>
        <w:rPr>
          <w:rFonts w:ascii="Times New Roman" w:hAnsi="Times New Roman" w:hint="eastAsia"/>
          <w:sz w:val="18"/>
        </w:rPr>
        <w:t xml:space="preserve"> (E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H</w:t>
      </w:r>
      <w:r>
        <w:rPr>
          <w:rFonts w:ascii="Times New Roman" w:hAnsi="Times New Roman"/>
          <w:sz w:val="18"/>
        </w:rPr>
        <w:t>) Clinical s</w:t>
      </w:r>
      <w:r>
        <w:rPr>
          <w:rFonts w:ascii="Times New Roman" w:hAnsi="Times New Roman" w:hint="eastAsia"/>
          <w:sz w:val="18"/>
        </w:rPr>
        <w:t>ymptom score</w:t>
      </w:r>
      <w:r>
        <w:rPr>
          <w:rFonts w:ascii="Times New Roman" w:hAnsi="Times New Roman"/>
          <w:sz w:val="18"/>
        </w:rPr>
        <w:t xml:space="preserve"> of </w:t>
      </w:r>
      <w:r>
        <w:rPr>
          <w:rFonts w:ascii="Times New Roman" w:hAnsi="Times New Roman" w:hint="eastAsia"/>
          <w:sz w:val="18"/>
        </w:rPr>
        <w:t>the mice</w:t>
      </w:r>
      <w:r>
        <w:rPr>
          <w:rFonts w:ascii="Times New Roman" w:hAnsi="Times New Roman"/>
          <w:sz w:val="18"/>
        </w:rPr>
        <w:t xml:space="preserve"> in different treatment groups.</w:t>
      </w:r>
      <w:r>
        <w:rPr>
          <w:rFonts w:ascii="Times New Roman" w:hAnsi="Times New Roman" w:hint="eastAsia"/>
          <w:sz w:val="18"/>
        </w:rPr>
        <w:t xml:space="preserve"> </w:t>
      </w:r>
      <w:r>
        <w:rPr>
          <w:rFonts w:ascii="Times New Roman" w:hAnsi="Times New Roman"/>
          <w:sz w:val="18"/>
        </w:rPr>
        <w:t>(n=6)</w:t>
      </w:r>
      <w:r>
        <w:rPr>
          <w:rFonts w:ascii="Times New Roman" w:hAnsi="Times New Roman" w:hint="eastAsia"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hint="eastAsia"/>
          <w:sz w:val="18"/>
        </w:rPr>
        <w:t>(I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J</w:t>
      </w:r>
      <w:r>
        <w:rPr>
          <w:rFonts w:ascii="Times New Roman" w:hAnsi="Times New Roman"/>
          <w:sz w:val="18"/>
        </w:rPr>
        <w:t xml:space="preserve">) H&amp;E staining results of </w:t>
      </w:r>
      <w:r>
        <w:rPr>
          <w:rFonts w:ascii="Times New Roman" w:hAnsi="Times New Roman" w:hint="eastAsia"/>
          <w:sz w:val="18"/>
        </w:rPr>
        <w:t xml:space="preserve">lung </w:t>
      </w:r>
      <w:r>
        <w:rPr>
          <w:rFonts w:ascii="Times New Roman" w:hAnsi="Times New Roman"/>
          <w:sz w:val="18"/>
        </w:rPr>
        <w:t xml:space="preserve">pathological sections </w:t>
      </w:r>
      <w:r>
        <w:rPr>
          <w:rFonts w:ascii="Times New Roman" w:hAnsi="Times New Roman" w:hint="eastAsia"/>
          <w:sz w:val="18"/>
        </w:rPr>
        <w:t>in different groups</w:t>
      </w:r>
      <w:r>
        <w:rPr>
          <w:rFonts w:ascii="Times New Roman" w:hAnsi="Times New Roman"/>
          <w:sz w:val="18"/>
        </w:rPr>
        <w:t>. Statistical significance was analyzed by the two-tailed Student’s t-test</w:t>
      </w:r>
      <w:r>
        <w:rPr>
          <w:rFonts w:ascii="Times New Roman" w:hAnsi="Times New Roman" w:hint="eastAsia"/>
          <w:sz w:val="18"/>
        </w:rPr>
        <w:t xml:space="preserve">. </w:t>
      </w:r>
      <w:r>
        <w:rPr>
          <w:rFonts w:ascii="Times New Roman" w:hAnsi="Times New Roman"/>
          <w:sz w:val="18"/>
        </w:rPr>
        <w:t xml:space="preserve">Data are presented as mean ± SD from three independent experiments. *p &lt; 0.05, **p &lt; 0.01, ***p &lt; 0.001. Scale bar = 20 </w:t>
      </w:r>
      <w:proofErr w:type="spellStart"/>
      <w:r>
        <w:rPr>
          <w:rFonts w:ascii="Times New Roman" w:hAnsi="Times New Roman"/>
          <w:sz w:val="18"/>
        </w:rPr>
        <w:t>μm</w:t>
      </w:r>
      <w:proofErr w:type="spellEnd"/>
      <w:r>
        <w:rPr>
          <w:rFonts w:ascii="Times New Roman" w:hAnsi="Times New Roman"/>
          <w:sz w:val="18"/>
        </w:rPr>
        <w:t>.</w:t>
      </w:r>
    </w:p>
    <w:p w14:paraId="1496FE4E" w14:textId="20470D07" w:rsidR="00A16AE1" w:rsidRDefault="002D2F4C" w:rsidP="00D619EF">
      <w:pPr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noProof/>
          <w:sz w:val="18"/>
          <w:szCs w:val="21"/>
        </w:rPr>
        <w:lastRenderedPageBreak/>
        <w:drawing>
          <wp:inline distT="0" distB="0" distL="0" distR="0" wp14:anchorId="60CB8109" wp14:editId="647D2343">
            <wp:extent cx="5274310" cy="7553325"/>
            <wp:effectExtent l="0" t="0" r="0" b="3175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981A" w14:textId="71D95A89" w:rsidR="00984944" w:rsidRDefault="00984944" w:rsidP="00984944">
      <w:r>
        <w:rPr>
          <w:rFonts w:ascii="Times New Roman" w:hAnsi="Times New Roman" w:cs="Times New Roman"/>
          <w:b/>
        </w:rPr>
        <w:t xml:space="preserve">Figure </w:t>
      </w:r>
      <w:r w:rsidR="00F00E25">
        <w:rPr>
          <w:rFonts w:ascii="Times New Roman" w:hAnsi="Times New Roman" w:cs="Times New Roman" w:hint="eastAsia"/>
          <w:b/>
        </w:rPr>
        <w:t>S</w:t>
      </w:r>
      <w:r w:rsidR="000F334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 w:hint="eastAsia"/>
          <w:b/>
        </w:rPr>
        <w:t>E</w:t>
      </w:r>
      <w:r>
        <w:rPr>
          <w:rFonts w:ascii="Times New Roman" w:hAnsi="Times New Roman" w:cs="Times New Roman"/>
          <w:b/>
        </w:rPr>
        <w:t xml:space="preserve">ffects of </w:t>
      </w:r>
      <w:proofErr w:type="spellStart"/>
      <w:r>
        <w:rPr>
          <w:rFonts w:ascii="Times New Roman" w:hAnsi="Times New Roman" w:cs="Times New Roman"/>
          <w:b/>
        </w:rPr>
        <w:t>CDots</w:t>
      </w:r>
      <w:proofErr w:type="spellEnd"/>
      <w:r>
        <w:rPr>
          <w:rFonts w:ascii="Times New Roman" w:hAnsi="Times New Roman" w:cs="Times New Roman"/>
          <w:b/>
        </w:rPr>
        <w:t xml:space="preserve"> on macrophage polarization, </w:t>
      </w:r>
      <w:r>
        <w:rPr>
          <w:rFonts w:ascii="Times New Roman" w:hAnsi="Times New Roman" w:cs="Times New Roman" w:hint="eastAsia"/>
          <w:b/>
        </w:rPr>
        <w:t>cell vital</w:t>
      </w:r>
      <w:r>
        <w:rPr>
          <w:rFonts w:ascii="Times New Roman" w:hAnsi="Times New Roman" w:cs="Times New Roman"/>
          <w:b/>
        </w:rPr>
        <w:t>ity</w:t>
      </w:r>
      <w:r>
        <w:rPr>
          <w:rFonts w:ascii="Times New Roman" w:hAnsi="Times New Roman" w:cs="Times New Roman" w:hint="eastAsia"/>
          <w:b/>
        </w:rPr>
        <w:t xml:space="preserve">, </w:t>
      </w:r>
      <w:r>
        <w:rPr>
          <w:rFonts w:ascii="Times New Roman" w:hAnsi="Times New Roman" w:cs="Times New Roman"/>
          <w:b/>
        </w:rPr>
        <w:t>phagocyt</w:t>
      </w:r>
      <w:r>
        <w:rPr>
          <w:rFonts w:ascii="Times New Roman" w:hAnsi="Times New Roman" w:cs="Times New Roman" w:hint="eastAsia"/>
          <w:b/>
        </w:rPr>
        <w:t>osis,</w:t>
      </w:r>
      <w:r>
        <w:rPr>
          <w:rFonts w:ascii="Times New Roman" w:hAnsi="Times New Roman" w:cs="Times New Roman"/>
          <w:b/>
        </w:rPr>
        <w:t xml:space="preserve"> and sterilization</w:t>
      </w:r>
      <w:r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14:paraId="10A05BA2" w14:textId="77777777" w:rsidR="002D2F4C" w:rsidRDefault="002D2F4C" w:rsidP="002D2F4C">
      <w:pPr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(</w:t>
      </w:r>
      <w:r>
        <w:rPr>
          <w:rFonts w:ascii="Times New Roman" w:hAnsi="Times New Roman"/>
          <w:sz w:val="18"/>
        </w:rPr>
        <w:t>A) The long curve measurement and colony count were measured</w:t>
      </w:r>
      <w:r>
        <w:rPr>
          <w:rFonts w:ascii="Times New Roman" w:hAnsi="Times New Roman" w:hint="eastAsia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for </w:t>
      </w:r>
      <w:r>
        <w:rPr>
          <w:rFonts w:ascii="Times New Roman" w:hAnsi="Times New Roman"/>
          <w:i/>
          <w:iCs/>
          <w:sz w:val="18"/>
        </w:rPr>
        <w:t>K. Pneumoniae</w:t>
      </w:r>
      <w:r>
        <w:rPr>
          <w:rFonts w:ascii="Times New Roman" w:hAnsi="Times New Roman" w:hint="eastAsia"/>
          <w:i/>
          <w:iCs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with or without </w:t>
      </w:r>
      <w:proofErr w:type="spellStart"/>
      <w:r>
        <w:rPr>
          <w:rFonts w:ascii="Times New Roman" w:hAnsi="Times New Roman"/>
          <w:sz w:val="18"/>
        </w:rPr>
        <w:t>CDots</w:t>
      </w:r>
      <w:proofErr w:type="spellEnd"/>
      <w:r>
        <w:rPr>
          <w:rFonts w:ascii="Times New Roman" w:hAnsi="Times New Roman"/>
          <w:sz w:val="18"/>
        </w:rPr>
        <w:t xml:space="preserve">. </w:t>
      </w:r>
      <w:r>
        <w:rPr>
          <w:rFonts w:ascii="Times New Roman" w:hAnsi="Times New Roman" w:hint="eastAsia"/>
          <w:sz w:val="18"/>
        </w:rPr>
        <w:t>(</w:t>
      </w:r>
      <w:r>
        <w:rPr>
          <w:rFonts w:ascii="Times New Roman" w:hAnsi="Times New Roman"/>
          <w:sz w:val="18"/>
        </w:rPr>
        <w:t>B-</w:t>
      </w:r>
      <w:r>
        <w:rPr>
          <w:rFonts w:ascii="Times New Roman" w:hAnsi="Times New Roman" w:hint="eastAsia"/>
          <w:sz w:val="18"/>
        </w:rPr>
        <w:t>F</w:t>
      </w:r>
      <w:r>
        <w:rPr>
          <w:rFonts w:ascii="Times New Roman" w:hAnsi="Times New Roman"/>
          <w:sz w:val="18"/>
        </w:rPr>
        <w:t>) Representative</w:t>
      </w:r>
      <w:r>
        <w:rPr>
          <w:rFonts w:ascii="Times New Roman" w:hAnsi="Times New Roman" w:hint="eastAsia"/>
          <w:sz w:val="18"/>
        </w:rPr>
        <w:t xml:space="preserve"> gating strategies for </w:t>
      </w:r>
      <w:r>
        <w:rPr>
          <w:rFonts w:ascii="Times New Roman" w:hAnsi="Times New Roman"/>
          <w:sz w:val="18"/>
        </w:rPr>
        <w:t>CD206 and CD86</w:t>
      </w:r>
      <w:r>
        <w:rPr>
          <w:rFonts w:ascii="Times New Roman" w:hAnsi="Times New Roman" w:hint="eastAsia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expression in MH-S cells </w:t>
      </w:r>
      <w:r>
        <w:rPr>
          <w:rFonts w:ascii="Times New Roman" w:hAnsi="Times New Roman" w:hint="eastAsia"/>
          <w:sz w:val="18"/>
        </w:rPr>
        <w:t>and quantification of CD86</w:t>
      </w:r>
      <w:r w:rsidRPr="00F61B2E">
        <w:rPr>
          <w:rFonts w:ascii="Times New Roman" w:hAnsi="Times New Roman"/>
          <w:sz w:val="18"/>
          <w:vertAlign w:val="superscript"/>
        </w:rPr>
        <w:t>+</w:t>
      </w:r>
      <w:r>
        <w:rPr>
          <w:rFonts w:ascii="Times New Roman" w:hAnsi="Times New Roman" w:hint="eastAsia"/>
          <w:sz w:val="18"/>
        </w:rPr>
        <w:t xml:space="preserve"> macrophages </w:t>
      </w:r>
      <w:r>
        <w:rPr>
          <w:rFonts w:ascii="Times New Roman" w:hAnsi="Times New Roman"/>
          <w:sz w:val="18"/>
        </w:rPr>
        <w:t>after indicated treatments.</w:t>
      </w:r>
      <w:r w:rsidDel="000000F8">
        <w:rPr>
          <w:rFonts w:ascii="Times New Roman" w:hAnsi="Times New Roman" w:hint="eastAsia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hint="eastAsia"/>
          <w:sz w:val="18"/>
        </w:rPr>
        <w:t>(</w:t>
      </w:r>
      <w:r>
        <w:rPr>
          <w:rFonts w:ascii="Times New Roman" w:hAnsi="Times New Roman"/>
          <w:sz w:val="18"/>
        </w:rPr>
        <w:t xml:space="preserve">G-H) Representative flow cytometric plots and quantification of cell </w:t>
      </w:r>
      <w:r>
        <w:rPr>
          <w:rFonts w:ascii="Times New Roman" w:hAnsi="Times New Roman" w:hint="eastAsia"/>
          <w:sz w:val="18"/>
        </w:rPr>
        <w:lastRenderedPageBreak/>
        <w:t>apoptosis</w:t>
      </w:r>
      <w:r>
        <w:rPr>
          <w:rFonts w:ascii="Times New Roman" w:hAnsi="Times New Roman"/>
          <w:sz w:val="18"/>
        </w:rPr>
        <w:t xml:space="preserve">. </w:t>
      </w:r>
      <w:r>
        <w:rPr>
          <w:rFonts w:ascii="Times New Roman" w:hAnsi="Times New Roman" w:hint="eastAsia"/>
          <w:sz w:val="18"/>
        </w:rPr>
        <w:t>(</w:t>
      </w:r>
      <w:r>
        <w:rPr>
          <w:rFonts w:ascii="Times New Roman" w:hAnsi="Times New Roman"/>
          <w:sz w:val="18"/>
        </w:rPr>
        <w:t>I)</w:t>
      </w:r>
      <w:r w:rsidRPr="000000F8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The representative gating strateg</w:t>
      </w:r>
      <w:r>
        <w:rPr>
          <w:rFonts w:ascii="Times New Roman" w:hAnsi="Times New Roman" w:hint="eastAsia"/>
          <w:sz w:val="18"/>
        </w:rPr>
        <w:t>ies</w:t>
      </w:r>
      <w:r>
        <w:rPr>
          <w:rFonts w:ascii="Times New Roman" w:hAnsi="Times New Roman"/>
          <w:sz w:val="18"/>
        </w:rPr>
        <w:t xml:space="preserve"> and flow cytometry analysis of intracellular ROS changes in MH-S cells</w:t>
      </w:r>
      <w:r>
        <w:rPr>
          <w:rFonts w:ascii="Times New Roman" w:hAnsi="Times New Roman" w:hint="eastAsia"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hint="eastAsia"/>
          <w:sz w:val="18"/>
        </w:rPr>
        <w:t>(</w:t>
      </w:r>
      <w:r>
        <w:rPr>
          <w:rFonts w:ascii="Times New Roman" w:hAnsi="Times New Roman"/>
          <w:sz w:val="18"/>
        </w:rPr>
        <w:t>J) The representative gating strateg</w:t>
      </w:r>
      <w:r>
        <w:rPr>
          <w:rFonts w:ascii="Times New Roman" w:hAnsi="Times New Roman" w:hint="eastAsia"/>
          <w:sz w:val="18"/>
        </w:rPr>
        <w:t>ies</w:t>
      </w:r>
      <w:r>
        <w:rPr>
          <w:rFonts w:ascii="Times New Roman" w:hAnsi="Times New Roman"/>
          <w:sz w:val="18"/>
        </w:rPr>
        <w:t xml:space="preserve"> for phagocytosis of MH-S</w:t>
      </w:r>
      <w:r>
        <w:rPr>
          <w:rFonts w:ascii="Times New Roman" w:hAnsi="Times New Roman" w:hint="eastAsia"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hint="eastAsia"/>
          <w:sz w:val="18"/>
        </w:rPr>
        <w:t>(</w:t>
      </w:r>
      <w:r>
        <w:rPr>
          <w:rFonts w:ascii="Times New Roman" w:hAnsi="Times New Roman"/>
          <w:sz w:val="18"/>
        </w:rPr>
        <w:t xml:space="preserve">K) Representative images of bacteria after </w:t>
      </w:r>
      <w:r>
        <w:rPr>
          <w:rFonts w:ascii="Times New Roman" w:hAnsi="Times New Roman" w:hint="eastAsia"/>
          <w:sz w:val="18"/>
        </w:rPr>
        <w:t>5</w:t>
      </w:r>
      <w:r>
        <w:rPr>
          <w:rFonts w:ascii="Times New Roman" w:hAnsi="Times New Roman"/>
          <w:sz w:val="18"/>
        </w:rPr>
        <w:t xml:space="preserve"> hours’ infection and the quantification of bacterial colonies with indicated treatments. *p &lt; 0.05, **p &lt; 0.01, ***p &lt; 0.001.</w:t>
      </w:r>
    </w:p>
    <w:p w14:paraId="560CA20C" w14:textId="77777777" w:rsidR="00984944" w:rsidRPr="00966E61" w:rsidRDefault="00984944" w:rsidP="00D619EF">
      <w:pPr>
        <w:rPr>
          <w:rFonts w:ascii="Times New Roman" w:hAnsi="Times New Roman" w:cs="Times New Roman"/>
          <w:sz w:val="18"/>
          <w:szCs w:val="21"/>
        </w:rPr>
      </w:pPr>
    </w:p>
    <w:p w14:paraId="25C7D112" w14:textId="77777777" w:rsidR="00D619EF" w:rsidRDefault="00D619EF" w:rsidP="00F0015A">
      <w:pPr>
        <w:jc w:val="center"/>
      </w:pPr>
      <w:r>
        <w:rPr>
          <w:noProof/>
        </w:rPr>
        <w:drawing>
          <wp:inline distT="0" distB="0" distL="0" distR="0" wp14:anchorId="5267310A" wp14:editId="78B1A3CE">
            <wp:extent cx="5195459" cy="2548328"/>
            <wp:effectExtent l="0" t="0" r="0" b="4445"/>
            <wp:docPr id="24" name="图片 2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2933" cy="255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C6AFD" w14:textId="31FED371" w:rsidR="00D619EF" w:rsidRDefault="00D619EF" w:rsidP="00D619EF">
      <w:pPr>
        <w:jc w:val="center"/>
        <w:rPr>
          <w:rFonts w:eastAsia="宋体"/>
        </w:rPr>
      </w:pPr>
      <w:r w:rsidRPr="00966E61">
        <w:rPr>
          <w:rFonts w:ascii="Times New Roman" w:hAnsi="Times New Roman" w:cs="Times New Roman"/>
          <w:b/>
          <w:bCs/>
        </w:rPr>
        <w:t>Fig S</w:t>
      </w:r>
      <w:r w:rsidR="000F334B">
        <w:rPr>
          <w:rFonts w:ascii="Times New Roman" w:hAnsi="Times New Roman" w:cs="Times New Roman"/>
          <w:b/>
          <w:bCs/>
        </w:rPr>
        <w:t>6</w:t>
      </w:r>
      <w:r w:rsidRPr="00966E61">
        <w:rPr>
          <w:rFonts w:ascii="Times New Roman" w:hAnsi="Times New Roman" w:cs="Times New Roman"/>
          <w:b/>
          <w:bCs/>
        </w:rPr>
        <w:t xml:space="preserve"> The effects of </w:t>
      </w:r>
      <w:proofErr w:type="spellStart"/>
      <w:r w:rsidRPr="00966E61">
        <w:rPr>
          <w:rFonts w:ascii="Times New Roman" w:hAnsi="Times New Roman" w:cs="Times New Roman"/>
          <w:b/>
          <w:bCs/>
        </w:rPr>
        <w:t>CDots</w:t>
      </w:r>
      <w:proofErr w:type="spellEnd"/>
      <w:r w:rsidRPr="00966E61">
        <w:rPr>
          <w:rFonts w:ascii="Times New Roman" w:hAnsi="Times New Roman" w:cs="Times New Roman"/>
          <w:b/>
          <w:bCs/>
        </w:rPr>
        <w:t xml:space="preserve"> on mouse macrophage RAW264.7 polarization, survival</w:t>
      </w:r>
      <w:r w:rsidRPr="00966E61">
        <w:rPr>
          <w:rFonts w:ascii="Times New Roman" w:eastAsia="宋体" w:hAnsi="Times New Roman" w:cs="Times New Roman"/>
          <w:b/>
          <w:bCs/>
        </w:rPr>
        <w:t>,</w:t>
      </w:r>
      <w:r w:rsidRPr="00966E61">
        <w:rPr>
          <w:rFonts w:ascii="Times New Roman" w:hAnsi="Times New Roman" w:cs="Times New Roman"/>
          <w:b/>
          <w:bCs/>
        </w:rPr>
        <w:t xml:space="preserve"> and phagocyt</w:t>
      </w:r>
      <w:r w:rsidRPr="00966E61">
        <w:rPr>
          <w:rFonts w:ascii="Times New Roman" w:eastAsia="宋体" w:hAnsi="Times New Roman" w:cs="Times New Roman"/>
          <w:b/>
          <w:bCs/>
        </w:rPr>
        <w:t>osis</w:t>
      </w:r>
      <w:r w:rsidRPr="00966E61">
        <w:rPr>
          <w:rFonts w:ascii="Times New Roman" w:hAnsi="Times New Roman" w:cs="Times New Roman"/>
          <w:b/>
          <w:bCs/>
        </w:rPr>
        <w:t>.</w:t>
      </w:r>
    </w:p>
    <w:p w14:paraId="5A9168BD" w14:textId="3612F65C" w:rsidR="00D619EF" w:rsidRDefault="00D619EF" w:rsidP="00D619EF">
      <w:pPr>
        <w:rPr>
          <w:rFonts w:ascii="Times New Roman" w:hAnsi="Times New Roman" w:cs="Times New Roman"/>
          <w:sz w:val="18"/>
          <w:szCs w:val="21"/>
        </w:rPr>
      </w:pPr>
      <w:r w:rsidRPr="00966E61">
        <w:rPr>
          <w:rFonts w:ascii="Times New Roman" w:hAnsi="Times New Roman" w:cs="Times New Roman"/>
          <w:bCs/>
          <w:sz w:val="18"/>
          <w:szCs w:val="21"/>
        </w:rPr>
        <w:t xml:space="preserve">(A) </w:t>
      </w:r>
      <w:r w:rsidRPr="00966E61">
        <w:rPr>
          <w:rFonts w:ascii="Times New Roman" w:hAnsi="Times New Roman" w:cs="Times New Roman"/>
          <w:sz w:val="18"/>
          <w:szCs w:val="21"/>
        </w:rPr>
        <w:t>Flow cytometr</w:t>
      </w:r>
      <w:r w:rsidRPr="00966E61">
        <w:rPr>
          <w:rFonts w:ascii="Times New Roman" w:eastAsia="宋体" w:hAnsi="Times New Roman" w:cs="Times New Roman"/>
          <w:sz w:val="18"/>
          <w:szCs w:val="21"/>
        </w:rPr>
        <w:t>ic</w:t>
      </w:r>
      <w:r w:rsidRPr="00966E61">
        <w:rPr>
          <w:rFonts w:ascii="Times New Roman" w:hAnsi="Times New Roman" w:cs="Times New Roman"/>
          <w:sz w:val="18"/>
          <w:szCs w:val="21"/>
        </w:rPr>
        <w:t xml:space="preserve"> analysis and quantification of cell death by 7-AAD staining. (B) Flow cytometr</w:t>
      </w:r>
      <w:r w:rsidRPr="00966E61">
        <w:rPr>
          <w:rFonts w:ascii="Times New Roman" w:eastAsia="宋体" w:hAnsi="Times New Roman" w:cs="Times New Roman"/>
          <w:sz w:val="18"/>
          <w:szCs w:val="21"/>
        </w:rPr>
        <w:t>ic</w:t>
      </w:r>
      <w:r w:rsidRPr="00966E61">
        <w:rPr>
          <w:rFonts w:ascii="Times New Roman" w:hAnsi="Times New Roman" w:cs="Times New Roman"/>
          <w:sz w:val="18"/>
          <w:szCs w:val="21"/>
        </w:rPr>
        <w:t xml:space="preserve"> analysis of the phagocytosis of RAW264.7 cells with or without </w:t>
      </w:r>
      <w:proofErr w:type="spellStart"/>
      <w:r w:rsidRPr="00966E61">
        <w:rPr>
          <w:rFonts w:ascii="Times New Roman" w:hAnsi="Times New Roman" w:cs="Times New Roman"/>
          <w:sz w:val="18"/>
          <w:szCs w:val="21"/>
        </w:rPr>
        <w:t>CDots</w:t>
      </w:r>
      <w:proofErr w:type="spellEnd"/>
      <w:r w:rsidRPr="00966E61">
        <w:rPr>
          <w:rFonts w:ascii="Times New Roman" w:hAnsi="Times New Roman" w:cs="Times New Roman"/>
          <w:sz w:val="18"/>
          <w:szCs w:val="21"/>
        </w:rPr>
        <w:t xml:space="preserve"> treatments. (C) Representative images of bacteria (MRSA</w:t>
      </w:r>
      <w:r w:rsidRPr="00966E61">
        <w:rPr>
          <w:rFonts w:ascii="Times New Roman" w:eastAsia="宋体" w:hAnsi="Times New Roman" w:cs="Times New Roman"/>
          <w:sz w:val="18"/>
          <w:szCs w:val="18"/>
          <w:lang w:bidi="ar"/>
        </w:rPr>
        <w:t xml:space="preserve"> </w:t>
      </w:r>
      <w:r w:rsidRPr="00966E61">
        <w:rPr>
          <w:rFonts w:ascii="Times New Roman" w:hAnsi="Times New Roman" w:cs="Times New Roman"/>
          <w:sz w:val="18"/>
          <w:szCs w:val="21"/>
        </w:rPr>
        <w:t>and</w:t>
      </w:r>
      <w:r w:rsidRPr="00966E61">
        <w:rPr>
          <w:rFonts w:ascii="Times New Roman" w:eastAsia="宋体" w:hAnsi="Times New Roman" w:cs="Times New Roman"/>
          <w:sz w:val="18"/>
          <w:szCs w:val="18"/>
          <w:lang w:bidi="ar"/>
        </w:rPr>
        <w:t xml:space="preserve"> </w:t>
      </w:r>
      <w:r w:rsidRPr="00966E61">
        <w:rPr>
          <w:rFonts w:ascii="Times New Roman" w:hAnsi="Times New Roman" w:cs="Times New Roman"/>
          <w:i/>
          <w:sz w:val="18"/>
          <w:szCs w:val="21"/>
        </w:rPr>
        <w:t>K. Pneumoniae</w:t>
      </w:r>
      <w:r w:rsidRPr="00966E61">
        <w:rPr>
          <w:rFonts w:ascii="Times New Roman" w:hAnsi="Times New Roman" w:cs="Times New Roman"/>
          <w:sz w:val="18"/>
          <w:szCs w:val="21"/>
        </w:rPr>
        <w:t>) after 5 hours’ infection and the quantification of bacterial colonies</w:t>
      </w:r>
      <w:r w:rsidRPr="00966E61">
        <w:rPr>
          <w:rFonts w:ascii="Times New Roman" w:eastAsia="宋体" w:hAnsi="Times New Roman" w:cs="Times New Roman"/>
          <w:sz w:val="18"/>
          <w:szCs w:val="21"/>
        </w:rPr>
        <w:t xml:space="preserve"> </w:t>
      </w:r>
      <w:r w:rsidRPr="00966E61">
        <w:rPr>
          <w:rFonts w:ascii="Times New Roman" w:hAnsi="Times New Roman" w:cs="Times New Roman"/>
          <w:sz w:val="18"/>
          <w:szCs w:val="21"/>
        </w:rPr>
        <w:t>with indicated treatments. Statistical significance was analyzed by the two-tailed Student’s t-test</w:t>
      </w:r>
      <w:r w:rsidRPr="00966E61">
        <w:rPr>
          <w:rFonts w:ascii="Times New Roman" w:eastAsia="宋体" w:hAnsi="Times New Roman" w:cs="Times New Roman"/>
          <w:sz w:val="18"/>
          <w:szCs w:val="21"/>
        </w:rPr>
        <w:t>.</w:t>
      </w:r>
      <w:r w:rsidRPr="00966E61">
        <w:rPr>
          <w:rFonts w:ascii="Times New Roman" w:hAnsi="Times New Roman" w:cs="Times New Roman"/>
          <w:sz w:val="18"/>
          <w:szCs w:val="21"/>
        </w:rPr>
        <w:t xml:space="preserve"> Data are presented as mean ± SD from three independent experiments. *p &lt; 0.05, **p &lt; 0.01, ***p &lt; 0.001.</w:t>
      </w:r>
    </w:p>
    <w:p w14:paraId="1081E684" w14:textId="4EDDB3CF" w:rsidR="00F0015A" w:rsidRDefault="00F0015A" w:rsidP="00D619EF">
      <w:pPr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noProof/>
          <w:sz w:val="18"/>
          <w:szCs w:val="21"/>
        </w:rPr>
        <w:lastRenderedPageBreak/>
        <w:drawing>
          <wp:inline distT="0" distB="0" distL="0" distR="0" wp14:anchorId="4E80C185" wp14:editId="57F594AC">
            <wp:extent cx="5274310" cy="6081395"/>
            <wp:effectExtent l="0" t="0" r="0" b="1905"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5CD19" w14:textId="024907B0" w:rsidR="00F0015A" w:rsidRDefault="00F0015A" w:rsidP="00F0015A">
      <w:r>
        <w:rPr>
          <w:rFonts w:ascii="Times New Roman" w:hAnsi="Times New Roman" w:cs="Times New Roman"/>
          <w:b/>
        </w:rPr>
        <w:t>Figure S</w:t>
      </w:r>
      <w:r w:rsidR="000F334B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CDots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enhance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 xml:space="preserve">the </w:t>
      </w:r>
      <w:r>
        <w:rPr>
          <w:rFonts w:ascii="Times New Roman" w:hAnsi="Times New Roman" w:cs="Times New Roman"/>
          <w:b/>
        </w:rPr>
        <w:t xml:space="preserve">bacteria-killing ability </w:t>
      </w:r>
      <w:r>
        <w:rPr>
          <w:rFonts w:ascii="Times New Roman" w:hAnsi="Times New Roman" w:cs="Times New Roman" w:hint="eastAsia"/>
          <w:b/>
        </w:rPr>
        <w:t xml:space="preserve">of macrophages </w:t>
      </w:r>
      <w:r>
        <w:rPr>
          <w:rFonts w:ascii="Times New Roman" w:hAnsi="Times New Roman" w:cs="Times New Roman"/>
          <w:b/>
        </w:rPr>
        <w:t xml:space="preserve">by promoting M1 polarization via </w:t>
      </w:r>
      <w:r>
        <w:rPr>
          <w:rFonts w:ascii="Times New Roman" w:hAnsi="Times New Roman" w:cs="Times New Roman" w:hint="eastAsia"/>
          <w:b/>
        </w:rPr>
        <w:t>inhibiting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 xml:space="preserve">the </w:t>
      </w:r>
      <w:r>
        <w:rPr>
          <w:rFonts w:ascii="Times New Roman" w:hAnsi="Times New Roman" w:cs="Times New Roman"/>
          <w:b/>
        </w:rPr>
        <w:t>PI3K/A</w:t>
      </w:r>
      <w:r>
        <w:rPr>
          <w:rFonts w:ascii="Times New Roman" w:hAnsi="Times New Roman" w:cs="Times New Roman" w:hint="eastAsia"/>
          <w:b/>
        </w:rPr>
        <w:t>KT</w:t>
      </w:r>
      <w:r>
        <w:rPr>
          <w:rFonts w:ascii="Times New Roman" w:hAnsi="Times New Roman" w:cs="Times New Roman"/>
          <w:b/>
        </w:rPr>
        <w:t xml:space="preserve">/mTOR pathway. </w:t>
      </w:r>
      <w:r>
        <w:rPr>
          <w:rFonts w:hint="eastAsia"/>
        </w:rPr>
        <w:t xml:space="preserve"> </w:t>
      </w:r>
    </w:p>
    <w:p w14:paraId="55C9FB4B" w14:textId="77777777" w:rsidR="00F0015A" w:rsidRPr="002D2F4C" w:rsidRDefault="00F0015A" w:rsidP="00F0015A">
      <w:pPr>
        <w:rPr>
          <w:rFonts w:ascii="Times New Roman" w:hAnsi="Times New Roman" w:cs="Times New Roman"/>
          <w:sz w:val="18"/>
          <w:szCs w:val="18"/>
        </w:rPr>
      </w:pPr>
      <w:r w:rsidRPr="002D2F4C">
        <w:rPr>
          <w:rFonts w:ascii="Times New Roman" w:hAnsi="Times New Roman" w:cs="Times New Roman" w:hint="eastAsia"/>
          <w:sz w:val="18"/>
          <w:szCs w:val="18"/>
        </w:rPr>
        <w:t>(</w:t>
      </w:r>
      <w:r w:rsidRPr="002D2F4C">
        <w:rPr>
          <w:rFonts w:ascii="Times New Roman" w:hAnsi="Times New Roman" w:cs="Times New Roman"/>
          <w:sz w:val="18"/>
          <w:szCs w:val="18"/>
        </w:rPr>
        <w:t>A) Western blot results of PI3K, p-PI3K, A</w:t>
      </w:r>
      <w:r w:rsidRPr="002D2F4C">
        <w:rPr>
          <w:rFonts w:ascii="Times New Roman" w:hAnsi="Times New Roman" w:cs="Times New Roman" w:hint="eastAsia"/>
          <w:sz w:val="18"/>
          <w:szCs w:val="18"/>
        </w:rPr>
        <w:t>KT</w:t>
      </w:r>
      <w:r w:rsidRPr="002D2F4C">
        <w:rPr>
          <w:rFonts w:ascii="Times New Roman" w:hAnsi="Times New Roman" w:cs="Times New Roman"/>
          <w:sz w:val="18"/>
          <w:szCs w:val="18"/>
        </w:rPr>
        <w:t>, p-A</w:t>
      </w:r>
      <w:r w:rsidRPr="002D2F4C">
        <w:rPr>
          <w:rFonts w:ascii="Times New Roman" w:hAnsi="Times New Roman" w:cs="Times New Roman" w:hint="eastAsia"/>
          <w:sz w:val="18"/>
          <w:szCs w:val="18"/>
        </w:rPr>
        <w:t>KT</w:t>
      </w:r>
      <w:r w:rsidRPr="002D2F4C">
        <w:rPr>
          <w:rFonts w:ascii="Times New Roman" w:hAnsi="Times New Roman" w:cs="Times New Roman"/>
          <w:sz w:val="18"/>
          <w:szCs w:val="18"/>
        </w:rPr>
        <w:t>, mTOR,</w:t>
      </w:r>
      <w:r w:rsidRPr="002D2F4C">
        <w:rPr>
          <w:rFonts w:ascii="Times New Roman" w:hAnsi="Times New Roman" w:cs="Times New Roman" w:hint="eastAsia"/>
          <w:sz w:val="18"/>
          <w:szCs w:val="18"/>
        </w:rPr>
        <w:t xml:space="preserve"> and</w:t>
      </w:r>
      <w:r w:rsidRPr="002D2F4C">
        <w:rPr>
          <w:rFonts w:ascii="Times New Roman" w:hAnsi="Times New Roman" w:cs="Times New Roman"/>
          <w:sz w:val="18"/>
          <w:szCs w:val="18"/>
        </w:rPr>
        <w:t xml:space="preserve"> p-mTOR, of MH</w:t>
      </w:r>
      <w:r w:rsidRPr="002D2F4C">
        <w:rPr>
          <w:rFonts w:ascii="Times New Roman" w:hAnsi="Times New Roman" w:cs="Times New Roman" w:hint="eastAsia"/>
          <w:sz w:val="18"/>
          <w:szCs w:val="18"/>
        </w:rPr>
        <w:t>-</w:t>
      </w:r>
      <w:r w:rsidRPr="002D2F4C">
        <w:rPr>
          <w:rFonts w:ascii="Times New Roman" w:hAnsi="Times New Roman" w:cs="Times New Roman"/>
          <w:sz w:val="18"/>
          <w:szCs w:val="18"/>
        </w:rPr>
        <w:t xml:space="preserve">S cells after indicated treatment. </w:t>
      </w:r>
      <w:r w:rsidRPr="002D2F4C">
        <w:rPr>
          <w:rFonts w:ascii="Times New Roman" w:hAnsi="Times New Roman" w:cs="Times New Roman" w:hint="eastAsia"/>
          <w:sz w:val="18"/>
          <w:szCs w:val="18"/>
        </w:rPr>
        <w:t>(</w:t>
      </w:r>
      <w:r w:rsidRPr="002D2F4C">
        <w:rPr>
          <w:rFonts w:ascii="Times New Roman" w:hAnsi="Times New Roman" w:cs="Times New Roman"/>
          <w:sz w:val="18"/>
          <w:szCs w:val="18"/>
        </w:rPr>
        <w:t xml:space="preserve">B) Flow cytometric analysis of CD206 and CD86 expression in MH-S cells with indicated treatments. </w:t>
      </w:r>
      <w:r w:rsidRPr="002D2F4C">
        <w:rPr>
          <w:rFonts w:ascii="Times New Roman" w:hAnsi="Times New Roman" w:cs="Times New Roman" w:hint="eastAsia"/>
          <w:sz w:val="18"/>
          <w:szCs w:val="18"/>
        </w:rPr>
        <w:t>(</w:t>
      </w:r>
      <w:r w:rsidRPr="002D2F4C">
        <w:rPr>
          <w:rFonts w:ascii="Times New Roman" w:hAnsi="Times New Roman" w:cs="Times New Roman"/>
          <w:sz w:val="18"/>
          <w:szCs w:val="18"/>
        </w:rPr>
        <w:t>C) Western blot results of p-PI3K, PI3K, p-A</w:t>
      </w:r>
      <w:r w:rsidRPr="002D2F4C">
        <w:rPr>
          <w:rFonts w:ascii="Times New Roman" w:hAnsi="Times New Roman" w:cs="Times New Roman" w:hint="eastAsia"/>
          <w:sz w:val="18"/>
          <w:szCs w:val="18"/>
        </w:rPr>
        <w:t>KT</w:t>
      </w:r>
      <w:r w:rsidRPr="002D2F4C">
        <w:rPr>
          <w:rFonts w:ascii="Times New Roman" w:hAnsi="Times New Roman" w:cs="Times New Roman"/>
          <w:sz w:val="18"/>
          <w:szCs w:val="18"/>
        </w:rPr>
        <w:t>, A</w:t>
      </w:r>
      <w:r w:rsidRPr="002D2F4C">
        <w:rPr>
          <w:rFonts w:ascii="Times New Roman" w:hAnsi="Times New Roman" w:cs="Times New Roman" w:hint="eastAsia"/>
          <w:sz w:val="18"/>
          <w:szCs w:val="18"/>
        </w:rPr>
        <w:t>KT</w:t>
      </w:r>
      <w:r w:rsidRPr="002D2F4C">
        <w:rPr>
          <w:rFonts w:ascii="Times New Roman" w:hAnsi="Times New Roman" w:cs="Times New Roman"/>
          <w:sz w:val="18"/>
          <w:szCs w:val="18"/>
        </w:rPr>
        <w:t xml:space="preserve">, p-mTOR, and mTOR of MH-S cells after indicated treatment. </w:t>
      </w:r>
      <w:r w:rsidRPr="002D2F4C">
        <w:rPr>
          <w:rFonts w:ascii="Times New Roman" w:hAnsi="Times New Roman" w:cs="Times New Roman" w:hint="eastAsia"/>
          <w:sz w:val="18"/>
          <w:szCs w:val="18"/>
        </w:rPr>
        <w:t>(</w:t>
      </w:r>
      <w:r w:rsidRPr="002D2F4C">
        <w:rPr>
          <w:rFonts w:ascii="Times New Roman" w:hAnsi="Times New Roman" w:cs="Times New Roman"/>
          <w:sz w:val="18"/>
          <w:szCs w:val="18"/>
        </w:rPr>
        <w:t>D) Flow cytometr</w:t>
      </w:r>
      <w:r w:rsidRPr="002D2F4C">
        <w:rPr>
          <w:rFonts w:ascii="Times New Roman" w:hAnsi="Times New Roman" w:cs="Times New Roman" w:hint="eastAsia"/>
          <w:sz w:val="18"/>
          <w:szCs w:val="18"/>
        </w:rPr>
        <w:t>ic</w:t>
      </w:r>
      <w:r w:rsidRPr="002D2F4C">
        <w:rPr>
          <w:rFonts w:ascii="Times New Roman" w:hAnsi="Times New Roman" w:cs="Times New Roman"/>
          <w:sz w:val="18"/>
          <w:szCs w:val="18"/>
        </w:rPr>
        <w:t xml:space="preserve"> analysis </w:t>
      </w:r>
      <w:r w:rsidRPr="002D2F4C">
        <w:rPr>
          <w:rFonts w:ascii="Times New Roman" w:hAnsi="Times New Roman" w:cs="Times New Roman" w:hint="eastAsia"/>
          <w:sz w:val="18"/>
          <w:szCs w:val="18"/>
        </w:rPr>
        <w:t xml:space="preserve">of </w:t>
      </w:r>
      <w:r w:rsidRPr="002D2F4C">
        <w:rPr>
          <w:rFonts w:ascii="Times New Roman" w:hAnsi="Times New Roman" w:cs="Times New Roman"/>
          <w:sz w:val="18"/>
          <w:szCs w:val="18"/>
        </w:rPr>
        <w:t xml:space="preserve">CD206 and CD86 expression in MH-S cells after different treatments. </w:t>
      </w:r>
      <w:r w:rsidRPr="002D2F4C">
        <w:rPr>
          <w:rFonts w:ascii="Times New Roman" w:hAnsi="Times New Roman" w:cs="Times New Roman" w:hint="eastAsia"/>
          <w:sz w:val="18"/>
          <w:szCs w:val="18"/>
        </w:rPr>
        <w:t>(</w:t>
      </w:r>
      <w:r w:rsidRPr="002D2F4C">
        <w:rPr>
          <w:rFonts w:ascii="Times New Roman" w:hAnsi="Times New Roman" w:cs="Times New Roman"/>
          <w:sz w:val="18"/>
          <w:szCs w:val="18"/>
        </w:rPr>
        <w:t xml:space="preserve">E) Representative images of bacteria after </w:t>
      </w:r>
      <w:r w:rsidRPr="002D2F4C">
        <w:rPr>
          <w:rFonts w:ascii="Times New Roman" w:hAnsi="Times New Roman" w:cs="Times New Roman" w:hint="eastAsia"/>
          <w:sz w:val="18"/>
          <w:szCs w:val="18"/>
        </w:rPr>
        <w:t>5</w:t>
      </w:r>
      <w:r w:rsidRPr="002D2F4C">
        <w:rPr>
          <w:rFonts w:ascii="Times New Roman" w:hAnsi="Times New Roman" w:cs="Times New Roman"/>
          <w:sz w:val="18"/>
          <w:szCs w:val="18"/>
        </w:rPr>
        <w:t xml:space="preserve"> hours’ infection and the colonies of bacteria with different treatments.</w:t>
      </w:r>
      <w:r w:rsidRPr="002D2F4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2D2F4C">
        <w:rPr>
          <w:rFonts w:ascii="Times New Roman" w:hAnsi="Times New Roman" w:cs="Times New Roman"/>
          <w:sz w:val="18"/>
          <w:szCs w:val="18"/>
        </w:rPr>
        <w:t>Statistical significance was analyzed by the two-tailed Student’s t-test</w:t>
      </w:r>
      <w:r w:rsidRPr="002D2F4C">
        <w:rPr>
          <w:rFonts w:ascii="Times New Roman" w:hAnsi="Times New Roman" w:cs="Times New Roman" w:hint="eastAsia"/>
          <w:sz w:val="18"/>
          <w:szCs w:val="18"/>
        </w:rPr>
        <w:t>.</w:t>
      </w:r>
      <w:r w:rsidRPr="002D2F4C">
        <w:rPr>
          <w:rFonts w:ascii="Times New Roman" w:hAnsi="Times New Roman" w:cs="Times New Roman"/>
          <w:sz w:val="18"/>
          <w:szCs w:val="18"/>
        </w:rPr>
        <w:t xml:space="preserve"> Data are presented as mean ± SD from three independent experiments. *p &lt; 0.05, **p &lt; 0.01, ***p &lt; 0.001, ****p &lt; 0.0001.</w:t>
      </w:r>
    </w:p>
    <w:p w14:paraId="2A47F8FF" w14:textId="77777777" w:rsidR="00F0015A" w:rsidRPr="00966E61" w:rsidRDefault="00F0015A" w:rsidP="00D619EF">
      <w:pPr>
        <w:rPr>
          <w:rFonts w:ascii="Times New Roman" w:hAnsi="Times New Roman" w:cs="Times New Roman"/>
          <w:sz w:val="18"/>
          <w:szCs w:val="21"/>
        </w:rPr>
      </w:pPr>
    </w:p>
    <w:p w14:paraId="176C0C2E" w14:textId="77777777" w:rsidR="00D619EF" w:rsidRDefault="00D619EF" w:rsidP="00D619EF">
      <w:r>
        <w:rPr>
          <w:noProof/>
        </w:rPr>
        <w:lastRenderedPageBreak/>
        <w:drawing>
          <wp:inline distT="0" distB="0" distL="0" distR="0" wp14:anchorId="0064D127" wp14:editId="3B831CD3">
            <wp:extent cx="5171606" cy="2376950"/>
            <wp:effectExtent l="0" t="0" r="0" b="0"/>
            <wp:docPr id="25" name="图片 25" descr="图表, 条形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表, 条形图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6171" cy="23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BFB4F" w14:textId="0108FC8D" w:rsidR="00D619EF" w:rsidRDefault="00D619EF" w:rsidP="00D619EF">
      <w:pPr>
        <w:ind w:firstLine="482"/>
        <w:jc w:val="center"/>
      </w:pPr>
      <w:r w:rsidRPr="00966E61">
        <w:rPr>
          <w:rFonts w:ascii="Times New Roman" w:hAnsi="Times New Roman" w:cs="Times New Roman"/>
          <w:b/>
        </w:rPr>
        <w:t>Fig S</w:t>
      </w:r>
      <w:r w:rsidR="000F334B">
        <w:rPr>
          <w:rFonts w:ascii="Times New Roman" w:hAnsi="Times New Roman" w:cs="Times New Roman"/>
          <w:b/>
        </w:rPr>
        <w:t>8</w:t>
      </w:r>
      <w:r w:rsidRPr="00966E61">
        <w:rPr>
          <w:rFonts w:ascii="Times New Roman" w:hAnsi="Times New Roman" w:cs="Times New Roman"/>
          <w:b/>
        </w:rPr>
        <w:t xml:space="preserve">. The effects </w:t>
      </w:r>
      <w:r w:rsidRPr="00966E61">
        <w:rPr>
          <w:rFonts w:ascii="Times New Roman" w:eastAsia="宋体" w:hAnsi="Times New Roman" w:cs="Times New Roman"/>
          <w:b/>
        </w:rPr>
        <w:t>on</w:t>
      </w:r>
      <w:r w:rsidRPr="00966E61">
        <w:rPr>
          <w:rFonts w:ascii="Times New Roman" w:hAnsi="Times New Roman" w:cs="Times New Roman"/>
          <w:b/>
        </w:rPr>
        <w:t xml:space="preserve"> PI3K/A</w:t>
      </w:r>
      <w:r w:rsidRPr="00966E61">
        <w:rPr>
          <w:rFonts w:ascii="Times New Roman" w:eastAsia="宋体" w:hAnsi="Times New Roman" w:cs="Times New Roman"/>
          <w:b/>
        </w:rPr>
        <w:t>KT</w:t>
      </w:r>
      <w:r w:rsidRPr="00966E61">
        <w:rPr>
          <w:rFonts w:ascii="Times New Roman" w:hAnsi="Times New Roman" w:cs="Times New Roman"/>
          <w:b/>
        </w:rPr>
        <w:t>/mTOR pathway and bacteria-killing ability of RAW264.7 by PIK3CD-siRNA interference.</w:t>
      </w:r>
      <w:r>
        <w:t xml:space="preserve"> </w:t>
      </w:r>
    </w:p>
    <w:p w14:paraId="7784BAD2" w14:textId="77777777" w:rsidR="00D619EF" w:rsidRPr="00966E61" w:rsidRDefault="00D619EF" w:rsidP="00D619EF">
      <w:pPr>
        <w:rPr>
          <w:rFonts w:ascii="Times New Roman" w:hAnsi="Times New Roman" w:cs="Times New Roman"/>
          <w:sz w:val="18"/>
          <w:szCs w:val="21"/>
        </w:rPr>
      </w:pPr>
      <w:r w:rsidRPr="00966E61">
        <w:rPr>
          <w:rFonts w:ascii="Times New Roman" w:hAnsi="Times New Roman" w:cs="Times New Roman"/>
          <w:sz w:val="18"/>
          <w:szCs w:val="21"/>
        </w:rPr>
        <w:t>(A) Western blot results of PI3K, p-PI3K, A</w:t>
      </w:r>
      <w:r w:rsidRPr="00966E61">
        <w:rPr>
          <w:rFonts w:ascii="Times New Roman" w:eastAsia="宋体" w:hAnsi="Times New Roman" w:cs="Times New Roman"/>
          <w:sz w:val="18"/>
          <w:szCs w:val="21"/>
        </w:rPr>
        <w:t>KT</w:t>
      </w:r>
      <w:r w:rsidRPr="00966E61">
        <w:rPr>
          <w:rFonts w:ascii="Times New Roman" w:hAnsi="Times New Roman" w:cs="Times New Roman"/>
          <w:sz w:val="18"/>
          <w:szCs w:val="21"/>
        </w:rPr>
        <w:t>, p-A</w:t>
      </w:r>
      <w:r w:rsidRPr="00966E61">
        <w:rPr>
          <w:rFonts w:ascii="Times New Roman" w:eastAsia="宋体" w:hAnsi="Times New Roman" w:cs="Times New Roman"/>
          <w:sz w:val="18"/>
          <w:szCs w:val="21"/>
        </w:rPr>
        <w:t>KT</w:t>
      </w:r>
      <w:r w:rsidRPr="00966E61">
        <w:rPr>
          <w:rFonts w:ascii="Times New Roman" w:hAnsi="Times New Roman" w:cs="Times New Roman"/>
          <w:sz w:val="18"/>
          <w:szCs w:val="21"/>
        </w:rPr>
        <w:t>, mTOR, p-mTOR of MH-S cells after indicated treatment. (B)</w:t>
      </w:r>
      <w:r w:rsidRPr="00966E61">
        <w:rPr>
          <w:rFonts w:ascii="Times New Roman" w:eastAsia="宋体" w:hAnsi="Times New Roman" w:cs="Times New Roman"/>
          <w:sz w:val="18"/>
          <w:szCs w:val="21"/>
        </w:rPr>
        <w:t xml:space="preserve"> </w:t>
      </w:r>
      <w:r w:rsidRPr="00966E61">
        <w:rPr>
          <w:rFonts w:ascii="Times New Roman" w:hAnsi="Times New Roman" w:cs="Times New Roman"/>
          <w:sz w:val="18"/>
          <w:szCs w:val="21"/>
        </w:rPr>
        <w:t>The effects of bacteria-killing ability of RAW264.7 by PIK3CD-siRNA interference. Statistical significance was analyzed by the two-tailed Student’s t-test</w:t>
      </w:r>
      <w:r w:rsidRPr="00966E61">
        <w:rPr>
          <w:rFonts w:ascii="Times New Roman" w:eastAsia="宋体" w:hAnsi="Times New Roman" w:cs="Times New Roman"/>
          <w:sz w:val="18"/>
          <w:szCs w:val="21"/>
        </w:rPr>
        <w:t>.</w:t>
      </w:r>
      <w:r w:rsidRPr="00966E61">
        <w:rPr>
          <w:rFonts w:ascii="Times New Roman" w:hAnsi="Times New Roman" w:cs="Times New Roman"/>
          <w:sz w:val="18"/>
          <w:szCs w:val="21"/>
        </w:rPr>
        <w:t xml:space="preserve"> Data are presented as mean ± SD from three independent experiments. *p &lt; 0.05, **p &lt; 0.01.</w:t>
      </w:r>
    </w:p>
    <w:p w14:paraId="3A00022D" w14:textId="77777777" w:rsidR="00D619EF" w:rsidRDefault="00D619EF" w:rsidP="00D619EF"/>
    <w:p w14:paraId="28499CE3" w14:textId="77777777" w:rsidR="006E5C04" w:rsidRDefault="006E5C04"/>
    <w:sectPr w:rsidR="006E5C04">
      <w:footerReference w:type="even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D813C" w14:textId="77777777" w:rsidR="00280465" w:rsidRDefault="00280465" w:rsidP="0077583E">
      <w:r>
        <w:separator/>
      </w:r>
    </w:p>
  </w:endnote>
  <w:endnote w:type="continuationSeparator" w:id="0">
    <w:p w14:paraId="52CF786B" w14:textId="77777777" w:rsidR="00280465" w:rsidRDefault="00280465" w:rsidP="0077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74830477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F670424" w14:textId="20A8CFC7" w:rsidR="0077583E" w:rsidRDefault="0077583E" w:rsidP="007E4CB9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72C4B52A" w14:textId="77777777" w:rsidR="0077583E" w:rsidRDefault="0077583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61281852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7D6FC85" w14:textId="6BC251CA" w:rsidR="0077583E" w:rsidRDefault="0077583E" w:rsidP="007E4CB9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t>S</w:t>
        </w: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00F2A600" w14:textId="77777777" w:rsidR="0077583E" w:rsidRDefault="007758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41D05" w14:textId="77777777" w:rsidR="00280465" w:rsidRDefault="00280465" w:rsidP="0077583E">
      <w:r>
        <w:separator/>
      </w:r>
    </w:p>
  </w:footnote>
  <w:footnote w:type="continuationSeparator" w:id="0">
    <w:p w14:paraId="7C0C5EF7" w14:textId="77777777" w:rsidR="00280465" w:rsidRDefault="00280465" w:rsidP="00775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EF"/>
    <w:rsid w:val="000139C5"/>
    <w:rsid w:val="00023D45"/>
    <w:rsid w:val="00024D2A"/>
    <w:rsid w:val="000F334B"/>
    <w:rsid w:val="001A0DDE"/>
    <w:rsid w:val="001E4E85"/>
    <w:rsid w:val="00280465"/>
    <w:rsid w:val="002B3CFB"/>
    <w:rsid w:val="002D2F4C"/>
    <w:rsid w:val="00326B72"/>
    <w:rsid w:val="003B20C2"/>
    <w:rsid w:val="003D6F98"/>
    <w:rsid w:val="003E3054"/>
    <w:rsid w:val="003E3E3E"/>
    <w:rsid w:val="00420C3C"/>
    <w:rsid w:val="00456F18"/>
    <w:rsid w:val="00472457"/>
    <w:rsid w:val="00480E16"/>
    <w:rsid w:val="0052046C"/>
    <w:rsid w:val="0053306E"/>
    <w:rsid w:val="006A61F5"/>
    <w:rsid w:val="006E5C04"/>
    <w:rsid w:val="0074399B"/>
    <w:rsid w:val="0077583E"/>
    <w:rsid w:val="00835C28"/>
    <w:rsid w:val="00904DED"/>
    <w:rsid w:val="00984944"/>
    <w:rsid w:val="00A16AE1"/>
    <w:rsid w:val="00A562F9"/>
    <w:rsid w:val="00A615BA"/>
    <w:rsid w:val="00AF7C31"/>
    <w:rsid w:val="00B30145"/>
    <w:rsid w:val="00BD76A1"/>
    <w:rsid w:val="00C03773"/>
    <w:rsid w:val="00C11362"/>
    <w:rsid w:val="00CB5931"/>
    <w:rsid w:val="00D356E3"/>
    <w:rsid w:val="00D619EF"/>
    <w:rsid w:val="00E02491"/>
    <w:rsid w:val="00EF3210"/>
    <w:rsid w:val="00F0015A"/>
    <w:rsid w:val="00F00E25"/>
    <w:rsid w:val="00FD317D"/>
    <w:rsid w:val="00FE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DDAE6"/>
  <w15:chartTrackingRefBased/>
  <w15:docId w15:val="{DD867F10-3EEB-2342-8F2D-E2EB5098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9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75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7583E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77583E"/>
  </w:style>
  <w:style w:type="paragraph" w:styleId="a6">
    <w:name w:val="header"/>
    <w:basedOn w:val="a"/>
    <w:link w:val="a7"/>
    <w:uiPriority w:val="99"/>
    <w:unhideWhenUsed/>
    <w:rsid w:val="00775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758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t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833</Words>
  <Characters>4695</Characters>
  <Application>Microsoft Office Word</Application>
  <DocSecurity>0</DocSecurity>
  <Lines>74</Lines>
  <Paragraphs>17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c14494</dc:creator>
  <cp:keywords/>
  <dc:description/>
  <cp:lastModifiedBy>c14494</cp:lastModifiedBy>
  <cp:revision>5</cp:revision>
  <cp:lastPrinted>2024-11-15T13:19:00Z</cp:lastPrinted>
  <dcterms:created xsi:type="dcterms:W3CDTF">2024-11-15T13:19:00Z</dcterms:created>
  <dcterms:modified xsi:type="dcterms:W3CDTF">2025-03-21T11:36:00Z</dcterms:modified>
</cp:coreProperties>
</file>