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17B6B" w14:textId="77777777" w:rsidR="00C705A2" w:rsidRPr="005F6871" w:rsidRDefault="00972CF8" w:rsidP="009130B6">
      <w:pPr>
        <w:jc w:val="center"/>
        <w:rPr>
          <w:rFonts w:eastAsiaTheme="minorEastAsia" w:cs="Times New Roman"/>
          <w:b/>
          <w:bCs/>
          <w:sz w:val="44"/>
          <w:szCs w:val="40"/>
          <w:lang w:val="en-GB"/>
        </w:rPr>
      </w:pPr>
      <w:bookmarkStart w:id="0" w:name="OLE_LINK56"/>
      <w:r w:rsidRPr="00972CF8">
        <w:rPr>
          <w:rFonts w:eastAsiaTheme="minorEastAsia" w:cs="Times New Roman"/>
          <w:b/>
          <w:bCs/>
          <w:sz w:val="44"/>
          <w:szCs w:val="40"/>
          <w:lang w:val="en-GB"/>
        </w:rPr>
        <w:t>Supplementary Information</w:t>
      </w:r>
    </w:p>
    <w:p w14:paraId="3F185E03" w14:textId="77777777" w:rsidR="00C705A2" w:rsidRPr="005F6871" w:rsidRDefault="00C705A2" w:rsidP="009130B6">
      <w:pPr>
        <w:jc w:val="center"/>
        <w:rPr>
          <w:rFonts w:eastAsiaTheme="minorEastAsia" w:cs="Times New Roman"/>
          <w:b/>
          <w:bCs/>
          <w:sz w:val="36"/>
          <w:szCs w:val="32"/>
          <w:lang w:val="en-GB"/>
        </w:rPr>
      </w:pPr>
    </w:p>
    <w:p w14:paraId="24DB5E07" w14:textId="77777777" w:rsidR="00AE011D" w:rsidRPr="003C4BE2" w:rsidRDefault="00136975" w:rsidP="009130B6">
      <w:pPr>
        <w:rPr>
          <w:rFonts w:eastAsiaTheme="minorEastAsia" w:cs="Times New Roman"/>
          <w:b/>
          <w:bCs/>
          <w:sz w:val="36"/>
          <w:szCs w:val="32"/>
          <w:lang w:val="en-GB"/>
        </w:rPr>
      </w:pPr>
      <w:r w:rsidRPr="005F6871">
        <w:rPr>
          <w:rFonts w:cs="Times New Roman"/>
          <w:b/>
          <w:bCs/>
          <w:sz w:val="36"/>
          <w:szCs w:val="32"/>
          <w:lang w:val="en-GB"/>
        </w:rPr>
        <w:t xml:space="preserve">A self-adhesive hierarchical nanofiber patch </w:t>
      </w:r>
      <w:r w:rsidR="003C4BE2" w:rsidRPr="003C4BE2">
        <w:rPr>
          <w:rFonts w:cs="Times New Roman"/>
          <w:b/>
          <w:bCs/>
          <w:sz w:val="36"/>
          <w:szCs w:val="32"/>
          <w:lang w:val="en-GB"/>
        </w:rPr>
        <w:t>for</w:t>
      </w:r>
      <w:r w:rsidR="003C4BE2">
        <w:rPr>
          <w:rFonts w:eastAsiaTheme="minorEastAsia" w:cs="Times New Roman" w:hint="eastAsia"/>
          <w:b/>
          <w:bCs/>
          <w:sz w:val="36"/>
          <w:szCs w:val="32"/>
          <w:lang w:val="en-GB"/>
        </w:rPr>
        <w:t xml:space="preserve"> </w:t>
      </w:r>
      <w:r w:rsidR="003C4BE2" w:rsidRPr="003C4BE2">
        <w:rPr>
          <w:rFonts w:cs="Times New Roman"/>
          <w:b/>
          <w:bCs/>
          <w:sz w:val="36"/>
          <w:szCs w:val="32"/>
          <w:lang w:val="en-GB"/>
        </w:rPr>
        <w:t>dynamic and multistage management of full-thickness cutaneous wounds</w:t>
      </w:r>
    </w:p>
    <w:bookmarkEnd w:id="0"/>
    <w:p w14:paraId="0EB2EA38" w14:textId="77777777" w:rsidR="009130B6" w:rsidRDefault="009130B6" w:rsidP="009130B6">
      <w:pPr>
        <w:rPr>
          <w:rFonts w:eastAsiaTheme="minorEastAsia" w:cs="Times New Roman"/>
        </w:rPr>
      </w:pPr>
    </w:p>
    <w:p w14:paraId="00D01840" w14:textId="77777777" w:rsidR="009130B6" w:rsidRPr="009130B6" w:rsidRDefault="009130B6" w:rsidP="009130B6">
      <w:pPr>
        <w:rPr>
          <w:rFonts w:eastAsiaTheme="minorEastAsia" w:cs="Times New Roman"/>
        </w:rPr>
      </w:pPr>
      <w:r w:rsidRPr="009130B6">
        <w:rPr>
          <w:rFonts w:cs="Times New Roman"/>
        </w:rPr>
        <w:t>Lihuang Wu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Yuqi Wang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Xinyue Zhao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Tingting Zhao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Junhua Li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Yi Kuang</w:t>
      </w:r>
      <w:r w:rsidRPr="009130B6">
        <w:rPr>
          <w:rFonts w:eastAsiaTheme="minorEastAsia" w:cs="Times New Roman" w:hint="eastAsia"/>
          <w:vertAlign w:val="superscript"/>
        </w:rPr>
        <w:t>2</w:t>
      </w:r>
      <w:r w:rsidRPr="009130B6">
        <w:rPr>
          <w:rFonts w:cs="Times New Roman"/>
        </w:rPr>
        <w:t>, Yiyan He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eastAsiaTheme="minorEastAsia" w:cs="Times New Roman"/>
          <w:vertAlign w:val="superscript"/>
        </w:rPr>
        <w:t>*</w:t>
      </w:r>
      <w:r w:rsidRPr="009130B6">
        <w:rPr>
          <w:rFonts w:cs="Times New Roman"/>
        </w:rPr>
        <w:t>, Shengxiang Yang</w:t>
      </w:r>
      <w:r w:rsidRPr="009130B6">
        <w:rPr>
          <w:rFonts w:eastAsiaTheme="minorEastAsia" w:cs="Times New Roman" w:hint="eastAsia"/>
          <w:vertAlign w:val="superscript"/>
        </w:rPr>
        <w:t>2</w:t>
      </w:r>
      <w:r w:rsidRPr="009130B6">
        <w:rPr>
          <w:rFonts w:eastAsiaTheme="minorEastAsia" w:cs="Times New Roman"/>
          <w:vertAlign w:val="superscript"/>
        </w:rPr>
        <w:t>*</w:t>
      </w:r>
      <w:r w:rsidRPr="009130B6">
        <w:rPr>
          <w:rFonts w:cs="Times New Roman"/>
        </w:rPr>
        <w:t>, Zhongwei Gu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cs="Times New Roman"/>
        </w:rPr>
        <w:t>, and Hongli Mao</w:t>
      </w:r>
      <w:r w:rsidRPr="009130B6">
        <w:rPr>
          <w:rFonts w:eastAsiaTheme="minorEastAsia" w:cs="Times New Roman" w:hint="eastAsia"/>
          <w:vertAlign w:val="superscript"/>
        </w:rPr>
        <w:t>1</w:t>
      </w:r>
      <w:r w:rsidRPr="009130B6">
        <w:rPr>
          <w:rFonts w:eastAsiaTheme="minorEastAsia" w:cs="Times New Roman"/>
          <w:vertAlign w:val="superscript"/>
        </w:rPr>
        <w:t>*</w:t>
      </w:r>
    </w:p>
    <w:p w14:paraId="4A3F01AD" w14:textId="77777777" w:rsidR="009130B6" w:rsidRPr="009130B6" w:rsidRDefault="009130B6" w:rsidP="009130B6">
      <w:pPr>
        <w:rPr>
          <w:rFonts w:eastAsiaTheme="minorEastAsia"/>
        </w:rPr>
      </w:pPr>
    </w:p>
    <w:p w14:paraId="6E302D0D" w14:textId="77777777" w:rsidR="009130B6" w:rsidRPr="009130B6" w:rsidRDefault="009130B6" w:rsidP="009130B6">
      <w:pPr>
        <w:rPr>
          <w:rFonts w:eastAsiaTheme="minorEastAsia"/>
        </w:rPr>
      </w:pPr>
      <w:r w:rsidRPr="009130B6">
        <w:rPr>
          <w:rFonts w:eastAsiaTheme="minorEastAsia" w:hint="eastAsia"/>
          <w:vertAlign w:val="superscript"/>
        </w:rPr>
        <w:t>1</w:t>
      </w:r>
      <w:r w:rsidRPr="009130B6">
        <w:t>Research Institute for Biomaterials, Tech Institute for Advanced Materials, Bioinspired Biomedical Materials &amp; Devices Center, College of Materials Science and Engineering, Jiangsu Collaborative Innovation Center for Advanced Inorganic Function Composites, Suqian Advanced Materials Industry Technology Innovation Center, Nanjing Tech University, Nanjing 211816, China</w:t>
      </w:r>
    </w:p>
    <w:p w14:paraId="493D43E8" w14:textId="77777777" w:rsidR="009130B6" w:rsidRPr="009130B6" w:rsidRDefault="009130B6" w:rsidP="009130B6">
      <w:pPr>
        <w:rPr>
          <w:rFonts w:eastAsiaTheme="minorEastAsia"/>
        </w:rPr>
      </w:pPr>
      <w:r w:rsidRPr="009130B6">
        <w:rPr>
          <w:rFonts w:eastAsiaTheme="minorEastAsia" w:hint="eastAsia"/>
          <w:vertAlign w:val="superscript"/>
        </w:rPr>
        <w:t>2</w:t>
      </w:r>
      <w:r w:rsidRPr="009130B6">
        <w:t>College of Chemical and Materials Engineering, Zhejiang A&amp;F University, Lin</w:t>
      </w:r>
      <w:r w:rsidRPr="009130B6">
        <w:rPr>
          <w:rFonts w:eastAsiaTheme="minorEastAsia"/>
        </w:rPr>
        <w:t>’</w:t>
      </w:r>
      <w:r w:rsidRPr="009130B6">
        <w:t>an 311300, China</w:t>
      </w:r>
    </w:p>
    <w:p w14:paraId="4E63029B" w14:textId="533AB962" w:rsidR="009130B6" w:rsidRPr="009130B6" w:rsidRDefault="009130B6" w:rsidP="009130B6">
      <w:pPr>
        <w:rPr>
          <w:rFonts w:eastAsiaTheme="minorEastAsia"/>
        </w:rPr>
      </w:pPr>
      <w:r w:rsidRPr="009130B6">
        <w:rPr>
          <w:vertAlign w:val="superscript"/>
        </w:rPr>
        <w:t>*</w:t>
      </w:r>
      <w:r w:rsidRPr="009130B6">
        <w:rPr>
          <w:rFonts w:eastAsiaTheme="minorEastAsia" w:hint="eastAsia"/>
        </w:rPr>
        <w:t>C</w:t>
      </w:r>
      <w:r w:rsidRPr="009130B6">
        <w:t>orrespondence:</w:t>
      </w:r>
      <w:r w:rsidRPr="009130B6">
        <w:rPr>
          <w:rFonts w:eastAsiaTheme="minorEastAsia" w:hint="eastAsia"/>
        </w:rPr>
        <w:t xml:space="preserve"> </w:t>
      </w:r>
      <w:hyperlink r:id="rId8" w:history="1">
        <w:r w:rsidR="00C22A62" w:rsidRPr="00887F01">
          <w:rPr>
            <w:rStyle w:val="a6"/>
          </w:rPr>
          <w:t>h.mao@njtech.edu.cn</w:t>
        </w:r>
      </w:hyperlink>
      <w:r w:rsidR="00C22A62">
        <w:rPr>
          <w:rFonts w:eastAsiaTheme="minorEastAsia" w:hint="eastAsia"/>
        </w:rPr>
        <w:t xml:space="preserve"> (</w:t>
      </w:r>
      <w:r w:rsidR="00C22A62" w:rsidRPr="00287B70">
        <w:rPr>
          <w:rFonts w:eastAsiaTheme="minorEastAsia"/>
        </w:rPr>
        <w:t>Hongli Mao</w:t>
      </w:r>
      <w:r w:rsidR="00C22A62">
        <w:rPr>
          <w:rFonts w:eastAsiaTheme="minorEastAsia" w:hint="eastAsia"/>
        </w:rPr>
        <w:t xml:space="preserve">), </w:t>
      </w:r>
      <w:hyperlink r:id="rId9" w:history="1">
        <w:r w:rsidR="00C22A62" w:rsidRPr="00887F01">
          <w:rPr>
            <w:rStyle w:val="a6"/>
          </w:rPr>
          <w:t>shengxiangyang2000@163.com</w:t>
        </w:r>
      </w:hyperlink>
      <w:r w:rsidR="00C22A62">
        <w:rPr>
          <w:rFonts w:eastAsiaTheme="minorEastAsia" w:hint="eastAsia"/>
        </w:rPr>
        <w:t xml:space="preserve"> (</w:t>
      </w:r>
      <w:r w:rsidR="00C22A62" w:rsidRPr="00287B70">
        <w:rPr>
          <w:rFonts w:eastAsiaTheme="minorEastAsia"/>
        </w:rPr>
        <w:t>Shengxiang Yang</w:t>
      </w:r>
      <w:r w:rsidR="00C22A62">
        <w:rPr>
          <w:rFonts w:eastAsiaTheme="minorEastAsia" w:hint="eastAsia"/>
        </w:rPr>
        <w:t>),</w:t>
      </w:r>
      <w:r w:rsidR="00C22A62" w:rsidRPr="00567A1A">
        <w:rPr>
          <w:rFonts w:eastAsiaTheme="minorEastAsia"/>
        </w:rPr>
        <w:t xml:space="preserve"> </w:t>
      </w:r>
      <w:hyperlink r:id="rId10" w:history="1">
        <w:r w:rsidR="00C22A62" w:rsidRPr="00782299">
          <w:rPr>
            <w:rStyle w:val="a6"/>
            <w:rFonts w:eastAsiaTheme="minorEastAsia"/>
          </w:rPr>
          <w:t>yiyanhe@njtech.edu.cn</w:t>
        </w:r>
      </w:hyperlink>
      <w:r w:rsidR="00C22A62">
        <w:rPr>
          <w:rFonts w:eastAsiaTheme="minorEastAsia" w:hint="eastAsia"/>
        </w:rPr>
        <w:t xml:space="preserve"> </w:t>
      </w:r>
      <w:r w:rsidR="00C22A62" w:rsidRPr="00567A1A">
        <w:rPr>
          <w:rFonts w:eastAsiaTheme="minorEastAsia"/>
        </w:rPr>
        <w:t>(</w:t>
      </w:r>
      <w:r w:rsidR="00C22A62" w:rsidRPr="00287B70">
        <w:rPr>
          <w:rFonts w:eastAsiaTheme="minorEastAsia"/>
        </w:rPr>
        <w:t>Yiyan He</w:t>
      </w:r>
      <w:r w:rsidR="00C22A62" w:rsidRPr="00567A1A">
        <w:rPr>
          <w:rFonts w:eastAsiaTheme="minorEastAsia"/>
        </w:rPr>
        <w:t>)</w:t>
      </w:r>
    </w:p>
    <w:p w14:paraId="4767E0A8" w14:textId="77777777" w:rsidR="00C705A2" w:rsidRDefault="00C705A2" w:rsidP="009130B6">
      <w:pPr>
        <w:widowControl/>
        <w:jc w:val="left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br w:type="page"/>
      </w:r>
    </w:p>
    <w:p w14:paraId="77225988" w14:textId="4B1610AF" w:rsidR="00C705A2" w:rsidRPr="00C705A2" w:rsidRDefault="00AE763C" w:rsidP="009130B6">
      <w:pPr>
        <w:jc w:val="center"/>
        <w:rPr>
          <w:rFonts w:eastAsiaTheme="minorEastAsia"/>
          <w:lang w:val="de-DE"/>
        </w:rPr>
      </w:pPr>
      <w:r>
        <w:rPr>
          <w:noProof/>
        </w:rPr>
        <w:lastRenderedPageBreak/>
        <w:drawing>
          <wp:inline distT="0" distB="0" distL="0" distR="0" wp14:anchorId="14B84D11" wp14:editId="6BF80C91">
            <wp:extent cx="5759450" cy="5636871"/>
            <wp:effectExtent l="0" t="0" r="0" b="2540"/>
            <wp:docPr id="15444048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220"/>
                    <a:stretch/>
                  </pic:blipFill>
                  <pic:spPr bwMode="auto">
                    <a:xfrm>
                      <a:off x="0" y="0"/>
                      <a:ext cx="5759450" cy="5636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D1A1B3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S1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Synthesis and </w:t>
      </w:r>
      <w:r w:rsidRPr="00FA5537">
        <w:rPr>
          <w:rFonts w:eastAsiaTheme="minorEastAsia" w:hint="eastAsia"/>
          <w:lang w:val="de-DE"/>
        </w:rPr>
        <w:t>c</w:t>
      </w:r>
      <w:r w:rsidRPr="00FA5537">
        <w:rPr>
          <w:rFonts w:eastAsiaTheme="minorEastAsia"/>
          <w:lang w:val="de-DE"/>
        </w:rPr>
        <w:t>haracterization of poly(lactide-co-trimethylene carbonate) (PLTC).</w:t>
      </w:r>
      <w:r w:rsidRPr="00FA5537">
        <w:rPr>
          <w:rFonts w:eastAsiaTheme="minorEastAsia" w:hint="eastAsia"/>
          <w:lang w:val="de-DE"/>
        </w:rPr>
        <w:t xml:space="preserve"> (a)</w:t>
      </w:r>
      <w:r w:rsidRPr="00FA5537">
        <w:rPr>
          <w:rFonts w:eastAsiaTheme="minorEastAsia"/>
          <w:lang w:val="de-DE"/>
        </w:rPr>
        <w:t xml:space="preserve"> </w:t>
      </w:r>
      <w:r w:rsidRPr="00FA5537">
        <w:rPr>
          <w:rFonts w:eastAsiaTheme="minorEastAsia" w:hint="eastAsia"/>
          <w:lang w:val="de-DE"/>
        </w:rPr>
        <w:t>S</w:t>
      </w:r>
      <w:r w:rsidRPr="00FA5537">
        <w:rPr>
          <w:rFonts w:eastAsiaTheme="minorEastAsia"/>
          <w:lang w:val="de-DE"/>
        </w:rPr>
        <w:t xml:space="preserve">ynthetic route of PLTC. (b) Representative </w:t>
      </w:r>
      <w:r w:rsidRPr="00FA5537">
        <w:rPr>
          <w:rFonts w:eastAsiaTheme="minorEastAsia"/>
          <w:vertAlign w:val="superscript"/>
          <w:lang w:val="de-DE"/>
        </w:rPr>
        <w:t>1</w:t>
      </w:r>
      <w:r w:rsidRPr="00FA5537">
        <w:rPr>
          <w:rFonts w:eastAsiaTheme="minorEastAsia"/>
          <w:lang w:val="de-DE"/>
        </w:rPr>
        <w:t xml:space="preserve">H NMR spectrum of PLTC. (c) Tensile curves, (d) </w:t>
      </w:r>
      <w:r w:rsidRPr="00FA5537">
        <w:rPr>
          <w:rFonts w:eastAsiaTheme="minorEastAsia" w:hint="eastAsia"/>
          <w:lang w:val="de-DE"/>
        </w:rPr>
        <w:t>e</w:t>
      </w:r>
      <w:r w:rsidRPr="00FA5537">
        <w:rPr>
          <w:rFonts w:eastAsiaTheme="minorEastAsia"/>
          <w:lang w:val="de-DE"/>
        </w:rPr>
        <w:t xml:space="preserve">longation at break, and (e) </w:t>
      </w:r>
      <w:r w:rsidRPr="00FA5537">
        <w:rPr>
          <w:rFonts w:eastAsiaTheme="minorEastAsia" w:hint="eastAsia"/>
          <w:lang w:val="de-DE"/>
        </w:rPr>
        <w:t>t</w:t>
      </w:r>
      <w:r w:rsidRPr="00FA5537">
        <w:rPr>
          <w:rFonts w:eastAsiaTheme="minorEastAsia"/>
          <w:lang w:val="de-DE"/>
        </w:rPr>
        <w:t>ensile strength of PLTC at different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ratios</w:t>
      </w:r>
      <w:r w:rsidRPr="00FA5537">
        <w:rPr>
          <w:rFonts w:eastAsiaTheme="minorEastAsia" w:hint="eastAsia"/>
          <w:lang w:val="de-DE"/>
        </w:rPr>
        <w:t xml:space="preserve">. </w:t>
      </w:r>
      <w:r w:rsidRPr="00FA5537">
        <w:rPr>
          <w:rFonts w:eastAsiaTheme="minorEastAsia"/>
          <w:lang w:val="de-DE"/>
        </w:rPr>
        <w:t>Statistical analysis was performed using</w:t>
      </w:r>
      <w:r w:rsidRPr="00FA5537">
        <w:rPr>
          <w:rFonts w:eastAsiaTheme="minorEastAsia" w:hint="eastAsia"/>
          <w:lang w:val="de-DE"/>
        </w:rPr>
        <w:t xml:space="preserve"> a </w:t>
      </w:r>
      <w:r w:rsidRPr="00FA5537">
        <w:rPr>
          <w:rFonts w:eastAsiaTheme="minorEastAsia"/>
          <w:lang w:val="de-DE"/>
        </w:rPr>
        <w:t>one-way ANOVA followed by Tukey post-hoc analysis</w:t>
      </w:r>
      <w:r w:rsidRPr="00FA5537">
        <w:rPr>
          <w:rFonts w:eastAsiaTheme="minorEastAsia" w:hint="eastAsia"/>
          <w:lang w:val="de-DE"/>
        </w:rPr>
        <w:t>.</w:t>
      </w:r>
    </w:p>
    <w:p w14:paraId="3435546D" w14:textId="77777777" w:rsidR="00C705A2" w:rsidRPr="00FA5537" w:rsidRDefault="00C705A2" w:rsidP="009130B6">
      <w:pPr>
        <w:rPr>
          <w:rFonts w:eastAsiaTheme="minorEastAsia"/>
          <w:b/>
        </w:rPr>
      </w:pPr>
    </w:p>
    <w:p w14:paraId="7CF4B1EF" w14:textId="77777777" w:rsidR="00543B04" w:rsidRPr="00FA5537" w:rsidRDefault="00543B04" w:rsidP="009130B6">
      <w:pPr>
        <w:rPr>
          <w:rFonts w:eastAsiaTheme="minorEastAsia"/>
          <w:b/>
        </w:rPr>
      </w:pPr>
    </w:p>
    <w:p w14:paraId="525B23F2" w14:textId="77777777" w:rsidR="00543B04" w:rsidRPr="00FA5537" w:rsidRDefault="00543B04" w:rsidP="009130B6">
      <w:pPr>
        <w:rPr>
          <w:rFonts w:eastAsiaTheme="minorEastAsia"/>
          <w:b/>
        </w:rPr>
      </w:pPr>
    </w:p>
    <w:p w14:paraId="0D7EDA27" w14:textId="77777777" w:rsidR="00543B04" w:rsidRPr="00FA5537" w:rsidRDefault="00543B04" w:rsidP="009130B6">
      <w:pPr>
        <w:rPr>
          <w:rFonts w:eastAsiaTheme="minorEastAsia"/>
          <w:b/>
        </w:rPr>
      </w:pPr>
    </w:p>
    <w:p w14:paraId="5683B879" w14:textId="77777777" w:rsidR="00C705A2" w:rsidRPr="00FA5537" w:rsidRDefault="00C705A2" w:rsidP="009130B6">
      <w:pPr>
        <w:rPr>
          <w:rFonts w:eastAsiaTheme="minorEastAsia"/>
        </w:rPr>
      </w:pPr>
      <w:r w:rsidRPr="00FA5537">
        <w:rPr>
          <w:rFonts w:eastAsiaTheme="minorEastAsia"/>
          <w:b/>
        </w:rPr>
        <w:lastRenderedPageBreak/>
        <w:t xml:space="preserve">Table </w:t>
      </w:r>
      <w:r w:rsidRPr="00FA5537">
        <w:rPr>
          <w:rFonts w:eastAsiaTheme="minorEastAsia" w:hint="eastAsia"/>
          <w:b/>
        </w:rPr>
        <w:t>S</w:t>
      </w:r>
      <w:r w:rsidRPr="00FA5537">
        <w:rPr>
          <w:rFonts w:eastAsiaTheme="minorEastAsia"/>
          <w:b/>
        </w:rPr>
        <w:t>1</w:t>
      </w:r>
      <w:r w:rsidRPr="00FA5537">
        <w:rPr>
          <w:rFonts w:eastAsiaTheme="minorEastAsia"/>
        </w:rPr>
        <w:t xml:space="preserve"> Characterization of PLTC.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10"/>
        <w:gridCol w:w="2033"/>
        <w:gridCol w:w="2360"/>
        <w:gridCol w:w="943"/>
        <w:gridCol w:w="943"/>
        <w:gridCol w:w="1281"/>
      </w:tblGrid>
      <w:tr w:rsidR="00FA5537" w:rsidRPr="00FA5537" w14:paraId="10F47983" w14:textId="77777777" w:rsidTr="00C705A2">
        <w:trPr>
          <w:trHeight w:val="680"/>
          <w:jc w:val="center"/>
        </w:trPr>
        <w:tc>
          <w:tcPr>
            <w:tcW w:w="83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48DD8A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Polymer</w:t>
            </w:r>
          </w:p>
        </w:tc>
        <w:tc>
          <w:tcPr>
            <w:tcW w:w="112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67B9F9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Feed, LA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TMC</w:t>
            </w:r>
          </w:p>
          <w:p w14:paraId="1A5639D6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(mol/mol)</w:t>
            </w:r>
          </w:p>
        </w:tc>
        <w:tc>
          <w:tcPr>
            <w:tcW w:w="1301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F578F1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Product, LA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TMC</w:t>
            </w:r>
          </w:p>
          <w:p w14:paraId="7C2DAA36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(mol/mol)</w:t>
            </w:r>
          </w:p>
        </w:tc>
        <w:tc>
          <w:tcPr>
            <w:tcW w:w="5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E7D2C6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M</w:t>
            </w:r>
            <w:r w:rsidRPr="00FA5537">
              <w:rPr>
                <w:szCs w:val="24"/>
                <w:vertAlign w:val="subscript"/>
              </w:rPr>
              <w:t>n</w:t>
            </w:r>
          </w:p>
          <w:p w14:paraId="1E8DEB32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(</w:t>
            </w:r>
            <w:r w:rsidRPr="00FA5537">
              <w:rPr>
                <w:rFonts w:hint="eastAsia"/>
                <w:szCs w:val="24"/>
              </w:rPr>
              <w:t>kDa</w:t>
            </w:r>
            <w:r w:rsidRPr="00FA5537">
              <w:rPr>
                <w:szCs w:val="24"/>
              </w:rPr>
              <w:t>)</w:t>
            </w:r>
          </w:p>
        </w:tc>
        <w:tc>
          <w:tcPr>
            <w:tcW w:w="52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849AFB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M</w:t>
            </w:r>
            <w:r w:rsidRPr="00FA5537">
              <w:rPr>
                <w:szCs w:val="24"/>
                <w:vertAlign w:val="subscript"/>
              </w:rPr>
              <w:t>w</w:t>
            </w:r>
          </w:p>
          <w:p w14:paraId="0B3A6368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(</w:t>
            </w:r>
            <w:r w:rsidRPr="00FA5537">
              <w:rPr>
                <w:rFonts w:hint="eastAsia"/>
                <w:szCs w:val="24"/>
              </w:rPr>
              <w:t>kDa</w:t>
            </w:r>
            <w:r w:rsidRPr="00FA5537">
              <w:rPr>
                <w:szCs w:val="24"/>
              </w:rPr>
              <w:t>)</w:t>
            </w:r>
          </w:p>
        </w:tc>
        <w:tc>
          <w:tcPr>
            <w:tcW w:w="706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04468D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ascii="Cambria" w:hAnsi="Cambria" w:cs="Cambria"/>
                <w:szCs w:val="24"/>
              </w:rPr>
              <w:t>Đ</w:t>
            </w:r>
            <w:r w:rsidRPr="00FA5537">
              <w:rPr>
                <w:szCs w:val="24"/>
                <w:vertAlign w:val="subscript"/>
              </w:rPr>
              <w:t>M</w:t>
            </w:r>
          </w:p>
          <w:p w14:paraId="71136AC8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(M</w:t>
            </w:r>
            <w:r w:rsidRPr="00FA5537">
              <w:rPr>
                <w:szCs w:val="24"/>
                <w:vertAlign w:val="subscript"/>
              </w:rPr>
              <w:t>w</w:t>
            </w:r>
            <w:r w:rsidRPr="00FA5537">
              <w:rPr>
                <w:szCs w:val="24"/>
              </w:rPr>
              <w:t>/M</w:t>
            </w:r>
            <w:r w:rsidRPr="00FA5537">
              <w:rPr>
                <w:szCs w:val="24"/>
                <w:vertAlign w:val="subscript"/>
              </w:rPr>
              <w:t>n</w:t>
            </w:r>
            <w:r w:rsidRPr="00FA5537">
              <w:rPr>
                <w:szCs w:val="24"/>
              </w:rPr>
              <w:t>)</w:t>
            </w:r>
          </w:p>
        </w:tc>
      </w:tr>
      <w:tr w:rsidR="00FA5537" w:rsidRPr="00FA5537" w14:paraId="6A6F90C5" w14:textId="77777777" w:rsidTr="00C705A2">
        <w:trPr>
          <w:trHeight w:val="340"/>
          <w:jc w:val="center"/>
        </w:trPr>
        <w:tc>
          <w:tcPr>
            <w:tcW w:w="832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DE65E00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PLTC1000</w:t>
            </w:r>
          </w:p>
        </w:tc>
        <w:tc>
          <w:tcPr>
            <w:tcW w:w="112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9B0DD72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100/0</w:t>
            </w:r>
          </w:p>
        </w:tc>
        <w:tc>
          <w:tcPr>
            <w:tcW w:w="1301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2C4823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100/0</w:t>
            </w:r>
          </w:p>
        </w:tc>
        <w:tc>
          <w:tcPr>
            <w:tcW w:w="52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AD84BDE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120</w:t>
            </w:r>
          </w:p>
        </w:tc>
        <w:tc>
          <w:tcPr>
            <w:tcW w:w="520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6E365E1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227</w:t>
            </w:r>
          </w:p>
        </w:tc>
        <w:tc>
          <w:tcPr>
            <w:tcW w:w="706" w:type="pct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C84799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1.89</w:t>
            </w:r>
          </w:p>
        </w:tc>
      </w:tr>
      <w:tr w:rsidR="00FA5537" w:rsidRPr="00FA5537" w14:paraId="11EDA7F6" w14:textId="77777777" w:rsidTr="00C705A2">
        <w:trPr>
          <w:trHeight w:val="340"/>
          <w:jc w:val="center"/>
        </w:trPr>
        <w:tc>
          <w:tcPr>
            <w:tcW w:w="832" w:type="pct"/>
            <w:shd w:val="clear" w:color="auto" w:fill="auto"/>
            <w:vAlign w:val="center"/>
          </w:tcPr>
          <w:p w14:paraId="5511CDC0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PLTC7525</w:t>
            </w:r>
          </w:p>
        </w:tc>
        <w:tc>
          <w:tcPr>
            <w:tcW w:w="1121" w:type="pct"/>
            <w:shd w:val="clear" w:color="auto" w:fill="auto"/>
            <w:vAlign w:val="center"/>
          </w:tcPr>
          <w:p w14:paraId="270F2614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75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25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0B349341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7</w:t>
            </w:r>
            <w:r w:rsidRPr="00FA5537">
              <w:rPr>
                <w:rFonts w:hint="eastAsia"/>
                <w:szCs w:val="24"/>
              </w:rPr>
              <w:t>8/22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7B01CAC0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11</w:t>
            </w:r>
            <w:r w:rsidRPr="00FA5537">
              <w:rPr>
                <w:rFonts w:hint="eastAsia"/>
                <w:szCs w:val="24"/>
              </w:rPr>
              <w:t>7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ECC130D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216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46039165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1.</w:t>
            </w:r>
            <w:r w:rsidRPr="00FA5537">
              <w:rPr>
                <w:rFonts w:hint="eastAsia"/>
                <w:szCs w:val="24"/>
              </w:rPr>
              <w:t>86</w:t>
            </w:r>
          </w:p>
        </w:tc>
      </w:tr>
      <w:tr w:rsidR="00FA5537" w:rsidRPr="00FA5537" w14:paraId="10C32E62" w14:textId="77777777" w:rsidTr="00C705A2">
        <w:trPr>
          <w:trHeight w:val="340"/>
          <w:jc w:val="center"/>
        </w:trPr>
        <w:tc>
          <w:tcPr>
            <w:tcW w:w="832" w:type="pct"/>
            <w:shd w:val="clear" w:color="auto" w:fill="auto"/>
            <w:vAlign w:val="center"/>
          </w:tcPr>
          <w:p w14:paraId="65513ACB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PLTC5050</w:t>
            </w:r>
          </w:p>
        </w:tc>
        <w:tc>
          <w:tcPr>
            <w:tcW w:w="1121" w:type="pct"/>
            <w:shd w:val="clear" w:color="auto" w:fill="auto"/>
            <w:vAlign w:val="center"/>
          </w:tcPr>
          <w:p w14:paraId="784960F3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50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50</w:t>
            </w:r>
          </w:p>
        </w:tc>
        <w:tc>
          <w:tcPr>
            <w:tcW w:w="1301" w:type="pct"/>
            <w:shd w:val="clear" w:color="auto" w:fill="auto"/>
            <w:vAlign w:val="center"/>
          </w:tcPr>
          <w:p w14:paraId="32193700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5</w:t>
            </w:r>
            <w:r w:rsidRPr="00FA5537">
              <w:rPr>
                <w:rFonts w:hint="eastAsia"/>
                <w:szCs w:val="24"/>
              </w:rPr>
              <w:t>3/</w:t>
            </w:r>
            <w:r w:rsidRPr="00FA5537">
              <w:rPr>
                <w:szCs w:val="24"/>
              </w:rPr>
              <w:t>4</w:t>
            </w:r>
            <w:r w:rsidRPr="00FA5537">
              <w:rPr>
                <w:rFonts w:hint="eastAsia"/>
                <w:szCs w:val="24"/>
              </w:rPr>
              <w:t>7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0C5FC40F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11</w:t>
            </w:r>
            <w:r w:rsidRPr="00FA5537">
              <w:rPr>
                <w:rFonts w:hint="eastAsia"/>
                <w:szCs w:val="24"/>
              </w:rPr>
              <w:t>4</w:t>
            </w:r>
          </w:p>
        </w:tc>
        <w:tc>
          <w:tcPr>
            <w:tcW w:w="520" w:type="pct"/>
            <w:shd w:val="clear" w:color="auto" w:fill="auto"/>
            <w:vAlign w:val="center"/>
          </w:tcPr>
          <w:p w14:paraId="50F12ABF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21</w:t>
            </w:r>
            <w:r w:rsidRPr="00FA5537">
              <w:rPr>
                <w:rFonts w:hint="eastAsia"/>
                <w:szCs w:val="24"/>
              </w:rPr>
              <w:t>3</w:t>
            </w:r>
          </w:p>
        </w:tc>
        <w:tc>
          <w:tcPr>
            <w:tcW w:w="706" w:type="pct"/>
            <w:shd w:val="clear" w:color="auto" w:fill="auto"/>
            <w:vAlign w:val="center"/>
          </w:tcPr>
          <w:p w14:paraId="4F01BD2C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1.8</w:t>
            </w:r>
            <w:r w:rsidRPr="00FA5537">
              <w:rPr>
                <w:rFonts w:hint="eastAsia"/>
                <w:szCs w:val="24"/>
              </w:rPr>
              <w:t>7</w:t>
            </w:r>
          </w:p>
        </w:tc>
      </w:tr>
      <w:tr w:rsidR="00C705A2" w:rsidRPr="00FA5537" w14:paraId="2AB3CAA5" w14:textId="77777777" w:rsidTr="00C705A2">
        <w:trPr>
          <w:trHeight w:val="340"/>
          <w:jc w:val="center"/>
        </w:trPr>
        <w:tc>
          <w:tcPr>
            <w:tcW w:w="832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AD72092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PLTC2575</w:t>
            </w:r>
          </w:p>
        </w:tc>
        <w:tc>
          <w:tcPr>
            <w:tcW w:w="112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A095902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25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75</w:t>
            </w:r>
          </w:p>
        </w:tc>
        <w:tc>
          <w:tcPr>
            <w:tcW w:w="1301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3A85EA4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szCs w:val="24"/>
              </w:rPr>
              <w:t>24</w:t>
            </w:r>
            <w:r w:rsidRPr="00FA5537">
              <w:rPr>
                <w:rFonts w:hint="eastAsia"/>
                <w:szCs w:val="24"/>
              </w:rPr>
              <w:t>/</w:t>
            </w:r>
            <w:r w:rsidRPr="00FA5537">
              <w:rPr>
                <w:szCs w:val="24"/>
              </w:rPr>
              <w:t>76</w:t>
            </w:r>
          </w:p>
        </w:tc>
        <w:tc>
          <w:tcPr>
            <w:tcW w:w="52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D43AD45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135</w:t>
            </w:r>
          </w:p>
        </w:tc>
        <w:tc>
          <w:tcPr>
            <w:tcW w:w="520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85AF4ED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256</w:t>
            </w:r>
          </w:p>
        </w:tc>
        <w:tc>
          <w:tcPr>
            <w:tcW w:w="706" w:type="pct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472FF2A" w14:textId="77777777" w:rsidR="00C705A2" w:rsidRPr="00FA5537" w:rsidRDefault="00C705A2" w:rsidP="0049566A">
            <w:pPr>
              <w:pStyle w:val="a8"/>
              <w:spacing w:line="360" w:lineRule="auto"/>
              <w:ind w:firstLineChars="0" w:firstLine="0"/>
              <w:jc w:val="center"/>
              <w:rPr>
                <w:szCs w:val="24"/>
              </w:rPr>
            </w:pPr>
            <w:r w:rsidRPr="00FA5537">
              <w:rPr>
                <w:rFonts w:hint="eastAsia"/>
                <w:szCs w:val="24"/>
              </w:rPr>
              <w:t>1.90</w:t>
            </w:r>
          </w:p>
        </w:tc>
      </w:tr>
    </w:tbl>
    <w:p w14:paraId="4E71F45B" w14:textId="77777777" w:rsidR="00C705A2" w:rsidRPr="00FA5537" w:rsidRDefault="00C705A2" w:rsidP="009130B6">
      <w:pPr>
        <w:rPr>
          <w:rFonts w:eastAsiaTheme="minorEastAsia"/>
        </w:rPr>
      </w:pPr>
    </w:p>
    <w:p w14:paraId="04B82DCA" w14:textId="77777777" w:rsidR="00C705A2" w:rsidRPr="00FA5537" w:rsidRDefault="00C705A2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 w:hint="eastAsia"/>
          <w:noProof/>
          <w:lang w:val="de-DE"/>
        </w:rPr>
        <w:drawing>
          <wp:inline distT="0" distB="0" distL="0" distR="0" wp14:anchorId="3A9C6975" wp14:editId="1D8678CF">
            <wp:extent cx="5760720" cy="1617345"/>
            <wp:effectExtent l="0" t="0" r="0" b="1905"/>
            <wp:docPr id="782307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52FC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S2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Electrospun morphologies of PLTC and chitosan (CS) composite materials (PLTC/CS)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at different </w:t>
      </w:r>
      <w:bookmarkStart w:id="1" w:name="OLE_LINK2"/>
      <w:r w:rsidR="00ED7247" w:rsidRPr="00FA5537">
        <w:rPr>
          <w:rFonts w:eastAsiaTheme="minorEastAsia"/>
          <w:lang w:val="de-DE"/>
        </w:rPr>
        <w:t xml:space="preserve">volume </w:t>
      </w:r>
      <w:r w:rsidRPr="00FA5537">
        <w:rPr>
          <w:rFonts w:eastAsiaTheme="minorEastAsia"/>
          <w:lang w:val="de-DE"/>
        </w:rPr>
        <w:t>ratios</w:t>
      </w:r>
      <w:bookmarkEnd w:id="1"/>
      <w:r w:rsidR="00ED7247" w:rsidRPr="00FA5537">
        <w:rPr>
          <w:rFonts w:eastAsiaTheme="minorEastAsia" w:hint="eastAsia"/>
          <w:lang w:val="de-DE"/>
        </w:rPr>
        <w:t xml:space="preserve"> (</w:t>
      </w:r>
      <w:r w:rsidR="00ED7247" w:rsidRPr="00FA5537">
        <w:rPr>
          <w:rFonts w:eastAsiaTheme="minorEastAsia"/>
          <w:lang w:val="de-DE"/>
        </w:rPr>
        <w:t>PLTC</w:t>
      </w:r>
      <w:r w:rsidR="00ED7247" w:rsidRPr="00FA5537">
        <w:rPr>
          <w:rFonts w:eastAsiaTheme="minorEastAsia" w:hint="eastAsia"/>
          <w:lang w:val="de-DE"/>
        </w:rPr>
        <w:t xml:space="preserve"> = 7% w/v</w:t>
      </w:r>
      <w:r w:rsidR="00ED7247" w:rsidRPr="00FA5537">
        <w:rPr>
          <w:rFonts w:eastAsiaTheme="minorEastAsia"/>
          <w:lang w:val="de-DE"/>
        </w:rPr>
        <w:t xml:space="preserve"> and CS</w:t>
      </w:r>
      <w:r w:rsidR="00ED7247" w:rsidRPr="00FA5537">
        <w:rPr>
          <w:rFonts w:eastAsiaTheme="minorEastAsia" w:hint="eastAsia"/>
          <w:lang w:val="de-DE"/>
        </w:rPr>
        <w:t xml:space="preserve"> = </w:t>
      </w:r>
      <w:r w:rsidR="00ED7247" w:rsidRPr="00FA5537">
        <w:rPr>
          <w:rFonts w:eastAsiaTheme="minorEastAsia"/>
          <w:lang w:val="de-DE"/>
        </w:rPr>
        <w:t>3.5% w/v</w:t>
      </w:r>
      <w:r w:rsidR="00ED7247" w:rsidRPr="00FA5537">
        <w:rPr>
          <w:rFonts w:eastAsiaTheme="minorEastAsia" w:hint="eastAsia"/>
          <w:lang w:val="de-DE"/>
        </w:rPr>
        <w:t>)</w:t>
      </w:r>
      <w:r w:rsidRPr="00FA5537">
        <w:rPr>
          <w:rFonts w:eastAsiaTheme="minorEastAsia"/>
          <w:lang w:val="de-DE"/>
        </w:rPr>
        <w:t>.</w:t>
      </w:r>
    </w:p>
    <w:p w14:paraId="1B9954A8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645172F7" w14:textId="77777777" w:rsidR="00C705A2" w:rsidRPr="00FA5537" w:rsidRDefault="00B90F60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/>
          <w:noProof/>
          <w:lang w:val="de-DE"/>
        </w:rPr>
        <w:drawing>
          <wp:inline distT="0" distB="0" distL="0" distR="0" wp14:anchorId="4AD565BB" wp14:editId="77AC8A2D">
            <wp:extent cx="2699385" cy="2262851"/>
            <wp:effectExtent l="0" t="0" r="0" b="0"/>
            <wp:docPr id="20281045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81"/>
                    <a:stretch/>
                  </pic:blipFill>
                  <pic:spPr bwMode="auto">
                    <a:xfrm>
                      <a:off x="0" y="0"/>
                      <a:ext cx="2700000" cy="2263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B467F1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S3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Fourier </w:t>
      </w:r>
      <w:r w:rsidRPr="00FA5537">
        <w:rPr>
          <w:rFonts w:eastAsiaTheme="minorEastAsia" w:hint="eastAsia"/>
          <w:lang w:val="de-DE"/>
        </w:rPr>
        <w:t>t</w:t>
      </w:r>
      <w:r w:rsidRPr="00FA5537">
        <w:rPr>
          <w:rFonts w:eastAsiaTheme="minorEastAsia"/>
          <w:lang w:val="de-DE"/>
        </w:rPr>
        <w:t xml:space="preserve">ransform </w:t>
      </w:r>
      <w:r w:rsidRPr="00FA5537">
        <w:rPr>
          <w:rFonts w:eastAsiaTheme="minorEastAsia" w:hint="eastAsia"/>
          <w:lang w:val="de-DE"/>
        </w:rPr>
        <w:t>i</w:t>
      </w:r>
      <w:r w:rsidRPr="00FA5537">
        <w:rPr>
          <w:rFonts w:eastAsiaTheme="minorEastAsia"/>
          <w:lang w:val="de-DE"/>
        </w:rPr>
        <w:t xml:space="preserve">nfrared </w:t>
      </w:r>
      <w:r w:rsidRPr="00FA5537">
        <w:rPr>
          <w:rFonts w:eastAsiaTheme="minorEastAsia" w:hint="eastAsia"/>
          <w:lang w:val="de-DE"/>
        </w:rPr>
        <w:t>(</w:t>
      </w:r>
      <w:r w:rsidRPr="00FA5537">
        <w:rPr>
          <w:rFonts w:eastAsiaTheme="minorEastAsia"/>
          <w:lang w:val="de-DE"/>
        </w:rPr>
        <w:t>FT</w:t>
      </w:r>
      <w:r w:rsidRPr="00FA5537">
        <w:rPr>
          <w:rFonts w:eastAsiaTheme="minorEastAsia" w:hint="eastAsia"/>
          <w:lang w:val="de-DE"/>
        </w:rPr>
        <w:t>-</w:t>
      </w:r>
      <w:r w:rsidRPr="00FA5537">
        <w:rPr>
          <w:rFonts w:eastAsiaTheme="minorEastAsia"/>
          <w:lang w:val="de-DE"/>
        </w:rPr>
        <w:t>IR</w:t>
      </w:r>
      <w:r w:rsidRPr="00FA5537">
        <w:rPr>
          <w:rFonts w:eastAsiaTheme="minorEastAsia" w:hint="eastAsia"/>
          <w:lang w:val="de-DE"/>
        </w:rPr>
        <w:t xml:space="preserve">) </w:t>
      </w:r>
      <w:r w:rsidRPr="00FA5537">
        <w:rPr>
          <w:rFonts w:eastAsiaTheme="minorEastAsia"/>
          <w:lang w:val="de-DE"/>
        </w:rPr>
        <w:t>spectra of CS, PLTC, and PLTC/CS</w:t>
      </w:r>
      <w:bookmarkStart w:id="2" w:name="OLE_LINK4"/>
      <w:r w:rsidRPr="00FA5537">
        <w:rPr>
          <w:rFonts w:eastAsiaTheme="minorEastAsia" w:hint="eastAsia"/>
          <w:lang w:val="de-DE"/>
        </w:rPr>
        <w:t>.</w:t>
      </w:r>
      <w:bookmarkEnd w:id="2"/>
      <w:r w:rsidRPr="00FA5537">
        <w:rPr>
          <w:rFonts w:eastAsiaTheme="minorEastAsia"/>
          <w:lang w:val="de-DE"/>
        </w:rPr>
        <w:t xml:space="preserve"> Key vibrational bands are indicated as follows: </w:t>
      </w:r>
      <w:bookmarkStart w:id="3" w:name="OLE_LINK5"/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/>
          <w:vertAlign w:val="subscript"/>
          <w:lang w:val="de-DE"/>
        </w:rPr>
        <w:t>OH</w:t>
      </w:r>
      <w:bookmarkEnd w:id="3"/>
      <w:r w:rsidRPr="00FA5537">
        <w:rPr>
          <w:rFonts w:eastAsiaTheme="minorEastAsia" w:hint="eastAsia"/>
          <w:lang w:val="de-DE"/>
        </w:rPr>
        <w:t xml:space="preserve"> and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 w:hint="eastAsia"/>
          <w:vertAlign w:val="subscript"/>
          <w:lang w:val="de-DE"/>
        </w:rPr>
        <w:t>NH</w:t>
      </w:r>
      <w:r w:rsidRPr="00FA5537">
        <w:rPr>
          <w:rFonts w:eastAsiaTheme="minorEastAsia"/>
          <w:lang w:val="de-DE"/>
        </w:rPr>
        <w:t xml:space="preserve"> at 3430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 xml:space="preserve">,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/>
          <w:vertAlign w:val="subscript"/>
          <w:lang w:val="de-DE"/>
        </w:rPr>
        <w:t>C=O</w:t>
      </w:r>
      <w:r w:rsidRPr="00FA5537">
        <w:rPr>
          <w:rFonts w:eastAsiaTheme="minorEastAsia"/>
          <w:lang w:val="de-DE"/>
        </w:rPr>
        <w:t xml:space="preserve"> at 1752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/>
          <w:lang w:val="de-DE"/>
        </w:rPr>
        <w:t xml:space="preserve">, </w:t>
      </w:r>
      <w:r w:rsidRPr="00FA5537">
        <w:rPr>
          <w:rFonts w:eastAsiaTheme="minorEastAsia" w:hint="eastAsia"/>
          <w:lang w:val="de-DE"/>
        </w:rPr>
        <w:t xml:space="preserve">and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𝛿</w:t>
      </w:r>
      <w:r w:rsidRPr="00FA5537">
        <w:rPr>
          <w:rFonts w:eastAsiaTheme="minorEastAsia"/>
          <w:vertAlign w:val="subscript"/>
          <w:lang w:val="de-DE"/>
        </w:rPr>
        <w:t>NH</w:t>
      </w:r>
      <w:r w:rsidRPr="00FA5537">
        <w:rPr>
          <w:rFonts w:eastAsiaTheme="minorEastAsia"/>
          <w:lang w:val="de-DE"/>
        </w:rPr>
        <w:t xml:space="preserve"> at 1630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>.</w:t>
      </w:r>
    </w:p>
    <w:p w14:paraId="5B0445D7" w14:textId="77777777" w:rsidR="00C705A2" w:rsidRPr="00FA5537" w:rsidRDefault="00C705A2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/>
          <w:noProof/>
          <w:lang w:val="de-DE"/>
        </w:rPr>
        <w:lastRenderedPageBreak/>
        <w:drawing>
          <wp:inline distT="0" distB="0" distL="0" distR="0" wp14:anchorId="313DD8FC" wp14:editId="2CBA001C">
            <wp:extent cx="5760720" cy="4386580"/>
            <wp:effectExtent l="0" t="0" r="0" b="0"/>
            <wp:docPr id="86359259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83946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S4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Synthesis and </w:t>
      </w:r>
      <w:r w:rsidRPr="00FA5537">
        <w:rPr>
          <w:rFonts w:eastAsiaTheme="minorEastAsia" w:hint="eastAsia"/>
          <w:lang w:val="de-DE"/>
        </w:rPr>
        <w:t>c</w:t>
      </w:r>
      <w:r w:rsidRPr="00FA5537">
        <w:rPr>
          <w:rFonts w:eastAsiaTheme="minorEastAsia"/>
          <w:lang w:val="de-DE"/>
        </w:rPr>
        <w:t xml:space="preserve">haracterization of </w:t>
      </w:r>
      <w:bookmarkStart w:id="4" w:name="_Hlk172577323"/>
      <w:r w:rsidRPr="00FA5537">
        <w:rPr>
          <w:rFonts w:eastAsiaTheme="minorEastAsia"/>
          <w:lang w:val="de-DE"/>
        </w:rPr>
        <w:t>methacrylate gelatin (</w:t>
      </w:r>
      <w:bookmarkStart w:id="5" w:name="OLE_LINK6"/>
      <w:r w:rsidRPr="00FA5537">
        <w:rPr>
          <w:rFonts w:eastAsiaTheme="minorEastAsia"/>
          <w:lang w:val="de-DE"/>
        </w:rPr>
        <w:t>GelMA</w:t>
      </w:r>
      <w:bookmarkEnd w:id="5"/>
      <w:r w:rsidRPr="00FA5537">
        <w:rPr>
          <w:rFonts w:eastAsiaTheme="minorEastAsia"/>
          <w:lang w:val="de-DE"/>
        </w:rPr>
        <w:t>)</w:t>
      </w:r>
      <w:bookmarkEnd w:id="4"/>
      <w:r w:rsidRPr="00FA5537">
        <w:rPr>
          <w:rFonts w:eastAsiaTheme="minorEastAsia"/>
          <w:lang w:val="de-DE"/>
        </w:rPr>
        <w:t>.</w:t>
      </w:r>
      <w:r w:rsidRPr="00FA5537">
        <w:rPr>
          <w:rFonts w:eastAsiaTheme="minorEastAsia" w:hint="eastAsia"/>
          <w:lang w:val="de-DE"/>
        </w:rPr>
        <w:t xml:space="preserve"> (a)</w:t>
      </w:r>
      <w:r w:rsidRPr="00FA5537">
        <w:rPr>
          <w:rFonts w:eastAsiaTheme="minorEastAsia"/>
          <w:lang w:val="de-DE"/>
        </w:rPr>
        <w:t xml:space="preserve"> The synthetic route of GelMA. (b)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vertAlign w:val="superscript"/>
          <w:lang w:val="de-DE"/>
        </w:rPr>
        <w:t>1</w:t>
      </w:r>
      <w:r w:rsidRPr="00FA5537">
        <w:rPr>
          <w:rFonts w:eastAsiaTheme="minorEastAsia"/>
          <w:lang w:val="de-DE"/>
        </w:rPr>
        <w:t>H NMR spectr</w:t>
      </w:r>
      <w:r w:rsidRPr="00FA5537">
        <w:rPr>
          <w:rFonts w:eastAsiaTheme="minorEastAsia" w:hint="eastAsia"/>
          <w:lang w:val="de-DE"/>
        </w:rPr>
        <w:t>a</w:t>
      </w:r>
      <w:r w:rsidRPr="00FA5537">
        <w:rPr>
          <w:rFonts w:eastAsiaTheme="minorEastAsia"/>
          <w:lang w:val="de-DE"/>
        </w:rPr>
        <w:t xml:space="preserve"> of </w:t>
      </w:r>
      <w:r w:rsidRPr="00FA5537">
        <w:rPr>
          <w:rFonts w:eastAsiaTheme="minorEastAsia" w:hint="eastAsia"/>
          <w:lang w:val="de-DE"/>
        </w:rPr>
        <w:t>GelMA and gelatin</w:t>
      </w:r>
      <w:r w:rsidRPr="00FA5537">
        <w:rPr>
          <w:rFonts w:eastAsiaTheme="minorEastAsia"/>
          <w:lang w:val="de-DE"/>
        </w:rPr>
        <w:t>.</w:t>
      </w:r>
    </w:p>
    <w:p w14:paraId="46BA090C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69F9EA4C" w14:textId="77777777" w:rsidR="00C705A2" w:rsidRPr="00FA5537" w:rsidRDefault="00C705A2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 w:hint="eastAsia"/>
          <w:noProof/>
          <w:lang w:val="de-DE"/>
        </w:rPr>
        <w:lastRenderedPageBreak/>
        <w:drawing>
          <wp:inline distT="0" distB="0" distL="0" distR="0" wp14:anchorId="76A2ED5D" wp14:editId="6378F5A7">
            <wp:extent cx="5760720" cy="4740275"/>
            <wp:effectExtent l="0" t="0" r="0" b="3175"/>
            <wp:docPr id="25805256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4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E56C1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S5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Synthesis and </w:t>
      </w:r>
      <w:r w:rsidRPr="00FA5537">
        <w:rPr>
          <w:rFonts w:eastAsiaTheme="minorEastAsia" w:hint="eastAsia"/>
          <w:lang w:val="de-DE"/>
        </w:rPr>
        <w:t>c</w:t>
      </w:r>
      <w:r w:rsidRPr="00FA5537">
        <w:rPr>
          <w:rFonts w:eastAsiaTheme="minorEastAsia"/>
          <w:lang w:val="de-DE"/>
        </w:rPr>
        <w:t>haracterization of quaternized chitosan (QCS).</w:t>
      </w:r>
      <w:r w:rsidRPr="00FA5537">
        <w:rPr>
          <w:rFonts w:eastAsiaTheme="minorEastAsia" w:hint="eastAsia"/>
          <w:lang w:val="de-DE"/>
        </w:rPr>
        <w:t xml:space="preserve"> (a)</w:t>
      </w:r>
      <w:r w:rsidRPr="00FA5537">
        <w:rPr>
          <w:rFonts w:eastAsiaTheme="minorEastAsia"/>
          <w:lang w:val="de-DE"/>
        </w:rPr>
        <w:t xml:space="preserve"> The synthetic route of </w:t>
      </w:r>
      <w:r w:rsidRPr="00FA5537">
        <w:rPr>
          <w:rFonts w:eastAsiaTheme="minorEastAsia" w:hint="eastAsia"/>
          <w:lang w:val="de-DE"/>
        </w:rPr>
        <w:t>QCS</w:t>
      </w:r>
      <w:r w:rsidRPr="00FA5537">
        <w:rPr>
          <w:rFonts w:eastAsiaTheme="minorEastAsia"/>
          <w:lang w:val="de-DE"/>
        </w:rPr>
        <w:t>. (b)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vertAlign w:val="superscript"/>
          <w:lang w:val="de-DE"/>
        </w:rPr>
        <w:t>1</w:t>
      </w:r>
      <w:r w:rsidRPr="00FA5537">
        <w:rPr>
          <w:rFonts w:eastAsiaTheme="minorEastAsia"/>
          <w:lang w:val="de-DE"/>
        </w:rPr>
        <w:t>H NMR spectr</w:t>
      </w:r>
      <w:r w:rsidRPr="00FA5537">
        <w:rPr>
          <w:rFonts w:eastAsiaTheme="minorEastAsia" w:hint="eastAsia"/>
          <w:lang w:val="de-DE"/>
        </w:rPr>
        <w:t>um</w:t>
      </w:r>
      <w:r w:rsidRPr="00FA5537">
        <w:rPr>
          <w:rFonts w:eastAsiaTheme="minorEastAsia"/>
          <w:lang w:val="de-DE"/>
        </w:rPr>
        <w:t xml:space="preserve"> of </w:t>
      </w:r>
      <w:r w:rsidRPr="00FA5537">
        <w:rPr>
          <w:rFonts w:eastAsiaTheme="minorEastAsia" w:hint="eastAsia"/>
          <w:lang w:val="de-DE"/>
        </w:rPr>
        <w:t>QCS</w:t>
      </w:r>
      <w:r w:rsidRPr="00FA5537">
        <w:rPr>
          <w:rFonts w:eastAsiaTheme="minorEastAsia"/>
          <w:lang w:val="de-DE"/>
        </w:rPr>
        <w:t>.</w:t>
      </w:r>
    </w:p>
    <w:p w14:paraId="5C72E83A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3F43E92A" w14:textId="77777777" w:rsidR="00C705A2" w:rsidRPr="00FA5537" w:rsidRDefault="00C705A2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 w:hint="eastAsia"/>
          <w:noProof/>
          <w:lang w:val="de-DE"/>
        </w:rPr>
        <w:drawing>
          <wp:inline distT="0" distB="0" distL="0" distR="0" wp14:anchorId="32750506" wp14:editId="4E4E8C99">
            <wp:extent cx="5760720" cy="1617345"/>
            <wp:effectExtent l="0" t="0" r="0" b="1905"/>
            <wp:docPr id="120493188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4BFE8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S6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Electrospun morphologies of </w:t>
      </w:r>
      <w:r w:rsidRPr="00FA5537">
        <w:rPr>
          <w:rFonts w:eastAsiaTheme="minorEastAsia" w:hint="eastAsia"/>
          <w:lang w:val="de-DE"/>
        </w:rPr>
        <w:t>GelMA</w:t>
      </w:r>
      <w:r w:rsidRPr="00FA5537">
        <w:rPr>
          <w:rFonts w:eastAsiaTheme="minorEastAsia"/>
          <w:lang w:val="de-DE"/>
        </w:rPr>
        <w:t xml:space="preserve"> and </w:t>
      </w:r>
      <w:r w:rsidRPr="00FA5537">
        <w:rPr>
          <w:rFonts w:eastAsiaTheme="minorEastAsia" w:hint="eastAsia"/>
          <w:lang w:val="de-DE"/>
        </w:rPr>
        <w:t>QCS</w:t>
      </w:r>
      <w:r w:rsidRPr="00FA5537">
        <w:rPr>
          <w:rFonts w:eastAsiaTheme="minorEastAsia"/>
          <w:lang w:val="de-DE"/>
        </w:rPr>
        <w:t xml:space="preserve"> composite materials (</w:t>
      </w:r>
      <w:r w:rsidRPr="00FA5537">
        <w:rPr>
          <w:rFonts w:eastAsiaTheme="minorEastAsia" w:hint="eastAsia"/>
          <w:lang w:val="de-DE"/>
        </w:rPr>
        <w:t>GelMA/QCS)</w:t>
      </w:r>
      <w:r w:rsidRPr="00FA5537">
        <w:rPr>
          <w:rFonts w:eastAsiaTheme="minorEastAsia"/>
          <w:lang w:val="de-DE"/>
        </w:rPr>
        <w:t xml:space="preserve"> at different </w:t>
      </w:r>
      <w:r w:rsidR="00ED7247" w:rsidRPr="00FA5537">
        <w:rPr>
          <w:rFonts w:eastAsiaTheme="minorEastAsia"/>
          <w:lang w:val="de-DE"/>
        </w:rPr>
        <w:t>volume ratios (</w:t>
      </w:r>
      <w:r w:rsidR="00ED7247" w:rsidRPr="00FA5537">
        <w:rPr>
          <w:rFonts w:eastAsiaTheme="minorEastAsia" w:hint="eastAsia"/>
          <w:lang w:val="de-DE"/>
        </w:rPr>
        <w:t>GelMA</w:t>
      </w:r>
      <w:r w:rsidR="00ED7247" w:rsidRPr="00FA5537">
        <w:rPr>
          <w:rFonts w:eastAsiaTheme="minorEastAsia"/>
          <w:lang w:val="de-DE"/>
        </w:rPr>
        <w:t xml:space="preserve"> = </w:t>
      </w:r>
      <w:r w:rsidR="00ED7247" w:rsidRPr="00FA5537">
        <w:rPr>
          <w:rFonts w:eastAsiaTheme="minorEastAsia" w:hint="eastAsia"/>
          <w:lang w:val="de-DE"/>
        </w:rPr>
        <w:t>15</w:t>
      </w:r>
      <w:r w:rsidR="00ED7247" w:rsidRPr="00FA5537">
        <w:rPr>
          <w:rFonts w:eastAsiaTheme="minorEastAsia"/>
          <w:lang w:val="de-DE"/>
        </w:rPr>
        <w:t xml:space="preserve">% w/v and </w:t>
      </w:r>
      <w:r w:rsidR="00ED7247" w:rsidRPr="00FA5537">
        <w:rPr>
          <w:rFonts w:eastAsiaTheme="minorEastAsia" w:hint="eastAsia"/>
          <w:lang w:val="de-DE"/>
        </w:rPr>
        <w:t>QCS</w:t>
      </w:r>
      <w:r w:rsidR="00ED7247" w:rsidRPr="00FA5537">
        <w:rPr>
          <w:rFonts w:eastAsiaTheme="minorEastAsia"/>
          <w:lang w:val="de-DE"/>
        </w:rPr>
        <w:t xml:space="preserve"> = 3% w/v)</w:t>
      </w:r>
      <w:r w:rsidRPr="00FA5537">
        <w:rPr>
          <w:rFonts w:eastAsiaTheme="minorEastAsia"/>
          <w:lang w:val="de-DE"/>
        </w:rPr>
        <w:t>.</w:t>
      </w:r>
      <w:r w:rsidRPr="00FA5537">
        <w:rPr>
          <w:rFonts w:eastAsiaTheme="minorEastAsia"/>
          <w:lang w:val="de-DE"/>
        </w:rPr>
        <w:fldChar w:fldCharType="begin"/>
      </w:r>
      <w:r w:rsidRPr="00FA5537">
        <w:rPr>
          <w:rFonts w:eastAsiaTheme="minorEastAsia"/>
          <w:lang w:val="de-DE"/>
        </w:rPr>
        <w:instrText xml:space="preserve"> ADDIN EN.REFLIST </w:instrText>
      </w:r>
      <w:r w:rsidRPr="00FA5537">
        <w:rPr>
          <w:rFonts w:eastAsiaTheme="minorEastAsia"/>
          <w:lang w:val="de-DE"/>
        </w:rPr>
        <w:fldChar w:fldCharType="separate"/>
      </w:r>
      <w:r w:rsidRPr="00FA5537">
        <w:rPr>
          <w:rFonts w:eastAsiaTheme="minorEastAsia"/>
          <w:lang w:val="en-GB"/>
        </w:rPr>
        <w:fldChar w:fldCharType="end"/>
      </w:r>
    </w:p>
    <w:p w14:paraId="6D530457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24DA6E60" w14:textId="77777777" w:rsidR="00C705A2" w:rsidRPr="00FA5537" w:rsidRDefault="00784769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/>
          <w:noProof/>
          <w:lang w:val="de-DE"/>
        </w:rPr>
        <w:lastRenderedPageBreak/>
        <w:drawing>
          <wp:inline distT="0" distB="0" distL="0" distR="0" wp14:anchorId="3674A61F" wp14:editId="3415B340">
            <wp:extent cx="2699385" cy="2258170"/>
            <wp:effectExtent l="0" t="0" r="0" b="0"/>
            <wp:docPr id="10514157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54"/>
                    <a:stretch/>
                  </pic:blipFill>
                  <pic:spPr bwMode="auto">
                    <a:xfrm>
                      <a:off x="0" y="0"/>
                      <a:ext cx="2700000" cy="2258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C91A96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S7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FT</w:t>
      </w:r>
      <w:r w:rsidRPr="00FA5537">
        <w:rPr>
          <w:rFonts w:eastAsiaTheme="minorEastAsia" w:hint="eastAsia"/>
          <w:lang w:val="de-DE"/>
        </w:rPr>
        <w:t>-</w:t>
      </w:r>
      <w:r w:rsidRPr="00FA5537">
        <w:rPr>
          <w:rFonts w:eastAsiaTheme="minorEastAsia"/>
          <w:lang w:val="de-DE"/>
        </w:rPr>
        <w:t>IR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spectra of flavonoid (FN)</w:t>
      </w:r>
      <w:r w:rsidRPr="00FA5537">
        <w:rPr>
          <w:rFonts w:eastAsiaTheme="minorEastAsia" w:hint="eastAsia"/>
          <w:lang w:val="de-DE"/>
        </w:rPr>
        <w:t xml:space="preserve">, </w:t>
      </w:r>
      <w:r w:rsidRPr="00FA5537">
        <w:rPr>
          <w:rFonts w:eastAsiaTheme="minorEastAsia"/>
          <w:lang w:val="de-DE"/>
        </w:rPr>
        <w:t>GelMA/QCS</w:t>
      </w:r>
      <w:r w:rsidRPr="00FA5537">
        <w:rPr>
          <w:rFonts w:eastAsiaTheme="minorEastAsia" w:hint="eastAsia"/>
          <w:lang w:val="de-DE"/>
        </w:rPr>
        <w:t xml:space="preserve">, and </w:t>
      </w:r>
      <w:bookmarkStart w:id="6" w:name="_Hlk173419759"/>
      <w:r w:rsidRPr="00FA5537">
        <w:rPr>
          <w:rFonts w:eastAsiaTheme="minorEastAsia"/>
          <w:lang w:val="de-DE"/>
        </w:rPr>
        <w:t>FN</w:t>
      </w:r>
      <w:r w:rsidRPr="00FA5537">
        <w:rPr>
          <w:rFonts w:eastAsiaTheme="minorEastAsia" w:hint="eastAsia"/>
          <w:lang w:val="de-DE"/>
        </w:rPr>
        <w:t xml:space="preserve">-loading </w:t>
      </w:r>
      <w:r w:rsidRPr="00FA5537">
        <w:rPr>
          <w:rFonts w:eastAsiaTheme="minorEastAsia"/>
          <w:lang w:val="de-DE"/>
        </w:rPr>
        <w:t xml:space="preserve">GelMA/QCS </w:t>
      </w:r>
      <w:r w:rsidRPr="00FA5537">
        <w:rPr>
          <w:rFonts w:eastAsiaTheme="minorEastAsia" w:hint="eastAsia"/>
          <w:lang w:val="de-DE"/>
        </w:rPr>
        <w:t>(</w:t>
      </w:r>
      <w:r w:rsidRPr="00FA5537">
        <w:rPr>
          <w:rFonts w:eastAsiaTheme="minorEastAsia"/>
          <w:lang w:val="de-DE"/>
        </w:rPr>
        <w:t>FN@GelMA/QCS</w:t>
      </w:r>
      <w:r w:rsidRPr="00FA5537">
        <w:rPr>
          <w:rFonts w:eastAsiaTheme="minorEastAsia" w:hint="eastAsia"/>
          <w:lang w:val="de-DE"/>
        </w:rPr>
        <w:t>)</w:t>
      </w:r>
      <w:bookmarkEnd w:id="6"/>
      <w:r w:rsidRPr="00FA5537">
        <w:rPr>
          <w:rFonts w:eastAsiaTheme="minorEastAsia" w:hint="eastAsia"/>
          <w:lang w:val="de-DE"/>
        </w:rPr>
        <w:t>.</w:t>
      </w:r>
      <w:r w:rsidRPr="00FA5537">
        <w:rPr>
          <w:rFonts w:eastAsiaTheme="minorEastAsia"/>
          <w:lang w:val="de-DE"/>
        </w:rPr>
        <w:t xml:space="preserve"> Key vibrational bands are indicated as follows: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/>
          <w:vertAlign w:val="subscript"/>
          <w:lang w:val="de-DE"/>
        </w:rPr>
        <w:t>OH</w:t>
      </w:r>
      <w:r w:rsidRPr="00FA5537">
        <w:rPr>
          <w:rFonts w:eastAsiaTheme="minorEastAsia"/>
          <w:lang w:val="de-DE"/>
        </w:rPr>
        <w:t xml:space="preserve"> at 34</w:t>
      </w:r>
      <w:r w:rsidRPr="00FA5537">
        <w:rPr>
          <w:rFonts w:eastAsiaTheme="minorEastAsia" w:hint="eastAsia"/>
          <w:lang w:val="de-DE"/>
        </w:rPr>
        <w:t>06</w:t>
      </w:r>
      <w:r w:rsidRPr="00FA5537">
        <w:rPr>
          <w:rFonts w:eastAsiaTheme="minorEastAsia"/>
          <w:lang w:val="de-DE"/>
        </w:rPr>
        <w:t xml:space="preserve">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>,</w:t>
      </w:r>
      <w:r w:rsidRPr="00FA5537">
        <w:rPr>
          <w:rFonts w:eastAsiaTheme="minorEastAsia"/>
          <w:i/>
          <w:iCs/>
          <w:lang w:val="de-DE"/>
        </w:rPr>
        <w:t xml:space="preserve">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 w:hint="eastAsia"/>
          <w:vertAlign w:val="subscript"/>
          <w:lang w:val="de-DE"/>
        </w:rPr>
        <w:t>NH</w:t>
      </w:r>
      <w:r w:rsidRPr="00FA5537">
        <w:rPr>
          <w:rFonts w:eastAsiaTheme="minorEastAsia"/>
          <w:lang w:val="de-DE"/>
        </w:rPr>
        <w:t xml:space="preserve"> at 3</w:t>
      </w:r>
      <w:r w:rsidRPr="00FA5537">
        <w:rPr>
          <w:rFonts w:eastAsiaTheme="minorEastAsia" w:hint="eastAsia"/>
          <w:lang w:val="de-DE"/>
        </w:rPr>
        <w:t>286</w:t>
      </w:r>
      <w:r w:rsidRPr="00FA5537">
        <w:rPr>
          <w:rFonts w:eastAsiaTheme="minorEastAsia"/>
          <w:lang w:val="de-DE"/>
        </w:rPr>
        <w:t xml:space="preserve">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/>
          <w:lang w:val="de-DE"/>
        </w:rPr>
        <w:t xml:space="preserve">,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𝛿</w:t>
      </w:r>
      <w:r w:rsidRPr="00FA5537">
        <w:rPr>
          <w:rFonts w:eastAsiaTheme="minorEastAsia"/>
          <w:vertAlign w:val="subscript"/>
          <w:lang w:val="de-DE"/>
        </w:rPr>
        <w:t>NH</w:t>
      </w:r>
      <w:r w:rsidRPr="00FA5537">
        <w:rPr>
          <w:rFonts w:eastAsiaTheme="minorEastAsia"/>
          <w:lang w:val="de-DE"/>
        </w:rPr>
        <w:t xml:space="preserve"> at 16</w:t>
      </w:r>
      <w:r w:rsidRPr="00FA5537">
        <w:rPr>
          <w:rFonts w:eastAsiaTheme="minorEastAsia" w:hint="eastAsia"/>
          <w:lang w:val="de-DE"/>
        </w:rPr>
        <w:t>41</w:t>
      </w:r>
      <w:r w:rsidRPr="00FA5537">
        <w:rPr>
          <w:rFonts w:eastAsiaTheme="minorEastAsia"/>
          <w:lang w:val="de-DE"/>
        </w:rPr>
        <w:t xml:space="preserve">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>,</w:t>
      </w:r>
      <w:r w:rsidRPr="00FA5537">
        <w:rPr>
          <w:rFonts w:eastAsiaTheme="minorEastAsia"/>
          <w:i/>
          <w:iCs/>
          <w:lang w:val="de-DE"/>
        </w:rPr>
        <w:t xml:space="preserve">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/>
          <w:vertAlign w:val="subscript"/>
          <w:lang w:val="de-DE"/>
        </w:rPr>
        <w:t>C=</w:t>
      </w:r>
      <w:r w:rsidRPr="00FA5537">
        <w:rPr>
          <w:rFonts w:eastAsiaTheme="minorEastAsia" w:hint="eastAsia"/>
          <w:vertAlign w:val="subscript"/>
          <w:lang w:val="de-DE"/>
        </w:rPr>
        <w:t>C</w:t>
      </w:r>
      <w:r w:rsidRPr="00FA5537">
        <w:rPr>
          <w:rFonts w:eastAsiaTheme="minorEastAsia"/>
          <w:lang w:val="de-DE"/>
        </w:rPr>
        <w:t xml:space="preserve"> at 1</w:t>
      </w:r>
      <w:r w:rsidRPr="00FA5537">
        <w:rPr>
          <w:rFonts w:eastAsiaTheme="minorEastAsia" w:hint="eastAsia"/>
          <w:lang w:val="de-DE"/>
        </w:rPr>
        <w:t>618</w:t>
      </w:r>
      <w:r w:rsidRPr="00FA5537">
        <w:rPr>
          <w:rFonts w:eastAsiaTheme="minorEastAsia"/>
          <w:lang w:val="de-DE"/>
        </w:rPr>
        <w:t xml:space="preserve">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 xml:space="preserve">, and </w:t>
      </w:r>
      <w:r w:rsidRPr="00FA5537">
        <w:rPr>
          <w:rFonts w:ascii="Cambria Math" w:eastAsiaTheme="minorEastAsia" w:hAnsi="Cambria Math" w:cs="Cambria Math"/>
          <w:i/>
          <w:iCs/>
          <w:lang w:val="de-DE"/>
        </w:rPr>
        <w:t>𝜈</w:t>
      </w:r>
      <w:r w:rsidRPr="00FA5537">
        <w:rPr>
          <w:rFonts w:eastAsiaTheme="minorEastAsia"/>
          <w:vertAlign w:val="subscript"/>
          <w:lang w:val="de-DE"/>
        </w:rPr>
        <w:t>C</w:t>
      </w:r>
      <w:r w:rsidRPr="00FA5537">
        <w:rPr>
          <w:rFonts w:eastAsiaTheme="minorEastAsia" w:hint="eastAsia"/>
          <w:vertAlign w:val="subscript"/>
          <w:lang w:val="de-DE"/>
        </w:rPr>
        <w:t>-</w:t>
      </w:r>
      <w:r w:rsidRPr="00FA5537">
        <w:rPr>
          <w:rFonts w:eastAsiaTheme="minorEastAsia"/>
          <w:vertAlign w:val="subscript"/>
          <w:lang w:val="de-DE"/>
        </w:rPr>
        <w:t>O</w:t>
      </w:r>
      <w:r w:rsidRPr="00FA5537">
        <w:rPr>
          <w:rFonts w:eastAsiaTheme="minorEastAsia"/>
          <w:lang w:val="de-DE"/>
        </w:rPr>
        <w:t xml:space="preserve"> at 1</w:t>
      </w:r>
      <w:r w:rsidRPr="00FA5537">
        <w:rPr>
          <w:rFonts w:eastAsiaTheme="minorEastAsia" w:hint="eastAsia"/>
          <w:lang w:val="de-DE"/>
        </w:rPr>
        <w:t>025</w:t>
      </w:r>
      <w:r w:rsidRPr="00FA5537">
        <w:rPr>
          <w:rFonts w:eastAsiaTheme="minorEastAsia"/>
          <w:lang w:val="de-DE"/>
        </w:rPr>
        <w:t xml:space="preserve"> cm</w:t>
      </w:r>
      <w:r w:rsidRPr="00FA5537">
        <w:rPr>
          <w:rFonts w:eastAsiaTheme="minorEastAsia"/>
          <w:vertAlign w:val="superscript"/>
          <w:lang w:val="de-DE"/>
        </w:rPr>
        <w:t>-1</w:t>
      </w:r>
      <w:r w:rsidRPr="00FA5537">
        <w:rPr>
          <w:rFonts w:eastAsiaTheme="minorEastAsia" w:hint="eastAsia"/>
          <w:lang w:val="de-DE"/>
        </w:rPr>
        <w:t>.</w:t>
      </w:r>
    </w:p>
    <w:p w14:paraId="400DD1CC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6D3648C3" w14:textId="77777777" w:rsidR="00C705A2" w:rsidRPr="00FA5537" w:rsidRDefault="00C705A2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 w:hint="eastAsia"/>
          <w:noProof/>
          <w:lang w:val="de-DE"/>
        </w:rPr>
        <w:drawing>
          <wp:inline distT="0" distB="0" distL="0" distR="0" wp14:anchorId="3F8A7CBC" wp14:editId="3EE01402">
            <wp:extent cx="4323715" cy="1332230"/>
            <wp:effectExtent l="0" t="0" r="635" b="1270"/>
            <wp:docPr id="156411518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185" b="869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133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24FE2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S8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Macroscopic photographs of the SAHN patch and its individual components.</w:t>
      </w:r>
    </w:p>
    <w:p w14:paraId="460F726F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59A5E44A" w14:textId="77777777" w:rsidR="00C705A2" w:rsidRPr="00FA5537" w:rsidRDefault="000A7C1B" w:rsidP="009130B6">
      <w:pPr>
        <w:jc w:val="center"/>
        <w:rPr>
          <w:rFonts w:eastAsiaTheme="minorEastAsia"/>
          <w:lang w:val="de-DE"/>
        </w:rPr>
      </w:pPr>
      <w:r w:rsidRPr="00FA5537">
        <w:rPr>
          <w:rFonts w:eastAsiaTheme="minorEastAsia"/>
          <w:noProof/>
          <w:lang w:val="de-DE"/>
        </w:rPr>
        <w:drawing>
          <wp:inline distT="0" distB="0" distL="0" distR="0" wp14:anchorId="356C7728" wp14:editId="1D23F8A0">
            <wp:extent cx="3246755" cy="2327671"/>
            <wp:effectExtent l="0" t="0" r="0" b="0"/>
            <wp:docPr id="325861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1"/>
                    <a:stretch/>
                  </pic:blipFill>
                  <pic:spPr bwMode="auto">
                    <a:xfrm>
                      <a:off x="0" y="0"/>
                      <a:ext cx="3247200" cy="23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33CE2A" w14:textId="77777777" w:rsidR="00C705A2" w:rsidRPr="00FA5537" w:rsidRDefault="00C705A2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S9</w:t>
      </w:r>
      <w:r w:rsidRPr="00FA5537">
        <w:rPr>
          <w:rFonts w:eastAsiaTheme="minorEastAsia" w:hint="eastAsia"/>
          <w:lang w:val="de-DE"/>
        </w:rPr>
        <w:t xml:space="preserve"> The degradation of </w:t>
      </w:r>
      <w:r w:rsidRPr="00FA5537">
        <w:rPr>
          <w:rFonts w:eastAsiaTheme="minorEastAsia"/>
          <w:lang w:val="de-DE"/>
        </w:rPr>
        <w:t>outer barrier</w:t>
      </w:r>
      <w:r w:rsidRPr="00FA5537">
        <w:rPr>
          <w:rFonts w:eastAsiaTheme="minorEastAsia" w:hint="eastAsia"/>
          <w:lang w:val="de-DE"/>
        </w:rPr>
        <w:t xml:space="preserve"> (</w:t>
      </w:r>
      <w:r w:rsidRPr="00FA5537">
        <w:rPr>
          <w:rFonts w:eastAsiaTheme="minorEastAsia"/>
          <w:lang w:val="de-DE"/>
        </w:rPr>
        <w:t>PLTC/CS</w:t>
      </w:r>
      <w:r w:rsidRPr="00FA5537">
        <w:rPr>
          <w:rFonts w:eastAsiaTheme="minorEastAsia" w:hint="eastAsia"/>
          <w:lang w:val="de-DE"/>
        </w:rPr>
        <w:t>) in different conditions.</w:t>
      </w:r>
    </w:p>
    <w:p w14:paraId="7A78EE95" w14:textId="77777777" w:rsidR="00C705A2" w:rsidRPr="00FA5537" w:rsidRDefault="00C705A2" w:rsidP="009130B6">
      <w:pPr>
        <w:rPr>
          <w:rFonts w:eastAsiaTheme="minorEastAsia"/>
          <w:lang w:val="de-DE"/>
        </w:rPr>
      </w:pPr>
    </w:p>
    <w:p w14:paraId="0C65B55B" w14:textId="77777777" w:rsidR="00E91817" w:rsidRPr="00FA5537" w:rsidRDefault="00E91817" w:rsidP="00E91817">
      <w:pPr>
        <w:jc w:val="center"/>
        <w:rPr>
          <w:rFonts w:eastAsiaTheme="minorEastAsia"/>
          <w:lang w:val="de-DE"/>
        </w:rPr>
      </w:pPr>
      <w:bookmarkStart w:id="7" w:name="_Hlk197162847"/>
      <w:r w:rsidRPr="00FA5537">
        <w:rPr>
          <w:noProof/>
        </w:rPr>
        <w:drawing>
          <wp:inline distT="0" distB="0" distL="0" distR="0" wp14:anchorId="0805C35B" wp14:editId="60243A7F">
            <wp:extent cx="5759450" cy="4045352"/>
            <wp:effectExtent l="0" t="0" r="0" b="0"/>
            <wp:docPr id="87386113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769"/>
                    <a:stretch/>
                  </pic:blipFill>
                  <pic:spPr bwMode="auto">
                    <a:xfrm>
                      <a:off x="0" y="0"/>
                      <a:ext cx="5759450" cy="404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EB14D7" w14:textId="77777777" w:rsidR="00E91817" w:rsidRPr="00FA5537" w:rsidRDefault="00E91817" w:rsidP="009130B6">
      <w:pPr>
        <w:rPr>
          <w:rFonts w:eastAsiaTheme="minorEastAsia"/>
          <w:lang w:val="de-DE"/>
        </w:rPr>
      </w:pPr>
      <w:r w:rsidRPr="00FA5537">
        <w:rPr>
          <w:rFonts w:eastAsiaTheme="minorEastAsia" w:hint="eastAsia"/>
          <w:b/>
          <w:bCs/>
          <w:lang w:val="de-DE"/>
        </w:rPr>
        <w:t>Fig. S1</w:t>
      </w:r>
      <w:r w:rsidR="004677BD" w:rsidRPr="00FA5537">
        <w:rPr>
          <w:rFonts w:eastAsiaTheme="minorEastAsia" w:hint="eastAsia"/>
          <w:b/>
          <w:bCs/>
          <w:lang w:val="de-DE"/>
        </w:rPr>
        <w:t>0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SEM images of both layers of the SAHN patch</w:t>
      </w:r>
      <w:r w:rsidRPr="00FA5537">
        <w:t xml:space="preserve"> </w:t>
      </w:r>
      <w:r w:rsidRPr="00FA5537">
        <w:rPr>
          <w:rFonts w:eastAsiaTheme="minorEastAsia"/>
          <w:lang w:val="de-DE"/>
        </w:rPr>
        <w:t>under PBS incubation</w:t>
      </w:r>
      <w:r w:rsidRPr="00FA5537">
        <w:rPr>
          <w:rFonts w:eastAsiaTheme="minorEastAsia" w:hint="eastAsia"/>
          <w:lang w:val="de-DE"/>
        </w:rPr>
        <w:t>.</w:t>
      </w:r>
    </w:p>
    <w:bookmarkEnd w:id="7"/>
    <w:p w14:paraId="398B3919" w14:textId="77777777" w:rsidR="004677BD" w:rsidRPr="00FA5537" w:rsidRDefault="004677BD" w:rsidP="004677BD">
      <w:pPr>
        <w:rPr>
          <w:rFonts w:eastAsiaTheme="minorEastAsia"/>
          <w:lang w:val="en-GB"/>
        </w:rPr>
      </w:pPr>
    </w:p>
    <w:p w14:paraId="2D1A4861" w14:textId="77777777" w:rsidR="004677BD" w:rsidRPr="00FA5537" w:rsidRDefault="004677BD" w:rsidP="004677BD">
      <w:pPr>
        <w:jc w:val="center"/>
        <w:rPr>
          <w:rFonts w:eastAsiaTheme="minorEastAsia"/>
          <w:lang w:val="en-GB"/>
        </w:rPr>
      </w:pPr>
      <w:bookmarkStart w:id="8" w:name="_Hlk197286444"/>
      <w:r w:rsidRPr="00FA5537">
        <w:rPr>
          <w:noProof/>
        </w:rPr>
        <w:drawing>
          <wp:inline distT="0" distB="0" distL="0" distR="0" wp14:anchorId="68E4FC11" wp14:editId="33A70187">
            <wp:extent cx="5139160" cy="1649095"/>
            <wp:effectExtent l="0" t="0" r="4445" b="8255"/>
            <wp:docPr id="2885615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725" b="78697"/>
                    <a:stretch/>
                  </pic:blipFill>
                  <pic:spPr bwMode="auto">
                    <a:xfrm>
                      <a:off x="0" y="0"/>
                      <a:ext cx="5141747" cy="164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5771F9" w14:textId="3E88EB54" w:rsidR="004677BD" w:rsidRPr="00FA5537" w:rsidRDefault="004677BD" w:rsidP="004677BD">
      <w:pPr>
        <w:rPr>
          <w:rFonts w:eastAsiaTheme="minorEastAsia"/>
          <w:lang w:val="en-GB"/>
        </w:rPr>
      </w:pPr>
      <w:r w:rsidRPr="00FA5537">
        <w:rPr>
          <w:rFonts w:eastAsiaTheme="minorEastAsia" w:hint="eastAsia"/>
          <w:b/>
          <w:bCs/>
          <w:lang w:val="de-DE"/>
        </w:rPr>
        <w:t>Fig. S11</w:t>
      </w:r>
      <w:r w:rsidRPr="00FA5537">
        <w:rPr>
          <w:rFonts w:eastAsiaTheme="minorEastAsia" w:hint="eastAsia"/>
          <w:lang w:val="de-DE"/>
        </w:rPr>
        <w:t xml:space="preserve"> </w:t>
      </w:r>
      <w:r w:rsidR="00A1347C" w:rsidRPr="00FA5537">
        <w:rPr>
          <w:rFonts w:eastAsiaTheme="minorEastAsia"/>
          <w:lang w:val="de-DE"/>
        </w:rPr>
        <w:t>(a) Schematic illustration of the adhesion-testing protocol for the SAHN patch after hydration and degradation</w:t>
      </w:r>
      <w:r w:rsidR="00A1347C" w:rsidRPr="00FA5537">
        <w:rPr>
          <w:rFonts w:eastAsiaTheme="minorEastAsia" w:hint="eastAsia"/>
          <w:lang w:val="de-DE"/>
        </w:rPr>
        <w:t>.</w:t>
      </w:r>
      <w:r w:rsidR="00A1347C" w:rsidRPr="00FA5537">
        <w:rPr>
          <w:rFonts w:eastAsiaTheme="minorEastAsia"/>
          <w:lang w:val="de-DE"/>
        </w:rPr>
        <w:t xml:space="preserve"> (b) </w:t>
      </w:r>
      <w:r w:rsidR="00A1347C" w:rsidRPr="00FA5537">
        <w:rPr>
          <w:rFonts w:eastAsiaTheme="minorEastAsia" w:hint="eastAsia"/>
          <w:lang w:val="de-DE"/>
        </w:rPr>
        <w:t xml:space="preserve">The </w:t>
      </w:r>
      <w:r w:rsidR="00A1347C" w:rsidRPr="00FA5537">
        <w:rPr>
          <w:rFonts w:eastAsiaTheme="minorEastAsia"/>
          <w:lang w:val="de-DE"/>
        </w:rPr>
        <w:t>variation in peel strength.</w:t>
      </w:r>
    </w:p>
    <w:bookmarkEnd w:id="8"/>
    <w:p w14:paraId="09BC5B44" w14:textId="77777777" w:rsidR="00E91817" w:rsidRPr="00FA5537" w:rsidRDefault="00E91817" w:rsidP="009130B6">
      <w:pPr>
        <w:rPr>
          <w:rFonts w:eastAsiaTheme="minorEastAsia"/>
          <w:lang w:val="de-DE"/>
        </w:rPr>
      </w:pPr>
    </w:p>
    <w:p w14:paraId="1A05F235" w14:textId="7A3E253B" w:rsidR="00C705A2" w:rsidRPr="00FA5537" w:rsidRDefault="00AE763C" w:rsidP="009130B6">
      <w:pPr>
        <w:jc w:val="center"/>
        <w:rPr>
          <w:rFonts w:eastAsiaTheme="minorEastAsia"/>
          <w:lang w:val="de-DE"/>
        </w:rPr>
      </w:pPr>
      <w:r>
        <w:rPr>
          <w:noProof/>
        </w:rPr>
        <w:lastRenderedPageBreak/>
        <w:drawing>
          <wp:inline distT="0" distB="0" distL="0" distR="0" wp14:anchorId="26FA8AF0" wp14:editId="01C06C11">
            <wp:extent cx="4681960" cy="2314937"/>
            <wp:effectExtent l="0" t="0" r="4445" b="9525"/>
            <wp:docPr id="13646707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708" b="70111"/>
                    <a:stretch/>
                  </pic:blipFill>
                  <pic:spPr bwMode="auto">
                    <a:xfrm>
                      <a:off x="0" y="0"/>
                      <a:ext cx="4681960" cy="231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99F10" w14:textId="77777777" w:rsidR="00C705A2" w:rsidRPr="00FA5537" w:rsidRDefault="00C705A2" w:rsidP="009130B6">
      <w:pPr>
        <w:rPr>
          <w:rFonts w:eastAsiaTheme="minorEastAsia"/>
        </w:rPr>
      </w:pPr>
      <w:r w:rsidRPr="00FA5537">
        <w:rPr>
          <w:rFonts w:eastAsiaTheme="minorEastAsia" w:hint="eastAsia"/>
          <w:b/>
          <w:bCs/>
          <w:lang w:val="de-DE"/>
        </w:rPr>
        <w:t>Fig. S1</w:t>
      </w:r>
      <w:r w:rsidR="004677BD" w:rsidRPr="00FA5537">
        <w:rPr>
          <w:rFonts w:eastAsiaTheme="minorEastAsia" w:hint="eastAsia"/>
          <w:b/>
          <w:bCs/>
          <w:lang w:val="de-DE"/>
        </w:rPr>
        <w:t>2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Hemocompatibility study of the SAHN patch and its individual components.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 xml:space="preserve">(a) Photographs of hemolysis phenomena after centrifugation of red blood cells co-incubated with </w:t>
      </w:r>
      <w:r w:rsidRPr="00FA5537">
        <w:rPr>
          <w:rFonts w:eastAsiaTheme="minorEastAsia" w:hint="eastAsia"/>
          <w:lang w:val="de-DE"/>
        </w:rPr>
        <w:t xml:space="preserve">different </w:t>
      </w:r>
      <w:r w:rsidRPr="00FA5537">
        <w:rPr>
          <w:rFonts w:eastAsiaTheme="minorEastAsia"/>
          <w:lang w:val="de-DE"/>
        </w:rPr>
        <w:t>samples.</w:t>
      </w:r>
      <w:r w:rsidRPr="00FA5537">
        <w:rPr>
          <w:rFonts w:eastAsiaTheme="minorEastAsia" w:hint="eastAsia"/>
          <w:lang w:val="de-DE"/>
        </w:rPr>
        <w:t xml:space="preserve"> </w:t>
      </w:r>
      <w:r w:rsidRPr="00FA5537">
        <w:rPr>
          <w:rFonts w:eastAsiaTheme="minorEastAsia"/>
          <w:lang w:val="de-DE"/>
        </w:rPr>
        <w:t>(b) Hemolysis rate.</w:t>
      </w:r>
      <w:r w:rsidRPr="00FA5537">
        <w:rPr>
          <w:rFonts w:eastAsiaTheme="minorEastAsia"/>
        </w:rPr>
        <w:fldChar w:fldCharType="begin"/>
      </w:r>
      <w:r w:rsidRPr="00FA5537">
        <w:rPr>
          <w:rFonts w:eastAsiaTheme="minorEastAsia"/>
        </w:rPr>
        <w:instrText xml:space="preserve"> ADDIN EN.REFLIST </w:instrText>
      </w:r>
      <w:r w:rsidRPr="00FA5537">
        <w:rPr>
          <w:rFonts w:eastAsiaTheme="minorEastAsia"/>
        </w:rPr>
        <w:fldChar w:fldCharType="separate"/>
      </w:r>
      <w:r w:rsidRPr="00FA5537">
        <w:rPr>
          <w:rFonts w:eastAsiaTheme="minorEastAsia"/>
          <w:lang w:val="en-GB"/>
        </w:rPr>
        <w:fldChar w:fldCharType="end"/>
      </w:r>
    </w:p>
    <w:sectPr w:rsidR="00C705A2" w:rsidRPr="00FA5537" w:rsidSect="0013697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0D142" w14:textId="77777777" w:rsidR="00435065" w:rsidRDefault="00435065">
      <w:pPr>
        <w:spacing w:after="120" w:line="240" w:lineRule="auto"/>
      </w:pPr>
      <w:r>
        <w:separator/>
      </w:r>
    </w:p>
  </w:endnote>
  <w:endnote w:type="continuationSeparator" w:id="0">
    <w:p w14:paraId="19991437" w14:textId="77777777" w:rsidR="00435065" w:rsidRDefault="00435065">
      <w:pPr>
        <w:spacing w:after="12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5570" w14:textId="77777777" w:rsidR="00DD2447" w:rsidRDefault="00DD2447">
    <w:pPr>
      <w:pStyle w:val="ad"/>
      <w:spacing w:after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0354635"/>
      <w:docPartObj>
        <w:docPartGallery w:val="Page Numbers (Bottom of Page)"/>
        <w:docPartUnique/>
      </w:docPartObj>
    </w:sdtPr>
    <w:sdtContent>
      <w:p w14:paraId="4C934150" w14:textId="77777777" w:rsidR="00DD2447" w:rsidRPr="00817CF3" w:rsidRDefault="00000000" w:rsidP="00817CF3">
        <w:pPr>
          <w:pStyle w:val="ad"/>
          <w:spacing w:after="12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622C" w14:textId="77777777" w:rsidR="00DD2447" w:rsidRDefault="00DD2447">
    <w:pPr>
      <w:pStyle w:val="ad"/>
      <w:spacing w:after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6A925" w14:textId="77777777" w:rsidR="00435065" w:rsidRDefault="00435065">
      <w:pPr>
        <w:spacing w:after="120" w:line="240" w:lineRule="auto"/>
      </w:pPr>
      <w:r>
        <w:separator/>
      </w:r>
    </w:p>
  </w:footnote>
  <w:footnote w:type="continuationSeparator" w:id="0">
    <w:p w14:paraId="024D3AEE" w14:textId="77777777" w:rsidR="00435065" w:rsidRDefault="00435065">
      <w:pPr>
        <w:spacing w:after="12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C8331" w14:textId="77777777" w:rsidR="00DD2447" w:rsidRDefault="00DD2447">
    <w:pPr>
      <w:pStyle w:val="ab"/>
      <w:spacing w:after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02F82" w14:textId="77777777" w:rsidR="00DD2447" w:rsidRDefault="00DD2447">
    <w:pPr>
      <w:pStyle w:val="ab"/>
      <w:spacing w:after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59B2B" w14:textId="77777777" w:rsidR="00DD2447" w:rsidRDefault="00DD2447">
    <w:pPr>
      <w:pStyle w:val="ab"/>
      <w:spacing w:after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A589C"/>
    <w:multiLevelType w:val="multilevel"/>
    <w:tmpl w:val="24008D9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9AC3F4B"/>
    <w:multiLevelType w:val="multilevel"/>
    <w:tmpl w:val="E44612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A743BC6"/>
    <w:multiLevelType w:val="multilevel"/>
    <w:tmpl w:val="F77C03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43577673">
    <w:abstractNumId w:val="2"/>
  </w:num>
  <w:num w:numId="2" w16cid:durableId="1030885169">
    <w:abstractNumId w:val="0"/>
  </w:num>
  <w:num w:numId="3" w16cid:durableId="71319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olymer Degradation Stability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a9wvzafd6pravaepfrrpx5zuv2x2rtfze9wx&quot;&gt;My EndNote Library-Converted&lt;record-ids&gt;&lt;item&gt;2893&lt;/item&gt;&lt;item&gt;2999&lt;/item&gt;&lt;item&gt;3008&lt;/item&gt;&lt;item&gt;3810&lt;/item&gt;&lt;item&gt;3892&lt;/item&gt;&lt;item&gt;3978&lt;/item&gt;&lt;item&gt;4006&lt;/item&gt;&lt;item&gt;4244&lt;/item&gt;&lt;item&gt;4389&lt;/item&gt;&lt;item&gt;4504&lt;/item&gt;&lt;item&gt;4615&lt;/item&gt;&lt;item&gt;4616&lt;/item&gt;&lt;item&gt;4618&lt;/item&gt;&lt;item&gt;4622&lt;/item&gt;&lt;item&gt;4629&lt;/item&gt;&lt;item&gt;4634&lt;/item&gt;&lt;item&gt;4635&lt;/item&gt;&lt;item&gt;4638&lt;/item&gt;&lt;item&gt;4639&lt;/item&gt;&lt;item&gt;4652&lt;/item&gt;&lt;item&gt;4654&lt;/item&gt;&lt;item&gt;4655&lt;/item&gt;&lt;item&gt;4659&lt;/item&gt;&lt;item&gt;4660&lt;/item&gt;&lt;item&gt;4662&lt;/item&gt;&lt;item&gt;4663&lt;/item&gt;&lt;item&gt;4664&lt;/item&gt;&lt;item&gt;4665&lt;/item&gt;&lt;item&gt;4666&lt;/item&gt;&lt;item&gt;4671&lt;/item&gt;&lt;item&gt;4672&lt;/item&gt;&lt;item&gt;4674&lt;/item&gt;&lt;item&gt;4676&lt;/item&gt;&lt;item&gt;4677&lt;/item&gt;&lt;item&gt;4678&lt;/item&gt;&lt;item&gt;4680&lt;/item&gt;&lt;item&gt;4681&lt;/item&gt;&lt;item&gt;4682&lt;/item&gt;&lt;item&gt;4683&lt;/item&gt;&lt;item&gt;4684&lt;/item&gt;&lt;item&gt;4686&lt;/item&gt;&lt;item&gt;4688&lt;/item&gt;&lt;item&gt;4689&lt;/item&gt;&lt;item&gt;4692&lt;/item&gt;&lt;item&gt;4694&lt;/item&gt;&lt;item&gt;4697&lt;/item&gt;&lt;item&gt;4716&lt;/item&gt;&lt;item&gt;4719&lt;/item&gt;&lt;item&gt;4720&lt;/item&gt;&lt;item&gt;4721&lt;/item&gt;&lt;item&gt;4723&lt;/item&gt;&lt;item&gt;4724&lt;/item&gt;&lt;item&gt;4725&lt;/item&gt;&lt;item&gt;4726&lt;/item&gt;&lt;item&gt;4727&lt;/item&gt;&lt;item&gt;4763&lt;/item&gt;&lt;item&gt;4765&lt;/item&gt;&lt;item&gt;4767&lt;/item&gt;&lt;/record-ids&gt;&lt;/item&gt;&lt;/Libraries&gt;"/>
    <w:docVar w:name="EN.UseJSCitationFormat" w:val="True"/>
  </w:docVars>
  <w:rsids>
    <w:rsidRoot w:val="00AE011D"/>
    <w:rsid w:val="000172B9"/>
    <w:rsid w:val="000A0D3A"/>
    <w:rsid w:val="000A7C1B"/>
    <w:rsid w:val="000E5ABA"/>
    <w:rsid w:val="000F60B8"/>
    <w:rsid w:val="00121348"/>
    <w:rsid w:val="00136975"/>
    <w:rsid w:val="00205A5E"/>
    <w:rsid w:val="00294BE8"/>
    <w:rsid w:val="002A6FE6"/>
    <w:rsid w:val="002B2E9B"/>
    <w:rsid w:val="002C0A91"/>
    <w:rsid w:val="002C1C61"/>
    <w:rsid w:val="002C3215"/>
    <w:rsid w:val="00343EFC"/>
    <w:rsid w:val="003B0120"/>
    <w:rsid w:val="003C4BE2"/>
    <w:rsid w:val="003E1274"/>
    <w:rsid w:val="003E5BDD"/>
    <w:rsid w:val="003F0CE6"/>
    <w:rsid w:val="00435065"/>
    <w:rsid w:val="00442287"/>
    <w:rsid w:val="004552FC"/>
    <w:rsid w:val="00460765"/>
    <w:rsid w:val="004659A5"/>
    <w:rsid w:val="004677BD"/>
    <w:rsid w:val="004937D1"/>
    <w:rsid w:val="0049566A"/>
    <w:rsid w:val="004D049D"/>
    <w:rsid w:val="004E0BE7"/>
    <w:rsid w:val="004E6600"/>
    <w:rsid w:val="00510861"/>
    <w:rsid w:val="00511BEE"/>
    <w:rsid w:val="00524825"/>
    <w:rsid w:val="00532035"/>
    <w:rsid w:val="005338EB"/>
    <w:rsid w:val="00543B04"/>
    <w:rsid w:val="0054728D"/>
    <w:rsid w:val="00560289"/>
    <w:rsid w:val="00567A1A"/>
    <w:rsid w:val="005A3363"/>
    <w:rsid w:val="005A4B51"/>
    <w:rsid w:val="005B3F8B"/>
    <w:rsid w:val="005C046D"/>
    <w:rsid w:val="005F6871"/>
    <w:rsid w:val="005F7DB1"/>
    <w:rsid w:val="00630C8B"/>
    <w:rsid w:val="006530B4"/>
    <w:rsid w:val="006742D3"/>
    <w:rsid w:val="00746BCA"/>
    <w:rsid w:val="00784769"/>
    <w:rsid w:val="007B0151"/>
    <w:rsid w:val="007E2105"/>
    <w:rsid w:val="007E5B53"/>
    <w:rsid w:val="007E6F33"/>
    <w:rsid w:val="007F0489"/>
    <w:rsid w:val="007F1004"/>
    <w:rsid w:val="007F4B43"/>
    <w:rsid w:val="007F5778"/>
    <w:rsid w:val="00817CF3"/>
    <w:rsid w:val="00827538"/>
    <w:rsid w:val="008366C9"/>
    <w:rsid w:val="0084153D"/>
    <w:rsid w:val="008465BA"/>
    <w:rsid w:val="0086779D"/>
    <w:rsid w:val="00890DD7"/>
    <w:rsid w:val="008B4F03"/>
    <w:rsid w:val="008F5ADF"/>
    <w:rsid w:val="009130B6"/>
    <w:rsid w:val="009315F5"/>
    <w:rsid w:val="00940FFD"/>
    <w:rsid w:val="00972CF8"/>
    <w:rsid w:val="00974857"/>
    <w:rsid w:val="00990C9A"/>
    <w:rsid w:val="009C006D"/>
    <w:rsid w:val="009E26BE"/>
    <w:rsid w:val="009F3464"/>
    <w:rsid w:val="009F4648"/>
    <w:rsid w:val="009F6D5C"/>
    <w:rsid w:val="00A0187E"/>
    <w:rsid w:val="00A1347C"/>
    <w:rsid w:val="00A24008"/>
    <w:rsid w:val="00A25657"/>
    <w:rsid w:val="00AC7648"/>
    <w:rsid w:val="00AE011D"/>
    <w:rsid w:val="00AE763C"/>
    <w:rsid w:val="00B00695"/>
    <w:rsid w:val="00B1682D"/>
    <w:rsid w:val="00B22E57"/>
    <w:rsid w:val="00B8601E"/>
    <w:rsid w:val="00B90F60"/>
    <w:rsid w:val="00B9489E"/>
    <w:rsid w:val="00B94C0D"/>
    <w:rsid w:val="00BD678F"/>
    <w:rsid w:val="00BE1891"/>
    <w:rsid w:val="00BF7118"/>
    <w:rsid w:val="00C056E8"/>
    <w:rsid w:val="00C22A62"/>
    <w:rsid w:val="00C30268"/>
    <w:rsid w:val="00C57F47"/>
    <w:rsid w:val="00C705A2"/>
    <w:rsid w:val="00CB7085"/>
    <w:rsid w:val="00CE0E2F"/>
    <w:rsid w:val="00CE2BCD"/>
    <w:rsid w:val="00CF67E8"/>
    <w:rsid w:val="00D068DD"/>
    <w:rsid w:val="00D20999"/>
    <w:rsid w:val="00D60DD2"/>
    <w:rsid w:val="00D6760A"/>
    <w:rsid w:val="00DB41F0"/>
    <w:rsid w:val="00DB7477"/>
    <w:rsid w:val="00DD2447"/>
    <w:rsid w:val="00DF3EA9"/>
    <w:rsid w:val="00DF6A47"/>
    <w:rsid w:val="00E068D7"/>
    <w:rsid w:val="00E910BB"/>
    <w:rsid w:val="00E91817"/>
    <w:rsid w:val="00EA562C"/>
    <w:rsid w:val="00ED7247"/>
    <w:rsid w:val="00EE25AE"/>
    <w:rsid w:val="00EE43C8"/>
    <w:rsid w:val="00F50A40"/>
    <w:rsid w:val="00F61DA9"/>
    <w:rsid w:val="00F81471"/>
    <w:rsid w:val="00F83BE8"/>
    <w:rsid w:val="00FA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82968"/>
  <w14:defaultImageDpi w14:val="32767"/>
  <w15:chartTrackingRefBased/>
  <w15:docId w15:val="{2D090040-6F25-4C51-85F4-EDF704A0B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30B6"/>
    <w:pPr>
      <w:widowControl w:val="0"/>
      <w:spacing w:line="480" w:lineRule="auto"/>
      <w:jc w:val="both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086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AE011D"/>
    <w:pPr>
      <w:spacing w:before="240" w:after="240"/>
      <w:outlineLvl w:val="0"/>
    </w:pPr>
    <w:rPr>
      <w:rFonts w:ascii="Calibri" w:hAnsi="Calibri" w:cstheme="majorBidi"/>
      <w:b/>
      <w:bCs/>
      <w:sz w:val="36"/>
      <w:szCs w:val="32"/>
    </w:rPr>
  </w:style>
  <w:style w:type="character" w:customStyle="1" w:styleId="a4">
    <w:name w:val="标题 字符"/>
    <w:basedOn w:val="a0"/>
    <w:link w:val="a3"/>
    <w:uiPriority w:val="10"/>
    <w:rsid w:val="00AE011D"/>
    <w:rPr>
      <w:rFonts w:ascii="Calibri" w:eastAsia="Times New Roman" w:hAnsi="Calibri" w:cstheme="majorBidi"/>
      <w:b/>
      <w:bCs/>
      <w:sz w:val="36"/>
      <w:szCs w:val="32"/>
    </w:rPr>
  </w:style>
  <w:style w:type="paragraph" w:styleId="a5">
    <w:name w:val="No Spacing"/>
    <w:uiPriority w:val="1"/>
    <w:qFormat/>
    <w:rsid w:val="00AE011D"/>
    <w:pPr>
      <w:widowControl w:val="0"/>
      <w:jc w:val="both"/>
    </w:pPr>
    <w:rPr>
      <w:rFonts w:ascii="Times New Roman" w:hAnsi="Times New Roman"/>
      <w:sz w:val="24"/>
    </w:rPr>
  </w:style>
  <w:style w:type="character" w:styleId="a6">
    <w:name w:val="Hyperlink"/>
    <w:basedOn w:val="a0"/>
    <w:uiPriority w:val="99"/>
    <w:unhideWhenUsed/>
    <w:rsid w:val="00DF6A47"/>
    <w:rPr>
      <w:color w:val="0563C1" w:themeColor="hyperlink"/>
      <w:u w:val="none"/>
    </w:rPr>
  </w:style>
  <w:style w:type="character" w:styleId="a7">
    <w:name w:val="Unresolved Mention"/>
    <w:basedOn w:val="a0"/>
    <w:uiPriority w:val="99"/>
    <w:semiHidden/>
    <w:unhideWhenUsed/>
    <w:rsid w:val="00AE011D"/>
    <w:rPr>
      <w:color w:val="605E5C"/>
      <w:shd w:val="clear" w:color="auto" w:fill="E1DFDD"/>
    </w:rPr>
  </w:style>
  <w:style w:type="paragraph" w:styleId="a8">
    <w:name w:val="List Paragraph"/>
    <w:basedOn w:val="a"/>
    <w:link w:val="a9"/>
    <w:uiPriority w:val="34"/>
    <w:qFormat/>
    <w:rsid w:val="00AE011D"/>
    <w:pPr>
      <w:ind w:firstLineChars="200" w:firstLine="420"/>
    </w:pPr>
  </w:style>
  <w:style w:type="character" w:styleId="aa">
    <w:name w:val="line number"/>
    <w:basedOn w:val="a0"/>
    <w:uiPriority w:val="99"/>
    <w:semiHidden/>
    <w:unhideWhenUsed/>
    <w:rsid w:val="00AE011D"/>
  </w:style>
  <w:style w:type="paragraph" w:customStyle="1" w:styleId="EndNoteBibliographyTitle">
    <w:name w:val="EndNote Bibliography Title"/>
    <w:basedOn w:val="a"/>
    <w:link w:val="EndNoteBibliographyTitle0"/>
    <w:rsid w:val="00AE011D"/>
    <w:pPr>
      <w:jc w:val="center"/>
    </w:pPr>
    <w:rPr>
      <w:rFonts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E011D"/>
    <w:rPr>
      <w:rFonts w:ascii="Times New Roman" w:eastAsia="Times New Roman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E011D"/>
    <w:pPr>
      <w:spacing w:line="240" w:lineRule="auto"/>
    </w:pPr>
    <w:rPr>
      <w:rFonts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E011D"/>
    <w:rPr>
      <w:rFonts w:ascii="Times New Roman" w:eastAsia="Times New Roman" w:hAnsi="Times New Roman" w:cs="Times New Roman"/>
      <w:noProof/>
      <w:sz w:val="20"/>
    </w:rPr>
  </w:style>
  <w:style w:type="paragraph" w:styleId="ab">
    <w:name w:val="header"/>
    <w:basedOn w:val="a"/>
    <w:link w:val="ac"/>
    <w:uiPriority w:val="99"/>
    <w:unhideWhenUsed/>
    <w:rsid w:val="00AE01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AE011D"/>
    <w:rPr>
      <w:rFonts w:ascii="Times New Roman" w:eastAsia="Times New Roman" w:hAnsi="Times New Roman"/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AE011D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AE011D"/>
    <w:rPr>
      <w:rFonts w:ascii="Times New Roman" w:eastAsia="Times New Roman" w:hAnsi="Times New Roman"/>
      <w:sz w:val="18"/>
      <w:szCs w:val="18"/>
    </w:rPr>
  </w:style>
  <w:style w:type="table" w:styleId="af">
    <w:name w:val="Table Grid"/>
    <w:basedOn w:val="a1"/>
    <w:uiPriority w:val="39"/>
    <w:rsid w:val="00AE0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AE011D"/>
    <w:rPr>
      <w:color w:val="808080"/>
    </w:rPr>
  </w:style>
  <w:style w:type="character" w:styleId="af1">
    <w:name w:val="annotation reference"/>
    <w:basedOn w:val="a0"/>
    <w:uiPriority w:val="99"/>
    <w:semiHidden/>
    <w:unhideWhenUsed/>
    <w:rsid w:val="00AE011D"/>
    <w:rPr>
      <w:sz w:val="21"/>
      <w:szCs w:val="21"/>
    </w:rPr>
  </w:style>
  <w:style w:type="paragraph" w:styleId="af2">
    <w:name w:val="annotation text"/>
    <w:basedOn w:val="a"/>
    <w:link w:val="af3"/>
    <w:uiPriority w:val="99"/>
    <w:unhideWhenUsed/>
    <w:rsid w:val="00AE011D"/>
    <w:pPr>
      <w:jc w:val="left"/>
    </w:pPr>
  </w:style>
  <w:style w:type="character" w:customStyle="1" w:styleId="af3">
    <w:name w:val="批注文字 字符"/>
    <w:basedOn w:val="a0"/>
    <w:link w:val="af2"/>
    <w:uiPriority w:val="99"/>
    <w:rsid w:val="00AE011D"/>
    <w:rPr>
      <w:rFonts w:ascii="Times New Roman" w:eastAsia="Times New Roman" w:hAnsi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E011D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AE011D"/>
    <w:rPr>
      <w:rFonts w:ascii="Times New Roman" w:eastAsia="Times New Roman" w:hAnsi="Times New Roman"/>
      <w:b/>
      <w:bCs/>
    </w:rPr>
  </w:style>
  <w:style w:type="paragraph" w:styleId="af6">
    <w:name w:val="Revision"/>
    <w:hidden/>
    <w:uiPriority w:val="99"/>
    <w:semiHidden/>
    <w:rsid w:val="00AE011D"/>
    <w:rPr>
      <w:rFonts w:ascii="Times New Roman" w:eastAsia="Times New Roman" w:hAnsi="Times New Roman"/>
    </w:rPr>
  </w:style>
  <w:style w:type="character" w:styleId="af7">
    <w:name w:val="FollowedHyperlink"/>
    <w:basedOn w:val="a0"/>
    <w:uiPriority w:val="99"/>
    <w:semiHidden/>
    <w:unhideWhenUsed/>
    <w:rsid w:val="00AE011D"/>
    <w:rPr>
      <w:color w:val="954F72" w:themeColor="followedHyperlink"/>
      <w:u w:val="single"/>
    </w:rPr>
  </w:style>
  <w:style w:type="character" w:customStyle="1" w:styleId="20">
    <w:name w:val="标题 2 字符"/>
    <w:basedOn w:val="a0"/>
    <w:link w:val="2"/>
    <w:uiPriority w:val="9"/>
    <w:semiHidden/>
    <w:rsid w:val="0051086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8">
    <w:name w:val="caption"/>
    <w:basedOn w:val="a"/>
    <w:next w:val="a"/>
    <w:uiPriority w:val="35"/>
    <w:unhideWhenUsed/>
    <w:qFormat/>
    <w:rsid w:val="007E2105"/>
    <w:rPr>
      <w:rFonts w:eastAsia="宋体" w:cstheme="majorBidi"/>
      <w:szCs w:val="20"/>
    </w:rPr>
  </w:style>
  <w:style w:type="character" w:customStyle="1" w:styleId="a9">
    <w:name w:val="列表段落 字符"/>
    <w:link w:val="a8"/>
    <w:uiPriority w:val="34"/>
    <w:rsid w:val="00C705A2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mao@njtech.edu.cn" TargetMode="External"/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mailto:yiyanhe@njtech.edu.cn" TargetMode="External"/><Relationship Id="rId19" Type="http://schemas.openxmlformats.org/officeDocument/2006/relationships/image" Target="media/image9.emf"/><Relationship Id="rId4" Type="http://schemas.openxmlformats.org/officeDocument/2006/relationships/settings" Target="settings.xml"/><Relationship Id="rId9" Type="http://schemas.openxmlformats.org/officeDocument/2006/relationships/hyperlink" Target="mailto:shengxiangyang2000@163.com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9FB37-2B86-4ACD-9E8B-458113575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8</Pages>
  <Words>485</Words>
  <Characters>2849</Characters>
  <Application>Microsoft Office Word</Application>
  <DocSecurity>0</DocSecurity>
  <Lines>113</Lines>
  <Paragraphs>66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Lihuang</dc:creator>
  <cp:keywords/>
  <dc:description/>
  <cp:lastModifiedBy>LH Wu</cp:lastModifiedBy>
  <cp:revision>20</cp:revision>
  <dcterms:created xsi:type="dcterms:W3CDTF">2024-10-28T15:06:00Z</dcterms:created>
  <dcterms:modified xsi:type="dcterms:W3CDTF">2025-05-24T15:48:00Z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1860241a-06b2-4cc9-a260-a8fa46bcc988</vt:lpwstr>
  </property>
</Properties>
</file>