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E3112FA" w14:textId="77777777" w:rsidR="00151255" w:rsidRPr="00405C15" w:rsidRDefault="00405C15">
      <w:pPr>
        <w:spacing w:line="480" w:lineRule="auto"/>
        <w:ind w:firstLineChars="0" w:firstLine="0"/>
        <w:jc w:val="center"/>
        <w:rPr>
          <w:rFonts w:cs="Times New Roman"/>
          <w:b/>
          <w:bCs/>
          <w:sz w:val="32"/>
          <w:szCs w:val="32"/>
        </w:rPr>
      </w:pPr>
      <w:r w:rsidRPr="00405C15">
        <w:rPr>
          <w:rFonts w:cs="Times New Roman"/>
          <w:b/>
          <w:bCs/>
          <w:sz w:val="32"/>
          <w:szCs w:val="32"/>
        </w:rPr>
        <w:t>Near-infrared organic nanoparticles (6BQ NPs) enhance the random flaps survival by modulating the HSP90/HIF-1α axis through mild photothermal therapy</w:t>
      </w:r>
    </w:p>
    <w:p w14:paraId="4BB1E8D2" w14:textId="77777777" w:rsidR="00151255" w:rsidRPr="00405C15" w:rsidRDefault="00151255">
      <w:pPr>
        <w:spacing w:line="480" w:lineRule="auto"/>
        <w:ind w:firstLineChars="0" w:firstLine="0"/>
        <w:jc w:val="center"/>
        <w:rPr>
          <w:rFonts w:cs="Times New Roman"/>
          <w:b/>
          <w:bCs/>
        </w:rPr>
      </w:pPr>
      <w:bookmarkStart w:id="0" w:name="_GoBack"/>
      <w:bookmarkEnd w:id="0"/>
    </w:p>
    <w:p w14:paraId="033D9EA1" w14:textId="77777777" w:rsidR="00151255" w:rsidRPr="00405C15" w:rsidRDefault="00405C15">
      <w:pPr>
        <w:spacing w:line="480" w:lineRule="auto"/>
        <w:ind w:firstLineChars="0" w:firstLine="0"/>
        <w:jc w:val="center"/>
        <w:rPr>
          <w:rFonts w:cs="Times New Roman"/>
          <w:vertAlign w:val="superscript"/>
        </w:rPr>
      </w:pPr>
      <w:r w:rsidRPr="00405C15">
        <w:rPr>
          <w:rFonts w:cs="Times New Roman"/>
        </w:rPr>
        <w:t>Feng Wu</w:t>
      </w:r>
      <w:r w:rsidRPr="00405C15">
        <w:rPr>
          <w:rFonts w:cs="Times New Roman"/>
          <w:vertAlign w:val="superscript"/>
        </w:rPr>
        <w:t>a,1</w:t>
      </w:r>
      <w:r w:rsidRPr="00405C15">
        <w:rPr>
          <w:rFonts w:cs="Times New Roman"/>
        </w:rPr>
        <w:t>, Jin Zhang</w:t>
      </w:r>
      <w:r w:rsidRPr="00405C15">
        <w:rPr>
          <w:rFonts w:cs="Times New Roman"/>
          <w:vertAlign w:val="superscript"/>
        </w:rPr>
        <w:t>b,1</w:t>
      </w:r>
      <w:r w:rsidRPr="00405C15">
        <w:rPr>
          <w:rFonts w:cs="Times New Roman"/>
        </w:rPr>
        <w:t xml:space="preserve">, </w:t>
      </w:r>
      <w:r w:rsidRPr="00405C15">
        <w:rPr>
          <w:rFonts w:cs="Times New Roman"/>
        </w:rPr>
        <w:t>Jiangtian Ye</w:t>
      </w:r>
      <w:r w:rsidRPr="00405C15">
        <w:rPr>
          <w:rFonts w:cs="Times New Roman"/>
          <w:vertAlign w:val="superscript"/>
        </w:rPr>
        <w:t>a,1</w:t>
      </w:r>
      <w:r w:rsidRPr="00405C15">
        <w:rPr>
          <w:rFonts w:cs="Times New Roman"/>
        </w:rPr>
        <w:t>, Jinwu Wang</w:t>
      </w:r>
      <w:r w:rsidRPr="00405C15">
        <w:rPr>
          <w:rFonts w:cs="Times New Roman"/>
          <w:vertAlign w:val="superscript"/>
        </w:rPr>
        <w:t>a</w:t>
      </w:r>
      <w:r w:rsidRPr="00405C15">
        <w:rPr>
          <w:rFonts w:cs="Times New Roman"/>
        </w:rPr>
        <w:t>, Wenhao Zheng</w:t>
      </w:r>
      <w:r w:rsidRPr="00405C15">
        <w:rPr>
          <w:rFonts w:cs="Times New Roman"/>
          <w:vertAlign w:val="superscript"/>
        </w:rPr>
        <w:t>a</w:t>
      </w:r>
      <w:r w:rsidRPr="00405C15">
        <w:rPr>
          <w:rFonts w:cs="Times New Roman"/>
        </w:rPr>
        <w:t>, Hua Chen</w:t>
      </w:r>
      <w:r w:rsidRPr="00405C15">
        <w:rPr>
          <w:rFonts w:cs="Times New Roman"/>
          <w:vertAlign w:val="superscript"/>
        </w:rPr>
        <w:t>a</w:t>
      </w:r>
      <w:r w:rsidRPr="00405C15">
        <w:rPr>
          <w:rFonts w:cs="Times New Roman"/>
        </w:rPr>
        <w:t>, Xiaoyu Dong</w:t>
      </w:r>
      <w:r w:rsidRPr="00405C15">
        <w:rPr>
          <w:rFonts w:cs="Times New Roman"/>
          <w:vertAlign w:val="superscript"/>
        </w:rPr>
        <w:t>b</w:t>
      </w:r>
      <w:r w:rsidRPr="00405C15">
        <w:rPr>
          <w:rFonts w:cs="Times New Roman"/>
        </w:rPr>
        <w:t>, Zu-Sheng Huang</w:t>
      </w:r>
      <w:r w:rsidRPr="00405C15">
        <w:rPr>
          <w:rFonts w:cs="Times New Roman"/>
          <w:vertAlign w:val="superscript"/>
        </w:rPr>
        <w:t>b,*</w:t>
      </w:r>
      <w:r w:rsidRPr="00405C15">
        <w:rPr>
          <w:rFonts w:cs="Times New Roman"/>
        </w:rPr>
        <w:t>, Leyi Cai</w:t>
      </w:r>
      <w:r w:rsidRPr="00405C15">
        <w:rPr>
          <w:rFonts w:cs="Times New Roman"/>
          <w:vertAlign w:val="superscript"/>
        </w:rPr>
        <w:t>a,*</w:t>
      </w:r>
      <w:r w:rsidRPr="00405C15">
        <w:rPr>
          <w:rFonts w:cs="Times New Roman"/>
        </w:rPr>
        <w:t>, Guangheng Xiang</w:t>
      </w:r>
      <w:r w:rsidRPr="00405C15">
        <w:rPr>
          <w:rFonts w:cs="Times New Roman"/>
          <w:vertAlign w:val="superscript"/>
        </w:rPr>
        <w:t>a,*</w:t>
      </w:r>
    </w:p>
    <w:p w14:paraId="6DFB2DE6" w14:textId="77777777" w:rsidR="00151255" w:rsidRPr="00405C15" w:rsidRDefault="00151255">
      <w:pPr>
        <w:ind w:firstLineChars="0" w:firstLine="0"/>
        <w:jc w:val="center"/>
        <w:rPr>
          <w:rFonts w:cs="Times New Roman"/>
        </w:rPr>
      </w:pPr>
    </w:p>
    <w:p w14:paraId="581CBF3A" w14:textId="77777777" w:rsidR="00151255" w:rsidRPr="00405C15" w:rsidRDefault="00405C15">
      <w:pPr>
        <w:ind w:firstLineChars="0" w:firstLine="0"/>
        <w:rPr>
          <w:rFonts w:cs="Times New Roman"/>
        </w:rPr>
      </w:pPr>
      <w:r w:rsidRPr="00405C15">
        <w:rPr>
          <w:rFonts w:cs="Times New Roman"/>
          <w:vertAlign w:val="superscript"/>
        </w:rPr>
        <w:t xml:space="preserve">a </w:t>
      </w:r>
      <w:r w:rsidRPr="00405C15">
        <w:rPr>
          <w:rFonts w:cs="Times New Roman"/>
        </w:rPr>
        <w:t>Department of Orthopaedics Surgery, The Second Affiliated Hospital and Yuying Children’s Hospital of Wenzhou Medical University, Wen</w:t>
      </w:r>
      <w:r w:rsidRPr="00405C15">
        <w:rPr>
          <w:rFonts w:cs="Times New Roman"/>
        </w:rPr>
        <w:t>zhou, 325000, Zhejiang Province, China.</w:t>
      </w:r>
    </w:p>
    <w:p w14:paraId="61E0E969" w14:textId="77777777" w:rsidR="00151255" w:rsidRPr="00405C15" w:rsidRDefault="00405C15">
      <w:pPr>
        <w:ind w:firstLineChars="0" w:firstLine="0"/>
        <w:rPr>
          <w:rFonts w:cs="Times New Roman"/>
        </w:rPr>
      </w:pPr>
      <w:r w:rsidRPr="00405C15">
        <w:rPr>
          <w:rFonts w:cs="Times New Roman"/>
          <w:vertAlign w:val="superscript"/>
        </w:rPr>
        <w:t xml:space="preserve">b </w:t>
      </w:r>
      <w:r w:rsidRPr="00405C15">
        <w:rPr>
          <w:rFonts w:cs="Times New Roman"/>
        </w:rPr>
        <w:t>School of Pharmaceutical Sciences, Wenzhou Medical University, Wenzhou, 325000, Zhejiang Province, China.</w:t>
      </w:r>
    </w:p>
    <w:p w14:paraId="0C675D14" w14:textId="77777777" w:rsidR="00151255" w:rsidRPr="00405C15" w:rsidRDefault="00151255">
      <w:pPr>
        <w:ind w:firstLineChars="0" w:firstLine="0"/>
        <w:jc w:val="left"/>
        <w:rPr>
          <w:rFonts w:cs="Times New Roman"/>
        </w:rPr>
      </w:pPr>
    </w:p>
    <w:p w14:paraId="746A8C5F" w14:textId="77777777" w:rsidR="00151255" w:rsidRPr="00405C15" w:rsidRDefault="00405C15">
      <w:pPr>
        <w:ind w:firstLineChars="0" w:firstLine="0"/>
        <w:rPr>
          <w:rFonts w:cs="Times New Roman"/>
        </w:rPr>
      </w:pPr>
      <w:r w:rsidRPr="00405C15">
        <w:rPr>
          <w:rFonts w:cs="Times New Roman"/>
          <w:vertAlign w:val="superscript"/>
        </w:rPr>
        <w:t>1</w:t>
      </w:r>
      <w:r w:rsidRPr="00405C15">
        <w:rPr>
          <w:rFonts w:cs="Times New Roman"/>
        </w:rPr>
        <w:t xml:space="preserve"> These authors contributed equally: Feng Wu, Jin Zhang and Jiangtian Ye</w:t>
      </w:r>
    </w:p>
    <w:p w14:paraId="36981CFC" w14:textId="77777777" w:rsidR="00151255" w:rsidRPr="00405C15" w:rsidRDefault="00405C15">
      <w:pPr>
        <w:ind w:firstLineChars="0" w:firstLine="0"/>
        <w:jc w:val="left"/>
        <w:rPr>
          <w:rFonts w:cs="Times New Roman"/>
        </w:rPr>
      </w:pPr>
      <w:r w:rsidRPr="00405C15">
        <w:rPr>
          <w:rFonts w:cs="Times New Roman"/>
        </w:rPr>
        <w:t>* Zu-Sheng Huang, Leyi Cai and Gua</w:t>
      </w:r>
      <w:r w:rsidRPr="00405C15">
        <w:rPr>
          <w:rFonts w:cs="Times New Roman"/>
        </w:rPr>
        <w:t>ngheng Xiang contributed equally to this work and should be considered co-corresponding authors.</w:t>
      </w:r>
    </w:p>
    <w:p w14:paraId="049CCEC9" w14:textId="77777777" w:rsidR="00151255" w:rsidRPr="00405C15" w:rsidRDefault="00151255">
      <w:pPr>
        <w:ind w:firstLineChars="0" w:firstLine="0"/>
        <w:jc w:val="left"/>
        <w:rPr>
          <w:rFonts w:cs="Times New Roman"/>
        </w:rPr>
      </w:pPr>
    </w:p>
    <w:p w14:paraId="0EB5A354" w14:textId="77777777" w:rsidR="00151255" w:rsidRPr="00405C15" w:rsidRDefault="00405C15">
      <w:pPr>
        <w:ind w:firstLineChars="0" w:firstLine="0"/>
        <w:jc w:val="left"/>
        <w:rPr>
          <w:rFonts w:cs="Times New Roman"/>
        </w:rPr>
      </w:pPr>
      <w:r w:rsidRPr="00405C15">
        <w:rPr>
          <w:rFonts w:cs="Times New Roman"/>
        </w:rPr>
        <w:t>E-mail:</w:t>
      </w:r>
    </w:p>
    <w:p w14:paraId="69478ABB" w14:textId="77777777" w:rsidR="00151255" w:rsidRPr="00405C15" w:rsidRDefault="00405C15">
      <w:pPr>
        <w:ind w:firstLineChars="0" w:firstLine="0"/>
        <w:jc w:val="left"/>
        <w:rPr>
          <w:rFonts w:cs="Times New Roman"/>
        </w:rPr>
      </w:pPr>
      <w:r w:rsidRPr="00405C15">
        <w:rPr>
          <w:rFonts w:cs="Times New Roman"/>
        </w:rPr>
        <w:t xml:space="preserve">Zu-Sheng Huang </w:t>
      </w:r>
      <w:r w:rsidRPr="00405C15">
        <w:rPr>
          <w:rStyle w:val="Hyperlink"/>
          <w:rFonts w:cs="Times New Roman"/>
          <w:color w:val="auto"/>
          <w:u w:val="none"/>
        </w:rPr>
        <w:t>huangzusheng@wmu.edu.cn</w:t>
      </w:r>
    </w:p>
    <w:p w14:paraId="78A21121" w14:textId="77777777" w:rsidR="00151255" w:rsidRPr="00405C15" w:rsidRDefault="00405C15">
      <w:pPr>
        <w:ind w:firstLineChars="0" w:firstLine="0"/>
        <w:jc w:val="left"/>
        <w:rPr>
          <w:rFonts w:cs="Times New Roman"/>
        </w:rPr>
      </w:pPr>
      <w:r w:rsidRPr="00405C15">
        <w:rPr>
          <w:rFonts w:cs="Times New Roman"/>
        </w:rPr>
        <w:t xml:space="preserve">Leyi Cai </w:t>
      </w:r>
      <w:r w:rsidRPr="00405C15">
        <w:rPr>
          <w:rStyle w:val="Hyperlink"/>
          <w:rFonts w:cs="Times New Roman"/>
          <w:color w:val="auto"/>
          <w:u w:val="none"/>
        </w:rPr>
        <w:t>caileyi@wmu.edu.cn</w:t>
      </w:r>
    </w:p>
    <w:p w14:paraId="7C782016" w14:textId="77777777" w:rsidR="00151255" w:rsidRPr="00405C15" w:rsidRDefault="00405C15">
      <w:pPr>
        <w:ind w:firstLineChars="0" w:firstLine="0"/>
        <w:jc w:val="left"/>
        <w:rPr>
          <w:rFonts w:cs="Times New Roman"/>
        </w:rPr>
      </w:pPr>
      <w:r w:rsidRPr="00405C15">
        <w:rPr>
          <w:rFonts w:cs="Times New Roman"/>
        </w:rPr>
        <w:t xml:space="preserve">Guangheng Xiang </w:t>
      </w:r>
      <w:hyperlink r:id="rId6" w:history="1">
        <w:r w:rsidR="00151255" w:rsidRPr="00405C15">
          <w:rPr>
            <w:rStyle w:val="Hyperlink"/>
            <w:rFonts w:cs="Times New Roman"/>
            <w:color w:val="auto"/>
            <w:u w:val="none"/>
          </w:rPr>
          <w:t>xiangguangheng@wmu.edu.cn</w:t>
        </w:r>
      </w:hyperlink>
    </w:p>
    <w:p w14:paraId="2773EAFF" w14:textId="77777777" w:rsidR="00151255" w:rsidRPr="00405C15" w:rsidRDefault="00151255">
      <w:pPr>
        <w:ind w:firstLineChars="0" w:firstLine="0"/>
        <w:rPr>
          <w:rFonts w:cs="Times New Roman"/>
        </w:rPr>
      </w:pPr>
    </w:p>
    <w:p w14:paraId="250B0DFB" w14:textId="77777777" w:rsidR="00151255" w:rsidRPr="00405C15" w:rsidRDefault="00405C15">
      <w:pPr>
        <w:ind w:firstLineChars="0" w:firstLine="0"/>
        <w:rPr>
          <w:rFonts w:cs="Times New Roman"/>
        </w:rPr>
      </w:pPr>
      <w:r w:rsidRPr="00405C15">
        <w:rPr>
          <w:rFonts w:cs="Times New Roman"/>
        </w:rPr>
        <w:t>Address: Department of Orthopaedics Surgery, The Second Affiliated Hospital and Yuying Children’s Hospital of Wenzhou Medical University. NO.109, XueYuan West Road , Luheng District, Wenzhou, Zhejiang Province, 325000, P.R. China.</w:t>
      </w:r>
    </w:p>
    <w:p w14:paraId="34242BC1" w14:textId="77777777" w:rsidR="00151255" w:rsidRPr="00405C15" w:rsidRDefault="00151255">
      <w:pPr>
        <w:ind w:firstLineChars="0" w:firstLine="0"/>
        <w:jc w:val="left"/>
        <w:rPr>
          <w:rFonts w:cs="Times New Roman"/>
        </w:rPr>
      </w:pPr>
    </w:p>
    <w:p w14:paraId="6AAF4F39" w14:textId="77777777" w:rsidR="00151255" w:rsidRPr="00405C15" w:rsidRDefault="00405C15">
      <w:pPr>
        <w:pageBreakBefore/>
        <w:ind w:firstLineChars="0" w:firstLine="0"/>
        <w:rPr>
          <w:rFonts w:cs="Times New Roman"/>
          <w:b/>
          <w:bCs/>
        </w:rPr>
      </w:pPr>
      <w:r w:rsidRPr="00405C15">
        <w:rPr>
          <w:rFonts w:cs="Times New Roman"/>
          <w:b/>
          <w:bCs/>
        </w:rPr>
        <w:t xml:space="preserve">Synthesis of </w:t>
      </w:r>
      <w:r w:rsidRPr="00405C15">
        <w:rPr>
          <w:rFonts w:cs="Times New Roman"/>
          <w:b/>
          <w:bCs/>
        </w:rPr>
        <w:t>6BQ.</w:t>
      </w:r>
    </w:p>
    <w:p w14:paraId="627F1BD1" w14:textId="468BE6CC" w:rsidR="00151255" w:rsidRPr="00405C15" w:rsidRDefault="00405C15">
      <w:pPr>
        <w:wordWrap w:val="0"/>
        <w:ind w:firstLine="482"/>
        <w:rPr>
          <w:rFonts w:cs="Times New Roman"/>
          <w:b/>
          <w:bCs/>
        </w:rPr>
      </w:pPr>
      <w:r w:rsidRPr="00405C15">
        <w:rPr>
          <w:rFonts w:cs="Times New Roman"/>
          <w:b/>
          <w:bCs/>
        </w:rPr>
        <w:t>Compound 3</w:t>
      </w:r>
      <w:r w:rsidR="00467F68" w:rsidRPr="00405C15">
        <w:rPr>
          <w:rFonts w:cs="Times New Roman"/>
          <w:b/>
          <w:bCs/>
        </w:rPr>
        <w:t xml:space="preserve"> </w:t>
      </w:r>
      <w:r w:rsidRPr="00405C15">
        <w:rPr>
          <w:rFonts w:cs="Times New Roman"/>
          <w:b/>
          <w:bCs/>
        </w:rPr>
        <w:t xml:space="preserve">(3,3'-((5,6-Dinitrobenzo[c][1,2,5]thiadiazole-4,7-diyl)bis(thiophene-5,2-diyl))bis(10-hexyl-10H-phenothiazine)). </w:t>
      </w:r>
    </w:p>
    <w:p w14:paraId="415B0029" w14:textId="77777777" w:rsidR="00151255" w:rsidRPr="00405C15" w:rsidRDefault="00405C15">
      <w:pPr>
        <w:ind w:firstLineChars="0" w:firstLine="0"/>
        <w:rPr>
          <w:rFonts w:cs="Times New Roman"/>
        </w:rPr>
      </w:pPr>
      <w:r w:rsidRPr="00405C15">
        <w:rPr>
          <w:rFonts w:cs="Times New Roman"/>
        </w:rPr>
        <w:t xml:space="preserve">Compound </w:t>
      </w:r>
      <w:r w:rsidRPr="00405C15">
        <w:rPr>
          <w:rFonts w:cs="Times New Roman"/>
          <w:b/>
          <w:bCs/>
        </w:rPr>
        <w:t>1</w:t>
      </w:r>
      <w:r w:rsidRPr="00405C15">
        <w:rPr>
          <w:rFonts w:cs="Times New Roman"/>
        </w:rPr>
        <w:t xml:space="preserve"> (1.03 g, 2.52 mmol) and compound </w:t>
      </w:r>
      <w:r w:rsidRPr="00405C15">
        <w:rPr>
          <w:rFonts w:cs="Times New Roman"/>
          <w:b/>
          <w:bCs/>
        </w:rPr>
        <w:t>2</w:t>
      </w:r>
      <w:r w:rsidRPr="00405C15">
        <w:rPr>
          <w:rFonts w:cs="Times New Roman"/>
        </w:rPr>
        <w:t xml:space="preserve"> (600 mg, 1.09 mmol) were dissolved in toluene (10.0 mL) in a 50 mL two-neck flask. Potassium carbonate (2 M, 2.18 mL) and catalyst Pd(PPh</w:t>
      </w:r>
      <w:r w:rsidRPr="00405C15">
        <w:rPr>
          <w:rFonts w:cs="Times New Roman"/>
          <w:vertAlign w:val="subscript"/>
        </w:rPr>
        <w:t>3</w:t>
      </w:r>
      <w:r w:rsidRPr="00405C15">
        <w:rPr>
          <w:rFonts w:cs="Times New Roman"/>
        </w:rPr>
        <w:t>)</w:t>
      </w:r>
      <w:r w:rsidRPr="00405C15">
        <w:rPr>
          <w:rFonts w:cs="Times New Roman"/>
          <w:vertAlign w:val="subscript"/>
        </w:rPr>
        <w:t>4</w:t>
      </w:r>
      <w:r w:rsidRPr="00405C15">
        <w:rPr>
          <w:rFonts w:cs="Times New Roman"/>
        </w:rPr>
        <w:t xml:space="preserve"> (62.9 mg, 0.0545 mmol) were added to the mixture. Under argon atmosphere, the reaction mixture was heated to 110 ℃</w:t>
      </w:r>
      <w:r w:rsidRPr="00405C15">
        <w:rPr>
          <w:rFonts w:cs="Times New Roman"/>
        </w:rPr>
        <w:t xml:space="preserve"> and stirred for 12 h. The reaction mixture cooled to room temperature, washed with 30.0 mL of deionized water, extracted three times with DCM and dried with MgSO</w:t>
      </w:r>
      <w:r w:rsidRPr="00405C15">
        <w:rPr>
          <w:rFonts w:cs="Times New Roman"/>
          <w:vertAlign w:val="subscript"/>
        </w:rPr>
        <w:t>4</w:t>
      </w:r>
      <w:r w:rsidRPr="00405C15">
        <w:rPr>
          <w:rFonts w:cs="Times New Roman"/>
        </w:rPr>
        <w:t>. The solvent was evaporated under reduced pressure to obtain the crude product which was sep</w:t>
      </w:r>
      <w:r w:rsidRPr="00405C15">
        <w:rPr>
          <w:rFonts w:cs="Times New Roman"/>
        </w:rPr>
        <w:t xml:space="preserve">arated and purified by silica gel column chromatography (petroleum ether/dichloromethane = 2/1). The compound 3 was dried to yield a dark purple solid (0.595 g), yield: 57.3%. </w:t>
      </w:r>
      <w:r w:rsidRPr="00405C15">
        <w:rPr>
          <w:rFonts w:cs="Times New Roman"/>
          <w:vertAlign w:val="superscript"/>
        </w:rPr>
        <w:t>1</w:t>
      </w:r>
      <w:r w:rsidRPr="00405C15">
        <w:rPr>
          <w:rFonts w:cs="Times New Roman"/>
        </w:rPr>
        <w:t>H NMR (400 MHz, DMSO-</w:t>
      </w:r>
      <w:r w:rsidRPr="00405C15">
        <w:rPr>
          <w:rFonts w:cs="Times New Roman"/>
          <w:i/>
          <w:iCs/>
        </w:rPr>
        <w:t>d</w:t>
      </w:r>
      <w:r w:rsidRPr="00405C15">
        <w:rPr>
          <w:rFonts w:cs="Times New Roman"/>
          <w:i/>
          <w:iCs/>
          <w:vertAlign w:val="subscript"/>
        </w:rPr>
        <w:t>6</w:t>
      </w:r>
      <w:r w:rsidRPr="00405C15">
        <w:rPr>
          <w:rFonts w:cs="Times New Roman"/>
        </w:rPr>
        <w:t>, ppm) δ 7.61 (d, J = 4.0 Hz, 2H), 7.56–7.50 (m, 4H), 7.</w:t>
      </w:r>
      <w:r w:rsidRPr="00405C15">
        <w:rPr>
          <w:rFonts w:cs="Times New Roman"/>
        </w:rPr>
        <w:t>46 (d, J = 3.9 Hz, 2H), 7.23–7.18 (m, 2H), 7.16–7.14 (m, 2H), 7.06–7.02 (m, 4H), 6.95 (t, J = 7.4 Hz, 2H), 3.88 (t, J = 6.8 Hz, 4H), 1.72–1.64 (m, 4H), 1.42–1.35 (m, 4H), 1.26–1.23 (m, 8H), 0.83–0.80 (m, 6H).</w:t>
      </w:r>
      <w:r w:rsidRPr="00405C15">
        <w:rPr>
          <w:rFonts w:cs="Times New Roman"/>
          <w:vertAlign w:val="superscript"/>
        </w:rPr>
        <w:t>13</w:t>
      </w:r>
      <w:r w:rsidRPr="00405C15">
        <w:rPr>
          <w:rFonts w:cs="Times New Roman"/>
        </w:rPr>
        <w:t>C NMR (100 MHz, DMSO-</w:t>
      </w:r>
      <w:r w:rsidRPr="00405C15">
        <w:rPr>
          <w:rFonts w:cs="Times New Roman"/>
          <w:i/>
          <w:iCs/>
        </w:rPr>
        <w:t>d</w:t>
      </w:r>
      <w:r w:rsidRPr="00405C15">
        <w:rPr>
          <w:rFonts w:cs="Times New Roman"/>
          <w:vertAlign w:val="subscript"/>
        </w:rPr>
        <w:t>6</w:t>
      </w:r>
      <w:r w:rsidRPr="00405C15">
        <w:rPr>
          <w:rFonts w:cs="Times New Roman"/>
        </w:rPr>
        <w:t>, ppm) δ 153.41, 152.28</w:t>
      </w:r>
      <w:r w:rsidRPr="00405C15">
        <w:rPr>
          <w:rFonts w:cs="Times New Roman"/>
        </w:rPr>
        <w:t>, 149.01, 145.64, 144.52, 140.87, 133.02, 128.01, 127.38, 125.77, 124.97, 124.40, 123.27, 121.06, 116.61, 47.11, 31.31, 26.64, 26.28, 22.56, 14.34. HRMS (ESI) Calcd for C</w:t>
      </w:r>
      <w:r w:rsidRPr="00405C15">
        <w:rPr>
          <w:rFonts w:cs="Times New Roman"/>
          <w:vertAlign w:val="subscript"/>
        </w:rPr>
        <w:t>50</w:t>
      </w:r>
      <w:r w:rsidRPr="00405C15">
        <w:rPr>
          <w:rFonts w:cs="Times New Roman"/>
        </w:rPr>
        <w:t>H</w:t>
      </w:r>
      <w:r w:rsidRPr="00405C15">
        <w:rPr>
          <w:rFonts w:cs="Times New Roman"/>
          <w:vertAlign w:val="subscript"/>
        </w:rPr>
        <w:t>44</w:t>
      </w:r>
      <w:r w:rsidRPr="00405C15">
        <w:rPr>
          <w:rFonts w:cs="Times New Roman"/>
        </w:rPr>
        <w:t>N</w:t>
      </w:r>
      <w:r w:rsidRPr="00405C15">
        <w:rPr>
          <w:rFonts w:cs="Times New Roman"/>
          <w:vertAlign w:val="subscript"/>
        </w:rPr>
        <w:t>6</w:t>
      </w:r>
      <w:r w:rsidRPr="00405C15">
        <w:rPr>
          <w:rFonts w:cs="Times New Roman"/>
        </w:rPr>
        <w:t>O</w:t>
      </w:r>
      <w:r w:rsidRPr="00405C15">
        <w:rPr>
          <w:rFonts w:cs="Times New Roman"/>
          <w:vertAlign w:val="subscript"/>
        </w:rPr>
        <w:t>4</w:t>
      </w:r>
      <w:r w:rsidRPr="00405C15">
        <w:rPr>
          <w:rFonts w:cs="Times New Roman"/>
        </w:rPr>
        <w:t>S</w:t>
      </w:r>
      <w:r w:rsidRPr="00405C15">
        <w:rPr>
          <w:rFonts w:cs="Times New Roman"/>
          <w:vertAlign w:val="subscript"/>
        </w:rPr>
        <w:t>5</w:t>
      </w:r>
      <w:r w:rsidRPr="00405C15">
        <w:rPr>
          <w:rFonts w:cs="Times New Roman"/>
          <w:vertAlign w:val="superscript"/>
        </w:rPr>
        <w:t>+</w:t>
      </w:r>
      <w:r w:rsidRPr="00405C15">
        <w:rPr>
          <w:rFonts w:cs="Times New Roman"/>
        </w:rPr>
        <w:t>[M]</w:t>
      </w:r>
      <w:r w:rsidRPr="00405C15">
        <w:rPr>
          <w:rFonts w:cs="Times New Roman"/>
          <w:vertAlign w:val="superscript"/>
        </w:rPr>
        <w:t>+</w:t>
      </w:r>
      <w:r w:rsidRPr="00405C15">
        <w:rPr>
          <w:rFonts w:cs="Times New Roman"/>
        </w:rPr>
        <w:t xml:space="preserve">: 952.2028, found: 952.2074. </w:t>
      </w:r>
    </w:p>
    <w:p w14:paraId="5B21F990" w14:textId="6B50005D" w:rsidR="00151255" w:rsidRPr="00405C15" w:rsidRDefault="00405C15" w:rsidP="00467F68">
      <w:pPr>
        <w:wordWrap w:val="0"/>
        <w:ind w:firstLine="482"/>
        <w:rPr>
          <w:rFonts w:cs="Times New Roman"/>
          <w:b/>
          <w:bCs/>
        </w:rPr>
      </w:pPr>
      <w:r w:rsidRPr="00405C15">
        <w:rPr>
          <w:rFonts w:cs="Times New Roman"/>
          <w:b/>
          <w:bCs/>
        </w:rPr>
        <w:t>6BQ</w:t>
      </w:r>
      <w:r w:rsidR="00467F68" w:rsidRPr="00405C15">
        <w:rPr>
          <w:rFonts w:cs="Times New Roman"/>
          <w:b/>
          <w:bCs/>
        </w:rPr>
        <w:t xml:space="preserve"> </w:t>
      </w:r>
      <w:r w:rsidRPr="00405C15">
        <w:rPr>
          <w:rFonts w:cs="Times New Roman"/>
          <w:b/>
          <w:bCs/>
        </w:rPr>
        <w:t>(3,3'-(6,7-diphenyl[1,2,5]thiadiazol</w:t>
      </w:r>
      <w:r w:rsidRPr="00405C15">
        <w:rPr>
          <w:rFonts w:cs="Times New Roman"/>
          <w:b/>
          <w:bCs/>
        </w:rPr>
        <w:t xml:space="preserve">o[3,4-g]quinoxalin-4,9-diylbis(thiophene-5,2-diyl))bis(10-hexyl-10H-phenothiazine)). </w:t>
      </w:r>
    </w:p>
    <w:p w14:paraId="416FECE4" w14:textId="77777777" w:rsidR="00151255" w:rsidRPr="00405C15" w:rsidRDefault="00405C15">
      <w:pPr>
        <w:ind w:firstLineChars="0" w:firstLine="0"/>
        <w:rPr>
          <w:rFonts w:cs="Times New Roman"/>
        </w:rPr>
      </w:pPr>
      <w:r w:rsidRPr="00405C15">
        <w:rPr>
          <w:rFonts w:cs="Times New Roman"/>
        </w:rPr>
        <w:t xml:space="preserve">Compound </w:t>
      </w:r>
      <w:r w:rsidRPr="00405C15">
        <w:rPr>
          <w:rFonts w:cs="Times New Roman"/>
          <w:b/>
          <w:bCs/>
        </w:rPr>
        <w:t>3</w:t>
      </w:r>
      <w:r w:rsidRPr="00405C15">
        <w:rPr>
          <w:rFonts w:cs="Times New Roman"/>
        </w:rPr>
        <w:t xml:space="preserve"> (150 mg, 158 mmol) was dissolved in DCM (10.0 mL), followed by addition of absolute ethanol (2.00 mL) and 10.0 mg of Pd/C catalyst. The reaction mixture was st</w:t>
      </w:r>
      <w:r w:rsidRPr="00405C15">
        <w:rPr>
          <w:rFonts w:cs="Times New Roman"/>
        </w:rPr>
        <w:t>irred and reacted at room temperature under the hydrogen atmosphere for 4 h until the color of the reaction solution turned yellow. After the reaction was completed, excess Pd/C was filtered off using diatomaceous earth, and the filtrate was concentrated b</w:t>
      </w:r>
      <w:r w:rsidRPr="00405C15">
        <w:rPr>
          <w:rFonts w:cs="Times New Roman"/>
        </w:rPr>
        <w:t xml:space="preserve">y rotary evaporation under reduced pressure without further purification. The above reduced product (150 mg) and benzil (662 mg, 0.315 mmol) were dissolved in chloroform (10.00 mL) and glacial acetic acid (10.00 mL), and the reaction solution was refluxed </w:t>
      </w:r>
      <w:r w:rsidRPr="00405C15">
        <w:rPr>
          <w:rFonts w:cs="Times New Roman"/>
        </w:rPr>
        <w:t>at 70℃ overnight. After completion and cooling to room temperature, the reaction solution was filtered with a Buchner funnel, washed with petroleum ether, and the crude product was separated and purified by silica gel column chromatography (petroleum ether</w:t>
      </w:r>
      <w:r w:rsidRPr="00405C15">
        <w:rPr>
          <w:rFonts w:cs="Times New Roman"/>
        </w:rPr>
        <w:t xml:space="preserve">/dichloromethane = 2/1). The product was obtained as a grass green solid (0.078 g), yield: 46.3%. </w:t>
      </w:r>
      <w:r w:rsidRPr="00405C15">
        <w:rPr>
          <w:rFonts w:cs="Times New Roman"/>
          <w:vertAlign w:val="superscript"/>
        </w:rPr>
        <w:t>1</w:t>
      </w:r>
      <w:r w:rsidRPr="00405C15">
        <w:rPr>
          <w:rFonts w:cs="Times New Roman"/>
        </w:rPr>
        <w:t>H NMR (400 MHz, Pyridine-</w:t>
      </w:r>
      <w:r w:rsidRPr="00405C15">
        <w:rPr>
          <w:rFonts w:cs="Times New Roman"/>
          <w:i/>
          <w:iCs/>
        </w:rPr>
        <w:t>d</w:t>
      </w:r>
      <w:r w:rsidRPr="00405C15">
        <w:rPr>
          <w:rFonts w:cs="Times New Roman"/>
          <w:vertAlign w:val="subscript"/>
        </w:rPr>
        <w:t>5</w:t>
      </w:r>
      <w:r w:rsidRPr="00405C15">
        <w:rPr>
          <w:rFonts w:cs="Times New Roman"/>
        </w:rPr>
        <w:t xml:space="preserve">, ppm) </w:t>
      </w:r>
      <w:r w:rsidRPr="00405C15">
        <w:rPr>
          <w:rFonts w:cs="Times New Roman"/>
          <w:i/>
          <w:iCs/>
        </w:rPr>
        <w:t xml:space="preserve">δ </w:t>
      </w:r>
      <w:r w:rsidRPr="00405C15">
        <w:rPr>
          <w:rFonts w:cs="Times New Roman"/>
        </w:rPr>
        <w:t>9.26 (d, J = 4.1 Hz, 2H), 8.06–8.05 (m, 4H), 7.81–7.80 (m, 2H), 7.76–7.74 (m, 2H), 7.63 (d, J = 4.1 Hz, 2H), 7.57 (s, 2H)</w:t>
      </w:r>
      <w:r w:rsidRPr="00405C15">
        <w:rPr>
          <w:rFonts w:cs="Times New Roman"/>
        </w:rPr>
        <w:t>, 7.54–7.48 (m, 4H), 7.35–7.26 (m, 4H), 7.08–7.01 (m, 6H), 3.86 (t, J = 7.1 Hz, 4H), 1.80–1.73 (m, 4H), 1.41–1.33 (m, 4H), 1.21–1.18 (m, 8H), 0.82 (t, J = 6.8 Hz, 6H).</w:t>
      </w:r>
      <w:r w:rsidRPr="00405C15">
        <w:rPr>
          <w:rFonts w:cs="Times New Roman"/>
          <w:vertAlign w:val="superscript"/>
        </w:rPr>
        <w:t>13</w:t>
      </w:r>
      <w:r w:rsidRPr="00405C15">
        <w:rPr>
          <w:rFonts w:cs="Times New Roman"/>
        </w:rPr>
        <w:t>C NMR (125 MHz, Pyridine-</w:t>
      </w:r>
      <w:r w:rsidRPr="00405C15">
        <w:rPr>
          <w:rFonts w:cs="Times New Roman"/>
          <w:i/>
          <w:iCs/>
        </w:rPr>
        <w:t>d</w:t>
      </w:r>
      <w:r w:rsidRPr="00405C15">
        <w:rPr>
          <w:rFonts w:cs="Times New Roman"/>
          <w:vertAlign w:val="subscript"/>
        </w:rPr>
        <w:t>5</w:t>
      </w:r>
      <w:r w:rsidRPr="00405C15">
        <w:rPr>
          <w:rFonts w:cs="Times New Roman"/>
        </w:rPr>
        <w:t xml:space="preserve">, ppm) </w:t>
      </w:r>
      <w:r w:rsidRPr="00405C15">
        <w:rPr>
          <w:rFonts w:cs="Times New Roman"/>
          <w:i/>
          <w:iCs/>
        </w:rPr>
        <w:t xml:space="preserve">δ </w:t>
      </w:r>
      <w:r w:rsidRPr="00405C15">
        <w:rPr>
          <w:rFonts w:cs="Times New Roman"/>
        </w:rPr>
        <w:t>152.51, 151.56, 148.74, 148.42, 148.23, 144.93, 144</w:t>
      </w:r>
      <w:r w:rsidRPr="00405C15">
        <w:rPr>
          <w:rFonts w:cs="Times New Roman"/>
        </w:rPr>
        <w:t>.75, 138.24, 134.40, 132.84, 132.80, 130.95, 129.70, 129.64, 129.17, 128.17, 127.50, 127.38, 125.25, 124.77, 124.36, 123.90, 120.47, 115.98, 115.82, 47.14, 31.12, 29.45, 26.22, 22.30, 13.60.HRMS (ESI) Calcd for C</w:t>
      </w:r>
      <w:r w:rsidRPr="00405C15">
        <w:rPr>
          <w:rFonts w:cs="Times New Roman"/>
          <w:vertAlign w:val="subscript"/>
        </w:rPr>
        <w:t>64</w:t>
      </w:r>
      <w:r w:rsidRPr="00405C15">
        <w:rPr>
          <w:rFonts w:cs="Times New Roman"/>
        </w:rPr>
        <w:t>H</w:t>
      </w:r>
      <w:r w:rsidRPr="00405C15">
        <w:rPr>
          <w:rFonts w:cs="Times New Roman"/>
          <w:vertAlign w:val="subscript"/>
        </w:rPr>
        <w:t>54</w:t>
      </w:r>
      <w:r w:rsidRPr="00405C15">
        <w:rPr>
          <w:rFonts w:cs="Times New Roman"/>
        </w:rPr>
        <w:t>N</w:t>
      </w:r>
      <w:r w:rsidRPr="00405C15">
        <w:rPr>
          <w:rFonts w:cs="Times New Roman"/>
          <w:vertAlign w:val="subscript"/>
        </w:rPr>
        <w:t>6</w:t>
      </w:r>
      <w:r w:rsidRPr="00405C15">
        <w:rPr>
          <w:rFonts w:cs="Times New Roman"/>
        </w:rPr>
        <w:t>S</w:t>
      </w:r>
      <w:r w:rsidRPr="00405C15">
        <w:rPr>
          <w:rFonts w:cs="Times New Roman"/>
          <w:vertAlign w:val="subscript"/>
        </w:rPr>
        <w:t>5</w:t>
      </w:r>
      <w:r w:rsidRPr="00405C15">
        <w:rPr>
          <w:rFonts w:cs="Times New Roman"/>
          <w:vertAlign w:val="superscript"/>
        </w:rPr>
        <w:t>+</w:t>
      </w:r>
      <w:r w:rsidRPr="00405C15">
        <w:rPr>
          <w:rFonts w:cs="Times New Roman"/>
        </w:rPr>
        <w:t>[M]</w:t>
      </w:r>
      <w:r w:rsidRPr="00405C15">
        <w:rPr>
          <w:rFonts w:cs="Times New Roman"/>
          <w:vertAlign w:val="superscript"/>
        </w:rPr>
        <w:t>+</w:t>
      </w:r>
      <w:r w:rsidRPr="00405C15">
        <w:rPr>
          <w:rFonts w:cs="Times New Roman"/>
        </w:rPr>
        <w:t>: 1066.3013, found: 1066.3071.</w:t>
      </w:r>
    </w:p>
    <w:p w14:paraId="7DDFD006" w14:textId="77777777" w:rsidR="00151255" w:rsidRPr="00405C15" w:rsidRDefault="00151255">
      <w:pPr>
        <w:ind w:firstLineChars="0" w:firstLine="0"/>
        <w:rPr>
          <w:rFonts w:cs="Times New Roman"/>
        </w:rPr>
      </w:pPr>
    </w:p>
    <w:p w14:paraId="0E3C7749" w14:textId="77777777" w:rsidR="00151255" w:rsidRPr="00405C15" w:rsidRDefault="00151255">
      <w:pPr>
        <w:pageBreakBefore/>
        <w:ind w:firstLineChars="0" w:firstLine="0"/>
        <w:rPr>
          <w:rFonts w:cs="Times New Roman"/>
        </w:rPr>
      </w:pPr>
    </w:p>
    <w:p w14:paraId="40B8DDCC" w14:textId="77777777" w:rsidR="00151255" w:rsidRPr="00405C15" w:rsidRDefault="00405C15">
      <w:pPr>
        <w:ind w:firstLineChars="0" w:firstLine="0"/>
        <w:rPr>
          <w:rFonts w:cs="Times New Roman"/>
        </w:rPr>
      </w:pPr>
      <w:r w:rsidRPr="00405C15">
        <w:rPr>
          <w:rFonts w:cs="Times New Roman"/>
          <w:noProof/>
          <w:lang w:val="en-IN" w:eastAsia="en-IN"/>
        </w:rPr>
        <w:drawing>
          <wp:inline distT="0" distB="0" distL="114300" distR="114300" wp14:anchorId="761BE26E" wp14:editId="26CA7F76">
            <wp:extent cx="5272405" cy="3084195"/>
            <wp:effectExtent l="0" t="0" r="4445" b="1905"/>
            <wp:docPr id="1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2"/>
                    <pic:cNvPicPr>
                      <a:picLocks noChangeAspect="1"/>
                    </pic:cNvPicPr>
                  </pic:nvPicPr>
                  <pic:blipFill>
                    <a:blip r:embed="rId7"/>
                    <a:stretch>
                      <a:fillRect/>
                    </a:stretch>
                  </pic:blipFill>
                  <pic:spPr>
                    <a:xfrm>
                      <a:off x="0" y="0"/>
                      <a:ext cx="5272405" cy="3084195"/>
                    </a:xfrm>
                    <a:prstGeom prst="rect">
                      <a:avLst/>
                    </a:prstGeom>
                    <a:noFill/>
                    <a:ln>
                      <a:noFill/>
                    </a:ln>
                  </pic:spPr>
                </pic:pic>
              </a:graphicData>
            </a:graphic>
          </wp:inline>
        </w:drawing>
      </w:r>
    </w:p>
    <w:p w14:paraId="0F21B062" w14:textId="77777777" w:rsidR="00151255" w:rsidRPr="00405C15" w:rsidRDefault="00405C15">
      <w:pPr>
        <w:ind w:firstLineChars="0" w:firstLine="0"/>
        <w:rPr>
          <w:rFonts w:cs="Times New Roman"/>
        </w:rPr>
      </w:pPr>
      <w:r w:rsidRPr="00405C15">
        <w:rPr>
          <w:rFonts w:cs="Times New Roman"/>
          <w:b/>
          <w:bCs/>
        </w:rPr>
        <w:t xml:space="preserve">Scheme S1. </w:t>
      </w:r>
      <w:r w:rsidRPr="00405C15">
        <w:rPr>
          <w:rFonts w:cs="Times New Roman"/>
        </w:rPr>
        <w:t xml:space="preserve">Synthetic route of </w:t>
      </w:r>
      <w:r w:rsidRPr="00405C15">
        <w:rPr>
          <w:rFonts w:cs="Times New Roman"/>
          <w:b/>
          <w:bCs/>
        </w:rPr>
        <w:t>6BQ</w:t>
      </w:r>
      <w:r w:rsidRPr="00405C15">
        <w:rPr>
          <w:rFonts w:cs="Times New Roman"/>
        </w:rPr>
        <w:t>.</w:t>
      </w:r>
    </w:p>
    <w:p w14:paraId="1A7847D7" w14:textId="77777777" w:rsidR="00151255" w:rsidRPr="00405C15" w:rsidRDefault="00151255">
      <w:pPr>
        <w:ind w:firstLineChars="0" w:firstLine="0"/>
        <w:rPr>
          <w:rFonts w:cs="Times New Roman"/>
        </w:rPr>
      </w:pPr>
    </w:p>
    <w:p w14:paraId="1368CB57" w14:textId="77777777" w:rsidR="00151255" w:rsidRPr="00405C15" w:rsidRDefault="00151255">
      <w:pPr>
        <w:ind w:firstLineChars="0" w:firstLine="0"/>
        <w:rPr>
          <w:rFonts w:cs="Times New Roman"/>
        </w:rPr>
      </w:pPr>
    </w:p>
    <w:p w14:paraId="364D7FFA" w14:textId="77777777" w:rsidR="00151255" w:rsidRPr="00405C15" w:rsidRDefault="00405C15">
      <w:pPr>
        <w:spacing w:line="240" w:lineRule="auto"/>
        <w:ind w:firstLineChars="0" w:firstLine="0"/>
        <w:rPr>
          <w:rFonts w:cs="Times New Roman"/>
        </w:rPr>
      </w:pPr>
      <w:r w:rsidRPr="00405C15">
        <w:rPr>
          <w:rFonts w:cs="Times New Roman"/>
          <w:noProof/>
          <w:lang w:val="en-IN" w:eastAsia="en-IN"/>
        </w:rPr>
        <w:drawing>
          <wp:inline distT="0" distB="0" distL="0" distR="0" wp14:anchorId="4188A21E" wp14:editId="31C020FB">
            <wp:extent cx="5273675" cy="3678555"/>
            <wp:effectExtent l="0" t="0" r="3175"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8"/>
                    <a:stretch>
                      <a:fillRect/>
                    </a:stretch>
                  </pic:blipFill>
                  <pic:spPr>
                    <a:xfrm>
                      <a:off x="0" y="0"/>
                      <a:ext cx="5274000" cy="3678869"/>
                    </a:xfrm>
                    <a:prstGeom prst="rect">
                      <a:avLst/>
                    </a:prstGeom>
                  </pic:spPr>
                </pic:pic>
              </a:graphicData>
            </a:graphic>
          </wp:inline>
        </w:drawing>
      </w:r>
    </w:p>
    <w:p w14:paraId="56337C93" w14:textId="77777777" w:rsidR="00151255" w:rsidRPr="00405C15" w:rsidRDefault="00405C15">
      <w:pPr>
        <w:ind w:firstLineChars="0" w:firstLine="0"/>
        <w:rPr>
          <w:rFonts w:cs="Times New Roman"/>
          <w:b/>
          <w:bCs/>
        </w:rPr>
      </w:pPr>
      <w:r w:rsidRPr="00405C15">
        <w:rPr>
          <w:rFonts w:cs="Times New Roman"/>
          <w:b/>
          <w:bCs/>
        </w:rPr>
        <w:t xml:space="preserve">Figure S1. </w:t>
      </w:r>
      <w:r w:rsidRPr="00405C15">
        <w:rPr>
          <w:rFonts w:cs="Times New Roman"/>
          <w:vertAlign w:val="superscript"/>
        </w:rPr>
        <w:t>1</w:t>
      </w:r>
      <w:r w:rsidRPr="00405C15">
        <w:rPr>
          <w:rFonts w:cs="Times New Roman"/>
        </w:rPr>
        <w:t>H NMR of compound</w:t>
      </w:r>
      <w:r w:rsidRPr="00405C15">
        <w:rPr>
          <w:rFonts w:cs="Times New Roman"/>
          <w:b/>
          <w:bCs/>
        </w:rPr>
        <w:t xml:space="preserve"> 3</w:t>
      </w:r>
      <w:r w:rsidRPr="00405C15">
        <w:rPr>
          <w:rFonts w:cs="Times New Roman"/>
        </w:rPr>
        <w:t xml:space="preserve"> (400 MHz, DMSO-</w:t>
      </w:r>
      <w:r w:rsidRPr="00405C15">
        <w:rPr>
          <w:rFonts w:cs="Times New Roman"/>
          <w:i/>
          <w:iCs/>
        </w:rPr>
        <w:t>d</w:t>
      </w:r>
      <w:r w:rsidRPr="00405C15">
        <w:rPr>
          <w:rFonts w:cs="Times New Roman"/>
          <w:vertAlign w:val="subscript"/>
        </w:rPr>
        <w:t>6</w:t>
      </w:r>
      <w:r w:rsidRPr="00405C15">
        <w:rPr>
          <w:rFonts w:cs="Times New Roman"/>
        </w:rPr>
        <w:t>).</w:t>
      </w:r>
    </w:p>
    <w:p w14:paraId="103EFCAE" w14:textId="77777777" w:rsidR="00151255" w:rsidRPr="00405C15" w:rsidRDefault="00151255">
      <w:pPr>
        <w:ind w:firstLineChars="0" w:firstLine="0"/>
        <w:rPr>
          <w:rFonts w:cs="Times New Roman"/>
        </w:rPr>
      </w:pPr>
    </w:p>
    <w:p w14:paraId="5B705A8E" w14:textId="77777777" w:rsidR="00151255" w:rsidRPr="00405C15" w:rsidRDefault="00405C15">
      <w:pPr>
        <w:ind w:firstLineChars="0" w:firstLine="0"/>
        <w:rPr>
          <w:rFonts w:cs="Times New Roman"/>
        </w:rPr>
      </w:pPr>
      <w:r w:rsidRPr="00405C15">
        <w:rPr>
          <w:rFonts w:cs="Times New Roman"/>
          <w:noProof/>
          <w:lang w:val="en-IN" w:eastAsia="en-IN"/>
        </w:rPr>
        <w:drawing>
          <wp:inline distT="0" distB="0" distL="114300" distR="114300" wp14:anchorId="32BE0CFC" wp14:editId="4004E42E">
            <wp:extent cx="5273675" cy="3682365"/>
            <wp:effectExtent l="0" t="0" r="3175" b="0"/>
            <wp:docPr id="1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4"/>
                    <pic:cNvPicPr>
                      <a:picLocks noChangeAspect="1"/>
                    </pic:cNvPicPr>
                  </pic:nvPicPr>
                  <pic:blipFill>
                    <a:blip r:embed="rId9"/>
                    <a:stretch>
                      <a:fillRect/>
                    </a:stretch>
                  </pic:blipFill>
                  <pic:spPr>
                    <a:xfrm>
                      <a:off x="0" y="0"/>
                      <a:ext cx="5274000" cy="3682696"/>
                    </a:xfrm>
                    <a:prstGeom prst="rect">
                      <a:avLst/>
                    </a:prstGeom>
                  </pic:spPr>
                </pic:pic>
              </a:graphicData>
            </a:graphic>
          </wp:inline>
        </w:drawing>
      </w:r>
    </w:p>
    <w:p w14:paraId="004ECE09" w14:textId="77777777" w:rsidR="00151255" w:rsidRPr="00405C15" w:rsidRDefault="00405C15">
      <w:pPr>
        <w:ind w:firstLineChars="0" w:firstLine="0"/>
        <w:rPr>
          <w:rFonts w:cs="Times New Roman"/>
          <w:b/>
          <w:bCs/>
        </w:rPr>
      </w:pPr>
      <w:r w:rsidRPr="00405C15">
        <w:rPr>
          <w:rFonts w:cs="Times New Roman"/>
          <w:b/>
          <w:bCs/>
        </w:rPr>
        <w:t xml:space="preserve">Figure S2. </w:t>
      </w:r>
      <w:r w:rsidRPr="00405C15">
        <w:rPr>
          <w:rFonts w:cs="Times New Roman"/>
          <w:vertAlign w:val="superscript"/>
        </w:rPr>
        <w:t>13</w:t>
      </w:r>
      <w:r w:rsidRPr="00405C15">
        <w:rPr>
          <w:rFonts w:cs="Times New Roman"/>
        </w:rPr>
        <w:t>C NMR of compound</w:t>
      </w:r>
      <w:r w:rsidRPr="00405C15">
        <w:rPr>
          <w:rFonts w:cs="Times New Roman"/>
          <w:b/>
          <w:bCs/>
        </w:rPr>
        <w:t xml:space="preserve"> 3 </w:t>
      </w:r>
      <w:r w:rsidRPr="00405C15">
        <w:rPr>
          <w:rFonts w:cs="Times New Roman"/>
        </w:rPr>
        <w:t>(100 MHz, DMSO-</w:t>
      </w:r>
      <w:r w:rsidRPr="00405C15">
        <w:rPr>
          <w:rFonts w:cs="Times New Roman"/>
          <w:i/>
          <w:iCs/>
        </w:rPr>
        <w:t>d</w:t>
      </w:r>
      <w:r w:rsidRPr="00405C15">
        <w:rPr>
          <w:rFonts w:cs="Times New Roman"/>
          <w:vertAlign w:val="subscript"/>
        </w:rPr>
        <w:t>6</w:t>
      </w:r>
      <w:r w:rsidRPr="00405C15">
        <w:rPr>
          <w:rFonts w:cs="Times New Roman"/>
        </w:rPr>
        <w:t>).</w:t>
      </w:r>
    </w:p>
    <w:p w14:paraId="6A42D794" w14:textId="77777777" w:rsidR="00151255" w:rsidRPr="00405C15" w:rsidRDefault="00151255">
      <w:pPr>
        <w:ind w:firstLineChars="0" w:firstLine="0"/>
        <w:rPr>
          <w:rFonts w:cs="Times New Roman"/>
        </w:rPr>
      </w:pPr>
    </w:p>
    <w:p w14:paraId="21553E55" w14:textId="77777777" w:rsidR="00151255" w:rsidRPr="00405C15" w:rsidRDefault="00151255">
      <w:pPr>
        <w:ind w:firstLineChars="0" w:firstLine="0"/>
        <w:rPr>
          <w:rFonts w:cs="Times New Roman"/>
        </w:rPr>
      </w:pPr>
    </w:p>
    <w:p w14:paraId="5E450484" w14:textId="77777777" w:rsidR="00151255" w:rsidRPr="00405C15" w:rsidRDefault="00151255">
      <w:pPr>
        <w:ind w:firstLineChars="0" w:firstLine="0"/>
        <w:rPr>
          <w:rFonts w:cs="Times New Roman"/>
        </w:rPr>
      </w:pPr>
    </w:p>
    <w:p w14:paraId="18CB1A4A" w14:textId="77777777" w:rsidR="00151255" w:rsidRPr="00405C15" w:rsidRDefault="00405C15">
      <w:pPr>
        <w:ind w:firstLineChars="0" w:firstLine="0"/>
        <w:rPr>
          <w:rFonts w:cs="Times New Roman"/>
          <w:b/>
          <w:bCs/>
        </w:rPr>
      </w:pPr>
      <w:r w:rsidRPr="00405C15">
        <w:rPr>
          <w:rFonts w:cs="Times New Roman"/>
          <w:noProof/>
          <w:lang w:val="en-IN" w:eastAsia="en-IN"/>
        </w:rPr>
        <w:drawing>
          <wp:inline distT="0" distB="0" distL="0" distR="0" wp14:anchorId="16B2A13D" wp14:editId="5DE0638C">
            <wp:extent cx="5273675" cy="2465705"/>
            <wp:effectExtent l="0" t="0" r="3175"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0"/>
                    <a:stretch>
                      <a:fillRect/>
                    </a:stretch>
                  </pic:blipFill>
                  <pic:spPr>
                    <a:xfrm>
                      <a:off x="0" y="0"/>
                      <a:ext cx="5274000" cy="2465745"/>
                    </a:xfrm>
                    <a:prstGeom prst="rect">
                      <a:avLst/>
                    </a:prstGeom>
                  </pic:spPr>
                </pic:pic>
              </a:graphicData>
            </a:graphic>
          </wp:inline>
        </w:drawing>
      </w:r>
      <w:r w:rsidRPr="00405C15">
        <w:rPr>
          <w:rFonts w:cs="Times New Roman"/>
          <w:b/>
          <w:bCs/>
        </w:rPr>
        <w:t xml:space="preserve">Figure S3. </w:t>
      </w:r>
      <w:r w:rsidRPr="00405C15">
        <w:rPr>
          <w:rFonts w:cs="Times New Roman"/>
        </w:rPr>
        <w:t>HRMS of compound</w:t>
      </w:r>
      <w:r w:rsidRPr="00405C15">
        <w:rPr>
          <w:rFonts w:cs="Times New Roman"/>
          <w:b/>
          <w:bCs/>
        </w:rPr>
        <w:t xml:space="preserve"> 3</w:t>
      </w:r>
      <w:r w:rsidRPr="00405C15">
        <w:rPr>
          <w:rFonts w:cs="Times New Roman"/>
        </w:rPr>
        <w:t>.</w:t>
      </w:r>
    </w:p>
    <w:p w14:paraId="42BC56A9" w14:textId="77777777" w:rsidR="00151255" w:rsidRPr="00405C15" w:rsidRDefault="00151255">
      <w:pPr>
        <w:ind w:firstLineChars="0" w:firstLine="0"/>
        <w:rPr>
          <w:rFonts w:cs="Times New Roman"/>
          <w:b/>
          <w:bCs/>
        </w:rPr>
      </w:pPr>
    </w:p>
    <w:p w14:paraId="4E5559B3" w14:textId="77777777" w:rsidR="00151255" w:rsidRPr="00405C15" w:rsidRDefault="00151255">
      <w:pPr>
        <w:ind w:firstLineChars="0" w:firstLine="0"/>
        <w:rPr>
          <w:rFonts w:cs="Times New Roman"/>
          <w:b/>
          <w:bCs/>
        </w:rPr>
      </w:pPr>
    </w:p>
    <w:p w14:paraId="3B5F0CBB" w14:textId="77777777" w:rsidR="00151255" w:rsidRPr="00405C15" w:rsidRDefault="00405C15">
      <w:pPr>
        <w:ind w:firstLineChars="0" w:firstLine="0"/>
        <w:rPr>
          <w:rFonts w:cs="Times New Roman"/>
          <w:b/>
          <w:bCs/>
        </w:rPr>
      </w:pPr>
      <w:r w:rsidRPr="00405C15">
        <w:rPr>
          <w:rFonts w:cs="Times New Roman"/>
          <w:noProof/>
          <w:lang w:val="en-IN" w:eastAsia="en-IN"/>
        </w:rPr>
        <w:drawing>
          <wp:inline distT="0" distB="0" distL="0" distR="0" wp14:anchorId="0457C928" wp14:editId="36CCA819">
            <wp:extent cx="5274310" cy="3681095"/>
            <wp:effectExtent l="0" t="0" r="254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1"/>
                    <a:stretch>
                      <a:fillRect/>
                    </a:stretch>
                  </pic:blipFill>
                  <pic:spPr>
                    <a:xfrm>
                      <a:off x="0" y="0"/>
                      <a:ext cx="5274310" cy="3681394"/>
                    </a:xfrm>
                    <a:prstGeom prst="rect">
                      <a:avLst/>
                    </a:prstGeom>
                  </pic:spPr>
                </pic:pic>
              </a:graphicData>
            </a:graphic>
          </wp:inline>
        </w:drawing>
      </w:r>
    </w:p>
    <w:p w14:paraId="48784091" w14:textId="77777777" w:rsidR="00151255" w:rsidRPr="00405C15" w:rsidRDefault="00405C15">
      <w:pPr>
        <w:ind w:firstLineChars="0" w:firstLine="0"/>
        <w:rPr>
          <w:rFonts w:cs="Times New Roman"/>
          <w:b/>
          <w:bCs/>
        </w:rPr>
      </w:pPr>
      <w:r w:rsidRPr="00405C15">
        <w:rPr>
          <w:rFonts w:cs="Times New Roman"/>
          <w:b/>
          <w:bCs/>
        </w:rPr>
        <w:t>Figure S4.</w:t>
      </w:r>
      <w:r w:rsidRPr="00405C15">
        <w:rPr>
          <w:rFonts w:cs="Times New Roman"/>
        </w:rPr>
        <w:t xml:space="preserve"> </w:t>
      </w:r>
      <w:r w:rsidRPr="00405C15">
        <w:rPr>
          <w:rFonts w:cs="Times New Roman"/>
          <w:vertAlign w:val="superscript"/>
        </w:rPr>
        <w:t>1</w:t>
      </w:r>
      <w:r w:rsidRPr="00405C15">
        <w:rPr>
          <w:rFonts w:cs="Times New Roman"/>
        </w:rPr>
        <w:t xml:space="preserve">H NMR of </w:t>
      </w:r>
      <w:r w:rsidRPr="00405C15">
        <w:rPr>
          <w:rFonts w:cs="Times New Roman"/>
          <w:b/>
          <w:bCs/>
        </w:rPr>
        <w:t xml:space="preserve">6BQ </w:t>
      </w:r>
      <w:r w:rsidRPr="00405C15">
        <w:rPr>
          <w:rFonts w:cs="Times New Roman"/>
        </w:rPr>
        <w:t>(400 MHz, THF-</w:t>
      </w:r>
      <w:r w:rsidRPr="00405C15">
        <w:rPr>
          <w:rFonts w:cs="Times New Roman"/>
          <w:i/>
          <w:iCs/>
        </w:rPr>
        <w:t>d</w:t>
      </w:r>
      <w:r w:rsidRPr="00405C15">
        <w:rPr>
          <w:rFonts w:cs="Times New Roman"/>
          <w:vertAlign w:val="subscript"/>
        </w:rPr>
        <w:t>8</w:t>
      </w:r>
      <w:r w:rsidRPr="00405C15">
        <w:rPr>
          <w:rFonts w:cs="Times New Roman"/>
        </w:rPr>
        <w:t>).</w:t>
      </w:r>
    </w:p>
    <w:p w14:paraId="4851E453" w14:textId="77777777" w:rsidR="00151255" w:rsidRPr="00405C15" w:rsidRDefault="00151255">
      <w:pPr>
        <w:ind w:firstLineChars="0" w:firstLine="0"/>
        <w:rPr>
          <w:rFonts w:cs="Times New Roman"/>
          <w:b/>
          <w:bCs/>
        </w:rPr>
      </w:pPr>
    </w:p>
    <w:p w14:paraId="08B12257" w14:textId="77777777" w:rsidR="00151255" w:rsidRPr="00405C15" w:rsidRDefault="00151255">
      <w:pPr>
        <w:ind w:firstLineChars="0" w:firstLine="0"/>
        <w:rPr>
          <w:rFonts w:cs="Times New Roman"/>
          <w:b/>
          <w:bCs/>
        </w:rPr>
      </w:pPr>
    </w:p>
    <w:p w14:paraId="0E7F2373" w14:textId="77777777" w:rsidR="00151255" w:rsidRPr="00405C15" w:rsidRDefault="00405C15">
      <w:pPr>
        <w:ind w:firstLineChars="0" w:firstLine="0"/>
        <w:rPr>
          <w:rFonts w:cs="Times New Roman"/>
        </w:rPr>
      </w:pPr>
      <w:r w:rsidRPr="00405C15">
        <w:rPr>
          <w:rFonts w:cs="Times New Roman"/>
          <w:noProof/>
          <w:lang w:val="en-IN" w:eastAsia="en-IN"/>
        </w:rPr>
        <w:drawing>
          <wp:inline distT="0" distB="0" distL="0" distR="0" wp14:anchorId="64599322" wp14:editId="5B6E6733">
            <wp:extent cx="5274310" cy="3670300"/>
            <wp:effectExtent l="0" t="0" r="2540" b="635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2"/>
                    <a:stretch>
                      <a:fillRect/>
                    </a:stretch>
                  </pic:blipFill>
                  <pic:spPr>
                    <a:xfrm>
                      <a:off x="0" y="0"/>
                      <a:ext cx="5274310" cy="3670545"/>
                    </a:xfrm>
                    <a:prstGeom prst="rect">
                      <a:avLst/>
                    </a:prstGeom>
                  </pic:spPr>
                </pic:pic>
              </a:graphicData>
            </a:graphic>
          </wp:inline>
        </w:drawing>
      </w:r>
    </w:p>
    <w:p w14:paraId="3E7F9CF6" w14:textId="77777777" w:rsidR="00151255" w:rsidRPr="00405C15" w:rsidRDefault="00405C15">
      <w:pPr>
        <w:ind w:firstLineChars="0" w:firstLine="0"/>
        <w:rPr>
          <w:rFonts w:cs="Times New Roman"/>
          <w:b/>
          <w:bCs/>
        </w:rPr>
      </w:pPr>
      <w:r w:rsidRPr="00405C15">
        <w:rPr>
          <w:rFonts w:cs="Times New Roman"/>
          <w:b/>
          <w:bCs/>
        </w:rPr>
        <w:t xml:space="preserve">Figure S5. </w:t>
      </w:r>
      <w:r w:rsidRPr="00405C15">
        <w:rPr>
          <w:rFonts w:cs="Times New Roman"/>
          <w:vertAlign w:val="superscript"/>
        </w:rPr>
        <w:t>13</w:t>
      </w:r>
      <w:r w:rsidRPr="00405C15">
        <w:rPr>
          <w:rFonts w:cs="Times New Roman"/>
        </w:rPr>
        <w:t xml:space="preserve">C </w:t>
      </w:r>
      <w:r w:rsidRPr="00405C15">
        <w:rPr>
          <w:rFonts w:cs="Times New Roman"/>
        </w:rPr>
        <w:t>NMR of</w:t>
      </w:r>
      <w:r w:rsidRPr="00405C15">
        <w:rPr>
          <w:rFonts w:cs="Times New Roman"/>
          <w:b/>
          <w:bCs/>
        </w:rPr>
        <w:t xml:space="preserve"> 6BQ</w:t>
      </w:r>
      <w:r w:rsidRPr="00405C15">
        <w:rPr>
          <w:rFonts w:cs="Times New Roman"/>
        </w:rPr>
        <w:t xml:space="preserve"> (125 MHz, Pyridine-</w:t>
      </w:r>
      <w:r w:rsidRPr="00405C15">
        <w:rPr>
          <w:rFonts w:cs="Times New Roman"/>
          <w:i/>
          <w:iCs/>
        </w:rPr>
        <w:t>d</w:t>
      </w:r>
      <w:r w:rsidRPr="00405C15">
        <w:rPr>
          <w:rFonts w:cs="Times New Roman"/>
          <w:vertAlign w:val="subscript"/>
        </w:rPr>
        <w:t>5</w:t>
      </w:r>
      <w:r w:rsidRPr="00405C15">
        <w:rPr>
          <w:rFonts w:cs="Times New Roman"/>
        </w:rPr>
        <w:t>).</w:t>
      </w:r>
    </w:p>
    <w:p w14:paraId="40B56D52" w14:textId="77777777" w:rsidR="00151255" w:rsidRPr="00405C15" w:rsidRDefault="00151255">
      <w:pPr>
        <w:ind w:firstLineChars="0" w:firstLine="0"/>
        <w:rPr>
          <w:rFonts w:cs="Times New Roman"/>
        </w:rPr>
      </w:pPr>
    </w:p>
    <w:p w14:paraId="0B2FC878" w14:textId="77777777" w:rsidR="00151255" w:rsidRPr="00405C15" w:rsidRDefault="00405C15">
      <w:pPr>
        <w:ind w:firstLineChars="0" w:firstLine="0"/>
        <w:rPr>
          <w:rFonts w:cs="Times New Roman"/>
        </w:rPr>
      </w:pPr>
      <w:r w:rsidRPr="00405C15">
        <w:rPr>
          <w:rFonts w:cs="Times New Roman"/>
          <w:noProof/>
          <w:lang w:val="en-IN" w:eastAsia="en-IN"/>
        </w:rPr>
        <w:drawing>
          <wp:inline distT="0" distB="0" distL="0" distR="0" wp14:anchorId="357A064A" wp14:editId="25501AE7">
            <wp:extent cx="5274310" cy="1854835"/>
            <wp:effectExtent l="0" t="0" r="254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13"/>
                    <a:stretch>
                      <a:fillRect/>
                    </a:stretch>
                  </pic:blipFill>
                  <pic:spPr>
                    <a:xfrm>
                      <a:off x="0" y="0"/>
                      <a:ext cx="5274310" cy="1854964"/>
                    </a:xfrm>
                    <a:prstGeom prst="rect">
                      <a:avLst/>
                    </a:prstGeom>
                  </pic:spPr>
                </pic:pic>
              </a:graphicData>
            </a:graphic>
          </wp:inline>
        </w:drawing>
      </w:r>
    </w:p>
    <w:p w14:paraId="432A69BA" w14:textId="77777777" w:rsidR="00151255" w:rsidRPr="00405C15" w:rsidRDefault="00405C15">
      <w:pPr>
        <w:ind w:firstLineChars="0" w:firstLine="0"/>
        <w:rPr>
          <w:rFonts w:cs="Times New Roman"/>
          <w:b/>
          <w:bCs/>
        </w:rPr>
      </w:pPr>
      <w:r w:rsidRPr="00405C15">
        <w:rPr>
          <w:rFonts w:cs="Times New Roman"/>
          <w:b/>
          <w:bCs/>
        </w:rPr>
        <w:t xml:space="preserve">Figure S6. </w:t>
      </w:r>
      <w:r w:rsidRPr="00405C15">
        <w:rPr>
          <w:rFonts w:cs="Times New Roman"/>
        </w:rPr>
        <w:t xml:space="preserve">HRMS of </w:t>
      </w:r>
      <w:r w:rsidRPr="00405C15">
        <w:rPr>
          <w:rFonts w:cs="Times New Roman"/>
          <w:b/>
          <w:bCs/>
        </w:rPr>
        <w:t>6BQ.</w:t>
      </w:r>
    </w:p>
    <w:p w14:paraId="4D26DF02" w14:textId="77777777" w:rsidR="00151255" w:rsidRPr="00405C15" w:rsidRDefault="00151255">
      <w:pPr>
        <w:ind w:firstLineChars="0" w:firstLine="0"/>
        <w:rPr>
          <w:rFonts w:cs="Times New Roman"/>
          <w:b/>
          <w:bCs/>
        </w:rPr>
      </w:pPr>
    </w:p>
    <w:p w14:paraId="674632C8" w14:textId="77777777" w:rsidR="00151255" w:rsidRPr="00405C15" w:rsidRDefault="00405C15">
      <w:pPr>
        <w:spacing w:line="240" w:lineRule="auto"/>
        <w:ind w:firstLineChars="0" w:firstLine="0"/>
        <w:jc w:val="center"/>
        <w:rPr>
          <w:rFonts w:cs="Times New Roman"/>
          <w:b/>
          <w:bCs/>
        </w:rPr>
      </w:pPr>
      <w:r w:rsidRPr="00405C15">
        <w:rPr>
          <w:rFonts w:cs="Times New Roman"/>
          <w:b/>
          <w:bCs/>
          <w:noProof/>
          <w:lang w:val="en-IN" w:eastAsia="en-IN"/>
        </w:rPr>
        <w:drawing>
          <wp:inline distT="0" distB="0" distL="0" distR="0" wp14:anchorId="0D24D77A" wp14:editId="596B28B4">
            <wp:extent cx="2457450" cy="1853565"/>
            <wp:effectExtent l="0" t="0" r="0" b="0"/>
            <wp:docPr id="166840675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8406751" name="图片 1"/>
                    <pic:cNvPicPr>
                      <a:picLocks noChangeAspect="1"/>
                    </pic:cNvPicPr>
                  </pic:nvPicPr>
                  <pic:blipFill>
                    <a:blip r:embed="rId14">
                      <a:extLst>
                        <a:ext uri="{28A0092B-C50C-407E-A947-70E740481C1C}">
                          <a14:useLocalDpi xmlns:a14="http://schemas.microsoft.com/office/drawing/2010/main" val="0"/>
                        </a:ext>
                      </a:extLst>
                    </a:blip>
                    <a:stretch>
                      <a:fillRect/>
                    </a:stretch>
                  </pic:blipFill>
                  <pic:spPr>
                    <a:xfrm>
                      <a:off x="0" y="0"/>
                      <a:ext cx="2457627" cy="1854000"/>
                    </a:xfrm>
                    <a:prstGeom prst="rect">
                      <a:avLst/>
                    </a:prstGeom>
                  </pic:spPr>
                </pic:pic>
              </a:graphicData>
            </a:graphic>
          </wp:inline>
        </w:drawing>
      </w:r>
    </w:p>
    <w:p w14:paraId="0B170172" w14:textId="77777777" w:rsidR="00151255" w:rsidRPr="00405C15" w:rsidRDefault="00405C15">
      <w:pPr>
        <w:ind w:firstLineChars="0" w:firstLine="0"/>
        <w:jc w:val="left"/>
        <w:rPr>
          <w:rFonts w:cs="Times New Roman"/>
        </w:rPr>
      </w:pPr>
      <w:r w:rsidRPr="00405C15">
        <w:rPr>
          <w:rFonts w:cs="Times New Roman"/>
          <w:b/>
          <w:bCs/>
        </w:rPr>
        <w:t>Figure S7.</w:t>
      </w:r>
      <w:r w:rsidRPr="00405C15">
        <w:rPr>
          <w:rFonts w:cs="Times New Roman"/>
        </w:rPr>
        <w:t xml:space="preserve"> Absorption spectra of </w:t>
      </w:r>
      <w:r w:rsidRPr="00405C15">
        <w:rPr>
          <w:rFonts w:cs="Times New Roman"/>
          <w:b/>
          <w:bCs/>
        </w:rPr>
        <w:t>6BQ</w:t>
      </w:r>
      <w:r w:rsidRPr="00405C15">
        <w:rPr>
          <w:rFonts w:cs="Times New Roman"/>
        </w:rPr>
        <w:t xml:space="preserve"> (10 μM) in THF.</w:t>
      </w:r>
    </w:p>
    <w:p w14:paraId="0C9F1D47" w14:textId="77777777" w:rsidR="00151255" w:rsidRPr="00405C15" w:rsidRDefault="00405C15">
      <w:pPr>
        <w:ind w:firstLineChars="0" w:firstLine="0"/>
        <w:rPr>
          <w:rFonts w:cs="Times New Roman"/>
          <w:b/>
          <w:bCs/>
        </w:rPr>
      </w:pPr>
      <w:r w:rsidRPr="00405C15">
        <w:rPr>
          <w:rFonts w:cs="Times New Roman"/>
          <w:noProof/>
          <w:lang w:val="en-IN" w:eastAsia="en-IN"/>
        </w:rPr>
        <w:drawing>
          <wp:inline distT="0" distB="0" distL="0" distR="0" wp14:anchorId="7F0562DE" wp14:editId="0CAEEAEB">
            <wp:extent cx="5274310" cy="1841500"/>
            <wp:effectExtent l="0" t="0" r="2540" b="6350"/>
            <wp:docPr id="189875306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8753066" name="图片 2"/>
                    <pic:cNvPicPr>
                      <a:picLocks noChangeAspect="1"/>
                    </pic:cNvPicPr>
                  </pic:nvPicPr>
                  <pic:blipFill>
                    <a:blip r:embed="rId15" cstate="print">
                      <a:extLst>
                        <a:ext uri="{28A0092B-C50C-407E-A947-70E740481C1C}">
                          <a14:useLocalDpi xmlns:a14="http://schemas.microsoft.com/office/drawing/2010/main" val="0"/>
                        </a:ext>
                      </a:extLst>
                    </a:blip>
                    <a:srcRect l="2807" r="31887" b="59456"/>
                    <a:stretch>
                      <a:fillRect/>
                    </a:stretch>
                  </pic:blipFill>
                  <pic:spPr>
                    <a:xfrm>
                      <a:off x="0" y="0"/>
                      <a:ext cx="5274310" cy="1841500"/>
                    </a:xfrm>
                    <a:prstGeom prst="rect">
                      <a:avLst/>
                    </a:prstGeom>
                  </pic:spPr>
                </pic:pic>
              </a:graphicData>
            </a:graphic>
          </wp:inline>
        </w:drawing>
      </w:r>
      <w:r w:rsidRPr="00405C15">
        <w:rPr>
          <w:rFonts w:cs="Times New Roman"/>
          <w:b/>
          <w:bCs/>
        </w:rPr>
        <w:t xml:space="preserve">Figure S8. </w:t>
      </w:r>
      <w:r w:rsidRPr="00405C15">
        <w:rPr>
          <w:rFonts w:cs="Times New Roman"/>
        </w:rPr>
        <w:t xml:space="preserve">(A)Photothermal images of </w:t>
      </w:r>
      <w:r w:rsidRPr="00405C15">
        <w:rPr>
          <w:rFonts w:cs="Times New Roman"/>
          <w:b/>
          <w:bCs/>
        </w:rPr>
        <w:t>6BQ NPs</w:t>
      </w:r>
      <w:r w:rsidRPr="00405C15">
        <w:rPr>
          <w:rFonts w:cs="Times New Roman"/>
        </w:rPr>
        <w:t xml:space="preserve"> solution irradiated by laser (808 nm, 0.5 W/cm</w:t>
      </w:r>
      <w:r w:rsidRPr="00405C15">
        <w:rPr>
          <w:rFonts w:cs="Times New Roman"/>
          <w:vertAlign w:val="superscript"/>
        </w:rPr>
        <w:t>2</w:t>
      </w:r>
      <w:r w:rsidRPr="00405C15">
        <w:rPr>
          <w:rFonts w:cs="Times New Roman"/>
        </w:rPr>
        <w:t xml:space="preserve">) at different concentrations. (B) Photothermal images of </w:t>
      </w:r>
      <w:r w:rsidRPr="00405C15">
        <w:rPr>
          <w:rFonts w:cs="Times New Roman"/>
          <w:b/>
          <w:bCs/>
        </w:rPr>
        <w:t>6BQ</w:t>
      </w:r>
      <w:r w:rsidRPr="00405C15">
        <w:rPr>
          <w:rFonts w:cs="Times New Roman"/>
        </w:rPr>
        <w:t xml:space="preserve"> </w:t>
      </w:r>
      <w:r w:rsidRPr="00405C15">
        <w:rPr>
          <w:rFonts w:cs="Times New Roman"/>
          <w:b/>
          <w:bCs/>
        </w:rPr>
        <w:t>NPs</w:t>
      </w:r>
      <w:r w:rsidRPr="00405C15">
        <w:rPr>
          <w:rFonts w:cs="Times New Roman"/>
        </w:rPr>
        <w:t xml:space="preserve"> (25 μM) solution irradiated by laser (808 nm) at different laser power densities. (C) Photothermal images of </w:t>
      </w:r>
      <w:r w:rsidRPr="00405C15">
        <w:rPr>
          <w:rFonts w:cs="Times New Roman"/>
          <w:b/>
          <w:bCs/>
        </w:rPr>
        <w:t>6BQ</w:t>
      </w:r>
      <w:r w:rsidRPr="00405C15">
        <w:rPr>
          <w:rFonts w:cs="Times New Roman"/>
        </w:rPr>
        <w:t xml:space="preserve"> </w:t>
      </w:r>
      <w:r w:rsidRPr="00405C15">
        <w:rPr>
          <w:rFonts w:cs="Times New Roman"/>
          <w:b/>
          <w:bCs/>
        </w:rPr>
        <w:t>NPs</w:t>
      </w:r>
      <w:r w:rsidRPr="00405C15">
        <w:rPr>
          <w:rFonts w:cs="Times New Roman"/>
        </w:rPr>
        <w:t xml:space="preserve"> (25 μM) solution irradiated by laser (808 nm, 0.5 W/cm</w:t>
      </w:r>
      <w:r w:rsidRPr="00405C15">
        <w:rPr>
          <w:rFonts w:cs="Times New Roman"/>
          <w:vertAlign w:val="superscript"/>
        </w:rPr>
        <w:t>2</w:t>
      </w:r>
      <w:r w:rsidRPr="00405C15">
        <w:rPr>
          <w:rFonts w:cs="Times New Roman"/>
        </w:rPr>
        <w:t>) for 15 minutes.</w:t>
      </w:r>
    </w:p>
    <w:p w14:paraId="4F32DC5F" w14:textId="77777777" w:rsidR="00151255" w:rsidRPr="00405C15" w:rsidRDefault="00151255">
      <w:pPr>
        <w:ind w:firstLineChars="0" w:firstLine="0"/>
        <w:rPr>
          <w:rFonts w:cs="Times New Roman"/>
          <w:b/>
          <w:bCs/>
        </w:rPr>
      </w:pPr>
    </w:p>
    <w:p w14:paraId="2B06639D" w14:textId="55FAB7FA" w:rsidR="00C64BA9" w:rsidRPr="00405C15" w:rsidRDefault="00C64BA9" w:rsidP="00C64BA9">
      <w:pPr>
        <w:spacing w:line="240" w:lineRule="auto"/>
        <w:ind w:firstLineChars="0" w:firstLine="0"/>
        <w:jc w:val="center"/>
        <w:rPr>
          <w:rFonts w:cs="Times New Roman"/>
          <w:b/>
          <w:bCs/>
        </w:rPr>
      </w:pPr>
      <w:r w:rsidRPr="00405C15">
        <w:rPr>
          <w:noProof/>
          <w:lang w:val="en-IN" w:eastAsia="en-IN"/>
        </w:rPr>
        <w:drawing>
          <wp:inline distT="0" distB="0" distL="0" distR="0" wp14:anchorId="084C007F" wp14:editId="62C262E5">
            <wp:extent cx="2399807" cy="1800000"/>
            <wp:effectExtent l="0" t="0" r="635" b="0"/>
            <wp:docPr id="186172089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399807" cy="1800000"/>
                    </a:xfrm>
                    <a:prstGeom prst="rect">
                      <a:avLst/>
                    </a:prstGeom>
                    <a:noFill/>
                    <a:ln>
                      <a:noFill/>
                    </a:ln>
                  </pic:spPr>
                </pic:pic>
              </a:graphicData>
            </a:graphic>
          </wp:inline>
        </w:drawing>
      </w:r>
    </w:p>
    <w:p w14:paraId="756ED577" w14:textId="4D5474A2" w:rsidR="00C64BA9" w:rsidRPr="00405C15" w:rsidRDefault="00C64BA9" w:rsidP="00C64BA9">
      <w:pPr>
        <w:ind w:firstLineChars="0" w:firstLine="0"/>
        <w:rPr>
          <w:rFonts w:cs="Times New Roman"/>
        </w:rPr>
      </w:pPr>
      <w:r w:rsidRPr="00405C15">
        <w:rPr>
          <w:rFonts w:cs="Times New Roman"/>
          <w:b/>
          <w:bCs/>
        </w:rPr>
        <w:t>Figure S</w:t>
      </w:r>
      <w:r w:rsidRPr="00405C15">
        <w:rPr>
          <w:rFonts w:cs="Times New Roman" w:hint="eastAsia"/>
          <w:b/>
          <w:bCs/>
        </w:rPr>
        <w:t>9.</w:t>
      </w:r>
      <w:r w:rsidRPr="00405C15">
        <w:rPr>
          <w:rFonts w:cs="Times New Roman"/>
        </w:rPr>
        <w:t xml:space="preserve"> A</w:t>
      </w:r>
      <w:r w:rsidRPr="00405C15">
        <w:rPr>
          <w:rFonts w:cs="Times New Roman"/>
          <w:vertAlign w:val="subscript"/>
        </w:rPr>
        <w:t>0</w:t>
      </w:r>
      <w:r w:rsidRPr="00405C15">
        <w:rPr>
          <w:rFonts w:cs="Times New Roman"/>
        </w:rPr>
        <w:t xml:space="preserve"> and A are the peak absorbance of </w:t>
      </w:r>
      <w:r w:rsidRPr="00405C15">
        <w:rPr>
          <w:rFonts w:cs="Times New Roman"/>
          <w:b/>
          <w:bCs/>
        </w:rPr>
        <w:t>6BQ NPs</w:t>
      </w:r>
      <w:r w:rsidRPr="00405C15">
        <w:rPr>
          <w:rFonts w:cs="Times New Roman"/>
        </w:rPr>
        <w:t xml:space="preserve"> before and after 808 nm laser irradiation (0.5 W/cm</w:t>
      </w:r>
      <w:r w:rsidRPr="00405C15">
        <w:rPr>
          <w:rFonts w:cs="Times New Roman"/>
          <w:vertAlign w:val="superscript"/>
        </w:rPr>
        <w:t>2</w:t>
      </w:r>
      <w:r w:rsidRPr="00405C15">
        <w:rPr>
          <w:rFonts w:cs="Times New Roman"/>
        </w:rPr>
        <w:t>).</w:t>
      </w:r>
    </w:p>
    <w:p w14:paraId="6D3D0F76" w14:textId="77777777" w:rsidR="00151255" w:rsidRPr="00405C15" w:rsidRDefault="00151255" w:rsidP="005F6212">
      <w:pPr>
        <w:pStyle w:val="6d40456e-b323-429d-9693-bbe1e67bb9c3"/>
        <w:pageBreakBefore/>
        <w:rPr>
          <w:rFonts w:ascii="Times New Roman" w:hAnsi="Times New Roman" w:cs="Times New Roman"/>
          <w:color w:val="auto"/>
          <w:sz w:val="28"/>
          <w:szCs w:val="28"/>
        </w:rPr>
      </w:pPr>
      <w:bookmarkStart w:id="1" w:name="_Hlk181714737"/>
    </w:p>
    <w:p w14:paraId="5A8711BC" w14:textId="77777777" w:rsidR="00151255" w:rsidRPr="00405C15" w:rsidRDefault="00405C15">
      <w:pPr>
        <w:pStyle w:val="6d40456e-b323-429d-9693-bbe1e67bb9c3"/>
        <w:ind w:firstLine="560"/>
        <w:jc w:val="both"/>
        <w:rPr>
          <w:rFonts w:ascii="Times New Roman" w:hAnsi="Times New Roman" w:cs="Times New Roman"/>
          <w:color w:val="auto"/>
          <w:sz w:val="24"/>
          <w:szCs w:val="24"/>
        </w:rPr>
      </w:pPr>
      <w:r w:rsidRPr="00405C15">
        <w:rPr>
          <w:rFonts w:ascii="Times New Roman" w:hAnsi="Times New Roman" w:cs="Times New Roman"/>
          <w:b/>
          <w:bCs/>
          <w:color w:val="auto"/>
          <w:sz w:val="24"/>
          <w:szCs w:val="24"/>
        </w:rPr>
        <w:t>Table S1.</w:t>
      </w:r>
      <w:r w:rsidRPr="00405C15">
        <w:rPr>
          <w:rFonts w:ascii="Times New Roman" w:hAnsi="Times New Roman" w:cs="Times New Roman"/>
          <w:color w:val="auto"/>
          <w:sz w:val="24"/>
          <w:szCs w:val="24"/>
        </w:rPr>
        <w:t xml:space="preserve"> Primers sequences of Human for RT-qPCR </w:t>
      </w:r>
    </w:p>
    <w:tbl>
      <w:tblPr>
        <w:tblStyle w:val="TableGrid"/>
        <w:tblW w:w="9098" w:type="dxa"/>
        <w:jc w:val="center"/>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2206"/>
        <w:gridCol w:w="6892"/>
      </w:tblGrid>
      <w:tr w:rsidR="00405C15" w:rsidRPr="00405C15" w14:paraId="398F13A4" w14:textId="77777777">
        <w:trPr>
          <w:trHeight w:val="414"/>
          <w:jc w:val="center"/>
        </w:trPr>
        <w:tc>
          <w:tcPr>
            <w:tcW w:w="2206" w:type="dxa"/>
            <w:tcBorders>
              <w:top w:val="single" w:sz="12" w:space="0" w:color="auto"/>
              <w:bottom w:val="single" w:sz="12" w:space="0" w:color="auto"/>
            </w:tcBorders>
            <w:vAlign w:val="center"/>
          </w:tcPr>
          <w:p w14:paraId="0AC03A7C" w14:textId="77777777" w:rsidR="00151255" w:rsidRPr="00405C15" w:rsidRDefault="00405C15">
            <w:pPr>
              <w:pStyle w:val="6d40456e-b323-429d-9693-bbe1e67bb9c3"/>
              <w:ind w:firstLine="560"/>
              <w:jc w:val="center"/>
              <w:rPr>
                <w:rFonts w:ascii="Times New Roman" w:hAnsi="Times New Roman" w:cs="Times New Roman"/>
                <w:color w:val="auto"/>
                <w:sz w:val="24"/>
                <w:szCs w:val="24"/>
              </w:rPr>
            </w:pPr>
            <w:r w:rsidRPr="00405C15">
              <w:rPr>
                <w:rFonts w:ascii="Times New Roman" w:hAnsi="Times New Roman" w:cs="Times New Roman"/>
                <w:color w:val="auto"/>
                <w:sz w:val="24"/>
                <w:szCs w:val="24"/>
              </w:rPr>
              <w:t xml:space="preserve">Primer </w:t>
            </w:r>
          </w:p>
        </w:tc>
        <w:tc>
          <w:tcPr>
            <w:tcW w:w="6892" w:type="dxa"/>
            <w:tcBorders>
              <w:top w:val="single" w:sz="12" w:space="0" w:color="auto"/>
              <w:bottom w:val="single" w:sz="12" w:space="0" w:color="auto"/>
            </w:tcBorders>
          </w:tcPr>
          <w:p w14:paraId="0B904AB7" w14:textId="77777777" w:rsidR="00151255" w:rsidRPr="00405C15" w:rsidRDefault="00405C15">
            <w:pPr>
              <w:pStyle w:val="6d40456e-b323-429d-9693-bbe1e67bb9c3"/>
              <w:ind w:firstLine="560"/>
              <w:jc w:val="both"/>
              <w:rPr>
                <w:rFonts w:ascii="Times New Roman" w:hAnsi="Times New Roman" w:cs="Times New Roman"/>
                <w:color w:val="auto"/>
                <w:sz w:val="24"/>
                <w:szCs w:val="24"/>
              </w:rPr>
            </w:pPr>
            <w:r w:rsidRPr="00405C15">
              <w:rPr>
                <w:rFonts w:ascii="Times New Roman" w:hAnsi="Times New Roman" w:cs="Times New Roman"/>
                <w:color w:val="auto"/>
                <w:sz w:val="24"/>
                <w:szCs w:val="24"/>
              </w:rPr>
              <w:t>Sequence (5′-3′)</w:t>
            </w:r>
          </w:p>
        </w:tc>
      </w:tr>
      <w:tr w:rsidR="00405C15" w:rsidRPr="00405C15" w14:paraId="52C89D3D" w14:textId="77777777">
        <w:trPr>
          <w:trHeight w:val="425"/>
          <w:jc w:val="center"/>
        </w:trPr>
        <w:tc>
          <w:tcPr>
            <w:tcW w:w="2206" w:type="dxa"/>
            <w:vMerge w:val="restart"/>
            <w:tcBorders>
              <w:top w:val="single" w:sz="12" w:space="0" w:color="auto"/>
            </w:tcBorders>
            <w:vAlign w:val="center"/>
          </w:tcPr>
          <w:p w14:paraId="40F14728" w14:textId="77777777" w:rsidR="00151255" w:rsidRPr="00405C15" w:rsidRDefault="00405C15">
            <w:pPr>
              <w:pStyle w:val="6d40456e-b323-429d-9693-bbe1e67bb9c3"/>
              <w:ind w:firstLine="560"/>
              <w:jc w:val="center"/>
              <w:rPr>
                <w:rFonts w:ascii="Times New Roman" w:hAnsi="Times New Roman" w:cs="Times New Roman"/>
                <w:color w:val="auto"/>
                <w:sz w:val="24"/>
                <w:szCs w:val="24"/>
              </w:rPr>
            </w:pPr>
            <w:r w:rsidRPr="00405C15">
              <w:rPr>
                <w:rFonts w:ascii="Times New Roman" w:hAnsi="Times New Roman" w:cs="Times New Roman"/>
                <w:color w:val="auto"/>
                <w:sz w:val="24"/>
                <w:szCs w:val="24"/>
              </w:rPr>
              <w:t>HSP90</w:t>
            </w:r>
          </w:p>
        </w:tc>
        <w:tc>
          <w:tcPr>
            <w:tcW w:w="6892" w:type="dxa"/>
            <w:tcBorders>
              <w:top w:val="single" w:sz="12" w:space="0" w:color="auto"/>
            </w:tcBorders>
          </w:tcPr>
          <w:p w14:paraId="03439570" w14:textId="77777777" w:rsidR="00151255" w:rsidRPr="00405C15" w:rsidRDefault="00405C15">
            <w:pPr>
              <w:pStyle w:val="6d40456e-b323-429d-9693-bbe1e67bb9c3"/>
              <w:ind w:firstLine="560"/>
              <w:jc w:val="both"/>
              <w:rPr>
                <w:rFonts w:ascii="Times New Roman" w:hAnsi="Times New Roman" w:cs="Times New Roman"/>
                <w:color w:val="auto"/>
                <w:sz w:val="24"/>
                <w:szCs w:val="24"/>
              </w:rPr>
            </w:pPr>
            <w:r w:rsidRPr="00405C15">
              <w:rPr>
                <w:rFonts w:ascii="Times New Roman" w:hAnsi="Times New Roman" w:cs="Times New Roman"/>
                <w:color w:val="auto"/>
                <w:sz w:val="24"/>
                <w:szCs w:val="24"/>
              </w:rPr>
              <w:t>F  5′-CAGGTGACAATCTCCAATAGA-CTTGTGTCT-3′</w:t>
            </w:r>
          </w:p>
        </w:tc>
      </w:tr>
      <w:tr w:rsidR="00405C15" w:rsidRPr="00405C15" w14:paraId="373DE5FF" w14:textId="77777777">
        <w:trPr>
          <w:trHeight w:val="414"/>
          <w:jc w:val="center"/>
        </w:trPr>
        <w:tc>
          <w:tcPr>
            <w:tcW w:w="2206" w:type="dxa"/>
            <w:vMerge/>
            <w:vAlign w:val="center"/>
          </w:tcPr>
          <w:p w14:paraId="754505CD" w14:textId="77777777" w:rsidR="00151255" w:rsidRPr="00405C15" w:rsidRDefault="00151255">
            <w:pPr>
              <w:pStyle w:val="6d40456e-b323-429d-9693-bbe1e67bb9c3"/>
              <w:ind w:firstLine="560"/>
              <w:jc w:val="center"/>
              <w:rPr>
                <w:rFonts w:ascii="Times New Roman" w:hAnsi="Times New Roman" w:cs="Times New Roman"/>
                <w:color w:val="auto"/>
                <w:sz w:val="24"/>
                <w:szCs w:val="24"/>
              </w:rPr>
            </w:pPr>
          </w:p>
        </w:tc>
        <w:tc>
          <w:tcPr>
            <w:tcW w:w="6892" w:type="dxa"/>
          </w:tcPr>
          <w:p w14:paraId="73FC75BE" w14:textId="77777777" w:rsidR="00151255" w:rsidRPr="00405C15" w:rsidRDefault="00405C15">
            <w:pPr>
              <w:pStyle w:val="6d40456e-b323-429d-9693-bbe1e67bb9c3"/>
              <w:ind w:firstLine="560"/>
              <w:jc w:val="both"/>
              <w:rPr>
                <w:rFonts w:ascii="Times New Roman" w:hAnsi="Times New Roman" w:cs="Times New Roman"/>
                <w:color w:val="auto"/>
                <w:sz w:val="24"/>
                <w:szCs w:val="24"/>
              </w:rPr>
            </w:pPr>
            <w:r w:rsidRPr="00405C15">
              <w:rPr>
                <w:rFonts w:ascii="Times New Roman" w:hAnsi="Times New Roman" w:cs="Times New Roman"/>
                <w:color w:val="auto"/>
                <w:sz w:val="24"/>
                <w:szCs w:val="24"/>
              </w:rPr>
              <w:t>R  5</w:t>
            </w:r>
            <w:r w:rsidRPr="00405C15">
              <w:rPr>
                <w:rFonts w:ascii="Times New Roman" w:hAnsi="Times New Roman" w:cs="Times New Roman"/>
                <w:color w:val="auto"/>
                <w:sz w:val="24"/>
                <w:szCs w:val="24"/>
              </w:rPr>
              <w:t>′-GACCTAGCTTGATCATGCGATAG-ATGCGGT-3′</w:t>
            </w:r>
          </w:p>
        </w:tc>
      </w:tr>
      <w:tr w:rsidR="00405C15" w:rsidRPr="00405C15" w14:paraId="3F7841E1" w14:textId="77777777">
        <w:trPr>
          <w:trHeight w:val="425"/>
          <w:jc w:val="center"/>
        </w:trPr>
        <w:tc>
          <w:tcPr>
            <w:tcW w:w="2206" w:type="dxa"/>
            <w:vMerge w:val="restart"/>
            <w:vAlign w:val="center"/>
          </w:tcPr>
          <w:p w14:paraId="5CAD37BC" w14:textId="77777777" w:rsidR="00151255" w:rsidRPr="00405C15" w:rsidRDefault="00405C15">
            <w:pPr>
              <w:pStyle w:val="6d40456e-b323-429d-9693-bbe1e67bb9c3"/>
              <w:ind w:firstLine="560"/>
              <w:jc w:val="center"/>
              <w:rPr>
                <w:rFonts w:ascii="Times New Roman" w:hAnsi="Times New Roman" w:cs="Times New Roman"/>
                <w:color w:val="auto"/>
                <w:sz w:val="24"/>
                <w:szCs w:val="24"/>
              </w:rPr>
            </w:pPr>
            <w:r w:rsidRPr="00405C15">
              <w:rPr>
                <w:rFonts w:ascii="Times New Roman" w:hAnsi="Times New Roman" w:cs="Times New Roman"/>
                <w:color w:val="auto"/>
                <w:sz w:val="24"/>
                <w:szCs w:val="24"/>
              </w:rPr>
              <w:t>HIF-1α</w:t>
            </w:r>
          </w:p>
        </w:tc>
        <w:tc>
          <w:tcPr>
            <w:tcW w:w="6892" w:type="dxa"/>
          </w:tcPr>
          <w:p w14:paraId="7C4007CD" w14:textId="77777777" w:rsidR="00151255" w:rsidRPr="00405C15" w:rsidRDefault="00405C15">
            <w:pPr>
              <w:pStyle w:val="6d40456e-b323-429d-9693-bbe1e67bb9c3"/>
              <w:ind w:firstLine="560"/>
              <w:jc w:val="both"/>
              <w:rPr>
                <w:rFonts w:ascii="Times New Roman" w:hAnsi="Times New Roman" w:cs="Times New Roman"/>
                <w:color w:val="auto"/>
                <w:sz w:val="24"/>
                <w:szCs w:val="24"/>
              </w:rPr>
            </w:pPr>
            <w:r w:rsidRPr="00405C15">
              <w:rPr>
                <w:rFonts w:ascii="Times New Roman" w:hAnsi="Times New Roman" w:cs="Times New Roman"/>
                <w:color w:val="auto"/>
                <w:sz w:val="24"/>
                <w:szCs w:val="24"/>
              </w:rPr>
              <w:t>F  5′-ATCCATGTGACCATGAGGAAAT-3′</w:t>
            </w:r>
          </w:p>
        </w:tc>
      </w:tr>
      <w:tr w:rsidR="00405C15" w:rsidRPr="00405C15" w14:paraId="0B1B9B02" w14:textId="77777777">
        <w:trPr>
          <w:trHeight w:val="414"/>
          <w:jc w:val="center"/>
        </w:trPr>
        <w:tc>
          <w:tcPr>
            <w:tcW w:w="2206" w:type="dxa"/>
            <w:vMerge/>
            <w:vAlign w:val="center"/>
          </w:tcPr>
          <w:p w14:paraId="038418B4" w14:textId="77777777" w:rsidR="00151255" w:rsidRPr="00405C15" w:rsidRDefault="00151255">
            <w:pPr>
              <w:pStyle w:val="6d40456e-b323-429d-9693-bbe1e67bb9c3"/>
              <w:ind w:firstLine="560"/>
              <w:jc w:val="center"/>
              <w:rPr>
                <w:rFonts w:ascii="Times New Roman" w:hAnsi="Times New Roman" w:cs="Times New Roman"/>
                <w:color w:val="auto"/>
                <w:sz w:val="24"/>
                <w:szCs w:val="24"/>
              </w:rPr>
            </w:pPr>
          </w:p>
        </w:tc>
        <w:tc>
          <w:tcPr>
            <w:tcW w:w="6892" w:type="dxa"/>
          </w:tcPr>
          <w:p w14:paraId="7DB45B32" w14:textId="77777777" w:rsidR="00151255" w:rsidRPr="00405C15" w:rsidRDefault="00405C15">
            <w:pPr>
              <w:pStyle w:val="6d40456e-b323-429d-9693-bbe1e67bb9c3"/>
              <w:ind w:firstLine="560"/>
              <w:jc w:val="both"/>
              <w:rPr>
                <w:rFonts w:ascii="Times New Roman" w:hAnsi="Times New Roman" w:cs="Times New Roman"/>
                <w:color w:val="auto"/>
                <w:sz w:val="24"/>
                <w:szCs w:val="24"/>
              </w:rPr>
            </w:pPr>
            <w:r w:rsidRPr="00405C15">
              <w:rPr>
                <w:rFonts w:ascii="Times New Roman" w:hAnsi="Times New Roman" w:cs="Times New Roman"/>
                <w:color w:val="auto"/>
                <w:sz w:val="24"/>
                <w:szCs w:val="24"/>
              </w:rPr>
              <w:t>R  5′- CTCGGCTAGTTAGGGTACACTT-3′</w:t>
            </w:r>
          </w:p>
        </w:tc>
      </w:tr>
      <w:tr w:rsidR="00405C15" w:rsidRPr="00405C15" w14:paraId="4729DD3B" w14:textId="77777777">
        <w:trPr>
          <w:trHeight w:val="414"/>
          <w:jc w:val="center"/>
        </w:trPr>
        <w:tc>
          <w:tcPr>
            <w:tcW w:w="2206" w:type="dxa"/>
            <w:vMerge w:val="restart"/>
            <w:vAlign w:val="center"/>
          </w:tcPr>
          <w:p w14:paraId="3D16495C" w14:textId="77777777" w:rsidR="00151255" w:rsidRPr="00405C15" w:rsidRDefault="00405C15">
            <w:pPr>
              <w:pStyle w:val="6d40456e-b323-429d-9693-bbe1e67bb9c3"/>
              <w:ind w:firstLine="560"/>
              <w:jc w:val="center"/>
              <w:rPr>
                <w:rFonts w:ascii="Times New Roman" w:hAnsi="Times New Roman" w:cs="Times New Roman"/>
                <w:color w:val="auto"/>
                <w:sz w:val="24"/>
                <w:szCs w:val="24"/>
              </w:rPr>
            </w:pPr>
            <w:r w:rsidRPr="00405C15">
              <w:rPr>
                <w:rFonts w:ascii="Times New Roman" w:hAnsi="Times New Roman" w:cs="Times New Roman"/>
                <w:color w:val="auto"/>
                <w:sz w:val="24"/>
                <w:szCs w:val="24"/>
              </w:rPr>
              <w:t>VEGF</w:t>
            </w:r>
          </w:p>
        </w:tc>
        <w:tc>
          <w:tcPr>
            <w:tcW w:w="6892" w:type="dxa"/>
          </w:tcPr>
          <w:p w14:paraId="1B0919A7" w14:textId="77777777" w:rsidR="00151255" w:rsidRPr="00405C15" w:rsidRDefault="00405C15">
            <w:pPr>
              <w:pStyle w:val="6d40456e-b323-429d-9693-bbe1e67bb9c3"/>
              <w:ind w:firstLine="560"/>
              <w:jc w:val="both"/>
              <w:rPr>
                <w:rFonts w:ascii="Times New Roman" w:hAnsi="Times New Roman" w:cs="Times New Roman"/>
                <w:color w:val="auto"/>
                <w:sz w:val="24"/>
                <w:szCs w:val="24"/>
              </w:rPr>
            </w:pPr>
            <w:r w:rsidRPr="00405C15">
              <w:rPr>
                <w:rFonts w:ascii="Times New Roman" w:hAnsi="Times New Roman" w:cs="Times New Roman"/>
                <w:color w:val="auto"/>
                <w:sz w:val="24"/>
                <w:szCs w:val="24"/>
              </w:rPr>
              <w:t>F  5′- TATGCGGATCAAACCTCACCA-3′</w:t>
            </w:r>
          </w:p>
        </w:tc>
      </w:tr>
      <w:tr w:rsidR="00405C15" w:rsidRPr="00405C15" w14:paraId="475D1571" w14:textId="77777777">
        <w:trPr>
          <w:trHeight w:val="425"/>
          <w:jc w:val="center"/>
        </w:trPr>
        <w:tc>
          <w:tcPr>
            <w:tcW w:w="2206" w:type="dxa"/>
            <w:vMerge/>
            <w:vAlign w:val="center"/>
          </w:tcPr>
          <w:p w14:paraId="2C18F7CD" w14:textId="77777777" w:rsidR="00151255" w:rsidRPr="00405C15" w:rsidRDefault="00151255">
            <w:pPr>
              <w:pStyle w:val="6d40456e-b323-429d-9693-bbe1e67bb9c3"/>
              <w:ind w:firstLine="560"/>
              <w:jc w:val="center"/>
              <w:rPr>
                <w:rFonts w:ascii="Times New Roman" w:hAnsi="Times New Roman" w:cs="Times New Roman"/>
                <w:color w:val="auto"/>
                <w:sz w:val="24"/>
                <w:szCs w:val="24"/>
              </w:rPr>
            </w:pPr>
          </w:p>
        </w:tc>
        <w:tc>
          <w:tcPr>
            <w:tcW w:w="6892" w:type="dxa"/>
          </w:tcPr>
          <w:p w14:paraId="54E7455E" w14:textId="77777777" w:rsidR="00151255" w:rsidRPr="00405C15" w:rsidRDefault="00405C15">
            <w:pPr>
              <w:pStyle w:val="6d40456e-b323-429d-9693-bbe1e67bb9c3"/>
              <w:ind w:firstLine="560"/>
              <w:jc w:val="both"/>
              <w:rPr>
                <w:rFonts w:ascii="Times New Roman" w:hAnsi="Times New Roman" w:cs="Times New Roman"/>
                <w:color w:val="auto"/>
                <w:sz w:val="24"/>
                <w:szCs w:val="24"/>
              </w:rPr>
            </w:pPr>
            <w:r w:rsidRPr="00405C15">
              <w:rPr>
                <w:rFonts w:ascii="Times New Roman" w:hAnsi="Times New Roman" w:cs="Times New Roman"/>
                <w:color w:val="auto"/>
                <w:sz w:val="24"/>
                <w:szCs w:val="24"/>
              </w:rPr>
              <w:t>R  5′- CACAGGGATTTTTCTTGTCTTGCT-3′</w:t>
            </w:r>
          </w:p>
        </w:tc>
      </w:tr>
      <w:tr w:rsidR="00405C15" w:rsidRPr="00405C15" w14:paraId="14AC6FE6" w14:textId="77777777">
        <w:trPr>
          <w:trHeight w:val="414"/>
          <w:jc w:val="center"/>
        </w:trPr>
        <w:tc>
          <w:tcPr>
            <w:tcW w:w="2206" w:type="dxa"/>
            <w:vMerge w:val="restart"/>
            <w:vAlign w:val="center"/>
          </w:tcPr>
          <w:p w14:paraId="590C7846" w14:textId="77777777" w:rsidR="00151255" w:rsidRPr="00405C15" w:rsidRDefault="00405C15">
            <w:pPr>
              <w:pStyle w:val="6d40456e-b323-429d-9693-bbe1e67bb9c3"/>
              <w:ind w:firstLine="560"/>
              <w:jc w:val="center"/>
              <w:rPr>
                <w:rFonts w:ascii="Times New Roman" w:hAnsi="Times New Roman" w:cs="Times New Roman"/>
                <w:color w:val="auto"/>
                <w:sz w:val="24"/>
                <w:szCs w:val="24"/>
              </w:rPr>
            </w:pPr>
            <w:r w:rsidRPr="00405C15">
              <w:rPr>
                <w:rFonts w:ascii="Times New Roman" w:hAnsi="Times New Roman" w:cs="Times New Roman"/>
                <w:color w:val="auto"/>
                <w:sz w:val="24"/>
                <w:szCs w:val="24"/>
              </w:rPr>
              <w:t>GAPDH</w:t>
            </w:r>
          </w:p>
        </w:tc>
        <w:tc>
          <w:tcPr>
            <w:tcW w:w="6892" w:type="dxa"/>
          </w:tcPr>
          <w:p w14:paraId="4E6F08AB" w14:textId="77777777" w:rsidR="00151255" w:rsidRPr="00405C15" w:rsidRDefault="00405C15">
            <w:pPr>
              <w:pStyle w:val="6d40456e-b323-429d-9693-bbe1e67bb9c3"/>
              <w:ind w:firstLine="560"/>
              <w:jc w:val="both"/>
              <w:rPr>
                <w:rFonts w:ascii="Times New Roman" w:hAnsi="Times New Roman" w:cs="Times New Roman"/>
                <w:color w:val="auto"/>
                <w:sz w:val="24"/>
                <w:szCs w:val="24"/>
              </w:rPr>
            </w:pPr>
            <w:r w:rsidRPr="00405C15">
              <w:rPr>
                <w:rFonts w:ascii="Times New Roman" w:hAnsi="Times New Roman" w:cs="Times New Roman"/>
                <w:color w:val="auto"/>
                <w:sz w:val="24"/>
                <w:szCs w:val="24"/>
              </w:rPr>
              <w:t>F  5′- GATTTGGTCGTATTGGGCG-3′</w:t>
            </w:r>
          </w:p>
        </w:tc>
      </w:tr>
      <w:tr w:rsidR="00151255" w:rsidRPr="00405C15" w14:paraId="15479B1F" w14:textId="77777777">
        <w:trPr>
          <w:trHeight w:val="414"/>
          <w:jc w:val="center"/>
        </w:trPr>
        <w:tc>
          <w:tcPr>
            <w:tcW w:w="2206" w:type="dxa"/>
            <w:vMerge/>
            <w:vAlign w:val="center"/>
          </w:tcPr>
          <w:p w14:paraId="364D93FC" w14:textId="77777777" w:rsidR="00151255" w:rsidRPr="00405C15" w:rsidRDefault="00151255">
            <w:pPr>
              <w:pStyle w:val="6d40456e-b323-429d-9693-bbe1e67bb9c3"/>
              <w:ind w:firstLine="560"/>
              <w:jc w:val="center"/>
              <w:rPr>
                <w:rFonts w:ascii="Times New Roman" w:hAnsi="Times New Roman" w:cs="Times New Roman"/>
                <w:color w:val="auto"/>
                <w:sz w:val="24"/>
                <w:szCs w:val="24"/>
              </w:rPr>
            </w:pPr>
          </w:p>
        </w:tc>
        <w:tc>
          <w:tcPr>
            <w:tcW w:w="6892" w:type="dxa"/>
          </w:tcPr>
          <w:p w14:paraId="593304AF" w14:textId="77777777" w:rsidR="00151255" w:rsidRPr="00405C15" w:rsidRDefault="00405C15">
            <w:pPr>
              <w:pStyle w:val="6d40456e-b323-429d-9693-bbe1e67bb9c3"/>
              <w:ind w:firstLine="560"/>
              <w:jc w:val="both"/>
              <w:rPr>
                <w:rFonts w:ascii="Times New Roman" w:hAnsi="Times New Roman" w:cs="Times New Roman"/>
                <w:color w:val="auto"/>
                <w:sz w:val="24"/>
                <w:szCs w:val="24"/>
              </w:rPr>
            </w:pPr>
            <w:r w:rsidRPr="00405C15">
              <w:rPr>
                <w:rFonts w:ascii="Times New Roman" w:hAnsi="Times New Roman" w:cs="Times New Roman"/>
                <w:color w:val="auto"/>
                <w:sz w:val="24"/>
                <w:szCs w:val="24"/>
              </w:rPr>
              <w:t>R  5′-CTGGAAGATGGTGATGG-3′</w:t>
            </w:r>
          </w:p>
        </w:tc>
      </w:tr>
    </w:tbl>
    <w:p w14:paraId="7716BD2A" w14:textId="77777777" w:rsidR="00151255" w:rsidRPr="00405C15" w:rsidRDefault="00151255">
      <w:pPr>
        <w:pStyle w:val="6d40456e-b323-429d-9693-bbe1e67bb9c3"/>
        <w:ind w:firstLine="560"/>
        <w:rPr>
          <w:rFonts w:ascii="Times New Roman" w:hAnsi="Times New Roman" w:cs="Times New Roman"/>
          <w:color w:val="auto"/>
          <w:sz w:val="24"/>
          <w:szCs w:val="24"/>
        </w:rPr>
      </w:pPr>
    </w:p>
    <w:p w14:paraId="3E63EA58" w14:textId="77777777" w:rsidR="00151255" w:rsidRPr="00405C15" w:rsidRDefault="00151255">
      <w:pPr>
        <w:pStyle w:val="6d40456e-b323-429d-9693-bbe1e67bb9c3"/>
        <w:ind w:firstLine="560"/>
        <w:rPr>
          <w:rFonts w:ascii="Times New Roman" w:hAnsi="Times New Roman" w:cs="Times New Roman"/>
          <w:color w:val="auto"/>
          <w:sz w:val="24"/>
          <w:szCs w:val="24"/>
        </w:rPr>
      </w:pPr>
    </w:p>
    <w:p w14:paraId="1A221600" w14:textId="77777777" w:rsidR="00151255" w:rsidRPr="00405C15" w:rsidRDefault="00405C15">
      <w:pPr>
        <w:pStyle w:val="6d40456e-b323-429d-9693-bbe1e67bb9c3"/>
        <w:ind w:firstLine="560"/>
        <w:jc w:val="both"/>
        <w:rPr>
          <w:rFonts w:ascii="Times New Roman" w:hAnsi="Times New Roman" w:cs="Times New Roman"/>
          <w:color w:val="auto"/>
          <w:sz w:val="24"/>
          <w:szCs w:val="24"/>
        </w:rPr>
      </w:pPr>
      <w:r w:rsidRPr="00405C15">
        <w:rPr>
          <w:rFonts w:ascii="Times New Roman" w:hAnsi="Times New Roman" w:cs="Times New Roman"/>
          <w:b/>
          <w:bCs/>
          <w:color w:val="auto"/>
          <w:sz w:val="24"/>
          <w:szCs w:val="24"/>
        </w:rPr>
        <w:t xml:space="preserve">Table S2. </w:t>
      </w:r>
      <w:r w:rsidRPr="00405C15">
        <w:rPr>
          <w:rFonts w:ascii="Times New Roman" w:hAnsi="Times New Roman" w:cs="Times New Roman"/>
          <w:color w:val="auto"/>
          <w:sz w:val="24"/>
          <w:szCs w:val="24"/>
        </w:rPr>
        <w:t xml:space="preserve">Primers sequences of Rats for RT-qPCR </w:t>
      </w:r>
    </w:p>
    <w:tbl>
      <w:tblPr>
        <w:tblStyle w:val="TableGrid"/>
        <w:tblW w:w="9180" w:type="dxa"/>
        <w:jc w:val="center"/>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2225"/>
        <w:gridCol w:w="6955"/>
      </w:tblGrid>
      <w:tr w:rsidR="00405C15" w:rsidRPr="00405C15" w14:paraId="2238CA39" w14:textId="77777777">
        <w:trPr>
          <w:trHeight w:val="433"/>
          <w:jc w:val="center"/>
        </w:trPr>
        <w:tc>
          <w:tcPr>
            <w:tcW w:w="2225" w:type="dxa"/>
            <w:tcBorders>
              <w:top w:val="single" w:sz="12" w:space="0" w:color="auto"/>
              <w:bottom w:val="single" w:sz="12" w:space="0" w:color="auto"/>
            </w:tcBorders>
            <w:vAlign w:val="center"/>
          </w:tcPr>
          <w:p w14:paraId="28B2C449" w14:textId="77777777" w:rsidR="00151255" w:rsidRPr="00405C15" w:rsidRDefault="00405C15">
            <w:pPr>
              <w:pStyle w:val="6d40456e-b323-429d-9693-bbe1e67bb9c3"/>
              <w:ind w:firstLine="560"/>
              <w:jc w:val="center"/>
              <w:rPr>
                <w:rFonts w:ascii="Times New Roman" w:hAnsi="Times New Roman" w:cs="Times New Roman"/>
                <w:color w:val="auto"/>
                <w:sz w:val="24"/>
                <w:szCs w:val="24"/>
              </w:rPr>
            </w:pPr>
            <w:r w:rsidRPr="00405C15">
              <w:rPr>
                <w:rFonts w:ascii="Times New Roman" w:hAnsi="Times New Roman" w:cs="Times New Roman"/>
                <w:color w:val="auto"/>
                <w:sz w:val="24"/>
                <w:szCs w:val="24"/>
              </w:rPr>
              <w:t xml:space="preserve">Primer </w:t>
            </w:r>
          </w:p>
        </w:tc>
        <w:tc>
          <w:tcPr>
            <w:tcW w:w="6955" w:type="dxa"/>
            <w:tcBorders>
              <w:top w:val="single" w:sz="12" w:space="0" w:color="auto"/>
              <w:bottom w:val="single" w:sz="12" w:space="0" w:color="auto"/>
            </w:tcBorders>
          </w:tcPr>
          <w:p w14:paraId="6D20E687" w14:textId="77777777" w:rsidR="00151255" w:rsidRPr="00405C15" w:rsidRDefault="00405C15">
            <w:pPr>
              <w:pStyle w:val="6d40456e-b323-429d-9693-bbe1e67bb9c3"/>
              <w:ind w:firstLine="560"/>
              <w:jc w:val="both"/>
              <w:rPr>
                <w:rFonts w:ascii="Times New Roman" w:hAnsi="Times New Roman" w:cs="Times New Roman"/>
                <w:color w:val="auto"/>
                <w:sz w:val="24"/>
                <w:szCs w:val="24"/>
              </w:rPr>
            </w:pPr>
            <w:r w:rsidRPr="00405C15">
              <w:rPr>
                <w:rFonts w:ascii="Times New Roman" w:hAnsi="Times New Roman" w:cs="Times New Roman"/>
                <w:color w:val="auto"/>
                <w:sz w:val="24"/>
                <w:szCs w:val="24"/>
              </w:rPr>
              <w:t>Sequence (5′-3′)</w:t>
            </w:r>
          </w:p>
        </w:tc>
      </w:tr>
      <w:tr w:rsidR="00405C15" w:rsidRPr="00405C15" w14:paraId="5C4F749D" w14:textId="77777777">
        <w:trPr>
          <w:trHeight w:val="444"/>
          <w:jc w:val="center"/>
        </w:trPr>
        <w:tc>
          <w:tcPr>
            <w:tcW w:w="2225" w:type="dxa"/>
            <w:vMerge w:val="restart"/>
            <w:tcBorders>
              <w:top w:val="single" w:sz="12" w:space="0" w:color="auto"/>
            </w:tcBorders>
            <w:vAlign w:val="center"/>
          </w:tcPr>
          <w:p w14:paraId="77B2A5E0" w14:textId="77777777" w:rsidR="00151255" w:rsidRPr="00405C15" w:rsidRDefault="00405C15">
            <w:pPr>
              <w:pStyle w:val="6d40456e-b323-429d-9693-bbe1e67bb9c3"/>
              <w:ind w:firstLine="560"/>
              <w:jc w:val="center"/>
              <w:rPr>
                <w:rFonts w:ascii="Times New Roman" w:hAnsi="Times New Roman" w:cs="Times New Roman"/>
                <w:color w:val="auto"/>
                <w:sz w:val="24"/>
                <w:szCs w:val="24"/>
              </w:rPr>
            </w:pPr>
            <w:r w:rsidRPr="00405C15">
              <w:rPr>
                <w:rFonts w:ascii="Times New Roman" w:hAnsi="Times New Roman" w:cs="Times New Roman"/>
                <w:color w:val="auto"/>
                <w:sz w:val="24"/>
                <w:szCs w:val="24"/>
              </w:rPr>
              <w:t>HSP90</w:t>
            </w:r>
          </w:p>
        </w:tc>
        <w:tc>
          <w:tcPr>
            <w:tcW w:w="6955" w:type="dxa"/>
            <w:tcBorders>
              <w:top w:val="single" w:sz="12" w:space="0" w:color="auto"/>
            </w:tcBorders>
          </w:tcPr>
          <w:p w14:paraId="1B9272EB" w14:textId="77777777" w:rsidR="00151255" w:rsidRPr="00405C15" w:rsidRDefault="00405C15">
            <w:pPr>
              <w:ind w:firstLineChars="250" w:firstLine="600"/>
              <w:rPr>
                <w:rFonts w:cs="Times New Roman"/>
              </w:rPr>
            </w:pPr>
            <w:r w:rsidRPr="00405C15">
              <w:rPr>
                <w:rFonts w:cs="Times New Roman"/>
              </w:rPr>
              <w:t xml:space="preserve">F  5′-GGTTAGTCACGTTTCGTGCG-3′ </w:t>
            </w:r>
          </w:p>
        </w:tc>
      </w:tr>
      <w:tr w:rsidR="00405C15" w:rsidRPr="00405C15" w14:paraId="2F4341E3" w14:textId="77777777">
        <w:trPr>
          <w:trHeight w:val="433"/>
          <w:jc w:val="center"/>
        </w:trPr>
        <w:tc>
          <w:tcPr>
            <w:tcW w:w="2225" w:type="dxa"/>
            <w:vMerge/>
            <w:vAlign w:val="center"/>
          </w:tcPr>
          <w:p w14:paraId="6F39A3AB" w14:textId="77777777" w:rsidR="00151255" w:rsidRPr="00405C15" w:rsidRDefault="00151255">
            <w:pPr>
              <w:pStyle w:val="6d40456e-b323-429d-9693-bbe1e67bb9c3"/>
              <w:ind w:firstLine="560"/>
              <w:jc w:val="center"/>
              <w:rPr>
                <w:rFonts w:ascii="Times New Roman" w:hAnsi="Times New Roman" w:cs="Times New Roman"/>
                <w:color w:val="auto"/>
                <w:sz w:val="24"/>
                <w:szCs w:val="24"/>
              </w:rPr>
            </w:pPr>
          </w:p>
        </w:tc>
        <w:tc>
          <w:tcPr>
            <w:tcW w:w="6955" w:type="dxa"/>
          </w:tcPr>
          <w:p w14:paraId="1148C1E6" w14:textId="77777777" w:rsidR="00151255" w:rsidRPr="00405C15" w:rsidRDefault="00405C15">
            <w:pPr>
              <w:pStyle w:val="6d40456e-b323-429d-9693-bbe1e67bb9c3"/>
              <w:ind w:firstLine="560"/>
              <w:jc w:val="both"/>
              <w:rPr>
                <w:rFonts w:ascii="Times New Roman" w:hAnsi="Times New Roman" w:cs="Times New Roman"/>
                <w:color w:val="auto"/>
                <w:sz w:val="24"/>
                <w:szCs w:val="24"/>
              </w:rPr>
            </w:pPr>
            <w:r w:rsidRPr="00405C15">
              <w:rPr>
                <w:rFonts w:ascii="Times New Roman" w:hAnsi="Times New Roman" w:cs="Times New Roman"/>
                <w:color w:val="auto"/>
                <w:sz w:val="24"/>
                <w:szCs w:val="24"/>
              </w:rPr>
              <w:t>R  5′-ATCCAGAGCGTCTGAGGAGT-3′</w:t>
            </w:r>
          </w:p>
        </w:tc>
      </w:tr>
      <w:tr w:rsidR="00405C15" w:rsidRPr="00405C15" w14:paraId="02EA3322" w14:textId="77777777">
        <w:trPr>
          <w:trHeight w:val="444"/>
          <w:jc w:val="center"/>
        </w:trPr>
        <w:tc>
          <w:tcPr>
            <w:tcW w:w="2225" w:type="dxa"/>
            <w:vMerge w:val="restart"/>
            <w:vAlign w:val="center"/>
          </w:tcPr>
          <w:p w14:paraId="4243772F" w14:textId="77777777" w:rsidR="00151255" w:rsidRPr="00405C15" w:rsidRDefault="00405C15">
            <w:pPr>
              <w:pStyle w:val="6d40456e-b323-429d-9693-bbe1e67bb9c3"/>
              <w:ind w:firstLine="560"/>
              <w:jc w:val="center"/>
              <w:rPr>
                <w:rFonts w:ascii="Times New Roman" w:hAnsi="Times New Roman" w:cs="Times New Roman"/>
                <w:color w:val="auto"/>
                <w:sz w:val="24"/>
                <w:szCs w:val="24"/>
              </w:rPr>
            </w:pPr>
            <w:r w:rsidRPr="00405C15">
              <w:rPr>
                <w:rFonts w:ascii="Times New Roman" w:hAnsi="Times New Roman" w:cs="Times New Roman"/>
                <w:color w:val="auto"/>
                <w:sz w:val="24"/>
                <w:szCs w:val="24"/>
              </w:rPr>
              <w:t>HIF-1α</w:t>
            </w:r>
          </w:p>
        </w:tc>
        <w:tc>
          <w:tcPr>
            <w:tcW w:w="6955" w:type="dxa"/>
          </w:tcPr>
          <w:p w14:paraId="3140181F" w14:textId="77777777" w:rsidR="00151255" w:rsidRPr="00405C15" w:rsidRDefault="00405C15">
            <w:pPr>
              <w:ind w:firstLineChars="250" w:firstLine="600"/>
              <w:rPr>
                <w:rFonts w:cs="Times New Roman"/>
              </w:rPr>
            </w:pPr>
            <w:r w:rsidRPr="00405C15">
              <w:rPr>
                <w:rFonts w:cs="Times New Roman"/>
              </w:rPr>
              <w:t>F  5′-GACAATAGCTTCGCAGAATGC-3′</w:t>
            </w:r>
          </w:p>
        </w:tc>
      </w:tr>
      <w:tr w:rsidR="00405C15" w:rsidRPr="00405C15" w14:paraId="536E1B70" w14:textId="77777777">
        <w:trPr>
          <w:trHeight w:val="433"/>
          <w:jc w:val="center"/>
        </w:trPr>
        <w:tc>
          <w:tcPr>
            <w:tcW w:w="2225" w:type="dxa"/>
            <w:vMerge/>
            <w:vAlign w:val="center"/>
          </w:tcPr>
          <w:p w14:paraId="6DB858F8" w14:textId="77777777" w:rsidR="00151255" w:rsidRPr="00405C15" w:rsidRDefault="00151255">
            <w:pPr>
              <w:pStyle w:val="6d40456e-b323-429d-9693-bbe1e67bb9c3"/>
              <w:ind w:firstLine="560"/>
              <w:jc w:val="center"/>
              <w:rPr>
                <w:rFonts w:ascii="Times New Roman" w:hAnsi="Times New Roman" w:cs="Times New Roman"/>
                <w:color w:val="auto"/>
                <w:sz w:val="24"/>
                <w:szCs w:val="24"/>
              </w:rPr>
            </w:pPr>
          </w:p>
        </w:tc>
        <w:tc>
          <w:tcPr>
            <w:tcW w:w="6955" w:type="dxa"/>
          </w:tcPr>
          <w:p w14:paraId="543A1616" w14:textId="77777777" w:rsidR="00151255" w:rsidRPr="00405C15" w:rsidRDefault="00405C15">
            <w:pPr>
              <w:pStyle w:val="6d40456e-b323-429d-9693-bbe1e67bb9c3"/>
              <w:ind w:firstLine="560"/>
              <w:jc w:val="both"/>
              <w:rPr>
                <w:rFonts w:ascii="Times New Roman" w:hAnsi="Times New Roman" w:cs="Times New Roman"/>
                <w:color w:val="auto"/>
                <w:sz w:val="24"/>
                <w:szCs w:val="24"/>
              </w:rPr>
            </w:pPr>
            <w:r w:rsidRPr="00405C15">
              <w:rPr>
                <w:rFonts w:ascii="Times New Roman" w:hAnsi="Times New Roman" w:cs="Times New Roman"/>
                <w:color w:val="auto"/>
                <w:sz w:val="24"/>
                <w:szCs w:val="24"/>
              </w:rPr>
              <w:t>R  5′-TCGTAACTGGTCAGCTGTGG-3′</w:t>
            </w:r>
          </w:p>
        </w:tc>
      </w:tr>
      <w:tr w:rsidR="00405C15" w:rsidRPr="00405C15" w14:paraId="167E400E" w14:textId="77777777">
        <w:trPr>
          <w:trHeight w:val="433"/>
          <w:jc w:val="center"/>
        </w:trPr>
        <w:tc>
          <w:tcPr>
            <w:tcW w:w="2225" w:type="dxa"/>
            <w:vMerge w:val="restart"/>
            <w:vAlign w:val="center"/>
          </w:tcPr>
          <w:p w14:paraId="421F8289" w14:textId="77777777" w:rsidR="00151255" w:rsidRPr="00405C15" w:rsidRDefault="00405C15">
            <w:pPr>
              <w:pStyle w:val="6d40456e-b323-429d-9693-bbe1e67bb9c3"/>
              <w:ind w:firstLine="560"/>
              <w:jc w:val="center"/>
              <w:rPr>
                <w:rFonts w:ascii="Times New Roman" w:hAnsi="Times New Roman" w:cs="Times New Roman"/>
                <w:color w:val="auto"/>
                <w:sz w:val="24"/>
                <w:szCs w:val="24"/>
              </w:rPr>
            </w:pPr>
            <w:r w:rsidRPr="00405C15">
              <w:rPr>
                <w:rFonts w:ascii="Times New Roman" w:hAnsi="Times New Roman" w:cs="Times New Roman"/>
                <w:color w:val="auto"/>
                <w:sz w:val="24"/>
                <w:szCs w:val="24"/>
              </w:rPr>
              <w:t>VEGF</w:t>
            </w:r>
          </w:p>
        </w:tc>
        <w:tc>
          <w:tcPr>
            <w:tcW w:w="6955" w:type="dxa"/>
          </w:tcPr>
          <w:p w14:paraId="4DDF9C5B" w14:textId="77777777" w:rsidR="00151255" w:rsidRPr="00405C15" w:rsidRDefault="00405C15">
            <w:pPr>
              <w:pStyle w:val="6d40456e-b323-429d-9693-bbe1e67bb9c3"/>
              <w:ind w:firstLine="560"/>
              <w:jc w:val="both"/>
              <w:rPr>
                <w:rFonts w:ascii="Times New Roman" w:hAnsi="Times New Roman" w:cs="Times New Roman"/>
                <w:color w:val="auto"/>
                <w:sz w:val="24"/>
                <w:szCs w:val="24"/>
              </w:rPr>
            </w:pPr>
            <w:r w:rsidRPr="00405C15">
              <w:rPr>
                <w:rFonts w:ascii="Times New Roman" w:hAnsi="Times New Roman" w:cs="Times New Roman"/>
                <w:color w:val="auto"/>
                <w:sz w:val="24"/>
                <w:szCs w:val="24"/>
              </w:rPr>
              <w:t>F  5′-AATGATGAAGCCCTGGAGTG-3′</w:t>
            </w:r>
          </w:p>
        </w:tc>
      </w:tr>
      <w:tr w:rsidR="00405C15" w:rsidRPr="00405C15" w14:paraId="4F4686BF" w14:textId="77777777">
        <w:trPr>
          <w:trHeight w:val="444"/>
          <w:jc w:val="center"/>
        </w:trPr>
        <w:tc>
          <w:tcPr>
            <w:tcW w:w="2225" w:type="dxa"/>
            <w:vMerge/>
            <w:vAlign w:val="center"/>
          </w:tcPr>
          <w:p w14:paraId="046C0945" w14:textId="77777777" w:rsidR="00151255" w:rsidRPr="00405C15" w:rsidRDefault="00151255">
            <w:pPr>
              <w:pStyle w:val="6d40456e-b323-429d-9693-bbe1e67bb9c3"/>
              <w:ind w:firstLine="560"/>
              <w:jc w:val="center"/>
              <w:rPr>
                <w:rFonts w:ascii="Times New Roman" w:hAnsi="Times New Roman" w:cs="Times New Roman"/>
                <w:color w:val="auto"/>
                <w:sz w:val="24"/>
                <w:szCs w:val="24"/>
              </w:rPr>
            </w:pPr>
          </w:p>
        </w:tc>
        <w:tc>
          <w:tcPr>
            <w:tcW w:w="6955" w:type="dxa"/>
          </w:tcPr>
          <w:p w14:paraId="3FAC47AD" w14:textId="77777777" w:rsidR="00151255" w:rsidRPr="00405C15" w:rsidRDefault="00405C15">
            <w:pPr>
              <w:pStyle w:val="6d40456e-b323-429d-9693-bbe1e67bb9c3"/>
              <w:ind w:firstLine="560"/>
              <w:jc w:val="both"/>
              <w:rPr>
                <w:rFonts w:ascii="Times New Roman" w:hAnsi="Times New Roman" w:cs="Times New Roman"/>
                <w:color w:val="auto"/>
                <w:sz w:val="24"/>
                <w:szCs w:val="24"/>
              </w:rPr>
            </w:pPr>
            <w:r w:rsidRPr="00405C15">
              <w:rPr>
                <w:rFonts w:ascii="Times New Roman" w:hAnsi="Times New Roman" w:cs="Times New Roman"/>
                <w:color w:val="auto"/>
                <w:sz w:val="24"/>
                <w:szCs w:val="24"/>
              </w:rPr>
              <w:t xml:space="preserve">R  </w:t>
            </w:r>
            <w:r w:rsidRPr="00405C15">
              <w:rPr>
                <w:rFonts w:ascii="Times New Roman" w:hAnsi="Times New Roman" w:cs="Times New Roman"/>
                <w:color w:val="auto"/>
                <w:sz w:val="24"/>
                <w:szCs w:val="24"/>
              </w:rPr>
              <w:t>5′-AATGCTTTCTCCGCTCTGAA-3′</w:t>
            </w:r>
          </w:p>
        </w:tc>
      </w:tr>
      <w:tr w:rsidR="00405C15" w:rsidRPr="00405C15" w14:paraId="76E9D66E" w14:textId="77777777">
        <w:trPr>
          <w:trHeight w:val="433"/>
          <w:jc w:val="center"/>
        </w:trPr>
        <w:tc>
          <w:tcPr>
            <w:tcW w:w="2225" w:type="dxa"/>
            <w:vMerge w:val="restart"/>
            <w:vAlign w:val="center"/>
          </w:tcPr>
          <w:p w14:paraId="5FAC317D" w14:textId="77777777" w:rsidR="00151255" w:rsidRPr="00405C15" w:rsidRDefault="00405C15">
            <w:pPr>
              <w:pStyle w:val="6d40456e-b323-429d-9693-bbe1e67bb9c3"/>
              <w:ind w:firstLine="560"/>
              <w:jc w:val="center"/>
              <w:rPr>
                <w:rFonts w:ascii="Times New Roman" w:hAnsi="Times New Roman" w:cs="Times New Roman"/>
                <w:color w:val="auto"/>
                <w:sz w:val="24"/>
                <w:szCs w:val="24"/>
              </w:rPr>
            </w:pPr>
            <w:r w:rsidRPr="00405C15">
              <w:rPr>
                <w:rFonts w:ascii="Times New Roman" w:hAnsi="Times New Roman" w:cs="Times New Roman"/>
                <w:color w:val="auto"/>
                <w:sz w:val="24"/>
                <w:szCs w:val="24"/>
              </w:rPr>
              <w:t>GAPDH</w:t>
            </w:r>
          </w:p>
        </w:tc>
        <w:tc>
          <w:tcPr>
            <w:tcW w:w="6955" w:type="dxa"/>
          </w:tcPr>
          <w:p w14:paraId="6BF37C06" w14:textId="77777777" w:rsidR="00151255" w:rsidRPr="00405C15" w:rsidRDefault="00405C15">
            <w:pPr>
              <w:pStyle w:val="6d40456e-b323-429d-9693-bbe1e67bb9c3"/>
              <w:ind w:firstLine="560"/>
              <w:jc w:val="both"/>
              <w:rPr>
                <w:rFonts w:ascii="Times New Roman" w:hAnsi="Times New Roman" w:cs="Times New Roman"/>
                <w:color w:val="auto"/>
                <w:sz w:val="24"/>
                <w:szCs w:val="24"/>
              </w:rPr>
            </w:pPr>
            <w:r w:rsidRPr="00405C15">
              <w:rPr>
                <w:rFonts w:ascii="Times New Roman" w:hAnsi="Times New Roman" w:cs="Times New Roman"/>
                <w:color w:val="auto"/>
                <w:sz w:val="24"/>
                <w:szCs w:val="24"/>
              </w:rPr>
              <w:t>F  5′-GAGATTACTGCCCTGGCTCC-3′</w:t>
            </w:r>
          </w:p>
        </w:tc>
      </w:tr>
      <w:tr w:rsidR="00151255" w:rsidRPr="00405C15" w14:paraId="5B405F88" w14:textId="77777777">
        <w:trPr>
          <w:trHeight w:val="433"/>
          <w:jc w:val="center"/>
        </w:trPr>
        <w:tc>
          <w:tcPr>
            <w:tcW w:w="2225" w:type="dxa"/>
            <w:vMerge/>
            <w:vAlign w:val="center"/>
          </w:tcPr>
          <w:p w14:paraId="03D43BAA" w14:textId="77777777" w:rsidR="00151255" w:rsidRPr="00405C15" w:rsidRDefault="00151255">
            <w:pPr>
              <w:pStyle w:val="6d40456e-b323-429d-9693-bbe1e67bb9c3"/>
              <w:ind w:firstLine="560"/>
              <w:jc w:val="center"/>
              <w:rPr>
                <w:rFonts w:ascii="Times New Roman" w:hAnsi="Times New Roman" w:cs="Times New Roman"/>
                <w:color w:val="auto"/>
                <w:sz w:val="24"/>
                <w:szCs w:val="24"/>
              </w:rPr>
            </w:pPr>
          </w:p>
        </w:tc>
        <w:tc>
          <w:tcPr>
            <w:tcW w:w="6955" w:type="dxa"/>
          </w:tcPr>
          <w:p w14:paraId="0001AC6C" w14:textId="77777777" w:rsidR="00151255" w:rsidRPr="00405C15" w:rsidRDefault="00405C15">
            <w:pPr>
              <w:pStyle w:val="6d40456e-b323-429d-9693-bbe1e67bb9c3"/>
              <w:ind w:firstLine="560"/>
              <w:jc w:val="both"/>
              <w:rPr>
                <w:rFonts w:ascii="Times New Roman" w:hAnsi="Times New Roman" w:cs="Times New Roman"/>
                <w:color w:val="auto"/>
                <w:sz w:val="24"/>
                <w:szCs w:val="24"/>
              </w:rPr>
            </w:pPr>
            <w:r w:rsidRPr="00405C15">
              <w:rPr>
                <w:rFonts w:ascii="Times New Roman" w:hAnsi="Times New Roman" w:cs="Times New Roman"/>
                <w:color w:val="auto"/>
                <w:sz w:val="24"/>
                <w:szCs w:val="24"/>
              </w:rPr>
              <w:t>R  5′-AAACGCAGCTCAGTAACAGTC-3′</w:t>
            </w:r>
          </w:p>
        </w:tc>
      </w:tr>
      <w:bookmarkEnd w:id="1"/>
    </w:tbl>
    <w:p w14:paraId="4F9DDC5E" w14:textId="77777777" w:rsidR="00151255" w:rsidRPr="00405C15" w:rsidRDefault="00151255">
      <w:pPr>
        <w:ind w:firstLineChars="0" w:firstLine="0"/>
        <w:rPr>
          <w:rFonts w:cs="Times New Roman"/>
        </w:rPr>
      </w:pPr>
    </w:p>
    <w:sectPr w:rsidR="00151255" w:rsidRPr="00405C15" w:rsidSect="00405C15">
      <w:headerReference w:type="even" r:id="rId17"/>
      <w:headerReference w:type="default" r:id="rId18"/>
      <w:footerReference w:type="even" r:id="rId19"/>
      <w:footerReference w:type="default" r:id="rId20"/>
      <w:headerReference w:type="first" r:id="rId21"/>
      <w:footerReference w:type="first" r:id="rId22"/>
      <w:pgSz w:w="11906" w:h="16838"/>
      <w:pgMar w:top="1440" w:right="1800" w:bottom="1440" w:left="1800" w:header="851" w:footer="992" w:gutter="0"/>
      <w:cols w:space="425"/>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6BFDF7B" w14:textId="77777777" w:rsidR="00667024" w:rsidRDefault="00667024">
      <w:pPr>
        <w:spacing w:line="240" w:lineRule="auto"/>
      </w:pPr>
      <w:r>
        <w:separator/>
      </w:r>
    </w:p>
  </w:endnote>
  <w:endnote w:type="continuationSeparator" w:id="0">
    <w:p w14:paraId="0C18CC27" w14:textId="77777777" w:rsidR="00667024" w:rsidRDefault="0066702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icrosoft YaHei">
    <w:altName w:val="微软雅黑"/>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8040E5" w14:textId="77777777" w:rsidR="00151255" w:rsidRDefault="00151255">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C9CC0B" w14:textId="77777777" w:rsidR="00151255" w:rsidRDefault="00151255">
    <w:pPr>
      <w:pStyle w:val="Footer"/>
      <w:ind w:firstLine="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AE8DED" w14:textId="77777777" w:rsidR="00151255" w:rsidRDefault="00151255">
    <w:pPr>
      <w:pStyle w:val="Footer"/>
      <w:ind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594CF3" w14:textId="77777777" w:rsidR="00667024" w:rsidRDefault="00667024">
      <w:r>
        <w:separator/>
      </w:r>
    </w:p>
  </w:footnote>
  <w:footnote w:type="continuationSeparator" w:id="0">
    <w:p w14:paraId="275841D5" w14:textId="77777777" w:rsidR="00667024" w:rsidRDefault="006670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49FAF2" w14:textId="77777777" w:rsidR="00151255" w:rsidRDefault="00151255">
    <w:pPr>
      <w:pStyle w:val="Header"/>
      <w:ind w:firstLine="36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ACD934" w14:textId="77777777" w:rsidR="00151255" w:rsidRDefault="00151255">
    <w:pPr>
      <w:pStyle w:val="Header"/>
      <w:ind w:firstLine="360"/>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2A7700" w14:textId="77777777" w:rsidR="00151255" w:rsidRDefault="00151255">
    <w:pPr>
      <w:pStyle w:val="Header"/>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90"/>
  <w:embedSystemFonts/>
  <w:bordersDoNotSurroundHeader/>
  <w:bordersDoNotSurroundFooter/>
  <w:revisionView w:markup="0"/>
  <w:defaultTabStop w:val="420"/>
  <w:drawingGridHorizontalSpacing w:val="120"/>
  <w:drawingGridVerticalSpacing w:val="163"/>
  <w:displayHorizontalDrawingGridEvery w:val="2"/>
  <w:displayVerticalDrawingGridEvery w:val="2"/>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NzUyM7U0tzQyNzEzNTBR0lEKTi0uzszPAykwNKsFAPnN4dUtAAAA"/>
    <w:docVar w:name="commondata" w:val="eyJoZGlkIjoiNmY1NjBlN2M3ZDE2OGZiZDJhYzIzOWQ0OGU5ZmE2MGIifQ=="/>
  </w:docVars>
  <w:rsids>
    <w:rsidRoot w:val="315F16AD"/>
    <w:rsid w:val="00042A21"/>
    <w:rsid w:val="00050EA2"/>
    <w:rsid w:val="000929C1"/>
    <w:rsid w:val="00094300"/>
    <w:rsid w:val="000C0785"/>
    <w:rsid w:val="000D7807"/>
    <w:rsid w:val="000E53E0"/>
    <w:rsid w:val="001057FB"/>
    <w:rsid w:val="00122549"/>
    <w:rsid w:val="0013422C"/>
    <w:rsid w:val="00151255"/>
    <w:rsid w:val="00161BBE"/>
    <w:rsid w:val="001B2028"/>
    <w:rsid w:val="0026395E"/>
    <w:rsid w:val="002942BF"/>
    <w:rsid w:val="002D040B"/>
    <w:rsid w:val="002F3D1A"/>
    <w:rsid w:val="002F456E"/>
    <w:rsid w:val="00303FF5"/>
    <w:rsid w:val="0032211B"/>
    <w:rsid w:val="0033623D"/>
    <w:rsid w:val="003408C9"/>
    <w:rsid w:val="00365C96"/>
    <w:rsid w:val="003C5EED"/>
    <w:rsid w:val="003D52F6"/>
    <w:rsid w:val="004059C1"/>
    <w:rsid w:val="00405C15"/>
    <w:rsid w:val="00407445"/>
    <w:rsid w:val="00426BA2"/>
    <w:rsid w:val="0044663A"/>
    <w:rsid w:val="00450CA0"/>
    <w:rsid w:val="00467F68"/>
    <w:rsid w:val="00471DF8"/>
    <w:rsid w:val="00480E39"/>
    <w:rsid w:val="004A5DB5"/>
    <w:rsid w:val="004B19A8"/>
    <w:rsid w:val="004C687D"/>
    <w:rsid w:val="004D1F5F"/>
    <w:rsid w:val="00517943"/>
    <w:rsid w:val="00551BBC"/>
    <w:rsid w:val="00560CD2"/>
    <w:rsid w:val="0057395B"/>
    <w:rsid w:val="00574C43"/>
    <w:rsid w:val="00580B5D"/>
    <w:rsid w:val="005A25FD"/>
    <w:rsid w:val="005A317A"/>
    <w:rsid w:val="005C0CC2"/>
    <w:rsid w:val="005F6212"/>
    <w:rsid w:val="006162BA"/>
    <w:rsid w:val="006227D3"/>
    <w:rsid w:val="00623787"/>
    <w:rsid w:val="00663240"/>
    <w:rsid w:val="00663715"/>
    <w:rsid w:val="006648FD"/>
    <w:rsid w:val="00667024"/>
    <w:rsid w:val="006773FF"/>
    <w:rsid w:val="006A6C9C"/>
    <w:rsid w:val="006C26A0"/>
    <w:rsid w:val="006E4C69"/>
    <w:rsid w:val="00724FB8"/>
    <w:rsid w:val="007A2493"/>
    <w:rsid w:val="007B50E2"/>
    <w:rsid w:val="007B56FF"/>
    <w:rsid w:val="007F3FED"/>
    <w:rsid w:val="00807E30"/>
    <w:rsid w:val="0081664A"/>
    <w:rsid w:val="008459D7"/>
    <w:rsid w:val="008B1F34"/>
    <w:rsid w:val="008B1F76"/>
    <w:rsid w:val="008B51CF"/>
    <w:rsid w:val="008C28F0"/>
    <w:rsid w:val="009B0B4E"/>
    <w:rsid w:val="009D7B3C"/>
    <w:rsid w:val="009F5A95"/>
    <w:rsid w:val="00A07F4B"/>
    <w:rsid w:val="00A2769C"/>
    <w:rsid w:val="00A30D6C"/>
    <w:rsid w:val="00A67654"/>
    <w:rsid w:val="00A83911"/>
    <w:rsid w:val="00AA1079"/>
    <w:rsid w:val="00AC4349"/>
    <w:rsid w:val="00AC5364"/>
    <w:rsid w:val="00AE2996"/>
    <w:rsid w:val="00AF2FA5"/>
    <w:rsid w:val="00AF6AEF"/>
    <w:rsid w:val="00B06063"/>
    <w:rsid w:val="00B8680B"/>
    <w:rsid w:val="00BA3C46"/>
    <w:rsid w:val="00BB0EBD"/>
    <w:rsid w:val="00C346E0"/>
    <w:rsid w:val="00C6105F"/>
    <w:rsid w:val="00C64BA9"/>
    <w:rsid w:val="00C952BC"/>
    <w:rsid w:val="00CC033F"/>
    <w:rsid w:val="00CD1924"/>
    <w:rsid w:val="00CD3D15"/>
    <w:rsid w:val="00CE6372"/>
    <w:rsid w:val="00D24446"/>
    <w:rsid w:val="00D56BB1"/>
    <w:rsid w:val="00D939D2"/>
    <w:rsid w:val="00DB10AC"/>
    <w:rsid w:val="00DB54AF"/>
    <w:rsid w:val="00DB750C"/>
    <w:rsid w:val="00DE6AC2"/>
    <w:rsid w:val="00DF7E44"/>
    <w:rsid w:val="00E43F77"/>
    <w:rsid w:val="00E647BB"/>
    <w:rsid w:val="00E6535E"/>
    <w:rsid w:val="00EB475B"/>
    <w:rsid w:val="00F30CA0"/>
    <w:rsid w:val="00F60AF2"/>
    <w:rsid w:val="00F84CF1"/>
    <w:rsid w:val="00F90B6D"/>
    <w:rsid w:val="00FA71D3"/>
    <w:rsid w:val="00FD79E2"/>
    <w:rsid w:val="00FE4189"/>
    <w:rsid w:val="020E2F14"/>
    <w:rsid w:val="11DA1B1E"/>
    <w:rsid w:val="193F76FB"/>
    <w:rsid w:val="194523AC"/>
    <w:rsid w:val="2443398C"/>
    <w:rsid w:val="255279E2"/>
    <w:rsid w:val="2E681DB2"/>
    <w:rsid w:val="315F16AD"/>
    <w:rsid w:val="39D90725"/>
    <w:rsid w:val="3C577F8F"/>
    <w:rsid w:val="3D774072"/>
    <w:rsid w:val="40E02AB9"/>
    <w:rsid w:val="4D371F6E"/>
    <w:rsid w:val="514A1264"/>
    <w:rsid w:val="5448704B"/>
    <w:rsid w:val="545253A1"/>
    <w:rsid w:val="549C125E"/>
    <w:rsid w:val="588568A7"/>
    <w:rsid w:val="5A184997"/>
    <w:rsid w:val="7795009D"/>
    <w:rsid w:val="7C02295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67AF200"/>
  <w15:docId w15:val="{0ABF66F8-5A64-4B2B-9D1B-A58A880C3C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lsdException w:name="Body Text" w:qFormat="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spacing w:line="360" w:lineRule="auto"/>
      <w:ind w:firstLineChars="200" w:firstLine="480"/>
      <w:jc w:val="both"/>
    </w:pPr>
    <w:rPr>
      <w:rFonts w:cstheme="minorBidi"/>
      <w:kern w:val="2"/>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pPr>
      <w:spacing w:after="120"/>
    </w:pPr>
  </w:style>
  <w:style w:type="paragraph" w:styleId="Footer">
    <w:name w:val="footer"/>
    <w:basedOn w:val="Normal"/>
    <w:link w:val="FooterChar"/>
    <w:qFormat/>
    <w:pPr>
      <w:tabs>
        <w:tab w:val="center" w:pos="4153"/>
        <w:tab w:val="right" w:pos="8306"/>
      </w:tabs>
      <w:snapToGrid w:val="0"/>
      <w:spacing w:line="240" w:lineRule="auto"/>
      <w:jc w:val="left"/>
    </w:pPr>
    <w:rPr>
      <w:sz w:val="18"/>
      <w:szCs w:val="18"/>
    </w:rPr>
  </w:style>
  <w:style w:type="paragraph" w:styleId="Header">
    <w:name w:val="header"/>
    <w:basedOn w:val="Normal"/>
    <w:link w:val="HeaderChar"/>
    <w:qFormat/>
    <w:pPr>
      <w:tabs>
        <w:tab w:val="center" w:pos="4153"/>
        <w:tab w:val="right" w:pos="8306"/>
      </w:tabs>
      <w:snapToGrid w:val="0"/>
      <w:spacing w:line="240" w:lineRule="auto"/>
      <w:jc w:val="center"/>
    </w:pPr>
    <w:rPr>
      <w:sz w:val="18"/>
      <w:szCs w:val="18"/>
    </w:rPr>
  </w:style>
  <w:style w:type="table" w:styleId="TableGrid">
    <w:name w:val="Table Grid"/>
    <w:basedOn w:val="TableNormal"/>
    <w:uiPriority w:val="39"/>
    <w:qFormat/>
    <w:rPr>
      <w:rFonts w:eastAsiaTheme="minorEastAsia"/>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style>
  <w:style w:type="character" w:styleId="Hyperlink">
    <w:name w:val="Hyperlink"/>
    <w:basedOn w:val="DefaultParagraphFont"/>
    <w:uiPriority w:val="99"/>
    <w:rPr>
      <w:color w:val="0026E5" w:themeColor="hyperlink"/>
      <w:u w:val="single"/>
    </w:rPr>
  </w:style>
  <w:style w:type="character" w:customStyle="1" w:styleId="HeaderChar">
    <w:name w:val="Header Char"/>
    <w:basedOn w:val="DefaultParagraphFont"/>
    <w:link w:val="Header"/>
    <w:qFormat/>
    <w:rPr>
      <w:rFonts w:cstheme="minorBidi"/>
      <w:kern w:val="2"/>
      <w:sz w:val="18"/>
      <w:szCs w:val="18"/>
    </w:rPr>
  </w:style>
  <w:style w:type="character" w:customStyle="1" w:styleId="FooterChar">
    <w:name w:val="Footer Char"/>
    <w:basedOn w:val="DefaultParagraphFont"/>
    <w:link w:val="Footer"/>
    <w:rPr>
      <w:rFonts w:cstheme="minorBidi"/>
      <w:kern w:val="2"/>
      <w:sz w:val="18"/>
      <w:szCs w:val="18"/>
    </w:rPr>
  </w:style>
  <w:style w:type="paragraph" w:customStyle="1" w:styleId="6d40456e-b323-429d-9693-bbe1e67bb9c3">
    <w:name w:val="6d40456e-b323-429d-9693-bbe1e67bb9c3"/>
    <w:basedOn w:val="BodyText"/>
    <w:link w:val="6d40456e-b323-429d-9693-bbe1e67bb9c30"/>
    <w:pPr>
      <w:adjustRightInd w:val="0"/>
      <w:spacing w:after="0" w:line="288" w:lineRule="auto"/>
      <w:ind w:firstLineChars="0" w:firstLine="0"/>
      <w:jc w:val="left"/>
    </w:pPr>
    <w:rPr>
      <w:rFonts w:ascii="Microsoft YaHei" w:eastAsia="Microsoft YaHei" w:hAnsi="Microsoft YaHei" w:cstheme="majorBidi"/>
      <w:color w:val="000000"/>
      <w:sz w:val="22"/>
      <w:szCs w:val="32"/>
    </w:rPr>
  </w:style>
  <w:style w:type="character" w:customStyle="1" w:styleId="6d40456e-b323-429d-9693-bbe1e67bb9c30">
    <w:name w:val="6d40456e-b323-429d-9693-bbe1e67bb9c3 字符"/>
    <w:basedOn w:val="DefaultParagraphFont"/>
    <w:link w:val="6d40456e-b323-429d-9693-bbe1e67bb9c3"/>
    <w:qFormat/>
    <w:rPr>
      <w:rFonts w:ascii="Microsoft YaHei" w:eastAsia="Microsoft YaHei" w:hAnsi="Microsoft YaHei" w:cstheme="majorBidi"/>
      <w:color w:val="000000"/>
      <w:kern w:val="2"/>
      <w:sz w:val="22"/>
      <w:szCs w:val="32"/>
    </w:rPr>
  </w:style>
  <w:style w:type="character" w:customStyle="1" w:styleId="BodyTextChar">
    <w:name w:val="Body Text Char"/>
    <w:basedOn w:val="DefaultParagraphFont"/>
    <w:link w:val="BodyText"/>
    <w:rPr>
      <w:rFonts w:cstheme="minorBidi"/>
      <w:kern w:val="2"/>
      <w:sz w:val="24"/>
      <w:szCs w:val="24"/>
    </w:rPr>
  </w:style>
  <w:style w:type="paragraph" w:customStyle="1" w:styleId="1">
    <w:name w:val="修订1"/>
    <w:hidden/>
    <w:uiPriority w:val="99"/>
    <w:unhideWhenUsed/>
    <w:qFormat/>
    <w:rPr>
      <w:rFonts w:cstheme="minorBidi"/>
      <w:kern w:val="2"/>
      <w:sz w:val="24"/>
      <w:szCs w:val="24"/>
    </w:rPr>
  </w:style>
  <w:style w:type="character" w:customStyle="1" w:styleId="10">
    <w:name w:val="未处理的提及1"/>
    <w:basedOn w:val="DefaultParagraphFont"/>
    <w:uiPriority w:val="99"/>
    <w:semiHidden/>
    <w:unhideWhenUsed/>
    <w:qFormat/>
    <w:rPr>
      <w:color w:val="605E5C"/>
      <w:shd w:val="clear" w:color="auto" w:fill="E1DFDD"/>
    </w:rPr>
  </w:style>
  <w:style w:type="character" w:customStyle="1" w:styleId="11">
    <w:name w:val="明显强调1"/>
    <w:basedOn w:val="DefaultParagraphFont"/>
    <w:uiPriority w:val="21"/>
    <w:qFormat/>
    <w:rPr>
      <w:i/>
      <w:iCs/>
      <w:color w:val="4874CB"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header" Target="header2.xml"/><Relationship Id="rId3" Type="http://schemas.openxmlformats.org/officeDocument/2006/relationships/webSettings" Target="webSettings.xml"/><Relationship Id="rId21" Type="http://schemas.openxmlformats.org/officeDocument/2006/relationships/header" Target="header3.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image" Target="media/image10.tiff"/><Relationship Id="rId20" Type="http://schemas.openxmlformats.org/officeDocument/2006/relationships/footer" Target="footer2.xml"/><Relationship Id="rId1" Type="http://schemas.openxmlformats.org/officeDocument/2006/relationships/styles" Target="styles.xml"/><Relationship Id="rId6" Type="http://schemas.openxmlformats.org/officeDocument/2006/relationships/hyperlink" Target="mailto:xiangguangheng@wmu.edu.cn" TargetMode="External"/><Relationship Id="rId11" Type="http://schemas.openxmlformats.org/officeDocument/2006/relationships/image" Target="media/image5.png"/><Relationship Id="rId24"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image" Target="media/image9.tiff"/><Relationship Id="rId23" Type="http://schemas.openxmlformats.org/officeDocument/2006/relationships/fontTable" Target="fontTable.xml"/><Relationship Id="rId10" Type="http://schemas.openxmlformats.org/officeDocument/2006/relationships/image" Target="media/image4.png"/><Relationship Id="rId19"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image" Target="media/image3.png"/><Relationship Id="rId14" Type="http://schemas.openxmlformats.org/officeDocument/2006/relationships/image" Target="media/image8.tiff"/><Relationship Id="rId22" Type="http://schemas.openxmlformats.org/officeDocument/2006/relationships/footer" Target="footer3.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108</TotalTime>
  <Pages>1</Pages>
  <Words>866</Words>
  <Characters>5155</Characters>
  <Application>Microsoft Office Word</Application>
  <DocSecurity>0</DocSecurity>
  <Lines>42</Lines>
  <Paragraphs>12</Paragraphs>
  <ScaleCrop>false</ScaleCrop>
  <Company/>
  <LinksUpToDate>false</LinksUpToDate>
  <CharactersWithSpaces>6009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张大树</dc:creator>
  <cp:lastModifiedBy>Mohana Priya Krishnamoorthi</cp:lastModifiedBy>
  <cp:revision>27</cp:revision>
  <dcterms:created xsi:type="dcterms:W3CDTF">2024-11-27T12:49:00Z</dcterms:created>
  <dcterms:modified xsi:type="dcterms:W3CDTF">2025-06-26T02:58:00Z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2052-11.8.2.11978</vt:lpwstr>
  </property>
  <property fmtid="{D5CDD505-2E9C-101B-9397-08002B2CF9AE}" pid="3" name="ICV">
    <vt:lpwstr>E82CA8F2B1C14EB0B81149B37A64AF7A_13</vt:lpwstr>
  </property>
</Properties>
</file>