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B812F" w14:textId="77777777" w:rsidR="000A79B6" w:rsidRPr="00D572E3" w:rsidRDefault="00000000">
      <w:pPr>
        <w:pStyle w:val="Title2"/>
        <w:spacing w:line="360" w:lineRule="auto"/>
        <w:rPr>
          <w:bCs/>
          <w:color w:val="000000" w:themeColor="text1"/>
          <w:sz w:val="32"/>
          <w:szCs w:val="32"/>
        </w:rPr>
      </w:pPr>
      <w:r w:rsidRPr="00D572E3">
        <w:rPr>
          <w:bCs/>
          <w:color w:val="000000" w:themeColor="text1"/>
          <w:sz w:val="32"/>
          <w:szCs w:val="32"/>
        </w:rPr>
        <w:t>Supp</w:t>
      </w:r>
      <w:r w:rsidRPr="00D572E3">
        <w:rPr>
          <w:rFonts w:eastAsiaTheme="minorEastAsia"/>
          <w:bCs/>
          <w:color w:val="000000" w:themeColor="text1"/>
          <w:sz w:val="32"/>
          <w:szCs w:val="32"/>
          <w:lang w:eastAsia="zh-CN"/>
        </w:rPr>
        <w:t>lementary</w:t>
      </w:r>
      <w:r w:rsidRPr="00D572E3">
        <w:rPr>
          <w:bCs/>
          <w:color w:val="000000" w:themeColor="text1"/>
          <w:sz w:val="32"/>
          <w:szCs w:val="32"/>
        </w:rPr>
        <w:t xml:space="preserve"> Information </w:t>
      </w:r>
    </w:p>
    <w:p w14:paraId="3BF7C8CF" w14:textId="77777777" w:rsidR="000A79B6" w:rsidRPr="00D572E3" w:rsidRDefault="00000000">
      <w:pPr>
        <w:rPr>
          <w:color w:val="000000" w:themeColor="text1"/>
        </w:rPr>
      </w:pPr>
      <w:r w:rsidRPr="00D572E3">
        <w:rPr>
          <w:rFonts w:hint="eastAsia"/>
          <w:color w:val="000000" w:themeColor="text1"/>
        </w:rPr>
        <w:t xml:space="preserve"> </w:t>
      </w:r>
    </w:p>
    <w:p w14:paraId="2BDF73DC" w14:textId="77777777" w:rsidR="000A79B6" w:rsidRPr="00D572E3" w:rsidRDefault="00000000">
      <w:pPr>
        <w:spacing w:before="240"/>
        <w:rPr>
          <w:b/>
          <w:bCs/>
          <w:color w:val="000000" w:themeColor="text1"/>
          <w:szCs w:val="28"/>
        </w:rPr>
      </w:pPr>
      <w:r w:rsidRPr="00D572E3">
        <w:rPr>
          <w:b/>
          <w:bCs/>
          <w:color w:val="000000" w:themeColor="text1"/>
          <w:szCs w:val="28"/>
        </w:rPr>
        <w:t>Mesenchymal stem cell-derived extracellular vesicles attenuate periductal fibrosis by inhibiting Th17 differentiation in human liver multilineage organoids and Mdr2</w:t>
      </w:r>
      <w:r w:rsidRPr="00D572E3">
        <w:rPr>
          <w:b/>
          <w:bCs/>
          <w:color w:val="000000" w:themeColor="text1"/>
          <w:szCs w:val="28"/>
          <w:vertAlign w:val="superscript"/>
        </w:rPr>
        <w:t>-/-</w:t>
      </w:r>
      <w:r w:rsidRPr="00D572E3">
        <w:rPr>
          <w:b/>
          <w:bCs/>
          <w:color w:val="000000" w:themeColor="text1"/>
          <w:szCs w:val="28"/>
        </w:rPr>
        <w:t xml:space="preserve"> mice</w:t>
      </w:r>
    </w:p>
    <w:p w14:paraId="7B1411B6" w14:textId="77777777" w:rsidR="000A79B6" w:rsidRPr="00D572E3" w:rsidRDefault="000A79B6">
      <w:pPr>
        <w:rPr>
          <w:color w:val="000000" w:themeColor="text1"/>
        </w:rPr>
      </w:pPr>
    </w:p>
    <w:p w14:paraId="4BF87AE3" w14:textId="77777777" w:rsidR="000A79B6" w:rsidRPr="00D572E3" w:rsidRDefault="00000000">
      <w:pPr>
        <w:rPr>
          <w:b/>
          <w:bCs/>
          <w:color w:val="000000" w:themeColor="text1"/>
          <w:sz w:val="28"/>
          <w:szCs w:val="28"/>
        </w:rPr>
      </w:pPr>
      <w:r w:rsidRPr="00D572E3">
        <w:rPr>
          <w:rFonts w:hint="eastAsia"/>
          <w:b/>
          <w:bCs/>
          <w:color w:val="000000" w:themeColor="text1"/>
          <w:sz w:val="28"/>
          <w:szCs w:val="28"/>
        </w:rPr>
        <w:t>Materials and methods</w:t>
      </w:r>
    </w:p>
    <w:p w14:paraId="168F3567" w14:textId="77777777" w:rsidR="000A79B6" w:rsidRPr="00D572E3" w:rsidRDefault="00000000">
      <w:pPr>
        <w:pStyle w:val="a"/>
        <w:rPr>
          <w:color w:val="000000" w:themeColor="text1"/>
        </w:rPr>
      </w:pPr>
      <w:r w:rsidRPr="00D572E3">
        <w:rPr>
          <w:color w:val="000000" w:themeColor="text1"/>
        </w:rPr>
        <w:t>Immunostaining of organoids</w:t>
      </w:r>
    </w:p>
    <w:p w14:paraId="0F006938" w14:textId="77777777" w:rsidR="000A79B6" w:rsidRPr="00D572E3" w:rsidRDefault="00000000">
      <w:pPr>
        <w:rPr>
          <w:b/>
          <w:bCs/>
          <w:color w:val="000000" w:themeColor="text1"/>
        </w:rPr>
      </w:pPr>
      <w:r w:rsidRPr="00D572E3">
        <w:rPr>
          <w:color w:val="000000" w:themeColor="text1"/>
        </w:rPr>
        <w:t>Organoids were completely harvested using Cell Recovery</w:t>
      </w:r>
      <w:r w:rsidRPr="00D572E3">
        <w:rPr>
          <w:rFonts w:hint="eastAsia"/>
          <w:color w:val="000000" w:themeColor="text1"/>
        </w:rPr>
        <w:t xml:space="preserve"> </w:t>
      </w:r>
      <w:r w:rsidRPr="00D572E3">
        <w:rPr>
          <w:color w:val="000000" w:themeColor="text1"/>
        </w:rPr>
        <w:t>Solution (Corning, USA).</w:t>
      </w:r>
      <w:r w:rsidRPr="00D572E3">
        <w:rPr>
          <w:b/>
          <w:bCs/>
          <w:color w:val="000000" w:themeColor="text1"/>
        </w:rPr>
        <w:t xml:space="preserve"> </w:t>
      </w:r>
    </w:p>
    <w:p w14:paraId="1DD130AF" w14:textId="77777777" w:rsidR="000A79B6" w:rsidRPr="00D572E3" w:rsidRDefault="00000000">
      <w:pPr>
        <w:rPr>
          <w:color w:val="000000" w:themeColor="text1"/>
        </w:rPr>
      </w:pPr>
      <w:r w:rsidRPr="00D572E3">
        <w:rPr>
          <w:rFonts w:hint="eastAsia"/>
          <w:i/>
          <w:iCs/>
          <w:color w:val="000000" w:themeColor="text1"/>
        </w:rPr>
        <w:t>I</w:t>
      </w:r>
      <w:r w:rsidRPr="00D572E3">
        <w:rPr>
          <w:i/>
          <w:iCs/>
          <w:color w:val="000000" w:themeColor="text1"/>
        </w:rPr>
        <w:t>mmunohistochemical</w:t>
      </w:r>
      <w:r w:rsidRPr="00D572E3">
        <w:rPr>
          <w:rFonts w:hint="eastAsia"/>
          <w:i/>
          <w:iCs/>
          <w:color w:val="000000" w:themeColor="text1"/>
        </w:rPr>
        <w:t xml:space="preserve"> (</w:t>
      </w:r>
      <w:r w:rsidRPr="00D572E3">
        <w:rPr>
          <w:i/>
          <w:iCs/>
          <w:color w:val="000000" w:themeColor="text1"/>
        </w:rPr>
        <w:t>IHC</w:t>
      </w:r>
      <w:r w:rsidRPr="00D572E3">
        <w:rPr>
          <w:rFonts w:hint="eastAsia"/>
          <w:i/>
          <w:iCs/>
          <w:color w:val="000000" w:themeColor="text1"/>
        </w:rPr>
        <w:t>)</w:t>
      </w:r>
      <w:r w:rsidRPr="00D572E3">
        <w:rPr>
          <w:i/>
          <w:iCs/>
          <w:color w:val="000000" w:themeColor="text1"/>
        </w:rPr>
        <w:t xml:space="preserve"> staining:</w:t>
      </w:r>
      <w:r w:rsidRPr="00D572E3">
        <w:rPr>
          <w:color w:val="000000" w:themeColor="text1"/>
        </w:rPr>
        <w:t xml:space="preserve"> organoids were</w:t>
      </w:r>
      <w:r w:rsidRPr="00D572E3">
        <w:rPr>
          <w:rFonts w:hint="eastAsia"/>
          <w:color w:val="000000" w:themeColor="text1"/>
        </w:rPr>
        <w:t xml:space="preserve"> </w:t>
      </w:r>
      <w:r w:rsidRPr="00D572E3">
        <w:rPr>
          <w:color w:val="000000" w:themeColor="text1"/>
        </w:rPr>
        <w:t>washed once with 1 × PBS, dehydrated in 70% ethanol (SangoBiotech, China), and stained in 0.5% eosin (Sango Biotech,</w:t>
      </w:r>
      <w:r w:rsidRPr="00D572E3">
        <w:rPr>
          <w:rFonts w:hint="eastAsia"/>
          <w:color w:val="000000" w:themeColor="text1"/>
        </w:rPr>
        <w:t xml:space="preserve"> </w:t>
      </w:r>
      <w:r w:rsidRPr="00D572E3">
        <w:rPr>
          <w:color w:val="000000" w:themeColor="text1"/>
        </w:rPr>
        <w:t>China; dissolved in 96% ethanol) for 30 min. After rehydration</w:t>
      </w:r>
      <w:r w:rsidRPr="00D572E3">
        <w:rPr>
          <w:rFonts w:hint="eastAsia"/>
          <w:color w:val="000000" w:themeColor="text1"/>
        </w:rPr>
        <w:t xml:space="preserve"> </w:t>
      </w:r>
      <w:r w:rsidRPr="00D572E3">
        <w:rPr>
          <w:color w:val="000000" w:themeColor="text1"/>
        </w:rPr>
        <w:t>in 100% ethanol, the organoids were embedded in paraffin.</w:t>
      </w:r>
      <w:r w:rsidRPr="00D572E3">
        <w:rPr>
          <w:rFonts w:hint="eastAsia"/>
          <w:color w:val="000000" w:themeColor="text1"/>
        </w:rPr>
        <w:t xml:space="preserve"> </w:t>
      </w:r>
      <w:r w:rsidRPr="00D572E3">
        <w:rPr>
          <w:color w:val="000000" w:themeColor="text1"/>
        </w:rPr>
        <w:t>The subsequent procedures were the same as the normal IHC</w:t>
      </w:r>
      <w:r w:rsidRPr="00D572E3">
        <w:rPr>
          <w:rFonts w:hint="eastAsia"/>
          <w:color w:val="000000" w:themeColor="text1"/>
        </w:rPr>
        <w:t xml:space="preserve"> </w:t>
      </w:r>
      <w:r w:rsidRPr="00D572E3">
        <w:rPr>
          <w:color w:val="000000" w:themeColor="text1"/>
        </w:rPr>
        <w:t xml:space="preserve">steps. The data were analyzed using ImageJ (https://imagej.net/Download) </w:t>
      </w:r>
    </w:p>
    <w:p w14:paraId="7D456AE9" w14:textId="77777777" w:rsidR="000A79B6" w:rsidRPr="00D572E3" w:rsidRDefault="00000000" w:rsidP="00FE3E91">
      <w:pPr>
        <w:ind w:firstLineChars="200" w:firstLine="480"/>
        <w:rPr>
          <w:color w:val="000000" w:themeColor="text1"/>
        </w:rPr>
      </w:pPr>
      <w:r w:rsidRPr="00D572E3">
        <w:rPr>
          <w:rFonts w:hint="eastAsia"/>
          <w:i/>
          <w:iCs/>
          <w:color w:val="000000" w:themeColor="text1"/>
        </w:rPr>
        <w:t>Immunofluorescent (</w:t>
      </w:r>
      <w:r w:rsidRPr="00D572E3">
        <w:rPr>
          <w:i/>
          <w:iCs/>
          <w:color w:val="000000" w:themeColor="text1"/>
        </w:rPr>
        <w:t>IF</w:t>
      </w:r>
      <w:r w:rsidRPr="00D572E3">
        <w:rPr>
          <w:rFonts w:hint="eastAsia"/>
          <w:i/>
          <w:iCs/>
          <w:color w:val="000000" w:themeColor="text1"/>
        </w:rPr>
        <w:t>)</w:t>
      </w:r>
      <w:r w:rsidRPr="00D572E3">
        <w:rPr>
          <w:i/>
          <w:iCs/>
          <w:color w:val="000000" w:themeColor="text1"/>
        </w:rPr>
        <w:t xml:space="preserve"> staining</w:t>
      </w:r>
      <w:r w:rsidRPr="00D572E3">
        <w:rPr>
          <w:b/>
          <w:bCs/>
          <w:color w:val="000000" w:themeColor="text1"/>
        </w:rPr>
        <w:t>:</w:t>
      </w:r>
      <w:r w:rsidRPr="00D572E3">
        <w:rPr>
          <w:color w:val="000000" w:themeColor="text1"/>
        </w:rPr>
        <w:t xml:space="preserve"> after fixation with 4% (w/v) paraformaldehyde (Absin, China) at 4 °C, the organoids were</w:t>
      </w:r>
      <w:r w:rsidRPr="00D572E3">
        <w:rPr>
          <w:rFonts w:hint="eastAsia"/>
          <w:color w:val="000000" w:themeColor="text1"/>
        </w:rPr>
        <w:t xml:space="preserve"> </w:t>
      </w:r>
      <w:r w:rsidRPr="00D572E3">
        <w:rPr>
          <w:color w:val="000000" w:themeColor="text1"/>
        </w:rPr>
        <w:t>washed in 0.1% (v/v) Tween-PBS (Sango Biotech, China) and</w:t>
      </w:r>
      <w:r w:rsidRPr="00D572E3">
        <w:rPr>
          <w:rFonts w:hint="eastAsia"/>
          <w:color w:val="000000" w:themeColor="text1"/>
        </w:rPr>
        <w:t xml:space="preserve"> </w:t>
      </w:r>
      <w:r w:rsidRPr="00D572E3">
        <w:rPr>
          <w:color w:val="000000" w:themeColor="text1"/>
        </w:rPr>
        <w:t>blocked with TritonX-100-BSA solution. Primary antibodies</w:t>
      </w:r>
      <w:r w:rsidRPr="00D572E3">
        <w:rPr>
          <w:rFonts w:hint="eastAsia"/>
          <w:color w:val="000000" w:themeColor="text1"/>
        </w:rPr>
        <w:t xml:space="preserve"> </w:t>
      </w:r>
      <w:r w:rsidRPr="00D572E3">
        <w:rPr>
          <w:color w:val="000000" w:themeColor="text1"/>
        </w:rPr>
        <w:t>were used to incubate the organoids in 24-well plates at</w:t>
      </w:r>
      <w:r w:rsidRPr="00D572E3">
        <w:rPr>
          <w:rFonts w:hint="eastAsia"/>
          <w:color w:val="000000" w:themeColor="text1"/>
        </w:rPr>
        <w:t xml:space="preserve"> </w:t>
      </w:r>
      <w:r w:rsidRPr="00D572E3">
        <w:rPr>
          <w:color w:val="000000" w:themeColor="text1"/>
        </w:rPr>
        <w:t>4 °C overnight. After one wash, the organoids were incubated</w:t>
      </w:r>
      <w:r w:rsidRPr="00D572E3">
        <w:rPr>
          <w:rFonts w:hint="eastAsia"/>
          <w:color w:val="000000" w:themeColor="text1"/>
        </w:rPr>
        <w:t xml:space="preserve"> </w:t>
      </w:r>
      <w:r w:rsidRPr="00D572E3">
        <w:rPr>
          <w:color w:val="000000" w:themeColor="text1"/>
        </w:rPr>
        <w:t>with corresponding secondary antibodies, before being</w:t>
      </w:r>
      <w:r w:rsidRPr="00D572E3">
        <w:rPr>
          <w:rFonts w:hint="eastAsia"/>
          <w:color w:val="000000" w:themeColor="text1"/>
        </w:rPr>
        <w:t xml:space="preserve"> </w:t>
      </w:r>
      <w:r w:rsidRPr="00D572E3">
        <w:rPr>
          <w:color w:val="000000" w:themeColor="text1"/>
        </w:rPr>
        <w:t xml:space="preserve">transferred </w:t>
      </w:r>
      <w:r w:rsidRPr="00D572E3">
        <w:rPr>
          <w:rFonts w:hint="eastAsia"/>
          <w:color w:val="000000" w:themeColor="text1"/>
        </w:rPr>
        <w:t>on</w:t>
      </w:r>
      <w:r w:rsidRPr="00D572E3">
        <w:rPr>
          <w:color w:val="000000" w:themeColor="text1"/>
        </w:rPr>
        <w:t xml:space="preserve">to slides with coverslips and observed under </w:t>
      </w:r>
      <w:r w:rsidRPr="00D572E3">
        <w:rPr>
          <w:rFonts w:hint="eastAsia"/>
          <w:color w:val="000000" w:themeColor="text1"/>
        </w:rPr>
        <w:t xml:space="preserve">a </w:t>
      </w:r>
      <w:r w:rsidRPr="00D572E3">
        <w:rPr>
          <w:color w:val="000000" w:themeColor="text1"/>
        </w:rPr>
        <w:t>laser</w:t>
      </w:r>
      <w:r w:rsidRPr="00D572E3">
        <w:rPr>
          <w:rFonts w:hint="eastAsia"/>
          <w:color w:val="000000" w:themeColor="text1"/>
        </w:rPr>
        <w:t xml:space="preserve"> </w:t>
      </w:r>
      <w:r w:rsidRPr="00D572E3">
        <w:rPr>
          <w:color w:val="000000" w:themeColor="text1"/>
        </w:rPr>
        <w:t>scanning confocal fluorescence microscop</w:t>
      </w:r>
      <w:r w:rsidRPr="00D572E3">
        <w:rPr>
          <w:rFonts w:hint="eastAsia"/>
          <w:color w:val="000000" w:themeColor="text1"/>
        </w:rPr>
        <w:t>e</w:t>
      </w:r>
      <w:r w:rsidRPr="00D572E3">
        <w:rPr>
          <w:color w:val="000000" w:themeColor="text1"/>
        </w:rPr>
        <w:t xml:space="preserve"> (LSCFM</w:t>
      </w:r>
      <w:r w:rsidRPr="00D572E3">
        <w:rPr>
          <w:rFonts w:hint="eastAsia"/>
          <w:color w:val="000000" w:themeColor="text1"/>
        </w:rPr>
        <w:t>, Leica STELLARIS 5, Germany</w:t>
      </w:r>
      <w:r w:rsidRPr="00D572E3">
        <w:rPr>
          <w:color w:val="000000" w:themeColor="text1"/>
        </w:rPr>
        <w:t>). The detailed procedures were described previously</w:t>
      </w:r>
      <w:r w:rsidRPr="00D572E3">
        <w:rPr>
          <w:color w:val="000000" w:themeColor="text1"/>
        </w:rPr>
        <w:fldChar w:fldCharType="begin">
          <w:fldData xml:space="preserve">PEVuZE5vdGU+PENpdGU+PEF1dGhvcj5DaGVuPC9BdXRob3I+PFllYXI+MjAyNDwvWWVhcj48UmVj
TnVtPjEyOTA1PC9SZWNOdW0+PERpc3BsYXlUZXh0PlsxLCAyXTwvRGlzcGxheVRleHQ+PHJlY29y
ZD48cmVjLW51bWJlcj4xMjkwNTwvcmVjLW51bWJlcj48Zm9yZWlnbi1rZXlzPjxrZXkgYXBwPSJF
TiIgZGItaWQ9InZ4ZjBzdGYyMnBwcGQzZTlyZDd4ZjJmZ3Z2ZGZweHBmZHZzMiIgdGltZXN0YW1w
PSIxNzA4NTEwNDM4Ij4xMjkwNTwva2V5PjwvZm9yZWlnbi1rZXlzPjxyZWYtdHlwZSBuYW1lPSJK
b3VybmFsIEFydGljbGUiPjE3PC9yZWYtdHlwZT48Y29udHJpYnV0b3JzPjxhdXRob3JzPjxhdXRo
b3I+Q2hlbiwgV2VueWk8L2F1dGhvcj48YXV0aG9yPkxpbiwgRmVpeWFuPC9hdXRob3I+PGF1dGhv
cj5GZW5nLCBYdWRvbmc8L2F1dGhvcj48YXV0aG9yPllhbywgUWlndTwvYXV0aG9yPjxhdXRob3I+
WXUsIFlpbmdkdW88L2F1dGhvcj48YXV0aG9yPkdhbywgRmVpcWlvbmc8L2F1dGhvcj48YXV0aG9y
Plpob3UsIEppYWhhbmc8L2F1dGhvcj48YXV0aG9yPlBhbiwgUWlhb2xpbmc8L2F1dGhvcj48YXV0
aG9yPld1LCBKaWFuPC9hdXRob3I+PGF1dGhvcj5ZYW5nLCBKaW5mZW5nPC9hdXRob3I+PGF1dGhv
cj5ZdSwgSmlvbmc8L2F1dGhvcj48YXV0aG9yPkNhbywgSG9uZ2N1aTwvYXV0aG9yPjxhdXRob3I+
TGksIExhbmp1YW48L2F1dGhvcj48L2F1dGhvcnM+PC9jb250cmlidXRvcnM+PHRpdGxlcz48dGl0
bGU+TVNDLWRlcml2ZWQgZXhvc29tZXMgYXR0ZW51YXRlIGhlcGF0aWMgZmlicm9zaXMgaW4gcHJp
bWFyeSBzY2xlcm9zaW5nIGNob2xhbmdpdGlzIHRocm91Z2ggaW5oaWJpdGlvbiBvZiBUaDE3IGRp
ZmZlcmVudGlhdGlvbjwvdGl0bGU+PHNlY29uZGFyeS10aXRsZT5Bc2lhbiBKb3VybmFsIG9mIFBo
YXJtYWNldXRpY2FsIFNjaWVuY2VzPC9zZWNvbmRhcnktdGl0bGU+PC90aXRsZXM+PHBlcmlvZGlj
YWw+PGZ1bGwtdGl0bGU+QXNpYW4gSm91cm5hbCBvZiBQaGFybWFjZXV0aWNhbCBTY2llbmNlczwv
ZnVsbC10aXRsZT48L3BlcmlvZGljYWw+PHBhZ2VzPjEwMDg4OTwvcGFnZXM+PGtleXdvcmRzPjxr
ZXl3b3JkPk1lc2VuY2h5bWFsIHN0ZW0gY2VsbDwva2V5d29yZD48a2V5d29yZD5FeG9zb21lczwv
a2V5d29yZD48a2V5d29yZD5QcmltYXJ5IHNjbGVyb3NpbmcgY2hvbGFuZ2l0aXM8L2tleXdvcmQ+
PGtleXdvcmQ+Rmlicm9zaXM8L2tleXdvcmQ+PGtleXdvcmQ+T3JnYW5vaWRzPC9rZXl3b3JkPjxr
ZXl3b3JkPkhlcGF0aWMgc3RlbGxhdGUgY2VsbDwva2V5d29yZD48a2V5d29yZD5UaDE3PC9rZXl3
b3JkPjwva2V5d29yZHM+PGRhdGVzPjx5ZWFyPjIwMjQ8L3llYXI+PHB1Yi1kYXRlcz48ZGF0ZT4y
MDI0LzAyLzEyLzwvZGF0ZT48L3B1Yi1kYXRlcz48L2RhdGVzPjxpc2JuPjE4MTgtMDg3NjwvaXNi
bj48dXJscz48cmVsYXRlZC11cmxzPjx1cmw+aHR0cHM6Ly93d3cuc2NpZW5jZWRpcmVjdC5jb20v
c2NpZW5jZS9hcnRpY2xlL3BpaS9TMTgxODA4NzYyNDAwMDA2MDwvdXJsPjwvcmVsYXRlZC11cmxz
PjwvdXJscz48ZWxlY3Ryb25pYy1yZXNvdXJjZS1udW0+aHR0cHM6Ly9kb2kub3JnLzEwLjEwMTYv
ai5hanBzLjIwMjQuMTAwODg5PC9lbGVjdHJvbmljLXJlc291cmNlLW51bT48L3JlY29yZD48L0Np
dGU+PENpdGU+PEF1dGhvcj5DaGVuPC9BdXRob3I+PFllYXI+MjAyMjwvWWVhcj48UmVjTnVtPjEy
ODMzPC9SZWNOdW0+PHJlY29yZD48cmVjLW51bWJlcj4xMjgzMzwvcmVjLW51bWJlcj48Zm9yZWln
bi1rZXlzPjxrZXkgYXBwPSJFTiIgZGItaWQ9InZ4ZjBzdGYyMnBwcGQzZTlyZDd4ZjJmZ3Z2ZGZw
eHBmZHZzMiIgdGltZXN0YW1wPSIxNjgzMDE3NDgwIj4xMjgzMzwva2V5PjwvZm9yZWlnbi1rZXlz
PjxyZWYtdHlwZSBuYW1lPSJKb3VybmFsIEFydGljbGUiPjE3PC9yZWYtdHlwZT48Y29udHJpYnV0
b3JzPjxhdXRob3JzPjxhdXRob3I+Q2hlbiwgVy48L2F1dGhvcj48YXV0aG9yPllhbywgUS48L2F1
dGhvcj48YXV0aG9yPldhbmcsIFIuPC9hdXRob3I+PGF1dGhvcj5GZW4sIEIuPC9hdXRob3I+PGF1
dGhvcj5DaGVuLCBKLjwvYXV0aG9yPjxhdXRob3I+WHUsIFkuPC9hdXRob3I+PGF1dGhvcj5ZdSwg
Si48L2F1dGhvcj48YXV0aG9yPkxpLCBMLjwvYXV0aG9yPjxhdXRob3I+Q2FvLCBILjwvYXV0aG9y
PjwvYXV0aG9ycz48L2NvbnRyaWJ1dG9ycz48YXV0aC1hZGRyZXNzPlN0YXRlIEtleSBMYWJvcmF0
b3J5IGZvciB0aGUgRGlhZ25vc2lzIGFuZCBUcmVhdG1lbnQgb2YgSW5mZWN0aW91cyBEaXNlYXNl
cywgQ29sbGFib3JhdGl2ZSBJbm5vdmF0aW9uIENlbnRlciBmb3IgRGlhZ25vc2lzIGFuZCBUcmVh
dG1lbnQgb2YgSW5mZWN0aW91cyBEaXNlYXNlcywgVGhlIEZpcnN0IEFmZmlsaWF0ZWQgSG9zcGl0
YWwsIFpoZWppYW5nIFVuaXZlcnNpdHkgU2Nob29sIG9mIE1lZGljaW5lLCBIYW5nemhvdSwgQ2hp
bmEuJiN4RDtOYXRpb25hbCBDbGluaWNhbCBSZXNlYXJjaCBDZW50ZXIgZm9yIEluZmVjdGlvdXMg
RGlzZWFzZXMsIEhhbmd6aG91LCBDaGluYS4mI3hEO1poZWppYW5nIFByb3ZpbmNpYWwgS2V5IExh
Ym9yYXRvcnkgZm9yIERpYWdub3NpcyBhbmQgVHJlYXRtZW50IG9mIEFnaW5nIGFuZCBQaHlzaWMt
Y2hlbWljYWwgSW5qdXJ5IERpc2Vhc2VzLCBIYW5nemhvdSwgQ2hpbmEuPC9hdXRoLWFkZHJlc3M+
PHRpdGxlcz48dGl0bGU+SGlnaGx5IEVmZmljaWVudCBNZXRob2RzIHRvIEN1bHR1cmUgTW91c2Ug
Q2hvbGFuZ2lvY3l0ZXMgYW5kIFNtYWxsIEludGVzdGluZSBPcmdhbm9pZHM8L3RpdGxlPjxzZWNv
bmRhcnktdGl0bGU+RnJvbnQgTWljcm9iaW9sPC9zZWNvbmRhcnktdGl0bGU+PGFsdC10aXRsZT5G
cm9udGllcnMgaW4gbWljcm9iaW9sb2d5PC9hbHQtdGl0bGU+PC90aXRsZXM+PHBlcmlvZGljYWw+
PGZ1bGwtdGl0bGU+RnJvbnRpZXJzIGluIE1pY3JvYmlvbG9neTwvZnVsbC10aXRsZT48YWJici0x
PkZyb250LiBNaWNyb2Jpb2wuPC9hYmJyLTE+PGFiYnItMj5Gcm9udCBNaWNyb2Jpb2w8L2FiYnIt
Mj48L3BlcmlvZGljYWw+PGFsdC1wZXJpb2RpY2FsPjxmdWxsLXRpdGxlPkZyb250aWVycyBpbiBN
aWNyb2Jpb2xvZ3k8L2Z1bGwtdGl0bGU+PGFiYnItMT5Gcm9udC4gTWljcm9iaW9sLjwvYWJici0x
PjxhYmJyLTI+RnJvbnQgTWljcm9iaW9sPC9hYmJyLTI+PC9hbHQtcGVyaW9kaWNhbD48cGFnZXM+
OTA3OTAxPC9wYWdlcz48dm9sdW1lPjEzPC92b2x1bWU+PGVkaXRpb24+MjAyMi8wNi8wODwvZWRp
dGlvbj48a2V5d29yZHM+PGtleXdvcmQ+M0QgY3VsdHVyZTwva2V5d29yZD48a2V5d29yZD5jaG9s
YW5naW9jeXRlczwva2V5d29yZD48a2V5d29yZD5pbnRlc3RpbmFsIGNyeXB0PC9rZXl3b3JkPjxr
ZXl3b3JkPmxpdmVyPC9rZXl3b3JkPjxrZXl3b3JkPm9yZ2Fub2lkczwva2V5d29yZD48a2V5d29y
ZD5zbWFsbCBpbnRlc3RpbmU8L2tleXdvcmQ+PGtleXdvcmQ+Y29tbWVyY2lhbCBvciBmaW5hbmNp
YWwgcmVsYXRpb25zaGlwcyB0aGF0IGNvdWxkIGJlIGNvbnN0cnVlZCBhcyBhIHBvdGVudGlhbDwv
a2V5d29yZD48a2V5d29yZD5jb25mbGljdCBvZiBpbnRlcmVzdC48L2tleXdvcmQ+PC9rZXl3b3Jk
cz48ZGF0ZXM+PHllYXI+MjAyMjwveWVhcj48L2RhdGVzPjxpc2JuPjE2NjQtMzAyWCAoUHJpbnQp
JiN4RDsxNjY0LTMwMng8L2lzYm4+PGFjY2Vzc2lvbi1udW0+MzU2Njg3Njk8L2FjY2Vzc2lvbi1u
dW0+PHVybHM+PC91cmxzPjxjdXN0b20yPlBNQzkxNjQyNTI8L2N1c3RvbTI+PGVsZWN0cm9uaWMt
cmVzb3VyY2UtbnVtPjEwLjMzODkvZm1pY2IuMjAyMi45MDc5MDE8L2VsZWN0cm9uaWMtcmVzb3Vy
Y2UtbnVtPjxyZW1vdGUtZGF0YWJhc2UtcHJvdmlkZXI+TkxNPC9yZW1vdGUtZGF0YWJhc2UtcHJv
dmlkZXI+PGxhbmd1YWdlPmVuZzwvbGFuZ3VhZ2U+PC9yZWNvcmQ+PC9DaXRlPjwvRW5kTm90ZT5A
AD==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PEVuZE5vdGU+PENpdGU+PEF1dGhvcj5DaGVuPC9BdXRob3I+PFllYXI+MjAyNDwvWWVhcj48UmVj
TnVtPjEyOTA1PC9SZWNOdW0+PERpc3BsYXlUZXh0PlsxLCAyXTwvRGlzcGxheVRleHQ+PHJlY29y
ZD48cmVjLW51bWJlcj4xMjkwNTwvcmVjLW51bWJlcj48Zm9yZWlnbi1rZXlzPjxrZXkgYXBwPSJF
TiIgZGItaWQ9InZ4ZjBzdGYyMnBwcGQzZTlyZDd4ZjJmZ3Z2ZGZweHBmZHZzMiIgdGltZXN0YW1w
PSIxNzA4NTEwNDM4Ij4xMjkwNTwva2V5PjwvZm9yZWlnbi1rZXlzPjxyZWYtdHlwZSBuYW1lPSJK
b3VybmFsIEFydGljbGUiPjE3PC9yZWYtdHlwZT48Y29udHJpYnV0b3JzPjxhdXRob3JzPjxhdXRo
b3I+Q2hlbiwgV2VueWk8L2F1dGhvcj48YXV0aG9yPkxpbiwgRmVpeWFuPC9hdXRob3I+PGF1dGhv
cj5GZW5nLCBYdWRvbmc8L2F1dGhvcj48YXV0aG9yPllhbywgUWlndTwvYXV0aG9yPjxhdXRob3I+
WXUsIFlpbmdkdW88L2F1dGhvcj48YXV0aG9yPkdhbywgRmVpcWlvbmc8L2F1dGhvcj48YXV0aG9y
Plpob3UsIEppYWhhbmc8L2F1dGhvcj48YXV0aG9yPlBhbiwgUWlhb2xpbmc8L2F1dGhvcj48YXV0
aG9yPld1LCBKaWFuPC9hdXRob3I+PGF1dGhvcj5ZYW5nLCBKaW5mZW5nPC9hdXRob3I+PGF1dGhv
cj5ZdSwgSmlvbmc8L2F1dGhvcj48YXV0aG9yPkNhbywgSG9uZ2N1aTwvYXV0aG9yPjxhdXRob3I+
TGksIExhbmp1YW48L2F1dGhvcj48L2F1dGhvcnM+PC9jb250cmlidXRvcnM+PHRpdGxlcz48dGl0
bGU+TVNDLWRlcml2ZWQgZXhvc29tZXMgYXR0ZW51YXRlIGhlcGF0aWMgZmlicm9zaXMgaW4gcHJp
bWFyeSBzY2xlcm9zaW5nIGNob2xhbmdpdGlzIHRocm91Z2ggaW5oaWJpdGlvbiBvZiBUaDE3IGRp
ZmZlcmVudGlhdGlvbjwvdGl0bGU+PHNlY29uZGFyeS10aXRsZT5Bc2lhbiBKb3VybmFsIG9mIFBo
YXJtYWNldXRpY2FsIFNjaWVuY2VzPC9zZWNvbmRhcnktdGl0bGU+PC90aXRsZXM+PHBlcmlvZGlj
YWw+PGZ1bGwtdGl0bGU+QXNpYW4gSm91cm5hbCBvZiBQaGFybWFjZXV0aWNhbCBTY2llbmNlczwv
ZnVsbC10aXRsZT48L3BlcmlvZGljYWw+PHBhZ2VzPjEwMDg4OTwvcGFnZXM+PGtleXdvcmRzPjxr
ZXl3b3JkPk1lc2VuY2h5bWFsIHN0ZW0gY2VsbDwva2V5d29yZD48a2V5d29yZD5FeG9zb21lczwv
a2V5d29yZD48a2V5d29yZD5QcmltYXJ5IHNjbGVyb3NpbmcgY2hvbGFuZ2l0aXM8L2tleXdvcmQ+
PGtleXdvcmQ+Rmlicm9zaXM8L2tleXdvcmQ+PGtleXdvcmQ+T3JnYW5vaWRzPC9rZXl3b3JkPjxr
ZXl3b3JkPkhlcGF0aWMgc3RlbGxhdGUgY2VsbDwva2V5d29yZD48a2V5d29yZD5UaDE3PC9rZXl3
b3JkPjwva2V5d29yZHM+PGRhdGVzPjx5ZWFyPjIwMjQ8L3llYXI+PHB1Yi1kYXRlcz48ZGF0ZT4y
MDI0LzAyLzEyLzwvZGF0ZT48L3B1Yi1kYXRlcz48L2RhdGVzPjxpc2JuPjE4MTgtMDg3NjwvaXNi
bj48dXJscz48cmVsYXRlZC11cmxzPjx1cmw+aHR0cHM6Ly93d3cuc2NpZW5jZWRpcmVjdC5jb20v
c2NpZW5jZS9hcnRpY2xlL3BpaS9TMTgxODA4NzYyNDAwMDA2MDwvdXJsPjwvcmVsYXRlZC11cmxz
PjwvdXJscz48ZWxlY3Ryb25pYy1yZXNvdXJjZS1udW0+aHR0cHM6Ly9kb2kub3JnLzEwLjEwMTYv
ai5hanBzLjIwMjQuMTAwODg5PC9lbGVjdHJvbmljLXJlc291cmNlLW51bT48L3JlY29yZD48L0Np
dGU+PENpdGU+PEF1dGhvcj5DaGVuPC9BdXRob3I+PFllYXI+MjAyMjwvWWVhcj48UmVjTnVtPjEy
ODMzPC9SZWNOdW0+PHJlY29yZD48cmVjLW51bWJlcj4xMjgzMzwvcmVjLW51bWJlcj48Zm9yZWln
bi1rZXlzPjxrZXkgYXBwPSJFTiIgZGItaWQ9InZ4ZjBzdGYyMnBwcGQzZTlyZDd4ZjJmZ3Z2ZGZw
eHBmZHZzMiIgdGltZXN0YW1wPSIxNjgzMDE3NDgwIj4xMjgzMzwva2V5PjwvZm9yZWlnbi1rZXlz
PjxyZWYtdHlwZSBuYW1lPSJKb3VybmFsIEFydGljbGUiPjE3PC9yZWYtdHlwZT48Y29udHJpYnV0
b3JzPjxhdXRob3JzPjxhdXRob3I+Q2hlbiwgVy48L2F1dGhvcj48YXV0aG9yPllhbywgUS48L2F1
dGhvcj48YXV0aG9yPldhbmcsIFIuPC9hdXRob3I+PGF1dGhvcj5GZW4sIEIuPC9hdXRob3I+PGF1
dGhvcj5DaGVuLCBKLjwvYXV0aG9yPjxhdXRob3I+WHUsIFkuPC9hdXRob3I+PGF1dGhvcj5ZdSwg
Si48L2F1dGhvcj48YXV0aG9yPkxpLCBMLjwvYXV0aG9yPjxhdXRob3I+Q2FvLCBILjwvYXV0aG9y
PjwvYXV0aG9ycz48L2NvbnRyaWJ1dG9ycz48YXV0aC1hZGRyZXNzPlN0YXRlIEtleSBMYWJvcmF0
b3J5IGZvciB0aGUgRGlhZ25vc2lzIGFuZCBUcmVhdG1lbnQgb2YgSW5mZWN0aW91cyBEaXNlYXNl
cywgQ29sbGFib3JhdGl2ZSBJbm5vdmF0aW9uIENlbnRlciBmb3IgRGlhZ25vc2lzIGFuZCBUcmVh
dG1lbnQgb2YgSW5mZWN0aW91cyBEaXNlYXNlcywgVGhlIEZpcnN0IEFmZmlsaWF0ZWQgSG9zcGl0
YWwsIFpoZWppYW5nIFVuaXZlcnNpdHkgU2Nob29sIG9mIE1lZGljaW5lLCBIYW5nemhvdSwgQ2hp
bmEuJiN4RDtOYXRpb25hbCBDbGluaWNhbCBSZXNlYXJjaCBDZW50ZXIgZm9yIEluZmVjdGlvdXMg
RGlzZWFzZXMsIEhhbmd6aG91LCBDaGluYS4mI3hEO1poZWppYW5nIFByb3ZpbmNpYWwgS2V5IExh
Ym9yYXRvcnkgZm9yIERpYWdub3NpcyBhbmQgVHJlYXRtZW50IG9mIEFnaW5nIGFuZCBQaHlzaWMt
Y2hlbWljYWwgSW5qdXJ5IERpc2Vhc2VzLCBIYW5nemhvdSwgQ2hpbmEuPC9hdXRoLWFkZHJlc3M+
PHRpdGxlcz48dGl0bGU+SGlnaGx5IEVmZmljaWVudCBNZXRob2RzIHRvIEN1bHR1cmUgTW91c2Ug
Q2hvbGFuZ2lvY3l0ZXMgYW5kIFNtYWxsIEludGVzdGluZSBPcmdhbm9pZHM8L3RpdGxlPjxzZWNv
bmRhcnktdGl0bGU+RnJvbnQgTWljcm9iaW9sPC9zZWNvbmRhcnktdGl0bGU+PGFsdC10aXRsZT5G
cm9udGllcnMgaW4gbWljcm9iaW9sb2d5PC9hbHQtdGl0bGU+PC90aXRsZXM+PHBlcmlvZGljYWw+
PGZ1bGwtdGl0bGU+RnJvbnRpZXJzIGluIE1pY3JvYmlvbG9neTwvZnVsbC10aXRsZT48YWJici0x
PkZyb250LiBNaWNyb2Jpb2wuPC9hYmJyLTE+PGFiYnItMj5Gcm9udCBNaWNyb2Jpb2w8L2FiYnIt
Mj48L3BlcmlvZGljYWw+PGFsdC1wZXJpb2RpY2FsPjxmdWxsLXRpdGxlPkZyb250aWVycyBpbiBN
aWNyb2Jpb2xvZ3k8L2Z1bGwtdGl0bGU+PGFiYnItMT5Gcm9udC4gTWljcm9iaW9sLjwvYWJici0x
PjxhYmJyLTI+RnJvbnQgTWljcm9iaW9sPC9hYmJyLTI+PC9hbHQtcGVyaW9kaWNhbD48cGFnZXM+
OTA3OTAxPC9wYWdlcz48dm9sdW1lPjEzPC92b2x1bWU+PGVkaXRpb24+MjAyMi8wNi8wODwvZWRp
dGlvbj48a2V5d29yZHM+PGtleXdvcmQ+M0QgY3VsdHVyZTwva2V5d29yZD48a2V5d29yZD5jaG9s
YW5naW9jeXRlczwva2V5d29yZD48a2V5d29yZD5pbnRlc3RpbmFsIGNyeXB0PC9rZXl3b3JkPjxr
ZXl3b3JkPmxpdmVyPC9rZXl3b3JkPjxrZXl3b3JkPm9yZ2Fub2lkczwva2V5d29yZD48a2V5d29y
ZD5zbWFsbCBpbnRlc3RpbmU8L2tleXdvcmQ+PGtleXdvcmQ+Y29tbWVyY2lhbCBvciBmaW5hbmNp
YWwgcmVsYXRpb25zaGlwcyB0aGF0IGNvdWxkIGJlIGNvbnN0cnVlZCBhcyBhIHBvdGVudGlhbDwv
a2V5d29yZD48a2V5d29yZD5jb25mbGljdCBvZiBpbnRlcmVzdC48L2tleXdvcmQ+PC9rZXl3b3Jk
cz48ZGF0ZXM+PHllYXI+MjAyMjwveWVhcj48L2RhdGVzPjxpc2JuPjE2NjQtMzAyWCAoUHJpbnQp
JiN4RDsxNjY0LTMwMng8L2lzYm4+PGFjY2Vzc2lvbi1udW0+MzU2Njg3Njk8L2FjY2Vzc2lvbi1u
dW0+PHVybHM+PC91cmxzPjxjdXN0b20yPlBNQzkxNjQyNTI8L2N1c3RvbTI+PGVsZWN0cm9uaWMt
cmVzb3VyY2UtbnVtPjEwLjMzODkvZm1pY2IuMjAyMi45MDc5MDE8L2VsZWN0cm9uaWMtcmVzb3Vy
Y2UtbnVtPjxyZW1vdGUtZGF0YWJhc2UtcHJvdmlkZXI+TkxNPC9yZW1vdGUtZGF0YWJhc2UtcHJv
dmlkZXI+PGxhbmd1YWdlPmVuZzwvbGFuZ3VhZ2U+PC9yZWNvcmQ+PC9DaXRlPjwvRW5kTm90ZT5A
AD==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color w:val="000000" w:themeColor="text1"/>
        </w:rPr>
      </w:r>
      <w:r w:rsidRPr="00D572E3">
        <w:rPr>
          <w:color w:val="000000" w:themeColor="text1"/>
        </w:rPr>
        <w:fldChar w:fldCharType="separate"/>
      </w:r>
      <w:r w:rsidRPr="00D572E3">
        <w:rPr>
          <w:color w:val="000000" w:themeColor="text1"/>
        </w:rPr>
        <w:t>[1, 2]</w:t>
      </w:r>
      <w:r w:rsidRPr="00D572E3">
        <w:rPr>
          <w:color w:val="000000" w:themeColor="text1"/>
        </w:rPr>
        <w:fldChar w:fldCharType="end"/>
      </w:r>
      <w:r w:rsidRPr="00D572E3">
        <w:rPr>
          <w:color w:val="000000" w:themeColor="text1"/>
        </w:rPr>
        <w:t>.</w:t>
      </w:r>
      <w:r w:rsidRPr="00D572E3">
        <w:rPr>
          <w:rFonts w:hint="eastAsia"/>
          <w:color w:val="000000" w:themeColor="text1"/>
        </w:rPr>
        <w:t xml:space="preserve"> </w:t>
      </w:r>
      <w:r w:rsidRPr="00D572E3">
        <w:rPr>
          <w:color w:val="000000" w:themeColor="text1"/>
        </w:rPr>
        <w:t xml:space="preserve">Immunostaining of mouse liver </w:t>
      </w:r>
      <w:r w:rsidRPr="00D572E3">
        <w:rPr>
          <w:rFonts w:hint="eastAsia"/>
          <w:color w:val="000000" w:themeColor="text1"/>
        </w:rPr>
        <w:t>sections</w:t>
      </w:r>
      <w:r w:rsidRPr="00D572E3">
        <w:rPr>
          <w:color w:val="000000" w:themeColor="text1"/>
        </w:rPr>
        <w:t xml:space="preserve"> were performed following the usual staining procedures.</w:t>
      </w:r>
      <w:r w:rsidRPr="00D572E3">
        <w:rPr>
          <w:rFonts w:hint="eastAsia"/>
          <w:color w:val="000000" w:themeColor="text1"/>
        </w:rPr>
        <w:t xml:space="preserve"> </w:t>
      </w:r>
      <w:r w:rsidRPr="00D572E3">
        <w:rPr>
          <w:color w:val="000000" w:themeColor="text1"/>
        </w:rPr>
        <w:t xml:space="preserve">The complete list of antibodies used </w:t>
      </w:r>
      <w:r w:rsidRPr="00D572E3">
        <w:rPr>
          <w:rFonts w:hint="eastAsia"/>
          <w:color w:val="000000" w:themeColor="text1"/>
        </w:rPr>
        <w:t xml:space="preserve">for </w:t>
      </w:r>
      <w:r w:rsidRPr="00D572E3">
        <w:rPr>
          <w:color w:val="000000" w:themeColor="text1"/>
        </w:rPr>
        <w:t>immunostaining can be</w:t>
      </w:r>
      <w:r w:rsidRPr="00D572E3">
        <w:rPr>
          <w:rFonts w:hint="eastAsia"/>
          <w:color w:val="000000" w:themeColor="text1"/>
        </w:rPr>
        <w:t xml:space="preserve"> </w:t>
      </w:r>
      <w:r w:rsidRPr="00D572E3">
        <w:rPr>
          <w:color w:val="000000" w:themeColor="text1"/>
        </w:rPr>
        <w:t>found in Table S</w:t>
      </w:r>
      <w:r w:rsidRPr="00D572E3">
        <w:rPr>
          <w:rFonts w:hint="eastAsia"/>
          <w:color w:val="000000" w:themeColor="text1"/>
        </w:rPr>
        <w:t>3</w:t>
      </w:r>
      <w:r w:rsidRPr="00D572E3">
        <w:rPr>
          <w:color w:val="000000" w:themeColor="text1"/>
        </w:rPr>
        <w:t>.</w:t>
      </w:r>
    </w:p>
    <w:p w14:paraId="6B235578" w14:textId="77777777" w:rsidR="000A79B6" w:rsidRPr="00D572E3" w:rsidRDefault="000A79B6">
      <w:pPr>
        <w:rPr>
          <w:color w:val="000000" w:themeColor="text1"/>
        </w:rPr>
      </w:pPr>
    </w:p>
    <w:p w14:paraId="4592BAEE" w14:textId="77777777" w:rsidR="000A79B6" w:rsidRPr="00D572E3" w:rsidRDefault="00000000">
      <w:pPr>
        <w:pStyle w:val="a"/>
        <w:rPr>
          <w:color w:val="000000" w:themeColor="text1"/>
        </w:rPr>
      </w:pPr>
      <w:r w:rsidRPr="00D572E3">
        <w:rPr>
          <w:color w:val="000000" w:themeColor="text1"/>
        </w:rPr>
        <w:t xml:space="preserve">Function </w:t>
      </w:r>
      <w:r w:rsidRPr="00D572E3">
        <w:rPr>
          <w:rFonts w:hint="eastAsia"/>
          <w:color w:val="000000" w:themeColor="text1"/>
        </w:rPr>
        <w:t>characterization</w:t>
      </w:r>
      <w:r w:rsidRPr="00D572E3">
        <w:rPr>
          <w:color w:val="000000" w:themeColor="text1"/>
        </w:rPr>
        <w:t xml:space="preserve"> of organoids</w:t>
      </w:r>
    </w:p>
    <w:p w14:paraId="291A0A50" w14:textId="77777777" w:rsidR="000A79B6" w:rsidRPr="00D572E3" w:rsidRDefault="00000000">
      <w:pPr>
        <w:rPr>
          <w:b/>
          <w:bCs/>
          <w:color w:val="000000" w:themeColor="text1"/>
        </w:rPr>
      </w:pPr>
      <w:r w:rsidRPr="00D572E3">
        <w:rPr>
          <w:i/>
          <w:iCs/>
          <w:color w:val="000000" w:themeColor="text1"/>
        </w:rPr>
        <w:t>Rhodamine 123</w:t>
      </w:r>
      <w:r w:rsidRPr="00D572E3">
        <w:rPr>
          <w:rFonts w:hint="eastAsia"/>
          <w:i/>
          <w:iCs/>
          <w:color w:val="000000" w:themeColor="text1"/>
        </w:rPr>
        <w:t xml:space="preserve"> (R</w:t>
      </w:r>
      <w:r w:rsidRPr="00D572E3">
        <w:rPr>
          <w:i/>
          <w:iCs/>
          <w:color w:val="000000" w:themeColor="text1"/>
        </w:rPr>
        <w:t>ho123</w:t>
      </w:r>
      <w:r w:rsidRPr="00D572E3">
        <w:rPr>
          <w:rFonts w:hint="eastAsia"/>
          <w:i/>
          <w:iCs/>
          <w:color w:val="000000" w:themeColor="text1"/>
        </w:rPr>
        <w:t>)</w:t>
      </w:r>
      <w:r w:rsidRPr="00D572E3">
        <w:rPr>
          <w:i/>
          <w:iCs/>
          <w:color w:val="000000" w:themeColor="text1"/>
        </w:rPr>
        <w:t xml:space="preserve"> staining:</w:t>
      </w:r>
      <w:r w:rsidRPr="00D572E3">
        <w:rPr>
          <w:b/>
          <w:bCs/>
          <w:color w:val="000000" w:themeColor="text1"/>
        </w:rPr>
        <w:t xml:space="preserve"> </w:t>
      </w:r>
      <w:r w:rsidRPr="00D572E3">
        <w:rPr>
          <w:rFonts w:hint="eastAsia"/>
          <w:color w:val="000000" w:themeColor="text1"/>
        </w:rPr>
        <w:t xml:space="preserve">The culture media were </w:t>
      </w:r>
      <w:r w:rsidRPr="00D572E3">
        <w:rPr>
          <w:color w:val="000000" w:themeColor="text1"/>
        </w:rPr>
        <w:t xml:space="preserve">removed </w:t>
      </w:r>
      <w:r w:rsidRPr="00D572E3">
        <w:rPr>
          <w:rFonts w:hint="eastAsia"/>
          <w:color w:val="000000" w:themeColor="text1"/>
        </w:rPr>
        <w:t>from</w:t>
      </w:r>
      <w:r w:rsidRPr="00D572E3">
        <w:rPr>
          <w:color w:val="000000" w:themeColor="text1"/>
        </w:rPr>
        <w:t xml:space="preserve"> organoids cultured in Matrigel</w:t>
      </w:r>
      <w:r w:rsidRPr="00D572E3">
        <w:rPr>
          <w:rFonts w:hint="eastAsia"/>
          <w:color w:val="000000" w:themeColor="text1"/>
        </w:rPr>
        <w:t>. The organoids were</w:t>
      </w:r>
      <w:r w:rsidRPr="00D572E3">
        <w:rPr>
          <w:color w:val="000000" w:themeColor="text1"/>
        </w:rPr>
        <w:t xml:space="preserve"> washed with </w:t>
      </w:r>
      <w:r w:rsidRPr="00D572E3">
        <w:rPr>
          <w:rFonts w:hint="eastAsia"/>
          <w:color w:val="000000" w:themeColor="text1"/>
        </w:rPr>
        <w:t xml:space="preserve"> 1</w:t>
      </w:r>
      <w:r w:rsidRPr="00D572E3">
        <w:rPr>
          <w:rFonts w:hint="eastAsia"/>
          <w:color w:val="000000" w:themeColor="text1"/>
        </w:rPr>
        <w:t>×</w:t>
      </w:r>
      <w:r w:rsidRPr="00D572E3">
        <w:rPr>
          <w:rFonts w:hint="eastAsia"/>
          <w:color w:val="000000" w:themeColor="text1"/>
        </w:rPr>
        <w:t xml:space="preserve"> </w:t>
      </w:r>
      <w:r w:rsidRPr="00D572E3">
        <w:rPr>
          <w:color w:val="000000" w:themeColor="text1"/>
        </w:rPr>
        <w:t xml:space="preserve">PBS </w:t>
      </w:r>
      <w:r w:rsidRPr="00D572E3">
        <w:rPr>
          <w:rFonts w:hint="eastAsia"/>
          <w:color w:val="000000" w:themeColor="text1"/>
        </w:rPr>
        <w:t xml:space="preserve">once. </w:t>
      </w:r>
      <w:r w:rsidRPr="00D572E3">
        <w:rPr>
          <w:color w:val="000000" w:themeColor="text1"/>
        </w:rPr>
        <w:t>50 μg/ml Rodamin123 (Solarbio</w:t>
      </w:r>
      <w:r w:rsidRPr="00D572E3">
        <w:rPr>
          <w:rFonts w:hint="eastAsia"/>
          <w:color w:val="000000" w:themeColor="text1"/>
        </w:rPr>
        <w:t>, Beijing, China</w:t>
      </w:r>
      <w:r w:rsidRPr="00D572E3">
        <w:rPr>
          <w:color w:val="000000" w:themeColor="text1"/>
        </w:rPr>
        <w:t xml:space="preserve">) regent </w:t>
      </w:r>
      <w:r w:rsidRPr="00D572E3">
        <w:rPr>
          <w:rFonts w:hint="eastAsia"/>
          <w:color w:val="000000" w:themeColor="text1"/>
        </w:rPr>
        <w:t xml:space="preserve">was then added </w:t>
      </w:r>
      <w:r w:rsidRPr="00D572E3">
        <w:rPr>
          <w:color w:val="000000" w:themeColor="text1"/>
        </w:rPr>
        <w:t xml:space="preserve">and cultured </w:t>
      </w:r>
      <w:r w:rsidRPr="00D572E3">
        <w:rPr>
          <w:rFonts w:hint="eastAsia"/>
          <w:color w:val="000000" w:themeColor="text1"/>
        </w:rPr>
        <w:t>with the organoids at</w:t>
      </w:r>
      <w:r w:rsidRPr="00D572E3">
        <w:rPr>
          <w:color w:val="000000" w:themeColor="text1"/>
        </w:rPr>
        <w:t xml:space="preserve"> 37℃ for 5~10 min </w:t>
      </w:r>
      <w:r w:rsidRPr="00D572E3">
        <w:rPr>
          <w:rFonts w:hint="eastAsia"/>
          <w:color w:val="000000" w:themeColor="text1"/>
        </w:rPr>
        <w:t>in dark.</w:t>
      </w:r>
      <w:r w:rsidRPr="00D572E3">
        <w:rPr>
          <w:color w:val="000000" w:themeColor="text1"/>
        </w:rPr>
        <w:t xml:space="preserve"> the </w:t>
      </w:r>
      <w:r w:rsidRPr="00D572E3">
        <w:rPr>
          <w:rFonts w:hint="eastAsia"/>
          <w:color w:val="000000" w:themeColor="text1"/>
        </w:rPr>
        <w:t xml:space="preserve">control </w:t>
      </w:r>
      <w:r w:rsidRPr="00D572E3">
        <w:rPr>
          <w:rFonts w:hint="eastAsia"/>
          <w:color w:val="000000" w:themeColor="text1"/>
        </w:rPr>
        <w:lastRenderedPageBreak/>
        <w:t>group</w:t>
      </w:r>
      <w:r w:rsidRPr="00D572E3">
        <w:rPr>
          <w:color w:val="000000" w:themeColor="text1"/>
        </w:rPr>
        <w:t xml:space="preserve"> was treated with Verapamil (10mM) </w:t>
      </w:r>
      <w:r w:rsidRPr="00D572E3">
        <w:rPr>
          <w:rFonts w:hint="eastAsia"/>
          <w:color w:val="000000" w:themeColor="text1"/>
        </w:rPr>
        <w:t>(</w:t>
      </w:r>
      <w:r w:rsidRPr="00D572E3">
        <w:rPr>
          <w:color w:val="000000" w:themeColor="text1"/>
        </w:rPr>
        <w:t>MedChemExpress</w:t>
      </w:r>
      <w:r w:rsidRPr="00D572E3">
        <w:rPr>
          <w:rFonts w:hint="eastAsia"/>
          <w:color w:val="000000" w:themeColor="text1"/>
        </w:rPr>
        <w:t xml:space="preserve">, USA) </w:t>
      </w:r>
      <w:r w:rsidRPr="00D572E3">
        <w:rPr>
          <w:color w:val="000000" w:themeColor="text1"/>
        </w:rPr>
        <w:t xml:space="preserve">for three hours before staining. </w:t>
      </w:r>
      <w:r w:rsidRPr="00D572E3">
        <w:rPr>
          <w:rFonts w:hint="eastAsia"/>
          <w:color w:val="000000" w:themeColor="text1"/>
        </w:rPr>
        <w:t xml:space="preserve">After the staining, </w:t>
      </w:r>
      <w:r w:rsidRPr="00D572E3">
        <w:rPr>
          <w:color w:val="000000" w:themeColor="text1"/>
        </w:rPr>
        <w:t xml:space="preserve">the organoids </w:t>
      </w:r>
      <w:r w:rsidRPr="00D572E3">
        <w:rPr>
          <w:rFonts w:hint="eastAsia"/>
          <w:color w:val="000000" w:themeColor="text1"/>
        </w:rPr>
        <w:t xml:space="preserve">were </w:t>
      </w:r>
      <w:r w:rsidRPr="00D572E3">
        <w:rPr>
          <w:color w:val="000000" w:themeColor="text1"/>
        </w:rPr>
        <w:t xml:space="preserve">washed with PBS three times and observed under </w:t>
      </w:r>
      <w:r w:rsidRPr="00D572E3">
        <w:rPr>
          <w:rFonts w:hint="eastAsia"/>
          <w:color w:val="000000" w:themeColor="text1"/>
        </w:rPr>
        <w:t xml:space="preserve">a </w:t>
      </w:r>
      <w:r w:rsidRPr="00D572E3">
        <w:rPr>
          <w:color w:val="000000" w:themeColor="text1"/>
        </w:rPr>
        <w:t>fluorescence microscope (Sigma- Aldrich, Darmstadt, Germany).</w:t>
      </w:r>
    </w:p>
    <w:p w14:paraId="670A6E56" w14:textId="77777777" w:rsidR="000A79B6" w:rsidRPr="00D572E3" w:rsidRDefault="00000000" w:rsidP="00FE3E91">
      <w:pPr>
        <w:ind w:firstLineChars="200" w:firstLine="480"/>
        <w:rPr>
          <w:b/>
          <w:bCs/>
          <w:color w:val="000000" w:themeColor="text1"/>
        </w:rPr>
      </w:pPr>
      <w:r w:rsidRPr="00D572E3">
        <w:rPr>
          <w:rFonts w:hint="eastAsia"/>
          <w:i/>
          <w:iCs/>
          <w:color w:val="000000" w:themeColor="text1"/>
        </w:rPr>
        <w:t>I</w:t>
      </w:r>
      <w:r w:rsidRPr="00D572E3">
        <w:rPr>
          <w:i/>
          <w:iCs/>
          <w:color w:val="000000" w:themeColor="text1"/>
        </w:rPr>
        <w:t xml:space="preserve">ndocyanine </w:t>
      </w:r>
      <w:r w:rsidRPr="00D572E3">
        <w:rPr>
          <w:rFonts w:hint="eastAsia"/>
          <w:i/>
          <w:iCs/>
          <w:color w:val="000000" w:themeColor="text1"/>
        </w:rPr>
        <w:t>g</w:t>
      </w:r>
      <w:r w:rsidRPr="00D572E3">
        <w:rPr>
          <w:i/>
          <w:iCs/>
          <w:color w:val="000000" w:themeColor="text1"/>
        </w:rPr>
        <w:t>reen</w:t>
      </w:r>
      <w:r w:rsidRPr="00D572E3">
        <w:rPr>
          <w:rFonts w:hint="eastAsia"/>
          <w:i/>
          <w:iCs/>
          <w:color w:val="000000" w:themeColor="text1"/>
        </w:rPr>
        <w:t xml:space="preserve"> (I</w:t>
      </w:r>
      <w:r w:rsidRPr="00D572E3">
        <w:rPr>
          <w:i/>
          <w:iCs/>
          <w:color w:val="000000" w:themeColor="text1"/>
        </w:rPr>
        <w:t>CG</w:t>
      </w:r>
      <w:r w:rsidRPr="00D572E3">
        <w:rPr>
          <w:rFonts w:hint="eastAsia"/>
          <w:i/>
          <w:iCs/>
          <w:color w:val="000000" w:themeColor="text1"/>
        </w:rPr>
        <w:t>)</w:t>
      </w:r>
      <w:r w:rsidRPr="00D572E3">
        <w:rPr>
          <w:i/>
          <w:iCs/>
          <w:color w:val="000000" w:themeColor="text1"/>
        </w:rPr>
        <w:t xml:space="preserve"> up</w:t>
      </w:r>
      <w:r w:rsidRPr="00D572E3">
        <w:rPr>
          <w:rFonts w:hint="eastAsia"/>
          <w:i/>
          <w:iCs/>
          <w:color w:val="000000" w:themeColor="text1"/>
        </w:rPr>
        <w:t>take</w:t>
      </w:r>
      <w:r w:rsidRPr="00D572E3">
        <w:rPr>
          <w:i/>
          <w:iCs/>
          <w:color w:val="000000" w:themeColor="text1"/>
        </w:rPr>
        <w:t>/excretion experiment:</w:t>
      </w:r>
      <w:r w:rsidRPr="00D572E3">
        <w:rPr>
          <w:rFonts w:hint="eastAsia"/>
          <w:i/>
          <w:iCs/>
          <w:color w:val="000000" w:themeColor="text1"/>
        </w:rPr>
        <w:t xml:space="preserve"> </w:t>
      </w:r>
      <w:r w:rsidRPr="00D572E3">
        <w:rPr>
          <w:rFonts w:hint="eastAsia"/>
          <w:color w:val="000000" w:themeColor="text1"/>
        </w:rPr>
        <w:t xml:space="preserve">The culture media were </w:t>
      </w:r>
      <w:r w:rsidRPr="00D572E3">
        <w:rPr>
          <w:color w:val="000000" w:themeColor="text1"/>
        </w:rPr>
        <w:t xml:space="preserve">removed, </w:t>
      </w:r>
      <w:r w:rsidRPr="00D572E3">
        <w:rPr>
          <w:rFonts w:hint="eastAsia"/>
          <w:color w:val="000000" w:themeColor="text1"/>
        </w:rPr>
        <w:t>and the</w:t>
      </w:r>
      <w:r w:rsidRPr="00D572E3">
        <w:rPr>
          <w:color w:val="000000" w:themeColor="text1"/>
        </w:rPr>
        <w:t xml:space="preserve"> organoids </w:t>
      </w:r>
      <w:r w:rsidRPr="00D572E3">
        <w:rPr>
          <w:rFonts w:hint="eastAsia"/>
          <w:color w:val="000000" w:themeColor="text1"/>
        </w:rPr>
        <w:t xml:space="preserve">were </w:t>
      </w:r>
      <w:r w:rsidRPr="00D572E3">
        <w:rPr>
          <w:color w:val="000000" w:themeColor="text1"/>
        </w:rPr>
        <w:t xml:space="preserve">washed with PBS </w:t>
      </w:r>
      <w:r w:rsidRPr="00D572E3">
        <w:rPr>
          <w:rFonts w:hint="eastAsia"/>
          <w:color w:val="000000" w:themeColor="text1"/>
        </w:rPr>
        <w:t>once.</w:t>
      </w:r>
      <w:r w:rsidRPr="00D572E3">
        <w:rPr>
          <w:color w:val="000000" w:themeColor="text1"/>
        </w:rPr>
        <w:t xml:space="preserve"> 1mg/ml polymethine dye (ICG) (Sigma-Aldrich, Darmstadt, Germany) </w:t>
      </w:r>
      <w:r w:rsidRPr="00D572E3">
        <w:rPr>
          <w:rFonts w:hint="eastAsia"/>
          <w:color w:val="000000" w:themeColor="text1"/>
        </w:rPr>
        <w:t xml:space="preserve">was added </w:t>
      </w:r>
      <w:r w:rsidRPr="00D572E3">
        <w:rPr>
          <w:color w:val="000000" w:themeColor="text1"/>
        </w:rPr>
        <w:t>to the well</w:t>
      </w:r>
      <w:r w:rsidRPr="00D572E3">
        <w:rPr>
          <w:rFonts w:hint="eastAsia"/>
          <w:color w:val="000000" w:themeColor="text1"/>
        </w:rPr>
        <w:t xml:space="preserve"> and incubated with the organoids </w:t>
      </w:r>
      <w:r w:rsidRPr="00D572E3">
        <w:rPr>
          <w:color w:val="000000" w:themeColor="text1"/>
        </w:rPr>
        <w:t>at 37℃</w:t>
      </w:r>
      <w:r w:rsidRPr="00D572E3">
        <w:rPr>
          <w:rFonts w:hint="eastAsia"/>
          <w:color w:val="000000" w:themeColor="text1"/>
        </w:rPr>
        <w:t xml:space="preserve"> for</w:t>
      </w:r>
      <w:r w:rsidRPr="00D572E3">
        <w:rPr>
          <w:color w:val="000000" w:themeColor="text1"/>
        </w:rPr>
        <w:t xml:space="preserve"> 30 min</w:t>
      </w:r>
      <w:r w:rsidRPr="00D572E3">
        <w:rPr>
          <w:rFonts w:hint="eastAsia"/>
          <w:color w:val="000000" w:themeColor="text1"/>
        </w:rPr>
        <w:t>. After the incubation,</w:t>
      </w:r>
      <w:r w:rsidRPr="00D572E3">
        <w:rPr>
          <w:color w:val="000000" w:themeColor="text1"/>
        </w:rPr>
        <w:t xml:space="preserve"> </w:t>
      </w:r>
      <w:r w:rsidRPr="00D572E3">
        <w:rPr>
          <w:rFonts w:hint="eastAsia"/>
          <w:color w:val="000000" w:themeColor="text1"/>
        </w:rPr>
        <w:t xml:space="preserve">the </w:t>
      </w:r>
      <w:r w:rsidRPr="00D572E3">
        <w:rPr>
          <w:color w:val="000000" w:themeColor="text1"/>
        </w:rPr>
        <w:t xml:space="preserve">ICG solution </w:t>
      </w:r>
      <w:r w:rsidRPr="00D572E3">
        <w:rPr>
          <w:rFonts w:hint="eastAsia"/>
          <w:color w:val="000000" w:themeColor="text1"/>
        </w:rPr>
        <w:t xml:space="preserve">was </w:t>
      </w:r>
      <w:r w:rsidRPr="00D572E3">
        <w:rPr>
          <w:color w:val="000000" w:themeColor="text1"/>
        </w:rPr>
        <w:t xml:space="preserve">removed, and </w:t>
      </w:r>
      <w:r w:rsidRPr="00D572E3">
        <w:rPr>
          <w:rFonts w:hint="eastAsia"/>
          <w:color w:val="000000" w:themeColor="text1"/>
        </w:rPr>
        <w:t xml:space="preserve">the organoids were </w:t>
      </w:r>
      <w:r w:rsidRPr="00D572E3">
        <w:rPr>
          <w:color w:val="000000" w:themeColor="text1"/>
        </w:rPr>
        <w:t>washed 3 times</w:t>
      </w:r>
      <w:r w:rsidRPr="00D572E3">
        <w:rPr>
          <w:rFonts w:hint="eastAsia"/>
          <w:color w:val="000000" w:themeColor="text1"/>
        </w:rPr>
        <w:t>.</w:t>
      </w:r>
      <w:r w:rsidRPr="00D572E3">
        <w:rPr>
          <w:color w:val="000000" w:themeColor="text1"/>
        </w:rPr>
        <w:t xml:space="preserve"> </w:t>
      </w:r>
      <w:r w:rsidRPr="00D572E3">
        <w:rPr>
          <w:rFonts w:hint="eastAsia"/>
          <w:color w:val="000000" w:themeColor="text1"/>
        </w:rPr>
        <w:t>1</w:t>
      </w:r>
      <w:r w:rsidRPr="00D572E3">
        <w:rPr>
          <w:rFonts w:hint="eastAsia"/>
          <w:color w:val="000000" w:themeColor="text1"/>
        </w:rPr>
        <w:t>×</w:t>
      </w:r>
      <w:r w:rsidRPr="00D572E3">
        <w:rPr>
          <w:rFonts w:hint="eastAsia"/>
          <w:color w:val="000000" w:themeColor="text1"/>
        </w:rPr>
        <w:t xml:space="preserve"> </w:t>
      </w:r>
      <w:r w:rsidRPr="00D572E3">
        <w:rPr>
          <w:color w:val="000000" w:themeColor="text1"/>
        </w:rPr>
        <w:t xml:space="preserve">PBS </w:t>
      </w:r>
      <w:r w:rsidRPr="00D572E3">
        <w:rPr>
          <w:rFonts w:hint="eastAsia"/>
          <w:color w:val="000000" w:themeColor="text1"/>
        </w:rPr>
        <w:t xml:space="preserve">was added </w:t>
      </w:r>
      <w:r w:rsidRPr="00D572E3">
        <w:rPr>
          <w:color w:val="000000" w:themeColor="text1"/>
        </w:rPr>
        <w:t xml:space="preserve">to the well </w:t>
      </w:r>
      <w:r w:rsidRPr="00D572E3">
        <w:rPr>
          <w:rFonts w:hint="eastAsia"/>
          <w:color w:val="000000" w:themeColor="text1"/>
        </w:rPr>
        <w:t>and</w:t>
      </w:r>
      <w:r w:rsidRPr="00D572E3">
        <w:rPr>
          <w:color w:val="000000" w:themeColor="text1"/>
        </w:rPr>
        <w:t xml:space="preserve"> the uptake </w:t>
      </w:r>
      <w:r w:rsidRPr="00D572E3">
        <w:rPr>
          <w:rFonts w:hint="eastAsia"/>
          <w:color w:val="000000" w:themeColor="text1"/>
        </w:rPr>
        <w:t xml:space="preserve">of ICG was observed with a </w:t>
      </w:r>
      <w:r w:rsidRPr="00D572E3">
        <w:rPr>
          <w:color w:val="000000" w:themeColor="text1"/>
        </w:rPr>
        <w:t>microscop</w:t>
      </w:r>
      <w:r w:rsidRPr="00D572E3">
        <w:rPr>
          <w:rFonts w:hint="eastAsia"/>
          <w:color w:val="000000" w:themeColor="text1"/>
        </w:rPr>
        <w:t>e</w:t>
      </w:r>
      <w:r w:rsidRPr="00D572E3">
        <w:rPr>
          <w:color w:val="000000" w:themeColor="text1"/>
        </w:rPr>
        <w:t xml:space="preserve"> (Leica, Germany). T</w:t>
      </w:r>
      <w:r w:rsidRPr="00D572E3">
        <w:rPr>
          <w:rFonts w:hint="eastAsia"/>
          <w:color w:val="000000" w:themeColor="text1"/>
        </w:rPr>
        <w:t xml:space="preserve">hen </w:t>
      </w:r>
      <w:r w:rsidRPr="00D572E3">
        <w:rPr>
          <w:color w:val="000000" w:themeColor="text1"/>
        </w:rPr>
        <w:t xml:space="preserve">PBS </w:t>
      </w:r>
      <w:r w:rsidRPr="00D572E3">
        <w:rPr>
          <w:rFonts w:hint="eastAsia"/>
          <w:color w:val="000000" w:themeColor="text1"/>
        </w:rPr>
        <w:t xml:space="preserve">was replaced </w:t>
      </w:r>
      <w:r w:rsidRPr="00D572E3">
        <w:rPr>
          <w:color w:val="000000" w:themeColor="text1"/>
        </w:rPr>
        <w:t xml:space="preserve">with culture medium to observe the excretion of ICG, and images were captured every 1~2 </w:t>
      </w:r>
      <w:r w:rsidRPr="00D572E3">
        <w:rPr>
          <w:rFonts w:hint="eastAsia"/>
          <w:color w:val="000000" w:themeColor="text1"/>
        </w:rPr>
        <w:t>hours</w:t>
      </w:r>
      <w:r w:rsidRPr="00D572E3">
        <w:rPr>
          <w:color w:val="000000" w:themeColor="text1"/>
        </w:rPr>
        <w:t xml:space="preserve"> by </w:t>
      </w:r>
      <w:r w:rsidRPr="00D572E3">
        <w:rPr>
          <w:rFonts w:hint="eastAsia"/>
          <w:color w:val="000000" w:themeColor="text1"/>
        </w:rPr>
        <w:t xml:space="preserve">a </w:t>
      </w:r>
      <w:r w:rsidRPr="00D572E3">
        <w:rPr>
          <w:color w:val="000000" w:themeColor="text1"/>
        </w:rPr>
        <w:t>microscop</w:t>
      </w:r>
      <w:r w:rsidRPr="00D572E3">
        <w:rPr>
          <w:rFonts w:hint="eastAsia"/>
          <w:color w:val="000000" w:themeColor="text1"/>
        </w:rPr>
        <w:t>e</w:t>
      </w:r>
      <w:r w:rsidRPr="00D572E3">
        <w:rPr>
          <w:color w:val="000000" w:themeColor="text1"/>
        </w:rPr>
        <w:t xml:space="preserve"> (Leica, Germany).</w:t>
      </w:r>
      <w:r w:rsidRPr="00D572E3">
        <w:rPr>
          <w:rFonts w:hint="eastAsia"/>
          <w:b/>
          <w:bCs/>
          <w:color w:val="000000" w:themeColor="text1"/>
        </w:rPr>
        <w:t xml:space="preserve"> </w:t>
      </w:r>
    </w:p>
    <w:p w14:paraId="1637B9D4" w14:textId="77777777" w:rsidR="000A79B6" w:rsidRPr="00D572E3" w:rsidRDefault="00000000" w:rsidP="00FE3E91">
      <w:pPr>
        <w:ind w:firstLineChars="200" w:firstLine="480"/>
        <w:rPr>
          <w:b/>
          <w:bCs/>
          <w:color w:val="000000" w:themeColor="text1"/>
        </w:rPr>
      </w:pPr>
      <w:r w:rsidRPr="00D572E3">
        <w:rPr>
          <w:i/>
          <w:iCs/>
          <w:color w:val="000000" w:themeColor="text1"/>
        </w:rPr>
        <w:t>Periodic acid-</w:t>
      </w:r>
      <w:r w:rsidRPr="00D572E3">
        <w:rPr>
          <w:rFonts w:hint="eastAsia"/>
          <w:i/>
          <w:iCs/>
          <w:color w:val="000000" w:themeColor="text1"/>
        </w:rPr>
        <w:t>s</w:t>
      </w:r>
      <w:r w:rsidRPr="00D572E3">
        <w:rPr>
          <w:i/>
          <w:iCs/>
          <w:color w:val="000000" w:themeColor="text1"/>
        </w:rPr>
        <w:t>chiff</w:t>
      </w:r>
      <w:r w:rsidRPr="00D572E3">
        <w:rPr>
          <w:rFonts w:hint="eastAsia"/>
          <w:i/>
          <w:iCs/>
          <w:color w:val="000000" w:themeColor="text1"/>
        </w:rPr>
        <w:t xml:space="preserve"> (P</w:t>
      </w:r>
      <w:r w:rsidRPr="00D572E3">
        <w:rPr>
          <w:i/>
          <w:iCs/>
          <w:color w:val="000000" w:themeColor="text1"/>
        </w:rPr>
        <w:t>AS</w:t>
      </w:r>
      <w:r w:rsidRPr="00D572E3">
        <w:rPr>
          <w:rFonts w:hint="eastAsia"/>
          <w:i/>
          <w:iCs/>
          <w:color w:val="000000" w:themeColor="text1"/>
        </w:rPr>
        <w:t>)</w:t>
      </w:r>
      <w:r w:rsidRPr="00D572E3">
        <w:rPr>
          <w:i/>
          <w:iCs/>
          <w:color w:val="000000" w:themeColor="text1"/>
        </w:rPr>
        <w:t xml:space="preserve"> and </w:t>
      </w:r>
      <w:r w:rsidRPr="00D572E3">
        <w:rPr>
          <w:rFonts w:eastAsia="DengXian"/>
          <w:i/>
          <w:iCs/>
          <w:color w:val="000000" w:themeColor="text1"/>
        </w:rPr>
        <w:t>alkaline phosphatase</w:t>
      </w:r>
      <w:r w:rsidRPr="00D572E3">
        <w:rPr>
          <w:i/>
          <w:iCs/>
          <w:color w:val="000000" w:themeColor="text1"/>
        </w:rPr>
        <w:t xml:space="preserve"> </w:t>
      </w:r>
      <w:r w:rsidRPr="00D572E3">
        <w:rPr>
          <w:rFonts w:hint="eastAsia"/>
          <w:i/>
          <w:iCs/>
          <w:color w:val="000000" w:themeColor="text1"/>
        </w:rPr>
        <w:t>(</w:t>
      </w:r>
      <w:r w:rsidRPr="00D572E3">
        <w:rPr>
          <w:i/>
          <w:iCs/>
          <w:color w:val="000000" w:themeColor="text1"/>
        </w:rPr>
        <w:t>ALP</w:t>
      </w:r>
      <w:r w:rsidRPr="00D572E3">
        <w:rPr>
          <w:rFonts w:hint="eastAsia"/>
          <w:i/>
          <w:iCs/>
          <w:color w:val="000000" w:themeColor="text1"/>
        </w:rPr>
        <w:t>)</w:t>
      </w:r>
      <w:r w:rsidRPr="00D572E3">
        <w:rPr>
          <w:i/>
          <w:iCs/>
          <w:color w:val="000000" w:themeColor="text1"/>
        </w:rPr>
        <w:t xml:space="preserve"> staining:</w:t>
      </w:r>
      <w:r w:rsidRPr="00D572E3">
        <w:rPr>
          <w:color w:val="000000" w:themeColor="text1"/>
        </w:rPr>
        <w:t xml:space="preserve"> </w:t>
      </w:r>
      <w:r w:rsidRPr="00D572E3">
        <w:rPr>
          <w:rFonts w:hint="eastAsia"/>
          <w:color w:val="000000" w:themeColor="text1"/>
        </w:rPr>
        <w:t>T</w:t>
      </w:r>
      <w:r w:rsidRPr="00D572E3">
        <w:rPr>
          <w:color w:val="000000" w:themeColor="text1"/>
        </w:rPr>
        <w:t>he organoids were harvested completely as described before</w:t>
      </w:r>
      <w:r w:rsidRPr="00D572E3">
        <w:rPr>
          <w:rFonts w:hint="eastAsia"/>
          <w:color w:val="000000" w:themeColor="text1"/>
        </w:rPr>
        <w:t xml:space="preserve"> </w:t>
      </w:r>
      <w:r w:rsidRPr="00D572E3">
        <w:rPr>
          <w:rFonts w:hint="eastAsia"/>
          <w:color w:val="000000" w:themeColor="text1"/>
        </w:rPr>
        <w:fldChar w:fldCharType="begin">
          <w:fldData xml:space="preserve">PEVuZE5vdGU+PENpdGU+PEF1dGhvcj5DaGVuPC9BdXRob3I+PFllYXI+MjAyMTwvWWVhcj48UmVj
TnVtPjk5MDQ8L1JlY051bT48RGlzcGxheVRleHQ+WzIsIDNdPC9EaXNwbGF5VGV4dD48cmVjb3Jk
PjxyZWMtbnVtYmVyPjk5MDQ8L3JlYy1udW1iZXI+PGZvcmVpZ24ta2V5cz48a2V5IGFwcD0iRU4i
IGRiLWlkPSJ2eGYwc3RmMjJwcHBkM2U5cmQ3eGYyZmd2dmRmcHhwZmR2czIiIHRpbWVzdGFtcD0i
MTYxNzY5MzQ0OSI+OTkwNDwva2V5PjwvZm9yZWlnbi1rZXlzPjxyZWYtdHlwZSBuYW1lPSJKb3Vy
bmFsIEFydGljbGUiPjE3PC9yZWYtdHlwZT48Y29udHJpYnV0b3JzPjxhdXRob3JzPjxhdXRob3I+
Q2hlbiwgVy48L2F1dGhvcj48YXV0aG9yPlpodSwgSi48L2F1dGhvcj48YXV0aG9yPkxpbiwgRi48
L2F1dGhvcj48YXV0aG9yPlh1LCBZLjwvYXV0aG9yPjxhdXRob3I+RmVuZywgQi48L2F1dGhvcj48
YXV0aG9yPkZlbmcsIFguPC9hdXRob3I+PGF1dGhvcj5TaGVuZywgWC48L2F1dGhvcj48YXV0aG9y
PlNoaSwgWC48L2F1dGhvcj48YXV0aG9yPlBhbiwgUS48L2F1dGhvcj48YXV0aG9yPllhbmcsIEou
PC9hdXRob3I+PGF1dGhvcj5ZdSwgSi48L2F1dGhvcj48YXV0aG9yPkxpLCBMLjwvYXV0aG9yPjxh
dXRob3I+Q2FvLCBILjwvYXV0aG9yPjwvYXV0aG9ycz48L2NvbnRyaWJ1dG9ycz48YXV0aC1hZGRy
ZXNzPlN0YXRlIEtleSBMYWJvcmF0b3J5IGZvciB0aGUgRGlhZ25vc2lzIGFuZCBUcmVhdG1lbnQg
b2YgSW5mZWN0aW91cyBEaXNlYXNlcywgQ29sbGFib3JhdGl2ZSBJbm5vdmF0aW9uIENlbnRlciBm
b3IgRGlhZ25vc2lzIGFuZCBUcmVhdG1lbnQgb2YgSW5mZWN0aW91cyBEaXNlYXNlcywgVGhlIEZp
cnN0IEFmZmlsaWF0ZWQgSG9zcGl0YWwsIFpoZWppYW5nIFVuaXZlcnNpdHkgU2Nob29sIG9mIE1l
ZGljaW5lLCA3OSBRaW5nY2h1biBSZC4sIEhhbmd6aG91IENpdHksIDMxMDAwMywgQ2hpbmEuJiN4
RDtOYXRpb25hbCBDbGluaWNhbCBSZXNlYXJjaCBDZW50ZXIgZm9yIEluZmVjdGlvdXMgRGlzZWFz
ZXMsIDc5IFFpbmdjaHVuIFJkLiwgSGFuZ3pob3UgQ2l0eSwgMzEwMDAzLCBDaGluYS4mI3hEO1N0
YXRlIEtleSBMYWJvcmF0b3J5IGZvciB0aGUgRGlhZ25vc2lzIGFuZCBUcmVhdG1lbnQgb2YgSW5m
ZWN0aW91cyBEaXNlYXNlcywgQ29sbGFib3JhdGl2ZSBJbm5vdmF0aW9uIENlbnRlciBmb3IgRGlh
Z25vc2lzIGFuZCBUcmVhdG1lbnQgb2YgSW5mZWN0aW91cyBEaXNlYXNlcywgVGhlIEZpcnN0IEFm
ZmlsaWF0ZWQgSG9zcGl0YWwsIFpoZWppYW5nIFVuaXZlcnNpdHkgU2Nob29sIG9mIE1lZGljaW5l
LCA3OSBRaW5nY2h1biBSZC4sIEhhbmd6aG91IENpdHksIDMxMDAwMywgQ2hpbmEuIGhjY2FvQHpq
dS5lZHUuY24uJiN4RDtOYXRpb25hbCBDbGluaWNhbCBSZXNlYXJjaCBDZW50ZXIgZm9yIEluZmVj
dGlvdXMgRGlzZWFzZXMsIDc5IFFpbmdjaHVuIFJkLiwgSGFuZ3pob3UgQ2l0eSwgMzEwMDAzLCBD
aGluYS4gaGNjYW9Aemp1LmVkdS5jbi4mI3hEO1poZWppYW5nIFByb3ZpbmNpYWwgS2V5IExhYm9y
YXRvcnkgZm9yIERpYWdub3NpcyBhbmQgVHJlYXRtZW50IG9mIEFnaW5nIGFuZCBQaHlzaWMtY2hl
bWljYWwgSW5qdXJ5IERpc2Vhc2VzLCA3OSBRaW5nY2h1biBSZC4sIEhhbmd6aG91IENpdHksIDMx
MDAwMywgQ2hpbmEuIGhjY2FvQHpqdS5lZHUuY24uPC9hdXRoLWFkZHJlc3M+PHRpdGxlcz48dGl0
bGU+SHVtYW4gcGxhY2VudGEgbWVzZW5jaHltYWwgc3RlbSBjZWxsLWRlcml2ZWQgZXhvc29tZXMg
ZGVsYXkgSCgyKU8oMiktaW5kdWNlZCBhZ2luZyBpbiBtb3VzZSBjaG9sYW5naW9pZHM8L3RpdGxl
PjxzZWNvbmRhcnktdGl0bGU+U3RlbSBDZWxsIFJlcyBUaGVyPC9zZWNvbmRhcnktdGl0bGU+PGFs
dC10aXRsZT5TdGVtIGNlbGwgcmVzZWFyY2ggJmFtcDsgdGhlcmFweTwvYWx0LXRpdGxlPjwvdGl0
bGVzPjxwZXJpb2RpY2FsPjxmdWxsLXRpdGxlPlN0ZW0gQ2VsbCBSZXNlYXJjaCAmYW1wOyBUaGVy
YXB5PC9mdWxsLXRpdGxlPjxhYmJyLTE+U3RlbSBDZWxsLiBSZXMuIFRoZXIuPC9hYmJyLTE+PGFi
YnItMj5TdGVtIENlbGwgUmVzIFRoZXI8L2FiYnItMj48L3BlcmlvZGljYWw+PGFsdC1wZXJpb2Rp
Y2FsPjxmdWxsLXRpdGxlPlN0ZW0gQ2VsbCBSZXNlYXJjaCAmYW1wOyBUaGVyYXB5PC9mdWxsLXRp
dGxlPjxhYmJyLTE+U3RlbSBDZWxsLiBSZXMuIFRoZXIuPC9hYmJyLTE+PGFiYnItMj5TdGVtIENl
bGwgUmVzIFRoZXI8L2FiYnItMj48L2FsdC1wZXJpb2RpY2FsPjxwYWdlcz4yMDE8L3BhZ2VzPjx2
b2x1bWU+MTI8L3ZvbHVtZT48bnVtYmVyPjE8L251bWJlcj48ZWRpdGlvbj4yMDIxLzAzLzI0PC9l
ZGl0aW9uPjxrZXl3b3Jkcz48a2V5d29yZD5DaG9sYW5naW9jeXRlczwva2V5d29yZD48a2V5d29y
ZD5FeG9zb21lczwva2V5d29yZD48a2V5d29yZD5Pcmdhbm9pZHM8L2tleXdvcmQ+PGtleXdvcmQ+
UHJpbWFyeSBzY2xlcm9zaW5nIGNob2xhbmdpdGlzPC9rZXl3b3JkPjxrZXl3b3JkPlNlbmVzY2Vu
Y2U8L2tleXdvcmQ+PC9rZXl3b3Jkcz48ZGF0ZXM+PHllYXI+MjAyMTwveWVhcj48cHViLWRhdGVz
PjxkYXRlPk1hciAyMjwvZGF0ZT48L3B1Yi1kYXRlcz48L2RhdGVzPjxpc2JuPjE3NTctNjUxMjwv
aXNibj48YWNjZXNzaW9uLW51bT4zMzc1MjcyMDwvYWNjZXNzaW9uLW51bT48dXJscz48L3VybHM+
PGN1c3RvbTI+UE1DNzk4MzI2OTwvY3VzdG9tMj48ZWxlY3Ryb25pYy1yZXNvdXJjZS1udW0+MTAu
MTE4Ni9zMTMyODctMDIxLTAyMjcxLTM8L2VsZWN0cm9uaWMtcmVzb3VyY2UtbnVtPjxyZW1vdGUt
ZGF0YWJhc2UtcHJvdmlkZXI+TkxNPC9yZW1vdGUtZGF0YWJhc2UtcHJvdmlkZXI+PGxhbmd1YWdl
PmVuZzwvbGFuZ3VhZ2U+PC9yZWNvcmQ+PC9DaXRlPjxDaXRlPjxBdXRob3I+Q2hlbjwvQXV0aG9y
PjxZZWFyPjIwMjI8L1llYXI+PFJlY051bT4xMjgzMzwvUmVjTnVtPjxyZWNvcmQ+PHJlYy1udW1i
ZXI+MTI4MzM8L3JlYy1udW1iZXI+PGZvcmVpZ24ta2V5cz48a2V5IGFwcD0iRU4iIGRiLWlkPSJ2
eGYwc3RmMjJwcHBkM2U5cmQ3eGYyZmd2dmRmcHhwZmR2czIiIHRpbWVzdGFtcD0iMTY4MzAxNzQ4
MCI+MTI4MzM8L2tleT48L2ZvcmVpZ24ta2V5cz48cmVmLXR5cGUgbmFtZT0iSm91cm5hbCBBcnRp
Y2xlIj4xNzwvcmVmLXR5cGU+PGNvbnRyaWJ1dG9ycz48YXV0aG9ycz48YXV0aG9yPkNoZW4sIFcu
PC9hdXRob3I+PGF1dGhvcj5ZYW8sIFEuPC9hdXRob3I+PGF1dGhvcj5XYW5nLCBSLjwvYXV0aG9y
PjxhdXRob3I+RmVuLCBCLjwvYXV0aG9yPjxhdXRob3I+Q2hlbiwgSi48L2F1dGhvcj48YXV0aG9y
Plh1LCBZLjwvYXV0aG9yPjxhdXRob3I+WXUsIEouPC9hdXRob3I+PGF1dGhvcj5MaSwgTC48L2F1
dGhvcj48YXV0aG9yPkNhbywgSC48L2F1dGhvcj48L2F1dGhvcnM+PC9jb250cmlidXRvcnM+PGF1
dGgtYWRkcmVzcz5TdGF0ZSBLZXkgTGFib3JhdG9yeSBmb3IgdGhlIERpYWdub3NpcyBhbmQgVHJl
YXRtZW50IG9mIEluZmVjdGlvdXMgRGlzZWFzZXMsIENvbGxhYm9yYXRpdmUgSW5ub3ZhdGlvbiBD
ZW50ZXIgZm9yIERpYWdub3NpcyBhbmQgVHJlYXRtZW50IG9mIEluZmVjdGlvdXMgRGlzZWFzZXMs
IFRoZSBGaXJzdCBBZmZpbGlhdGVkIEhvc3BpdGFsLCBaaGVqaWFuZyBVbml2ZXJzaXR5IFNjaG9v
bCBvZiBNZWRpY2luZSwgSGFuZ3pob3UsIENoaW5hLiYjeEQ7TmF0aW9uYWwgQ2xpbmljYWwgUmVz
ZWFyY2ggQ2VudGVyIGZvciBJbmZlY3Rpb3VzIERpc2Vhc2VzLCBIYW5nemhvdSwgQ2hpbmEuJiN4
RDtaaGVqaWFuZyBQcm92aW5jaWFsIEtleSBMYWJvcmF0b3J5IGZvciBEaWFnbm9zaXMgYW5kIFRy
ZWF0bWVudCBvZiBBZ2luZyBhbmQgUGh5c2ljLWNoZW1pY2FsIEluanVyeSBEaXNlYXNlcywgSGFu
Z3pob3UsIENoaW5hLjwvYXV0aC1hZGRyZXNzPjx0aXRsZXM+PHRpdGxlPkhpZ2hseSBFZmZpY2ll
bnQgTWV0aG9kcyB0byBDdWx0dXJlIE1vdXNlIENob2xhbmdpb2N5dGVzIGFuZCBTbWFsbCBJbnRl
c3RpbmUgT3JnYW5vaWRzPC90aXRsZT48c2Vjb25kYXJ5LXRpdGxlPkZyb250IE1pY3JvYmlvbDwv
c2Vjb25kYXJ5LXRpdGxlPjxhbHQtdGl0bGU+RnJvbnRpZXJzIGluIG1pY3JvYmlvbG9neTwvYWx0
LXRpdGxlPjwvdGl0bGVzPjxwZXJpb2RpY2FsPjxmdWxsLXRpdGxlPkZyb250aWVycyBpbiBNaWNy
b2Jpb2xvZ3k8L2Z1bGwtdGl0bGU+PGFiYnItMT5Gcm9udC4gTWljcm9iaW9sLjwvYWJici0xPjxh
YmJyLTI+RnJvbnQgTWljcm9iaW9sPC9hYmJyLTI+PC9wZXJpb2RpY2FsPjxhbHQtcGVyaW9kaWNh
bD48ZnVsbC10aXRsZT5Gcm9udGllcnMgaW4gTWljcm9iaW9sb2d5PC9mdWxsLXRpdGxlPjxhYmJy
LTE+RnJvbnQuIE1pY3JvYmlvbC48L2FiYnItMT48YWJici0yPkZyb250IE1pY3JvYmlvbDwvYWJi
ci0yPjwvYWx0LXBlcmlvZGljYWw+PHBhZ2VzPjkwNzkwMTwvcGFnZXM+PHZvbHVtZT4xMzwvdm9s
dW1lPjxlZGl0aW9uPjIwMjIvMDYvMDg8L2VkaXRpb24+PGtleXdvcmRzPjxrZXl3b3JkPjNEIGN1
bHR1cmU8L2tleXdvcmQ+PGtleXdvcmQ+Y2hvbGFuZ2lvY3l0ZXM8L2tleXdvcmQ+PGtleXdvcmQ+
aW50ZXN0aW5hbCBjcnlwdDwva2V5d29yZD48a2V5d29yZD5saXZlcjwva2V5d29yZD48a2V5d29y
ZD5vcmdhbm9pZHM8L2tleXdvcmQ+PGtleXdvcmQ+c21hbGwgaW50ZXN0aW5lPC9rZXl3b3JkPjxr
ZXl3b3JkPmNvbW1lcmNpYWwgb3IgZmluYW5jaWFsIHJlbGF0aW9uc2hpcHMgdGhhdCBjb3VsZCBi
ZSBjb25zdHJ1ZWQgYXMgYSBwb3RlbnRpYWw8L2tleXdvcmQ+PGtleXdvcmQ+Y29uZmxpY3Qgb2Yg
aW50ZXJlc3QuPC9rZXl3b3JkPjwva2V5d29yZHM+PGRhdGVzPjx5ZWFyPjIwMjI8L3llYXI+PC9k
YXRlcz48aXNibj4xNjY0LTMwMlggKFByaW50KSYjeEQ7MTY2NC0zMDJ4PC9pc2JuPjxhY2Nlc3Np
b24tbnVtPjM1NjY4NzY5PC9hY2Nlc3Npb24tbnVtPjx1cmxzPjwvdXJscz48Y3VzdG9tMj5QTUM5
MTY0MjUyPC9jdXN0b20yPjxlbGVjdHJvbmljLXJlc291cmNlLW51bT4xMC4zMzg5L2ZtaWNiLjIw
MjIuOTA3OTAxPC9lbGVjdHJvbmljLXJlc291cmNlLW51bT48cmVtb3RlLWRhdGFiYXNlLXByb3Zp
ZGVyPk5MTTwvcmVtb3RlLWRhdGFiYXNlLXByb3ZpZGVyPjxsYW5ndWFnZT5lbmc8L2xhbmd1YWdl
PjwvcmVjb3JkPjwvQ2l0ZT48L0VuZE5vdGU+AGAA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PEVuZE5vdGU+PENpdGU+PEF1dGhvcj5DaGVuPC9BdXRob3I+PFllYXI+MjAyMTwvWWVhcj48UmVj
TnVtPjk5MDQ8L1JlY051bT48RGlzcGxheVRleHQ+WzIsIDNdPC9EaXNwbGF5VGV4dD48cmVjb3Jk
PjxyZWMtbnVtYmVyPjk5MDQ8L3JlYy1udW1iZXI+PGZvcmVpZ24ta2V5cz48a2V5IGFwcD0iRU4i
IGRiLWlkPSJ2eGYwc3RmMjJwcHBkM2U5cmQ3eGYyZmd2dmRmcHhwZmR2czIiIHRpbWVzdGFtcD0i
MTYxNzY5MzQ0OSI+OTkwNDwva2V5PjwvZm9yZWlnbi1rZXlzPjxyZWYtdHlwZSBuYW1lPSJKb3Vy
bmFsIEFydGljbGUiPjE3PC9yZWYtdHlwZT48Y29udHJpYnV0b3JzPjxhdXRob3JzPjxhdXRob3I+
Q2hlbiwgVy48L2F1dGhvcj48YXV0aG9yPlpodSwgSi48L2F1dGhvcj48YXV0aG9yPkxpbiwgRi48
L2F1dGhvcj48YXV0aG9yPlh1LCBZLjwvYXV0aG9yPjxhdXRob3I+RmVuZywgQi48L2F1dGhvcj48
YXV0aG9yPkZlbmcsIFguPC9hdXRob3I+PGF1dGhvcj5TaGVuZywgWC48L2F1dGhvcj48YXV0aG9y
PlNoaSwgWC48L2F1dGhvcj48YXV0aG9yPlBhbiwgUS48L2F1dGhvcj48YXV0aG9yPllhbmcsIEou
PC9hdXRob3I+PGF1dGhvcj5ZdSwgSi48L2F1dGhvcj48YXV0aG9yPkxpLCBMLjwvYXV0aG9yPjxh
dXRob3I+Q2FvLCBILjwvYXV0aG9yPjwvYXV0aG9ycz48L2NvbnRyaWJ1dG9ycz48YXV0aC1hZGRy
ZXNzPlN0YXRlIEtleSBMYWJvcmF0b3J5IGZvciB0aGUgRGlhZ25vc2lzIGFuZCBUcmVhdG1lbnQg
b2YgSW5mZWN0aW91cyBEaXNlYXNlcywgQ29sbGFib3JhdGl2ZSBJbm5vdmF0aW9uIENlbnRlciBm
b3IgRGlhZ25vc2lzIGFuZCBUcmVhdG1lbnQgb2YgSW5mZWN0aW91cyBEaXNlYXNlcywgVGhlIEZp
cnN0IEFmZmlsaWF0ZWQgSG9zcGl0YWwsIFpoZWppYW5nIFVuaXZlcnNpdHkgU2Nob29sIG9mIE1l
ZGljaW5lLCA3OSBRaW5nY2h1biBSZC4sIEhhbmd6aG91IENpdHksIDMxMDAwMywgQ2hpbmEuJiN4
RDtOYXRpb25hbCBDbGluaWNhbCBSZXNlYXJjaCBDZW50ZXIgZm9yIEluZmVjdGlvdXMgRGlzZWFz
ZXMsIDc5IFFpbmdjaHVuIFJkLiwgSGFuZ3pob3UgQ2l0eSwgMzEwMDAzLCBDaGluYS4mI3hEO1N0
YXRlIEtleSBMYWJvcmF0b3J5IGZvciB0aGUgRGlhZ25vc2lzIGFuZCBUcmVhdG1lbnQgb2YgSW5m
ZWN0aW91cyBEaXNlYXNlcywgQ29sbGFib3JhdGl2ZSBJbm5vdmF0aW9uIENlbnRlciBmb3IgRGlh
Z25vc2lzIGFuZCBUcmVhdG1lbnQgb2YgSW5mZWN0aW91cyBEaXNlYXNlcywgVGhlIEZpcnN0IEFm
ZmlsaWF0ZWQgSG9zcGl0YWwsIFpoZWppYW5nIFVuaXZlcnNpdHkgU2Nob29sIG9mIE1lZGljaW5l
LCA3OSBRaW5nY2h1biBSZC4sIEhhbmd6aG91IENpdHksIDMxMDAwMywgQ2hpbmEuIGhjY2FvQHpq
dS5lZHUuY24uJiN4RDtOYXRpb25hbCBDbGluaWNhbCBSZXNlYXJjaCBDZW50ZXIgZm9yIEluZmVj
dGlvdXMgRGlzZWFzZXMsIDc5IFFpbmdjaHVuIFJkLiwgSGFuZ3pob3UgQ2l0eSwgMzEwMDAzLCBD
aGluYS4gaGNjYW9Aemp1LmVkdS5jbi4mI3hEO1poZWppYW5nIFByb3ZpbmNpYWwgS2V5IExhYm9y
YXRvcnkgZm9yIERpYWdub3NpcyBhbmQgVHJlYXRtZW50IG9mIEFnaW5nIGFuZCBQaHlzaWMtY2hl
bWljYWwgSW5qdXJ5IERpc2Vhc2VzLCA3OSBRaW5nY2h1biBSZC4sIEhhbmd6aG91IENpdHksIDMx
MDAwMywgQ2hpbmEuIGhjY2FvQHpqdS5lZHUuY24uPC9hdXRoLWFkZHJlc3M+PHRpdGxlcz48dGl0
bGU+SHVtYW4gcGxhY2VudGEgbWVzZW5jaHltYWwgc3RlbSBjZWxsLWRlcml2ZWQgZXhvc29tZXMg
ZGVsYXkgSCgyKU8oMiktaW5kdWNlZCBhZ2luZyBpbiBtb3VzZSBjaG9sYW5naW9pZHM8L3RpdGxl
PjxzZWNvbmRhcnktdGl0bGU+U3RlbSBDZWxsIFJlcyBUaGVyPC9zZWNvbmRhcnktdGl0bGU+PGFs
dC10aXRsZT5TdGVtIGNlbGwgcmVzZWFyY2ggJmFtcDsgdGhlcmFweTwvYWx0LXRpdGxlPjwvdGl0
bGVzPjxwZXJpb2RpY2FsPjxmdWxsLXRpdGxlPlN0ZW0gQ2VsbCBSZXNlYXJjaCAmYW1wOyBUaGVy
YXB5PC9mdWxsLXRpdGxlPjxhYmJyLTE+U3RlbSBDZWxsLiBSZXMuIFRoZXIuPC9hYmJyLTE+PGFi
YnItMj5TdGVtIENlbGwgUmVzIFRoZXI8L2FiYnItMj48L3BlcmlvZGljYWw+PGFsdC1wZXJpb2Rp
Y2FsPjxmdWxsLXRpdGxlPlN0ZW0gQ2VsbCBSZXNlYXJjaCAmYW1wOyBUaGVyYXB5PC9mdWxsLXRp
dGxlPjxhYmJyLTE+U3RlbSBDZWxsLiBSZXMuIFRoZXIuPC9hYmJyLTE+PGFiYnItMj5TdGVtIENl
bGwgUmVzIFRoZXI8L2FiYnItMj48L2FsdC1wZXJpb2RpY2FsPjxwYWdlcz4yMDE8L3BhZ2VzPjx2
b2x1bWU+MTI8L3ZvbHVtZT48bnVtYmVyPjE8L251bWJlcj48ZWRpdGlvbj4yMDIxLzAzLzI0PC9l
ZGl0aW9uPjxrZXl3b3Jkcz48a2V5d29yZD5DaG9sYW5naW9jeXRlczwva2V5d29yZD48a2V5d29y
ZD5FeG9zb21lczwva2V5d29yZD48a2V5d29yZD5Pcmdhbm9pZHM8L2tleXdvcmQ+PGtleXdvcmQ+
UHJpbWFyeSBzY2xlcm9zaW5nIGNob2xhbmdpdGlzPC9rZXl3b3JkPjxrZXl3b3JkPlNlbmVzY2Vu
Y2U8L2tleXdvcmQ+PC9rZXl3b3Jkcz48ZGF0ZXM+PHllYXI+MjAyMTwveWVhcj48cHViLWRhdGVz
PjxkYXRlPk1hciAyMjwvZGF0ZT48L3B1Yi1kYXRlcz48L2RhdGVzPjxpc2JuPjE3NTctNjUxMjwv
aXNibj48YWNjZXNzaW9uLW51bT4zMzc1MjcyMDwvYWNjZXNzaW9uLW51bT48dXJscz48L3VybHM+
PGN1c3RvbTI+UE1DNzk4MzI2OTwvY3VzdG9tMj48ZWxlY3Ryb25pYy1yZXNvdXJjZS1udW0+MTAu
MTE4Ni9zMTMyODctMDIxLTAyMjcxLTM8L2VsZWN0cm9uaWMtcmVzb3VyY2UtbnVtPjxyZW1vdGUt
ZGF0YWJhc2UtcHJvdmlkZXI+TkxNPC9yZW1vdGUtZGF0YWJhc2UtcHJvdmlkZXI+PGxhbmd1YWdl
PmVuZzwvbGFuZ3VhZ2U+PC9yZWNvcmQ+PC9DaXRlPjxDaXRlPjxBdXRob3I+Q2hlbjwvQXV0aG9y
PjxZZWFyPjIwMjI8L1llYXI+PFJlY051bT4xMjgzMzwvUmVjTnVtPjxyZWNvcmQ+PHJlYy1udW1i
ZXI+MTI4MzM8L3JlYy1udW1iZXI+PGZvcmVpZ24ta2V5cz48a2V5IGFwcD0iRU4iIGRiLWlkPSJ2
eGYwc3RmMjJwcHBkM2U5cmQ3eGYyZmd2dmRmcHhwZmR2czIiIHRpbWVzdGFtcD0iMTY4MzAxNzQ4
MCI+MTI4MzM8L2tleT48L2ZvcmVpZ24ta2V5cz48cmVmLXR5cGUgbmFtZT0iSm91cm5hbCBBcnRp
Y2xlIj4xNzwvcmVmLXR5cGU+PGNvbnRyaWJ1dG9ycz48YXV0aG9ycz48YXV0aG9yPkNoZW4sIFcu
PC9hdXRob3I+PGF1dGhvcj5ZYW8sIFEuPC9hdXRob3I+PGF1dGhvcj5XYW5nLCBSLjwvYXV0aG9y
PjxhdXRob3I+RmVuLCBCLjwvYXV0aG9yPjxhdXRob3I+Q2hlbiwgSi48L2F1dGhvcj48YXV0aG9y
Plh1LCBZLjwvYXV0aG9yPjxhdXRob3I+WXUsIEouPC9hdXRob3I+PGF1dGhvcj5MaSwgTC48L2F1
dGhvcj48YXV0aG9yPkNhbywgSC48L2F1dGhvcj48L2F1dGhvcnM+PC9jb250cmlidXRvcnM+PGF1
dGgtYWRkcmVzcz5TdGF0ZSBLZXkgTGFib3JhdG9yeSBmb3IgdGhlIERpYWdub3NpcyBhbmQgVHJl
YXRtZW50IG9mIEluZmVjdGlvdXMgRGlzZWFzZXMsIENvbGxhYm9yYXRpdmUgSW5ub3ZhdGlvbiBD
ZW50ZXIgZm9yIERpYWdub3NpcyBhbmQgVHJlYXRtZW50IG9mIEluZmVjdGlvdXMgRGlzZWFzZXMs
IFRoZSBGaXJzdCBBZmZpbGlhdGVkIEhvc3BpdGFsLCBaaGVqaWFuZyBVbml2ZXJzaXR5IFNjaG9v
bCBvZiBNZWRpY2luZSwgSGFuZ3pob3UsIENoaW5hLiYjeEQ7TmF0aW9uYWwgQ2xpbmljYWwgUmVz
ZWFyY2ggQ2VudGVyIGZvciBJbmZlY3Rpb3VzIERpc2Vhc2VzLCBIYW5nemhvdSwgQ2hpbmEuJiN4
RDtaaGVqaWFuZyBQcm92aW5jaWFsIEtleSBMYWJvcmF0b3J5IGZvciBEaWFnbm9zaXMgYW5kIFRy
ZWF0bWVudCBvZiBBZ2luZyBhbmQgUGh5c2ljLWNoZW1pY2FsIEluanVyeSBEaXNlYXNlcywgSGFu
Z3pob3UsIENoaW5hLjwvYXV0aC1hZGRyZXNzPjx0aXRsZXM+PHRpdGxlPkhpZ2hseSBFZmZpY2ll
bnQgTWV0aG9kcyB0byBDdWx0dXJlIE1vdXNlIENob2xhbmdpb2N5dGVzIGFuZCBTbWFsbCBJbnRl
c3RpbmUgT3JnYW5vaWRzPC90aXRsZT48c2Vjb25kYXJ5LXRpdGxlPkZyb250IE1pY3JvYmlvbDwv
c2Vjb25kYXJ5LXRpdGxlPjxhbHQtdGl0bGU+RnJvbnRpZXJzIGluIG1pY3JvYmlvbG9neTwvYWx0
LXRpdGxlPjwvdGl0bGVzPjxwZXJpb2RpY2FsPjxmdWxsLXRpdGxlPkZyb250aWVycyBpbiBNaWNy
b2Jpb2xvZ3k8L2Z1bGwtdGl0bGU+PGFiYnItMT5Gcm9udC4gTWljcm9iaW9sLjwvYWJici0xPjxh
YmJyLTI+RnJvbnQgTWljcm9iaW9sPC9hYmJyLTI+PC9wZXJpb2RpY2FsPjxhbHQtcGVyaW9kaWNh
bD48ZnVsbC10aXRsZT5Gcm9udGllcnMgaW4gTWljcm9iaW9sb2d5PC9mdWxsLXRpdGxlPjxhYmJy
LTE+RnJvbnQuIE1pY3JvYmlvbC48L2FiYnItMT48YWJici0yPkZyb250IE1pY3JvYmlvbDwvYWJi
ci0yPjwvYWx0LXBlcmlvZGljYWw+PHBhZ2VzPjkwNzkwMTwvcGFnZXM+PHZvbHVtZT4xMzwvdm9s
dW1lPjxlZGl0aW9uPjIwMjIvMDYvMDg8L2VkaXRpb24+PGtleXdvcmRzPjxrZXl3b3JkPjNEIGN1
bHR1cmU8L2tleXdvcmQ+PGtleXdvcmQ+Y2hvbGFuZ2lvY3l0ZXM8L2tleXdvcmQ+PGtleXdvcmQ+
aW50ZXN0aW5hbCBjcnlwdDwva2V5d29yZD48a2V5d29yZD5saXZlcjwva2V5d29yZD48a2V5d29y
ZD5vcmdhbm9pZHM8L2tleXdvcmQ+PGtleXdvcmQ+c21hbGwgaW50ZXN0aW5lPC9rZXl3b3JkPjxr
ZXl3b3JkPmNvbW1lcmNpYWwgb3IgZmluYW5jaWFsIHJlbGF0aW9uc2hpcHMgdGhhdCBjb3VsZCBi
ZSBjb25zdHJ1ZWQgYXMgYSBwb3RlbnRpYWw8L2tleXdvcmQ+PGtleXdvcmQ+Y29uZmxpY3Qgb2Yg
aW50ZXJlc3QuPC9rZXl3b3JkPjwva2V5d29yZHM+PGRhdGVzPjx5ZWFyPjIwMjI8L3llYXI+PC9k
YXRlcz48aXNibj4xNjY0LTMwMlggKFByaW50KSYjeEQ7MTY2NC0zMDJ4PC9pc2JuPjxhY2Nlc3Np
b24tbnVtPjM1NjY4NzY5PC9hY2Nlc3Npb24tbnVtPjx1cmxzPjwvdXJscz48Y3VzdG9tMj5QTUM5
MTY0MjUyPC9jdXN0b20yPjxlbGVjdHJvbmljLXJlc291cmNlLW51bT4xMC4zMzg5L2ZtaWNiLjIw
MjIuOTA3OTAxPC9lbGVjdHJvbmljLXJlc291cmNlLW51bT48cmVtb3RlLWRhdGFiYXNlLXByb3Zp
ZGVyPk5MTTwvcmVtb3RlLWRhdGFiYXNlLXByb3ZpZGVyPjxsYW5ndWFnZT5lbmc8L2xhbmd1YWdl
PjwvcmVjb3JkPjwvQ2l0ZT48L0VuZE5vdGU+AGAA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rFonts w:hint="eastAsia"/>
          <w:color w:val="000000" w:themeColor="text1"/>
        </w:rPr>
      </w:r>
      <w:r w:rsidRPr="00D572E3">
        <w:rPr>
          <w:rFonts w:hint="eastAsia"/>
          <w:color w:val="000000" w:themeColor="text1"/>
        </w:rPr>
        <w:fldChar w:fldCharType="separate"/>
      </w:r>
      <w:r w:rsidRPr="00D572E3">
        <w:rPr>
          <w:color w:val="000000" w:themeColor="text1"/>
        </w:rPr>
        <w:t>[2, 3]</w:t>
      </w:r>
      <w:r w:rsidRPr="00D572E3">
        <w:rPr>
          <w:rFonts w:hint="eastAsia"/>
          <w:color w:val="000000" w:themeColor="text1"/>
        </w:rPr>
        <w:fldChar w:fldCharType="end"/>
      </w:r>
      <w:r w:rsidRPr="00D572E3">
        <w:rPr>
          <w:color w:val="000000" w:themeColor="text1"/>
        </w:rPr>
        <w:t>, fixed using 4% polyformaldehyde (PFA) and washed with</w:t>
      </w:r>
      <w:r w:rsidRPr="00D572E3">
        <w:rPr>
          <w:rFonts w:hint="eastAsia"/>
          <w:color w:val="000000" w:themeColor="text1"/>
        </w:rPr>
        <w:t xml:space="preserve"> 1</w:t>
      </w:r>
      <w:r w:rsidRPr="00D572E3">
        <w:rPr>
          <w:rFonts w:hint="eastAsia"/>
          <w:color w:val="000000" w:themeColor="text1"/>
        </w:rPr>
        <w:t>×</w:t>
      </w:r>
      <w:r w:rsidRPr="00D572E3">
        <w:rPr>
          <w:rFonts w:hint="eastAsia"/>
          <w:color w:val="000000" w:themeColor="text1"/>
        </w:rPr>
        <w:t xml:space="preserve"> </w:t>
      </w:r>
      <w:r w:rsidRPr="00D572E3">
        <w:rPr>
          <w:color w:val="000000" w:themeColor="text1"/>
        </w:rPr>
        <w:t>PBS 3~5 times. Then staining procedure was performed following the instruction</w:t>
      </w:r>
      <w:r w:rsidRPr="00D572E3">
        <w:rPr>
          <w:rFonts w:hint="eastAsia"/>
          <w:color w:val="000000" w:themeColor="text1"/>
        </w:rPr>
        <w:t>s</w:t>
      </w:r>
      <w:r w:rsidRPr="00D572E3">
        <w:rPr>
          <w:color w:val="000000" w:themeColor="text1"/>
        </w:rPr>
        <w:t xml:space="preserve"> of Perodic Acid-Schiff stain kit (</w:t>
      </w:r>
      <w:r w:rsidRPr="00D572E3">
        <w:rPr>
          <w:rFonts w:hint="eastAsia"/>
          <w:color w:val="000000" w:themeColor="text1"/>
        </w:rPr>
        <w:t>Solarbio, Beijing, China</w:t>
      </w:r>
      <w:r w:rsidRPr="00D572E3">
        <w:rPr>
          <w:color w:val="000000" w:themeColor="text1"/>
        </w:rPr>
        <w:t xml:space="preserve">) and Alkaline Phosphatase Stain Kit (Yeasen Biotechnology, Shanghai, China). All images were captured </w:t>
      </w:r>
      <w:r w:rsidRPr="00D572E3">
        <w:rPr>
          <w:rFonts w:hint="eastAsia"/>
          <w:color w:val="000000" w:themeColor="text1"/>
        </w:rPr>
        <w:t>with a m</w:t>
      </w:r>
      <w:r w:rsidRPr="00D572E3">
        <w:rPr>
          <w:color w:val="000000" w:themeColor="text1"/>
        </w:rPr>
        <w:t>icroscop</w:t>
      </w:r>
      <w:r w:rsidRPr="00D572E3">
        <w:rPr>
          <w:rFonts w:hint="eastAsia"/>
          <w:color w:val="000000" w:themeColor="text1"/>
        </w:rPr>
        <w:t>e</w:t>
      </w:r>
      <w:r w:rsidRPr="00D572E3">
        <w:rPr>
          <w:color w:val="000000" w:themeColor="text1"/>
        </w:rPr>
        <w:t xml:space="preserve"> (Leica, Germany)</w:t>
      </w:r>
      <w:r w:rsidRPr="00D572E3">
        <w:rPr>
          <w:rFonts w:hint="eastAsia"/>
          <w:color w:val="000000" w:themeColor="text1"/>
        </w:rPr>
        <w:t>.</w:t>
      </w:r>
    </w:p>
    <w:p w14:paraId="72E0B2A9" w14:textId="77777777" w:rsidR="000A79B6" w:rsidRPr="00D572E3" w:rsidRDefault="000A79B6">
      <w:pPr>
        <w:rPr>
          <w:color w:val="000000" w:themeColor="text1"/>
        </w:rPr>
      </w:pPr>
    </w:p>
    <w:p w14:paraId="3132E386" w14:textId="77777777" w:rsidR="000A79B6" w:rsidRPr="00D572E3" w:rsidRDefault="00000000">
      <w:pPr>
        <w:pStyle w:val="a"/>
        <w:rPr>
          <w:i/>
          <w:color w:val="000000" w:themeColor="text1"/>
        </w:rPr>
      </w:pPr>
      <w:r w:rsidRPr="00D572E3">
        <w:rPr>
          <w:color w:val="000000" w:themeColor="text1"/>
        </w:rPr>
        <w:t xml:space="preserve">Analysis of organoids by transmission electron microscopy (TEM) and scanning electron microscopy (SEM)  </w:t>
      </w:r>
    </w:p>
    <w:p w14:paraId="084F5557" w14:textId="77777777" w:rsidR="000A79B6" w:rsidRPr="00D572E3" w:rsidRDefault="00000000">
      <w:pPr>
        <w:rPr>
          <w:color w:val="000000" w:themeColor="text1"/>
        </w:rPr>
      </w:pPr>
      <w:r w:rsidRPr="00D572E3">
        <w:rPr>
          <w:color w:val="000000" w:themeColor="text1"/>
        </w:rPr>
        <w:t xml:space="preserve">The organoids were harvested using a cell recovery solution (Corning, USA), as described previously </w:t>
      </w:r>
      <w:r w:rsidRPr="00D572E3">
        <w:rPr>
          <w:color w:val="000000" w:themeColor="text1"/>
        </w:rPr>
        <w:fldChar w:fldCharType="begin">
          <w:fldData xml:space="preserve">PEVuZE5vdGU+PENpdGU+PEF1dGhvcj5DaGVuPC9BdXRob3I+PFllYXI+MjAyMjwvWWVhcj48UmVj
TnVtPjEyODMzPC9SZWNOdW0+PERpc3BsYXlUZXh0PlsyXTwvRGlzcGxheVRleHQ+PHJlY29yZD48
cmVjLW51bWJlcj4xMjgzMzwvcmVjLW51bWJlcj48Zm9yZWlnbi1rZXlzPjxrZXkgYXBwPSJFTiIg
ZGItaWQ9InZ4ZjBzdGYyMnBwcGQzZTlyZDd4ZjJmZ3Z2ZGZweHBmZHZzMiIgdGltZXN0YW1wPSIx
NjgzMDE3NDgwIj4xMjgzMzwva2V5PjwvZm9yZWlnbi1rZXlzPjxyZWYtdHlwZSBuYW1lPSJKb3Vy
bmFsIEFydGljbGUiPjE3PC9yZWYtdHlwZT48Y29udHJpYnV0b3JzPjxhdXRob3JzPjxhdXRob3I+
Q2hlbiwgVy48L2F1dGhvcj48YXV0aG9yPllhbywgUS48L2F1dGhvcj48YXV0aG9yPldhbmcsIFIu
PC9hdXRob3I+PGF1dGhvcj5GZW4sIEIuPC9hdXRob3I+PGF1dGhvcj5DaGVuLCBKLjwvYXV0aG9y
PjxhdXRob3I+WHUsIFkuPC9hdXRob3I+PGF1dGhvcj5ZdSwgSi48L2F1dGhvcj48YXV0aG9yPkxp
LCBMLjwvYXV0aG9yPjxhdXRob3I+Q2FvLCBILjwvYXV0aG9yPjwvYXV0aG9ycz48L2NvbnRyaWJ1
dG9ycz48YXV0aC1hZGRyZXNzPlN0YXRlIEtleSBMYWJvcmF0b3J5IGZvciB0aGUgRGlhZ25vc2lz
IGFuZCBUcmVhdG1lbnQgb2YgSW5mZWN0aW91cyBEaXNlYXNlcywgQ29sbGFib3JhdGl2ZSBJbm5v
dmF0aW9uIENlbnRlciBmb3IgRGlhZ25vc2lzIGFuZCBUcmVhdG1lbnQgb2YgSW5mZWN0aW91cyBE
aXNlYXNlcywgVGhlIEZpcnN0IEFmZmlsaWF0ZWQgSG9zcGl0YWwsIFpoZWppYW5nIFVuaXZlcnNp
dHkgU2Nob29sIG9mIE1lZGljaW5lLCBIYW5nemhvdSwgQ2hpbmEuJiN4RDtOYXRpb25hbCBDbGlu
aWNhbCBSZXNlYXJjaCBDZW50ZXIgZm9yIEluZmVjdGlvdXMgRGlzZWFzZXMsIEhhbmd6aG91LCBD
aGluYS4mI3hEO1poZWppYW5nIFByb3ZpbmNpYWwgS2V5IExhYm9yYXRvcnkgZm9yIERpYWdub3Np
cyBhbmQgVHJlYXRtZW50IG9mIEFnaW5nIGFuZCBQaHlzaWMtY2hlbWljYWwgSW5qdXJ5IERpc2Vh
c2VzLCBIYW5nemhvdSwgQ2hpbmEuPC9hdXRoLWFkZHJlc3M+PHRpdGxlcz48dGl0bGU+SGlnaGx5
IEVmZmljaWVudCBNZXRob2RzIHRvIEN1bHR1cmUgTW91c2UgQ2hvbGFuZ2lvY3l0ZXMgYW5kIFNt
YWxsIEludGVzdGluZSBPcmdhbm9pZHM8L3RpdGxlPjxzZWNvbmRhcnktdGl0bGU+RnJvbnQgTWlj
cm9iaW9sPC9zZWNvbmRhcnktdGl0bGU+PGFsdC10aXRsZT5Gcm9udGllcnMgaW4gbWljcm9iaW9s
b2d5PC9hbHQtdGl0bGU+PC90aXRsZXM+PHBlcmlvZGljYWw+PGZ1bGwtdGl0bGU+RnJvbnRpZXJz
IGluIE1pY3JvYmlvbG9neTwvZnVsbC10aXRsZT48YWJici0xPkZyb250LiBNaWNyb2Jpb2wuPC9h
YmJyLTE+PGFiYnItMj5Gcm9udCBNaWNyb2Jpb2w8L2FiYnItMj48L3BlcmlvZGljYWw+PGFsdC1w
ZXJpb2RpY2FsPjxmdWxsLXRpdGxlPkZyb250aWVycyBpbiBNaWNyb2Jpb2xvZ3k8L2Z1bGwtdGl0
bGU+PGFiYnItMT5Gcm9udC4gTWljcm9iaW9sLjwvYWJici0xPjxhYmJyLTI+RnJvbnQgTWljcm9i
aW9sPC9hYmJyLTI+PC9hbHQtcGVyaW9kaWNhbD48cGFnZXM+OTA3OTAxPC9wYWdlcz48dm9sdW1l
PjEzPC92b2x1bWU+PGVkaXRpb24+MjAyMi8wNi8wODwvZWRpdGlvbj48a2V5d29yZHM+PGtleXdv
cmQ+M0QgY3VsdHVyZTwva2V5d29yZD48a2V5d29yZD5jaG9sYW5naW9jeXRlczwva2V5d29yZD48
a2V5d29yZD5pbnRlc3RpbmFsIGNyeXB0PC9rZXl3b3JkPjxrZXl3b3JkPmxpdmVyPC9rZXl3b3Jk
PjxrZXl3b3JkPm9yZ2Fub2lkczwva2V5d29yZD48a2V5d29yZD5zbWFsbCBpbnRlc3RpbmU8L2tl
eXdvcmQ+PGtleXdvcmQ+Y29tbWVyY2lhbCBvciBmaW5hbmNpYWwgcmVsYXRpb25zaGlwcyB0aGF0
IGNvdWxkIGJlIGNvbnN0cnVlZCBhcyBhIHBvdGVudGlhbDwva2V5d29yZD48a2V5d29yZD5jb25m
bGljdCBvZiBpbnRlcmVzdC48L2tleXdvcmQ+PC9rZXl3b3Jkcz48ZGF0ZXM+PHllYXI+MjAyMjwv
eWVhcj48L2RhdGVzPjxpc2JuPjE2NjQtMzAyWCAoUHJpbnQpJiN4RDsxNjY0LTMwMng8L2lzYm4+
PGFjY2Vzc2lvbi1udW0+MzU2Njg3Njk8L2FjY2Vzc2lvbi1udW0+PHVybHM+PC91cmxzPjxjdXN0
b20yPlBNQzkxNjQyNTI8L2N1c3RvbTI+PGVsZWN0cm9uaWMtcmVzb3VyY2UtbnVtPjEwLjMzODkv
Zm1pY2IuMjAyMi45MDc5MDE8L2VsZWN0cm9uaWMtcmVzb3VyY2UtbnVtPjxyZW1vdGUtZGF0YWJh
c2UtcHJvdmlkZXI+TkxNPC9yZW1vdGUtZGF0YWJhc2UtcHJvdmlkZXI+PGxhbmd1YWdlPmVuZzwv
bGFuZ3VhZ2U+PC9yZWNvcmQ+PC9DaXRlPjwvRW5kTm90ZT4A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PEVuZE5vdGU+PENpdGU+PEF1dGhvcj5DaGVuPC9BdXRob3I+PFllYXI+MjAyMjwvWWVhcj48UmVj
TnVtPjEyODMzPC9SZWNOdW0+PERpc3BsYXlUZXh0PlsyXTwvRGlzcGxheVRleHQ+PHJlY29yZD48
cmVjLW51bWJlcj4xMjgzMzwvcmVjLW51bWJlcj48Zm9yZWlnbi1rZXlzPjxrZXkgYXBwPSJFTiIg
ZGItaWQ9InZ4ZjBzdGYyMnBwcGQzZTlyZDd4ZjJmZ3Z2ZGZweHBmZHZzMiIgdGltZXN0YW1wPSIx
NjgzMDE3NDgwIj4xMjgzMzwva2V5PjwvZm9yZWlnbi1rZXlzPjxyZWYtdHlwZSBuYW1lPSJKb3Vy
bmFsIEFydGljbGUiPjE3PC9yZWYtdHlwZT48Y29udHJpYnV0b3JzPjxhdXRob3JzPjxhdXRob3I+
Q2hlbiwgVy48L2F1dGhvcj48YXV0aG9yPllhbywgUS48L2F1dGhvcj48YXV0aG9yPldhbmcsIFIu
PC9hdXRob3I+PGF1dGhvcj5GZW4sIEIuPC9hdXRob3I+PGF1dGhvcj5DaGVuLCBKLjwvYXV0aG9y
PjxhdXRob3I+WHUsIFkuPC9hdXRob3I+PGF1dGhvcj5ZdSwgSi48L2F1dGhvcj48YXV0aG9yPkxp
LCBMLjwvYXV0aG9yPjxhdXRob3I+Q2FvLCBILjwvYXV0aG9yPjwvYXV0aG9ycz48L2NvbnRyaWJ1
dG9ycz48YXV0aC1hZGRyZXNzPlN0YXRlIEtleSBMYWJvcmF0b3J5IGZvciB0aGUgRGlhZ25vc2lz
IGFuZCBUcmVhdG1lbnQgb2YgSW5mZWN0aW91cyBEaXNlYXNlcywgQ29sbGFib3JhdGl2ZSBJbm5v
dmF0aW9uIENlbnRlciBmb3IgRGlhZ25vc2lzIGFuZCBUcmVhdG1lbnQgb2YgSW5mZWN0aW91cyBE
aXNlYXNlcywgVGhlIEZpcnN0IEFmZmlsaWF0ZWQgSG9zcGl0YWwsIFpoZWppYW5nIFVuaXZlcnNp
dHkgU2Nob29sIG9mIE1lZGljaW5lLCBIYW5nemhvdSwgQ2hpbmEuJiN4RDtOYXRpb25hbCBDbGlu
aWNhbCBSZXNlYXJjaCBDZW50ZXIgZm9yIEluZmVjdGlvdXMgRGlzZWFzZXMsIEhhbmd6aG91LCBD
aGluYS4mI3hEO1poZWppYW5nIFByb3ZpbmNpYWwgS2V5IExhYm9yYXRvcnkgZm9yIERpYWdub3Np
cyBhbmQgVHJlYXRtZW50IG9mIEFnaW5nIGFuZCBQaHlzaWMtY2hlbWljYWwgSW5qdXJ5IERpc2Vh
c2VzLCBIYW5nemhvdSwgQ2hpbmEuPC9hdXRoLWFkZHJlc3M+PHRpdGxlcz48dGl0bGU+SGlnaGx5
IEVmZmljaWVudCBNZXRob2RzIHRvIEN1bHR1cmUgTW91c2UgQ2hvbGFuZ2lvY3l0ZXMgYW5kIFNt
YWxsIEludGVzdGluZSBPcmdhbm9pZHM8L3RpdGxlPjxzZWNvbmRhcnktdGl0bGU+RnJvbnQgTWlj
cm9iaW9sPC9zZWNvbmRhcnktdGl0bGU+PGFsdC10aXRsZT5Gcm9udGllcnMgaW4gbWljcm9iaW9s
b2d5PC9hbHQtdGl0bGU+PC90aXRsZXM+PHBlcmlvZGljYWw+PGZ1bGwtdGl0bGU+RnJvbnRpZXJz
IGluIE1pY3JvYmlvbG9neTwvZnVsbC10aXRsZT48YWJici0xPkZyb250LiBNaWNyb2Jpb2wuPC9h
YmJyLTE+PGFiYnItMj5Gcm9udCBNaWNyb2Jpb2w8L2FiYnItMj48L3BlcmlvZGljYWw+PGFsdC1w
ZXJpb2RpY2FsPjxmdWxsLXRpdGxlPkZyb250aWVycyBpbiBNaWNyb2Jpb2xvZ3k8L2Z1bGwtdGl0
bGU+PGFiYnItMT5Gcm9udC4gTWljcm9iaW9sLjwvYWJici0xPjxhYmJyLTI+RnJvbnQgTWljcm9i
aW9sPC9hYmJyLTI+PC9hbHQtcGVyaW9kaWNhbD48cGFnZXM+OTA3OTAxPC9wYWdlcz48dm9sdW1l
PjEzPC92b2x1bWU+PGVkaXRpb24+MjAyMi8wNi8wODwvZWRpdGlvbj48a2V5d29yZHM+PGtleXdv
cmQ+M0QgY3VsdHVyZTwva2V5d29yZD48a2V5d29yZD5jaG9sYW5naW9jeXRlczwva2V5d29yZD48
a2V5d29yZD5pbnRlc3RpbmFsIGNyeXB0PC9rZXl3b3JkPjxrZXl3b3JkPmxpdmVyPC9rZXl3b3Jk
PjxrZXl3b3JkPm9yZ2Fub2lkczwva2V5d29yZD48a2V5d29yZD5zbWFsbCBpbnRlc3RpbmU8L2tl
eXdvcmQ+PGtleXdvcmQ+Y29tbWVyY2lhbCBvciBmaW5hbmNpYWwgcmVsYXRpb25zaGlwcyB0aGF0
IGNvdWxkIGJlIGNvbnN0cnVlZCBhcyBhIHBvdGVudGlhbDwva2V5d29yZD48a2V5d29yZD5jb25m
bGljdCBvZiBpbnRlcmVzdC48L2tleXdvcmQ+PC9rZXl3b3Jkcz48ZGF0ZXM+PHllYXI+MjAyMjwv
eWVhcj48L2RhdGVzPjxpc2JuPjE2NjQtMzAyWCAoUHJpbnQpJiN4RDsxNjY0LTMwMng8L2lzYm4+
PGFjY2Vzc2lvbi1udW0+MzU2Njg3Njk8L2FjY2Vzc2lvbi1udW0+PHVybHM+PC91cmxzPjxjdXN0
b20yPlBNQzkxNjQyNTI8L2N1c3RvbTI+PGVsZWN0cm9uaWMtcmVzb3VyY2UtbnVtPjEwLjMzODkv
Zm1pY2IuMjAyMi45MDc5MDE8L2VsZWN0cm9uaWMtcmVzb3VyY2UtbnVtPjxyZW1vdGUtZGF0YWJh
c2UtcHJvdmlkZXI+TkxNPC9yZW1vdGUtZGF0YWJhc2UtcHJvdmlkZXI+PGxhbmd1YWdlPmVuZzwv
bGFuZ3VhZ2U+PC9yZWNvcmQ+PC9DaXRlPjwvRW5kTm90ZT4A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color w:val="000000" w:themeColor="text1"/>
        </w:rPr>
      </w:r>
      <w:r w:rsidRPr="00D572E3">
        <w:rPr>
          <w:color w:val="000000" w:themeColor="text1"/>
        </w:rPr>
        <w:fldChar w:fldCharType="separate"/>
      </w:r>
      <w:r w:rsidRPr="00D572E3">
        <w:rPr>
          <w:color w:val="000000" w:themeColor="text1"/>
        </w:rPr>
        <w:t>[2]</w:t>
      </w:r>
      <w:r w:rsidRPr="00D572E3">
        <w:rPr>
          <w:color w:val="000000" w:themeColor="text1"/>
        </w:rPr>
        <w:fldChar w:fldCharType="end"/>
      </w:r>
      <w:r w:rsidRPr="00D572E3">
        <w:rPr>
          <w:color w:val="000000" w:themeColor="text1"/>
        </w:rPr>
        <w:t xml:space="preserve">. Organoids were fixed overnight with 2.5% (vol/vol) glutaraldehyde in PBS, followed by further analysis on a cryo-electron microscopy platform at Zhejiang University School of Medicine. TEM and SEM images were acquired and further processed with Adobe Photoshops CS6 (version 13.0; Adobe Systems Software, USA) and Adobe Illustrator 2024 (version 28.0; Adobe Systems Software, USA). </w:t>
      </w:r>
    </w:p>
    <w:p w14:paraId="66898CEC" w14:textId="77777777" w:rsidR="000A79B6" w:rsidRPr="00D572E3" w:rsidRDefault="000A79B6">
      <w:pPr>
        <w:rPr>
          <w:color w:val="000000" w:themeColor="text1"/>
        </w:rPr>
      </w:pPr>
    </w:p>
    <w:p w14:paraId="45F01AEB" w14:textId="77777777" w:rsidR="000A79B6" w:rsidRPr="00D572E3" w:rsidRDefault="00000000">
      <w:pPr>
        <w:pStyle w:val="a"/>
        <w:rPr>
          <w:color w:val="000000" w:themeColor="text1"/>
        </w:rPr>
      </w:pPr>
      <w:r w:rsidRPr="00D572E3">
        <w:rPr>
          <w:rFonts w:hint="eastAsia"/>
          <w:color w:val="000000" w:themeColor="text1"/>
        </w:rPr>
        <w:t>Immunohistochemical (IHC) staining of liver tissues</w:t>
      </w:r>
    </w:p>
    <w:p w14:paraId="27457367" w14:textId="77777777" w:rsidR="000A79B6" w:rsidRPr="00D572E3" w:rsidRDefault="00000000">
      <w:pPr>
        <w:rPr>
          <w:color w:val="000000" w:themeColor="text1"/>
        </w:rPr>
      </w:pPr>
      <w:r w:rsidRPr="00D572E3">
        <w:rPr>
          <w:rFonts w:hint="eastAsia"/>
          <w:color w:val="000000" w:themeColor="text1"/>
        </w:rPr>
        <w:t xml:space="preserve">Paraffin sections </w:t>
      </w:r>
      <w:r w:rsidRPr="00D572E3">
        <w:rPr>
          <w:color w:val="000000" w:themeColor="text1"/>
        </w:rPr>
        <w:t>were</w:t>
      </w:r>
      <w:r w:rsidRPr="00D572E3">
        <w:rPr>
          <w:rFonts w:hint="eastAsia"/>
          <w:color w:val="000000" w:themeColor="text1"/>
        </w:rPr>
        <w:t xml:space="preserve"> heated in an oven at 70</w:t>
      </w:r>
      <w:r w:rsidRPr="00D572E3">
        <w:rPr>
          <w:rFonts w:hint="eastAsia"/>
          <w:color w:val="000000" w:themeColor="text1"/>
        </w:rPr>
        <w:t>°</w:t>
      </w:r>
      <w:r w:rsidRPr="00D572E3">
        <w:rPr>
          <w:rFonts w:hint="eastAsia"/>
          <w:color w:val="000000" w:themeColor="text1"/>
        </w:rPr>
        <w:t>C for 1 hour, then immersed in xylene I for 20 minutes, xylene II for 10 minutes, 100% ethanol for 4 minutes, 100% ethanol for 4 minutes, 90%</w:t>
      </w:r>
      <w:r w:rsidRPr="00D572E3">
        <w:rPr>
          <w:color w:val="000000" w:themeColor="text1"/>
        </w:rPr>
        <w:t xml:space="preserve"> (vol/vol)</w:t>
      </w:r>
      <w:r w:rsidRPr="00D572E3">
        <w:rPr>
          <w:rFonts w:hint="eastAsia"/>
          <w:color w:val="000000" w:themeColor="text1"/>
        </w:rPr>
        <w:t xml:space="preserve"> ethanol for 4 minutes, 80%</w:t>
      </w:r>
      <w:r w:rsidRPr="00D572E3">
        <w:rPr>
          <w:color w:val="000000" w:themeColor="text1"/>
        </w:rPr>
        <w:t xml:space="preserve"> (vol/vol)</w:t>
      </w:r>
      <w:r w:rsidRPr="00D572E3">
        <w:rPr>
          <w:rFonts w:hint="eastAsia"/>
          <w:color w:val="000000" w:themeColor="text1"/>
        </w:rPr>
        <w:t xml:space="preserve"> ethanol for 5 minutes and 70%</w:t>
      </w:r>
      <w:r w:rsidRPr="00D572E3">
        <w:rPr>
          <w:color w:val="000000" w:themeColor="text1"/>
        </w:rPr>
        <w:t xml:space="preserve"> (vol/vol)</w:t>
      </w:r>
      <w:r w:rsidRPr="00D572E3">
        <w:rPr>
          <w:rFonts w:hint="eastAsia"/>
          <w:color w:val="000000" w:themeColor="text1"/>
        </w:rPr>
        <w:t xml:space="preserve"> ethanol for 4 minutes. </w:t>
      </w:r>
      <w:r w:rsidRPr="00D572E3">
        <w:rPr>
          <w:rFonts w:hint="eastAsia"/>
          <w:color w:val="000000" w:themeColor="text1"/>
        </w:rPr>
        <w:lastRenderedPageBreak/>
        <w:t>The slides were rinsed with pure water and then placed in 3% H</w:t>
      </w:r>
      <w:r w:rsidRPr="00D572E3">
        <w:rPr>
          <w:rFonts w:hint="eastAsia"/>
          <w:color w:val="000000" w:themeColor="text1"/>
          <w:vertAlign w:val="subscript"/>
        </w:rPr>
        <w:t>2</w:t>
      </w:r>
      <w:r w:rsidRPr="00D572E3">
        <w:rPr>
          <w:rFonts w:hint="eastAsia"/>
          <w:color w:val="000000" w:themeColor="text1"/>
        </w:rPr>
        <w:t>O</w:t>
      </w:r>
      <w:r w:rsidRPr="00D572E3">
        <w:rPr>
          <w:rFonts w:hint="eastAsia"/>
          <w:color w:val="000000" w:themeColor="text1"/>
          <w:vertAlign w:val="subscript"/>
        </w:rPr>
        <w:t>2</w:t>
      </w:r>
      <w:r w:rsidRPr="00D572E3">
        <w:rPr>
          <w:rFonts w:hint="eastAsia"/>
          <w:color w:val="000000" w:themeColor="text1"/>
        </w:rPr>
        <w:t xml:space="preserve"> (diluted in methanol) for 10 minutes. After antigen repair, the slides were blocked with 5%</w:t>
      </w:r>
      <w:r w:rsidRPr="00D572E3">
        <w:rPr>
          <w:color w:val="000000" w:themeColor="text1"/>
        </w:rPr>
        <w:t xml:space="preserve"> (wt/vol)</w:t>
      </w:r>
      <w:r w:rsidRPr="00D572E3">
        <w:rPr>
          <w:rFonts w:hint="eastAsia"/>
          <w:color w:val="000000" w:themeColor="text1"/>
        </w:rPr>
        <w:t xml:space="preserve"> BSA</w:t>
      </w:r>
      <w:r w:rsidRPr="00D572E3">
        <w:rPr>
          <w:color w:val="000000" w:themeColor="text1"/>
        </w:rPr>
        <w:t>-PBS</w:t>
      </w:r>
      <w:r w:rsidRPr="00D572E3">
        <w:rPr>
          <w:rFonts w:hint="eastAsia"/>
          <w:color w:val="000000" w:themeColor="text1"/>
        </w:rPr>
        <w:t xml:space="preserve"> for 0.5 to 1 hour.</w:t>
      </w:r>
    </w:p>
    <w:p w14:paraId="2E68FB94" w14:textId="77777777" w:rsidR="000A79B6" w:rsidRPr="00D572E3" w:rsidRDefault="00000000">
      <w:pPr>
        <w:ind w:firstLine="420"/>
        <w:rPr>
          <w:color w:val="000000" w:themeColor="text1"/>
        </w:rPr>
      </w:pPr>
      <w:r w:rsidRPr="00D572E3">
        <w:rPr>
          <w:rFonts w:hint="eastAsia"/>
          <w:color w:val="000000" w:themeColor="text1"/>
        </w:rPr>
        <w:t>Primary antibodies were added directly to the slides and incubated overnight at 4</w:t>
      </w:r>
      <w:r w:rsidRPr="00D572E3">
        <w:rPr>
          <w:color w:val="000000" w:themeColor="text1"/>
        </w:rPr>
        <w:t xml:space="preserve">°C </w:t>
      </w:r>
      <w:r w:rsidRPr="00D572E3">
        <w:rPr>
          <w:rFonts w:hint="eastAsia"/>
          <w:color w:val="000000" w:themeColor="text1"/>
        </w:rPr>
        <w:t>in a humid chamber. After rewarming at 37</w:t>
      </w:r>
      <w:r w:rsidRPr="00D572E3">
        <w:rPr>
          <w:rFonts w:hint="eastAsia"/>
          <w:color w:val="000000" w:themeColor="text1"/>
        </w:rPr>
        <w:t>°</w:t>
      </w:r>
      <w:r w:rsidRPr="00D572E3">
        <w:rPr>
          <w:rFonts w:hint="eastAsia"/>
          <w:color w:val="000000" w:themeColor="text1"/>
        </w:rPr>
        <w:t>C for 1 hour, the slides were rinsed three times with 1</w:t>
      </w:r>
      <w:r w:rsidRPr="00D572E3">
        <w:rPr>
          <w:rFonts w:hint="eastAsia"/>
          <w:color w:val="000000" w:themeColor="text1"/>
        </w:rPr>
        <w:t>×</w:t>
      </w:r>
      <w:r w:rsidRPr="00D572E3">
        <w:rPr>
          <w:rFonts w:hint="eastAsia"/>
          <w:color w:val="000000" w:themeColor="text1"/>
        </w:rPr>
        <w:t xml:space="preserve"> PBS . After DAB staining, the slides were counterstained with hematoxylin. After dehydration: in 70% </w:t>
      </w:r>
      <w:r w:rsidRPr="00D572E3">
        <w:rPr>
          <w:color w:val="000000" w:themeColor="text1"/>
        </w:rPr>
        <w:t xml:space="preserve">(vol/vol) </w:t>
      </w:r>
      <w:r w:rsidRPr="00D572E3">
        <w:rPr>
          <w:rFonts w:hint="eastAsia"/>
          <w:color w:val="000000" w:themeColor="text1"/>
        </w:rPr>
        <w:t xml:space="preserve">ethanol, 80% </w:t>
      </w:r>
      <w:r w:rsidRPr="00D572E3">
        <w:rPr>
          <w:color w:val="000000" w:themeColor="text1"/>
        </w:rPr>
        <w:t xml:space="preserve">(vol/vol) </w:t>
      </w:r>
      <w:r w:rsidRPr="00D572E3">
        <w:rPr>
          <w:rFonts w:hint="eastAsia"/>
          <w:color w:val="000000" w:themeColor="text1"/>
        </w:rPr>
        <w:t>ethanol, 90%</w:t>
      </w:r>
      <w:r w:rsidRPr="00D572E3">
        <w:rPr>
          <w:color w:val="000000" w:themeColor="text1"/>
        </w:rPr>
        <w:t xml:space="preserve"> (vol/vol)</w:t>
      </w:r>
      <w:r w:rsidRPr="00D572E3">
        <w:rPr>
          <w:rFonts w:hint="eastAsia"/>
          <w:color w:val="000000" w:themeColor="text1"/>
        </w:rPr>
        <w:t xml:space="preserve"> ethanol, 100% ethanol, and xylene, the slides were covered with resin and placed with coverslips. The slides were dried and ready for scanning and analysis. Antibodies were shown in Table S3.</w:t>
      </w:r>
    </w:p>
    <w:p w14:paraId="0C882959" w14:textId="77777777" w:rsidR="000A79B6" w:rsidRPr="00D572E3" w:rsidRDefault="000A79B6">
      <w:pPr>
        <w:rPr>
          <w:color w:val="000000" w:themeColor="text1"/>
        </w:rPr>
      </w:pPr>
    </w:p>
    <w:p w14:paraId="5EA6E0DF" w14:textId="77777777" w:rsidR="000A79B6" w:rsidRPr="00D572E3" w:rsidRDefault="00000000">
      <w:pPr>
        <w:pStyle w:val="a"/>
        <w:rPr>
          <w:color w:val="000000" w:themeColor="text1"/>
        </w:rPr>
      </w:pPr>
      <w:r w:rsidRPr="00D572E3">
        <w:rPr>
          <w:color w:val="000000" w:themeColor="text1"/>
        </w:rPr>
        <w:t>Immunofluorescence staining (IF) of liver frozen sections</w:t>
      </w:r>
    </w:p>
    <w:p w14:paraId="430DA4ED" w14:textId="77777777" w:rsidR="000A79B6" w:rsidRPr="00D572E3" w:rsidRDefault="00000000">
      <w:pPr>
        <w:rPr>
          <w:color w:val="000000" w:themeColor="text1"/>
        </w:rPr>
      </w:pPr>
      <w:r w:rsidRPr="00D572E3">
        <w:rPr>
          <w:color w:val="000000" w:themeColor="text1"/>
        </w:rPr>
        <w:t xml:space="preserve">Briefly, fresh mouse liver tissues were trimmed and embedded in </w:t>
      </w:r>
      <w:r w:rsidRPr="00D572E3">
        <w:rPr>
          <w:rFonts w:hint="eastAsia"/>
          <w:color w:val="000000" w:themeColor="text1"/>
        </w:rPr>
        <w:t>o</w:t>
      </w:r>
      <w:r w:rsidRPr="00D572E3">
        <w:rPr>
          <w:color w:val="000000" w:themeColor="text1"/>
        </w:rPr>
        <w:t xml:space="preserve">ptimal cutting temperature compound (OCT) (Sakura, USA). After cryo-sectioning at 6 μm thickness, the sections were fixed in 4% paraformaldehyde, blocked with 3% (wt/vol) BSA in </w:t>
      </w:r>
      <w:r w:rsidRPr="00D572E3">
        <w:rPr>
          <w:rFonts w:hint="eastAsia"/>
          <w:color w:val="000000" w:themeColor="text1"/>
        </w:rPr>
        <w:t>1</w:t>
      </w:r>
      <w:r w:rsidRPr="00D572E3">
        <w:rPr>
          <w:rFonts w:hint="eastAsia"/>
          <w:color w:val="000000" w:themeColor="text1"/>
        </w:rPr>
        <w:t>×</w:t>
      </w:r>
      <w:r w:rsidRPr="00D572E3">
        <w:rPr>
          <w:rFonts w:hint="eastAsia"/>
          <w:color w:val="000000" w:themeColor="text1"/>
        </w:rPr>
        <w:t xml:space="preserve"> </w:t>
      </w:r>
      <w:r w:rsidRPr="00D572E3">
        <w:rPr>
          <w:color w:val="000000" w:themeColor="text1"/>
        </w:rPr>
        <w:t>PBS for 30 minutes, and incubated with primary antibody at 4°C overnight. Subsequently, secondary antibody was applied and incubated at room temperature for 1 hour, followed by DAPI counterstaining (10–20 minutes, room temperature). Finally, the sections were mounted and imaged using a laser scanning confocal microscope (LSCFM, Leica STELLARIS 5, Germany). DiR</w:t>
      </w:r>
      <w:r w:rsidRPr="00D572E3">
        <w:rPr>
          <w:rFonts w:hint="eastAsia"/>
          <w:color w:val="000000" w:themeColor="text1"/>
        </w:rPr>
        <w:t xml:space="preserve"> sig</w:t>
      </w:r>
      <w:r w:rsidRPr="00D572E3">
        <w:rPr>
          <w:color w:val="000000" w:themeColor="text1"/>
        </w:rPr>
        <w:t>naling were detected within the 720–800 nm emission range.</w:t>
      </w:r>
    </w:p>
    <w:p w14:paraId="7D7CF0BC" w14:textId="77777777" w:rsidR="000A79B6" w:rsidRPr="00D572E3" w:rsidRDefault="000A79B6">
      <w:pPr>
        <w:rPr>
          <w:color w:val="000000" w:themeColor="text1"/>
        </w:rPr>
      </w:pPr>
    </w:p>
    <w:p w14:paraId="3D2C57EE" w14:textId="77777777" w:rsidR="000A79B6" w:rsidRPr="00D572E3" w:rsidRDefault="00000000">
      <w:pPr>
        <w:pStyle w:val="a"/>
        <w:rPr>
          <w:color w:val="000000" w:themeColor="text1"/>
        </w:rPr>
      </w:pPr>
      <w:r w:rsidRPr="00D572E3">
        <w:rPr>
          <w:rFonts w:hint="eastAsia"/>
          <w:color w:val="000000" w:themeColor="text1"/>
        </w:rPr>
        <w:t>Isolation of i</w:t>
      </w:r>
      <w:r w:rsidRPr="00D572E3">
        <w:rPr>
          <w:color w:val="000000" w:themeColor="text1"/>
        </w:rPr>
        <w:t>ntrahepatic immunocytes</w:t>
      </w:r>
    </w:p>
    <w:p w14:paraId="6936140F" w14:textId="77777777" w:rsidR="000A79B6" w:rsidRPr="00D572E3" w:rsidRDefault="00000000">
      <w:pPr>
        <w:rPr>
          <w:color w:val="000000" w:themeColor="text1"/>
        </w:rPr>
      </w:pPr>
      <w:r w:rsidRPr="00D572E3">
        <w:rPr>
          <w:rFonts w:hint="eastAsia"/>
          <w:color w:val="000000" w:themeColor="text1"/>
        </w:rPr>
        <w:t>I</w:t>
      </w:r>
      <w:r w:rsidRPr="00D572E3">
        <w:rPr>
          <w:color w:val="000000" w:themeColor="text1"/>
        </w:rPr>
        <w:t xml:space="preserve">nfiltrating lymphocytes </w:t>
      </w:r>
      <w:r w:rsidRPr="00D572E3">
        <w:rPr>
          <w:rFonts w:hint="eastAsia"/>
          <w:color w:val="000000" w:themeColor="text1"/>
        </w:rPr>
        <w:t xml:space="preserve">were freshly isolated </w:t>
      </w:r>
      <w:r w:rsidRPr="00D572E3">
        <w:rPr>
          <w:color w:val="000000" w:themeColor="text1"/>
        </w:rPr>
        <w:t>from PSC</w:t>
      </w:r>
      <w:r w:rsidRPr="00D572E3">
        <w:rPr>
          <w:rFonts w:hint="eastAsia"/>
          <w:color w:val="000000" w:themeColor="text1"/>
        </w:rPr>
        <w:t xml:space="preserve"> or </w:t>
      </w:r>
      <w:r w:rsidRPr="00D572E3">
        <w:rPr>
          <w:color w:val="000000" w:themeColor="text1"/>
        </w:rPr>
        <w:t>normal human liver tissue</w:t>
      </w:r>
      <w:r w:rsidRPr="00D572E3">
        <w:rPr>
          <w:rFonts w:hint="eastAsia"/>
          <w:color w:val="000000" w:themeColor="text1"/>
        </w:rPr>
        <w:t>,</w:t>
      </w:r>
      <w:r w:rsidRPr="00D572E3">
        <w:rPr>
          <w:color w:val="000000" w:themeColor="text1"/>
        </w:rPr>
        <w:t xml:space="preserve"> or </w:t>
      </w:r>
      <w:r w:rsidRPr="00D572E3">
        <w:rPr>
          <w:rFonts w:hint="eastAsia"/>
          <w:color w:val="000000" w:themeColor="text1"/>
        </w:rPr>
        <w:t xml:space="preserve">from </w:t>
      </w:r>
      <w:r w:rsidRPr="00D572E3">
        <w:rPr>
          <w:color w:val="000000" w:themeColor="text1"/>
        </w:rPr>
        <w:t>FVB mouse liver</w:t>
      </w:r>
      <w:r w:rsidRPr="00D572E3">
        <w:rPr>
          <w:rFonts w:hint="eastAsia"/>
          <w:color w:val="000000" w:themeColor="text1"/>
        </w:rPr>
        <w:t>s,</w:t>
      </w:r>
      <w:r w:rsidRPr="00D572E3">
        <w:rPr>
          <w:color w:val="000000" w:themeColor="text1"/>
        </w:rPr>
        <w:t xml:space="preserve"> </w:t>
      </w:r>
      <w:r w:rsidRPr="00D572E3">
        <w:rPr>
          <w:rFonts w:hint="eastAsia"/>
          <w:color w:val="000000" w:themeColor="text1"/>
        </w:rPr>
        <w:t>f</w:t>
      </w:r>
      <w:r w:rsidRPr="00D572E3">
        <w:rPr>
          <w:color w:val="000000" w:themeColor="text1"/>
        </w:rPr>
        <w:t xml:space="preserve">or phenotyping. Briefly, resected liver tissue was </w:t>
      </w:r>
      <w:r w:rsidRPr="00D572E3">
        <w:rPr>
          <w:rFonts w:hint="eastAsia"/>
          <w:color w:val="000000" w:themeColor="text1"/>
        </w:rPr>
        <w:t>cut</w:t>
      </w:r>
      <w:r w:rsidRPr="00D572E3">
        <w:rPr>
          <w:color w:val="000000" w:themeColor="text1"/>
        </w:rPr>
        <w:t xml:space="preserve"> to 5</w:t>
      </w:r>
      <w:r w:rsidRPr="00D572E3">
        <w:rPr>
          <w:rFonts w:hint="eastAsia"/>
          <w:color w:val="000000" w:themeColor="text1"/>
        </w:rPr>
        <w:t xml:space="preserve"> </w:t>
      </w:r>
      <w:r w:rsidRPr="00D572E3">
        <w:rPr>
          <w:color w:val="000000" w:themeColor="text1"/>
        </w:rPr>
        <w:t>mm</w:t>
      </w:r>
      <w:r w:rsidRPr="00D572E3">
        <w:rPr>
          <w:color w:val="000000" w:themeColor="text1"/>
          <w:vertAlign w:val="superscript"/>
        </w:rPr>
        <w:t>3</w:t>
      </w:r>
      <w:r w:rsidRPr="00D572E3">
        <w:rPr>
          <w:color w:val="000000" w:themeColor="text1"/>
        </w:rPr>
        <w:t xml:space="preserve"> cubes and </w:t>
      </w:r>
      <w:r w:rsidRPr="00D572E3">
        <w:rPr>
          <w:rFonts w:hint="eastAsia"/>
          <w:color w:val="000000" w:themeColor="text1"/>
        </w:rPr>
        <w:t>digested with</w:t>
      </w:r>
      <w:r w:rsidRPr="00D572E3">
        <w:rPr>
          <w:color w:val="000000" w:themeColor="text1"/>
        </w:rPr>
        <w:t xml:space="preserve"> Liver Dissociation Kit (Miltenyi Biotec</w:t>
      </w:r>
      <w:r w:rsidRPr="00D572E3">
        <w:rPr>
          <w:rFonts w:hint="eastAsia"/>
          <w:color w:val="000000" w:themeColor="text1"/>
        </w:rPr>
        <w:t>h, Germany</w:t>
      </w:r>
      <w:r w:rsidRPr="00D572E3">
        <w:rPr>
          <w:color w:val="000000" w:themeColor="text1"/>
        </w:rPr>
        <w:t xml:space="preserve">). Mechanical and enzymic digestion was applied and </w:t>
      </w:r>
      <w:r w:rsidRPr="00D572E3">
        <w:rPr>
          <w:rFonts w:hint="eastAsia"/>
          <w:color w:val="000000" w:themeColor="text1"/>
        </w:rPr>
        <w:t>the</w:t>
      </w:r>
      <w:r w:rsidRPr="00D572E3">
        <w:rPr>
          <w:color w:val="000000" w:themeColor="text1"/>
        </w:rPr>
        <w:t xml:space="preserve"> homogenized tissue was filtered through a 70-μm mesh</w:t>
      </w:r>
      <w:r w:rsidRPr="00D572E3">
        <w:rPr>
          <w:rFonts w:hint="eastAsia"/>
          <w:color w:val="000000" w:themeColor="text1"/>
        </w:rPr>
        <w:t>.</w:t>
      </w:r>
      <w:r w:rsidRPr="00D572E3">
        <w:rPr>
          <w:color w:val="000000" w:themeColor="text1"/>
        </w:rPr>
        <w:t xml:space="preserve"> </w:t>
      </w:r>
      <w:r w:rsidRPr="00D572E3">
        <w:rPr>
          <w:rFonts w:hint="eastAsia"/>
          <w:color w:val="000000" w:themeColor="text1"/>
        </w:rPr>
        <w:t>L</w:t>
      </w:r>
      <w:r w:rsidRPr="00D572E3">
        <w:rPr>
          <w:color w:val="000000" w:themeColor="text1"/>
        </w:rPr>
        <w:t xml:space="preserve">ymphocytes were separated </w:t>
      </w:r>
      <w:r w:rsidRPr="00D572E3">
        <w:rPr>
          <w:rFonts w:hint="eastAsia"/>
          <w:color w:val="000000" w:themeColor="text1"/>
        </w:rPr>
        <w:t>in</w:t>
      </w:r>
      <w:r w:rsidRPr="00D572E3">
        <w:rPr>
          <w:color w:val="000000" w:themeColor="text1"/>
        </w:rPr>
        <w:t xml:space="preserve"> 40% (vol/vol) Percoll</w:t>
      </w:r>
      <w:r w:rsidRPr="00D572E3">
        <w:rPr>
          <w:color w:val="000000" w:themeColor="text1"/>
          <w:vertAlign w:val="superscript"/>
        </w:rPr>
        <w:t>TM</w:t>
      </w:r>
      <w:r w:rsidRPr="00D572E3">
        <w:rPr>
          <w:color w:val="000000" w:themeColor="text1"/>
        </w:rPr>
        <w:t xml:space="preserve"> (Cytiva</w:t>
      </w:r>
      <w:r w:rsidRPr="00D572E3">
        <w:rPr>
          <w:rFonts w:hint="eastAsia"/>
          <w:color w:val="000000" w:themeColor="text1"/>
        </w:rPr>
        <w:t>, Shanghai, China</w:t>
      </w:r>
      <w:r w:rsidRPr="00D572E3">
        <w:rPr>
          <w:color w:val="000000" w:themeColor="text1"/>
        </w:rPr>
        <w:t xml:space="preserve">) </w:t>
      </w:r>
      <w:r w:rsidRPr="00D572E3">
        <w:rPr>
          <w:rFonts w:hint="eastAsia"/>
          <w:color w:val="000000" w:themeColor="text1"/>
        </w:rPr>
        <w:t>by</w:t>
      </w:r>
      <w:r w:rsidRPr="00D572E3">
        <w:rPr>
          <w:color w:val="000000" w:themeColor="text1"/>
        </w:rPr>
        <w:t xml:space="preserve"> centrifugation at 600 × g for 15 minutes. The phenotype of f</w:t>
      </w:r>
      <w:r w:rsidRPr="00D572E3">
        <w:rPr>
          <w:rFonts w:hint="eastAsia"/>
          <w:color w:val="000000" w:themeColor="text1"/>
        </w:rPr>
        <w:t>reshly i</w:t>
      </w:r>
      <w:r w:rsidRPr="00D572E3">
        <w:rPr>
          <w:color w:val="000000" w:themeColor="text1"/>
        </w:rPr>
        <w:t xml:space="preserve">solated liver-infiltrating lymphocytes was identified on the day of </w:t>
      </w:r>
      <w:r w:rsidRPr="00D572E3">
        <w:rPr>
          <w:rFonts w:hint="eastAsia"/>
          <w:color w:val="000000" w:themeColor="text1"/>
        </w:rPr>
        <w:t>preparation</w:t>
      </w:r>
      <w:r w:rsidRPr="00D572E3">
        <w:rPr>
          <w:color w:val="000000" w:themeColor="text1"/>
        </w:rPr>
        <w:t xml:space="preserve"> without </w:t>
      </w:r>
      <w:r w:rsidRPr="00D572E3">
        <w:rPr>
          <w:rFonts w:hint="eastAsia"/>
          <w:color w:val="000000" w:themeColor="text1"/>
        </w:rPr>
        <w:t xml:space="preserve">further </w:t>
      </w:r>
      <w:r w:rsidRPr="00D572E3">
        <w:rPr>
          <w:color w:val="000000" w:themeColor="text1"/>
        </w:rPr>
        <w:t>expansion.</w:t>
      </w:r>
    </w:p>
    <w:p w14:paraId="5AAC720B" w14:textId="77777777" w:rsidR="000A79B6" w:rsidRPr="00D572E3" w:rsidRDefault="000A79B6">
      <w:pPr>
        <w:rPr>
          <w:color w:val="000000" w:themeColor="text1"/>
        </w:rPr>
      </w:pPr>
    </w:p>
    <w:p w14:paraId="249FEDBC" w14:textId="77777777" w:rsidR="000A79B6" w:rsidRPr="00D572E3" w:rsidRDefault="00000000">
      <w:pPr>
        <w:pStyle w:val="a"/>
        <w:rPr>
          <w:color w:val="000000" w:themeColor="text1"/>
        </w:rPr>
      </w:pPr>
      <w:bookmarkStart w:id="0" w:name="_Hlk172313523"/>
      <w:r w:rsidRPr="00D572E3">
        <w:rPr>
          <w:color w:val="000000" w:themeColor="text1"/>
        </w:rPr>
        <w:t>Flow cytometry analysis</w:t>
      </w:r>
      <w:bookmarkEnd w:id="0"/>
      <w:r w:rsidRPr="00D572E3">
        <w:rPr>
          <w:color w:val="000000" w:themeColor="text1"/>
        </w:rPr>
        <w:t xml:space="preserve"> </w:t>
      </w:r>
    </w:p>
    <w:p w14:paraId="267001B1" w14:textId="77777777" w:rsidR="000A79B6" w:rsidRPr="00D572E3" w:rsidRDefault="00000000">
      <w:pPr>
        <w:rPr>
          <w:color w:val="000000" w:themeColor="text1"/>
        </w:rPr>
      </w:pPr>
      <w:r w:rsidRPr="00D572E3">
        <w:rPr>
          <w:color w:val="000000" w:themeColor="text1"/>
        </w:rPr>
        <w:lastRenderedPageBreak/>
        <w:t xml:space="preserve">Freshly isolated infiltrating lymphocytes from human/mice liver or differentiated Th17 were subjected to flow cytometry analysis. Before intracellular staining, cells were stimulated with 100 ng/mL of PMA and 1 µg/mL of </w:t>
      </w:r>
      <w:bookmarkStart w:id="1" w:name="_Hlk133422053"/>
      <w:r w:rsidRPr="00D572E3">
        <w:rPr>
          <w:color w:val="000000" w:themeColor="text1"/>
        </w:rPr>
        <w:t xml:space="preserve">ionomycin </w:t>
      </w:r>
      <w:bookmarkEnd w:id="1"/>
      <w:r w:rsidRPr="00D572E3">
        <w:rPr>
          <w:color w:val="000000" w:themeColor="text1"/>
        </w:rPr>
        <w:t>for 5 h and incubated with 4 µg/mL brefeldin A for more than 3 h, depending on the experiments. Lymphocytes were fixed and permeabilized with Intracellular Fixation &amp; Permeabilization Buffer Set (</w:t>
      </w:r>
      <w:r w:rsidRPr="00D572E3">
        <w:rPr>
          <w:rFonts w:eastAsia="DengXian"/>
          <w:color w:val="000000" w:themeColor="text1"/>
          <w:lang w:bidi="ar"/>
        </w:rPr>
        <w:t>Thermo Fisher Scientific, USA</w:t>
      </w:r>
      <w:r w:rsidRPr="00D572E3">
        <w:rPr>
          <w:color w:val="000000" w:themeColor="text1"/>
        </w:rPr>
        <w:t>), according to the manufacturer’s protocol. Antibodies used in this experiment are listed in Table S</w:t>
      </w:r>
      <w:r w:rsidRPr="00D572E3">
        <w:rPr>
          <w:rFonts w:hint="eastAsia"/>
          <w:color w:val="000000" w:themeColor="text1"/>
        </w:rPr>
        <w:t>3</w:t>
      </w:r>
      <w:r w:rsidRPr="00D572E3">
        <w:rPr>
          <w:color w:val="000000" w:themeColor="text1"/>
        </w:rPr>
        <w:t xml:space="preserve">. All data were collected using a 13-color CytoFlex flow cytometer and analyzed using </w:t>
      </w:r>
      <w:bookmarkStart w:id="2" w:name="_Hlk133422118"/>
      <w:r w:rsidRPr="00D572E3">
        <w:rPr>
          <w:color w:val="000000" w:themeColor="text1"/>
        </w:rPr>
        <w:t>Flowjo10 software</w:t>
      </w:r>
      <w:bookmarkEnd w:id="2"/>
      <w:r w:rsidRPr="00D572E3">
        <w:rPr>
          <w:color w:val="000000" w:themeColor="text1"/>
        </w:rPr>
        <w:t xml:space="preserve"> (BD Biosciences, USA).</w:t>
      </w:r>
    </w:p>
    <w:p w14:paraId="31FDA637" w14:textId="77777777" w:rsidR="000A79B6" w:rsidRPr="00D572E3" w:rsidRDefault="000A79B6">
      <w:pPr>
        <w:rPr>
          <w:color w:val="000000" w:themeColor="text1"/>
        </w:rPr>
      </w:pPr>
    </w:p>
    <w:p w14:paraId="6ADE4752" w14:textId="77777777" w:rsidR="000A79B6" w:rsidRPr="00D572E3" w:rsidRDefault="00000000">
      <w:pPr>
        <w:pStyle w:val="a"/>
        <w:rPr>
          <w:color w:val="000000" w:themeColor="text1"/>
        </w:rPr>
      </w:pPr>
      <w:r w:rsidRPr="00D572E3">
        <w:rPr>
          <w:rFonts w:hint="eastAsia"/>
          <w:color w:val="000000" w:themeColor="text1"/>
        </w:rPr>
        <w:t xml:space="preserve">Th17 cell differentiation and </w:t>
      </w:r>
      <w:r w:rsidRPr="00D572E3">
        <w:rPr>
          <w:color w:val="000000" w:themeColor="text1"/>
        </w:rPr>
        <w:t>EV</w:t>
      </w:r>
      <w:r w:rsidRPr="00D572E3">
        <w:rPr>
          <w:rFonts w:hint="eastAsia"/>
          <w:color w:val="000000" w:themeColor="text1"/>
        </w:rPr>
        <w:t>/miRNA treatment</w:t>
      </w:r>
    </w:p>
    <w:p w14:paraId="6C630F98" w14:textId="77777777" w:rsidR="000A79B6" w:rsidRPr="00D572E3" w:rsidRDefault="00000000">
      <w:pPr>
        <w:rPr>
          <w:color w:val="000000" w:themeColor="text1"/>
        </w:rPr>
      </w:pPr>
      <w:r w:rsidRPr="00D572E3">
        <w:rPr>
          <w:color w:val="000000" w:themeColor="text1"/>
        </w:rPr>
        <w:t xml:space="preserve">PBMCs </w:t>
      </w:r>
      <w:r w:rsidRPr="00D572E3">
        <w:rPr>
          <w:rFonts w:hint="eastAsia"/>
          <w:color w:val="000000" w:themeColor="text1"/>
        </w:rPr>
        <w:t xml:space="preserve">were isolated </w:t>
      </w:r>
      <w:r w:rsidRPr="00D572E3">
        <w:rPr>
          <w:color w:val="000000" w:themeColor="text1"/>
        </w:rPr>
        <w:t>from</w:t>
      </w:r>
      <w:r w:rsidRPr="00D572E3">
        <w:rPr>
          <w:rFonts w:hint="eastAsia"/>
          <w:color w:val="000000" w:themeColor="text1"/>
        </w:rPr>
        <w:t xml:space="preserve"> the</w:t>
      </w:r>
      <w:r w:rsidRPr="00D572E3">
        <w:rPr>
          <w:color w:val="000000" w:themeColor="text1"/>
        </w:rPr>
        <w:t xml:space="preserve"> peripheral blood of human donors </w:t>
      </w:r>
      <w:r w:rsidRPr="00D572E3">
        <w:rPr>
          <w:rFonts w:hint="eastAsia"/>
          <w:color w:val="000000" w:themeColor="text1"/>
        </w:rPr>
        <w:t>following</w:t>
      </w:r>
      <w:r w:rsidRPr="00D572E3">
        <w:rPr>
          <w:color w:val="000000" w:themeColor="text1"/>
        </w:rPr>
        <w:t xml:space="preserve"> general procedure</w:t>
      </w:r>
      <w:r w:rsidRPr="00D572E3">
        <w:rPr>
          <w:rFonts w:hint="eastAsia"/>
          <w:color w:val="000000" w:themeColor="text1"/>
        </w:rPr>
        <w:t>s.</w:t>
      </w:r>
      <w:r w:rsidRPr="00D572E3">
        <w:rPr>
          <w:color w:val="000000" w:themeColor="text1"/>
        </w:rPr>
        <w:t xml:space="preserve"> </w:t>
      </w:r>
      <w:r w:rsidRPr="00D572E3">
        <w:rPr>
          <w:rFonts w:hint="eastAsia"/>
          <w:color w:val="000000" w:themeColor="text1"/>
        </w:rPr>
        <w:t>Then</w:t>
      </w:r>
      <w:r w:rsidRPr="00D572E3">
        <w:rPr>
          <w:color w:val="000000" w:themeColor="text1"/>
        </w:rPr>
        <w:t xml:space="preserve"> CD4</w:t>
      </w:r>
      <w:r w:rsidRPr="00D572E3">
        <w:rPr>
          <w:color w:val="000000" w:themeColor="text1"/>
          <w:vertAlign w:val="superscript"/>
        </w:rPr>
        <w:t>+</w:t>
      </w:r>
      <w:r w:rsidRPr="00D572E3">
        <w:rPr>
          <w:color w:val="000000" w:themeColor="text1"/>
        </w:rPr>
        <w:t xml:space="preserve"> naïve T cells </w:t>
      </w:r>
      <w:r w:rsidRPr="00D572E3">
        <w:rPr>
          <w:rFonts w:hint="eastAsia"/>
          <w:color w:val="000000" w:themeColor="text1"/>
        </w:rPr>
        <w:t xml:space="preserve">were </w:t>
      </w:r>
      <w:r w:rsidRPr="00D572E3">
        <w:rPr>
          <w:color w:val="000000" w:themeColor="text1"/>
        </w:rPr>
        <w:t>isolated</w:t>
      </w:r>
      <w:r w:rsidRPr="00D572E3">
        <w:rPr>
          <w:rFonts w:hint="eastAsia"/>
          <w:color w:val="000000" w:themeColor="text1"/>
        </w:rPr>
        <w:t xml:space="preserve"> </w:t>
      </w:r>
      <w:r w:rsidRPr="00D572E3">
        <w:rPr>
          <w:color w:val="000000" w:themeColor="text1"/>
        </w:rPr>
        <w:t>using MojoSort™ Human CD4 Naïve T Cell Isolation Kit (Biolegend</w:t>
      </w:r>
      <w:r w:rsidRPr="00D572E3">
        <w:rPr>
          <w:rFonts w:hint="eastAsia"/>
          <w:color w:val="000000" w:themeColor="text1"/>
        </w:rPr>
        <w:t>,</w:t>
      </w:r>
      <w:r w:rsidRPr="00D572E3">
        <w:rPr>
          <w:color w:val="000000" w:themeColor="text1"/>
        </w:rPr>
        <w:t xml:space="preserve"> California</w:t>
      </w:r>
      <w:r w:rsidRPr="00D572E3">
        <w:rPr>
          <w:rFonts w:hint="eastAsia"/>
          <w:color w:val="000000" w:themeColor="text1"/>
        </w:rPr>
        <w:t>, USA</w:t>
      </w:r>
      <w:r w:rsidRPr="00D572E3">
        <w:rPr>
          <w:color w:val="000000" w:themeColor="text1"/>
        </w:rPr>
        <w:t xml:space="preserve">) </w:t>
      </w:r>
      <w:r w:rsidRPr="00D572E3">
        <w:rPr>
          <w:rFonts w:hint="eastAsia"/>
          <w:color w:val="000000" w:themeColor="text1"/>
        </w:rPr>
        <w:t>according to</w:t>
      </w:r>
      <w:r w:rsidRPr="00D572E3">
        <w:rPr>
          <w:color w:val="000000" w:themeColor="text1"/>
        </w:rPr>
        <w:t xml:space="preserve"> the manufacturer’s instructions</w:t>
      </w:r>
      <w:r w:rsidRPr="00D572E3">
        <w:rPr>
          <w:rFonts w:hint="eastAsia"/>
          <w:color w:val="000000" w:themeColor="text1"/>
        </w:rPr>
        <w:t>.</w:t>
      </w:r>
      <w:r w:rsidRPr="00D572E3">
        <w:rPr>
          <w:color w:val="000000" w:themeColor="text1"/>
        </w:rPr>
        <w:t xml:space="preserve"> </w:t>
      </w:r>
      <w:r w:rsidRPr="00D572E3">
        <w:rPr>
          <w:rFonts w:hint="eastAsia"/>
          <w:color w:val="000000" w:themeColor="text1"/>
        </w:rPr>
        <w:t>T</w:t>
      </w:r>
      <w:r w:rsidRPr="00D572E3">
        <w:rPr>
          <w:color w:val="000000" w:themeColor="text1"/>
        </w:rPr>
        <w:t xml:space="preserve">he cells </w:t>
      </w:r>
      <w:r w:rsidRPr="00D572E3">
        <w:rPr>
          <w:rFonts w:hint="eastAsia"/>
          <w:color w:val="000000" w:themeColor="text1"/>
        </w:rPr>
        <w:t xml:space="preserve">were cultured </w:t>
      </w:r>
      <w:r w:rsidRPr="00D572E3">
        <w:rPr>
          <w:color w:val="000000" w:themeColor="text1"/>
        </w:rPr>
        <w:t xml:space="preserve">in </w:t>
      </w:r>
      <w:r w:rsidRPr="00D572E3">
        <w:rPr>
          <w:rFonts w:hint="eastAsia"/>
          <w:color w:val="000000" w:themeColor="text1"/>
        </w:rPr>
        <w:t xml:space="preserve">a </w:t>
      </w:r>
      <w:r w:rsidRPr="00D572E3">
        <w:rPr>
          <w:color w:val="000000" w:themeColor="text1"/>
        </w:rPr>
        <w:t>48-well plate with 300 μl/well differentiation medium: Iscove's Modified Dulbecco’s Medium (IMDM)</w:t>
      </w:r>
      <w:r w:rsidRPr="00D572E3">
        <w:rPr>
          <w:rFonts w:hint="eastAsia"/>
          <w:color w:val="000000" w:themeColor="text1"/>
        </w:rPr>
        <w:t xml:space="preserve"> (</w:t>
      </w:r>
      <w:r w:rsidRPr="00D572E3">
        <w:rPr>
          <w:color w:val="000000" w:themeColor="text1"/>
          <w:szCs w:val="28"/>
        </w:rPr>
        <w:t>Sigma-Aldrich, Germany</w:t>
      </w:r>
      <w:r w:rsidRPr="00D572E3">
        <w:rPr>
          <w:rFonts w:hint="eastAsia"/>
          <w:color w:val="000000" w:themeColor="text1"/>
        </w:rPr>
        <w:t>)</w:t>
      </w:r>
      <w:r w:rsidRPr="00D572E3">
        <w:rPr>
          <w:color w:val="000000" w:themeColor="text1"/>
        </w:rPr>
        <w:t xml:space="preserve"> supplemented with GlutaMAX</w:t>
      </w:r>
      <w:r w:rsidRPr="00D572E3">
        <w:rPr>
          <w:rFonts w:hint="eastAsia"/>
          <w:color w:val="000000" w:themeColor="text1"/>
        </w:rPr>
        <w:t xml:space="preserve"> (Corning, USA)</w:t>
      </w:r>
      <w:r w:rsidRPr="00D572E3">
        <w:rPr>
          <w:color w:val="000000" w:themeColor="text1"/>
        </w:rPr>
        <w:t xml:space="preserve">, anti-CD3/CD28 (0.5-1μg/ml) </w:t>
      </w:r>
      <w:r w:rsidRPr="00D572E3">
        <w:rPr>
          <w:rFonts w:hint="eastAsia"/>
          <w:color w:val="000000" w:themeColor="text1"/>
        </w:rPr>
        <w:t>(</w:t>
      </w:r>
      <w:r w:rsidRPr="00D572E3">
        <w:rPr>
          <w:color w:val="000000" w:themeColor="text1"/>
        </w:rPr>
        <w:t>Biolegend</w:t>
      </w:r>
      <w:r w:rsidRPr="00D572E3">
        <w:rPr>
          <w:rFonts w:hint="eastAsia"/>
          <w:color w:val="000000" w:themeColor="text1"/>
        </w:rPr>
        <w:t>, USA)</w:t>
      </w:r>
      <w:r w:rsidRPr="00D572E3">
        <w:rPr>
          <w:color w:val="000000" w:themeColor="text1"/>
        </w:rPr>
        <w:t>, 1% (vol/vol) penicillin and streptomycin</w:t>
      </w:r>
      <w:r w:rsidRPr="00D572E3">
        <w:rPr>
          <w:rFonts w:hint="eastAsia"/>
          <w:color w:val="000000" w:themeColor="text1"/>
        </w:rPr>
        <w:t xml:space="preserve"> (Corning, USA),</w:t>
      </w:r>
      <w:r w:rsidRPr="00D572E3">
        <w:rPr>
          <w:color w:val="000000" w:themeColor="text1"/>
        </w:rPr>
        <w:t xml:space="preserve"> hIL-23 (100ng/ml), hIL-21 (50ng/ml), hIL-6 (20ng/ml), hIL-1β (50ng/ml), hIL-2 (50ng/ml)</w:t>
      </w:r>
      <w:r w:rsidRPr="00D572E3">
        <w:rPr>
          <w:rFonts w:hint="eastAsia"/>
          <w:color w:val="000000" w:themeColor="text1"/>
        </w:rPr>
        <w:t>,</w:t>
      </w:r>
      <w:r w:rsidRPr="00D572E3">
        <w:rPr>
          <w:color w:val="000000" w:themeColor="text1"/>
        </w:rPr>
        <w:t xml:space="preserve"> hIL-6 (20μg/ml), anti-INFγ (2.5μg/ml) and anti-IL-4 (500ng/ml)</w:t>
      </w:r>
      <w:r w:rsidRPr="00D572E3">
        <w:rPr>
          <w:rFonts w:hint="eastAsia"/>
          <w:color w:val="000000" w:themeColor="text1"/>
        </w:rPr>
        <w:t>(</w:t>
      </w:r>
      <w:r w:rsidRPr="00D572E3">
        <w:rPr>
          <w:color w:val="000000" w:themeColor="text1"/>
        </w:rPr>
        <w:t>Biolegend</w:t>
      </w:r>
      <w:r w:rsidRPr="00D572E3">
        <w:rPr>
          <w:rFonts w:hint="eastAsia"/>
          <w:color w:val="000000" w:themeColor="text1"/>
        </w:rPr>
        <w:t>, USA)</w:t>
      </w:r>
      <w:r w:rsidRPr="00D572E3">
        <w:rPr>
          <w:color w:val="000000" w:themeColor="text1"/>
        </w:rPr>
        <w:t xml:space="preserve">. Differentiation medium was refreshed every 3 days. </w:t>
      </w:r>
      <w:r w:rsidRPr="00D572E3">
        <w:rPr>
          <w:rFonts w:hint="eastAsia"/>
          <w:color w:val="000000" w:themeColor="text1"/>
        </w:rPr>
        <w:t xml:space="preserve">And </w:t>
      </w:r>
      <w:r w:rsidRPr="00D572E3">
        <w:rPr>
          <w:color w:val="000000" w:themeColor="text1"/>
        </w:rPr>
        <w:t>EVs (10</w:t>
      </w:r>
      <w:r w:rsidRPr="00D572E3">
        <w:rPr>
          <w:rFonts w:hint="eastAsia"/>
          <w:color w:val="000000" w:themeColor="text1"/>
        </w:rPr>
        <w:t xml:space="preserve"> </w:t>
      </w:r>
      <w:r w:rsidRPr="00D572E3">
        <w:rPr>
          <w:color w:val="000000" w:themeColor="text1"/>
        </w:rPr>
        <w:t xml:space="preserve">ng/ml) or miR-7977 mimic (50nM) </w:t>
      </w:r>
      <w:r w:rsidRPr="00D572E3">
        <w:rPr>
          <w:rFonts w:hint="eastAsia"/>
          <w:color w:val="000000" w:themeColor="text1"/>
        </w:rPr>
        <w:t xml:space="preserve">(RiboBio, Guangzhou, China) </w:t>
      </w:r>
      <w:r w:rsidRPr="00D572E3">
        <w:rPr>
          <w:color w:val="000000" w:themeColor="text1"/>
        </w:rPr>
        <w:t>were applied during medium chang</w:t>
      </w:r>
      <w:r w:rsidRPr="00D572E3">
        <w:rPr>
          <w:rFonts w:hint="eastAsia"/>
          <w:color w:val="000000" w:themeColor="text1"/>
        </w:rPr>
        <w:t>es (every 3 days)</w:t>
      </w:r>
      <w:r w:rsidRPr="00D572E3">
        <w:rPr>
          <w:color w:val="000000" w:themeColor="text1"/>
        </w:rPr>
        <w:t>. Optimal differentiation was reached after two weeks in culture and purity was confirmed by flow cytometry.</w:t>
      </w:r>
    </w:p>
    <w:p w14:paraId="2F5A2F55" w14:textId="77777777" w:rsidR="000A79B6" w:rsidRPr="00D572E3" w:rsidRDefault="000A79B6">
      <w:pPr>
        <w:rPr>
          <w:color w:val="000000" w:themeColor="text1"/>
        </w:rPr>
      </w:pPr>
    </w:p>
    <w:p w14:paraId="31D6A61F" w14:textId="77777777" w:rsidR="000A79B6" w:rsidRPr="00D572E3" w:rsidRDefault="00000000">
      <w:pPr>
        <w:pStyle w:val="a"/>
        <w:rPr>
          <w:color w:val="000000" w:themeColor="text1"/>
        </w:rPr>
      </w:pPr>
      <w:r w:rsidRPr="00D572E3">
        <w:rPr>
          <w:rFonts w:hint="eastAsia"/>
          <w:color w:val="000000" w:themeColor="text1"/>
        </w:rPr>
        <w:t xml:space="preserve">Determination </w:t>
      </w:r>
      <w:r w:rsidRPr="00D572E3">
        <w:rPr>
          <w:color w:val="000000" w:themeColor="text1"/>
        </w:rPr>
        <w:t>of cytokines in the culture supernatant</w:t>
      </w:r>
    </w:p>
    <w:p w14:paraId="12AFCFBA" w14:textId="77777777" w:rsidR="000A79B6" w:rsidRPr="00D572E3" w:rsidRDefault="00000000">
      <w:pPr>
        <w:rPr>
          <w:color w:val="000000" w:themeColor="text1"/>
        </w:rPr>
      </w:pPr>
      <w:r w:rsidRPr="00D572E3">
        <w:rPr>
          <w:color w:val="000000" w:themeColor="text1"/>
        </w:rPr>
        <w:t xml:space="preserve">The supernatant from the culture was collected, frozen, and stored at -80℃ until use. Supernatants were thawed on ice before measuring the concentration of cytokines. Levels of IL-17A, IL-6, and IL-8 were measured using a bead-based LEGENDplex™ </w:t>
      </w:r>
      <w:bookmarkStart w:id="3" w:name="_Hlk133326698"/>
      <w:r w:rsidRPr="00D572E3">
        <w:rPr>
          <w:color w:val="000000" w:themeColor="text1"/>
        </w:rPr>
        <w:t>Human Proinflammatory Chemokine Detection Kit</w:t>
      </w:r>
      <w:bookmarkEnd w:id="3"/>
      <w:r w:rsidRPr="00D572E3">
        <w:rPr>
          <w:color w:val="000000" w:themeColor="text1"/>
        </w:rPr>
        <w:t xml:space="preserve"> (BioLegend, USA). Data were collected using a Cytoflex LX flow cytometer (Beckman Coulter, USA) and analyzed using Legendplex V 8.0 software (BioLegend, USA). Levels of CCL20, CCL2, and IL-22 were measured using specific ELISA kits (BioLegend, USA). All assays were performed </w:t>
      </w:r>
      <w:r w:rsidRPr="00D572E3">
        <w:rPr>
          <w:color w:val="000000" w:themeColor="text1"/>
        </w:rPr>
        <w:lastRenderedPageBreak/>
        <w:t>according to the manufacturer’s instructions.</w:t>
      </w:r>
    </w:p>
    <w:p w14:paraId="7DC0CB96" w14:textId="77777777" w:rsidR="000A79B6" w:rsidRPr="00D572E3" w:rsidRDefault="000A79B6">
      <w:pPr>
        <w:rPr>
          <w:color w:val="000000" w:themeColor="text1"/>
        </w:rPr>
      </w:pPr>
    </w:p>
    <w:p w14:paraId="684F4275" w14:textId="77777777" w:rsidR="000A79B6" w:rsidRPr="00D572E3" w:rsidRDefault="00000000">
      <w:pPr>
        <w:pStyle w:val="a"/>
        <w:rPr>
          <w:color w:val="000000" w:themeColor="text1"/>
        </w:rPr>
      </w:pPr>
      <w:r w:rsidRPr="00D572E3">
        <w:rPr>
          <w:color w:val="000000" w:themeColor="text1"/>
        </w:rPr>
        <w:t xml:space="preserve">Detection of liver transaminases </w:t>
      </w:r>
      <w:r w:rsidRPr="00D572E3">
        <w:rPr>
          <w:rFonts w:hint="eastAsia"/>
          <w:color w:val="000000" w:themeColor="text1"/>
        </w:rPr>
        <w:t>lev</w:t>
      </w:r>
      <w:r w:rsidRPr="00D572E3">
        <w:rPr>
          <w:color w:val="000000" w:themeColor="text1"/>
        </w:rPr>
        <w:t>els of the mouse serum</w:t>
      </w:r>
    </w:p>
    <w:p w14:paraId="43B58434" w14:textId="77777777" w:rsidR="000A79B6" w:rsidRPr="00D572E3" w:rsidRDefault="00000000">
      <w:pPr>
        <w:rPr>
          <w:color w:val="000000" w:themeColor="text1"/>
        </w:rPr>
      </w:pPr>
      <w:r w:rsidRPr="00D572E3">
        <w:rPr>
          <w:color w:val="000000" w:themeColor="text1"/>
        </w:rPr>
        <w:t>Each serum biochemical parameters, such as ALT, AST, and ALP, were measured in a 10-μl volume of mouse serum in a Dry Biochemical Analyzer (Fuji, Japan).</w:t>
      </w:r>
    </w:p>
    <w:p w14:paraId="259DA8D7" w14:textId="77777777" w:rsidR="000A79B6" w:rsidRPr="00D572E3" w:rsidRDefault="000A79B6">
      <w:pPr>
        <w:rPr>
          <w:color w:val="000000" w:themeColor="text1"/>
        </w:rPr>
      </w:pPr>
    </w:p>
    <w:p w14:paraId="2C6313CD" w14:textId="77777777" w:rsidR="000A79B6" w:rsidRPr="00D572E3" w:rsidRDefault="00000000">
      <w:pPr>
        <w:pStyle w:val="a"/>
        <w:rPr>
          <w:color w:val="000000" w:themeColor="text1"/>
        </w:rPr>
      </w:pPr>
      <w:r w:rsidRPr="00D572E3">
        <w:rPr>
          <w:rFonts w:hint="eastAsia"/>
          <w:color w:val="000000" w:themeColor="text1"/>
        </w:rPr>
        <w:t xml:space="preserve">Quantitative reverse transcription polymerase chain reaction (qRT-PCR) analysis </w:t>
      </w:r>
    </w:p>
    <w:p w14:paraId="6FFB7530" w14:textId="77777777" w:rsidR="000A79B6" w:rsidRPr="00D572E3" w:rsidRDefault="00000000">
      <w:pPr>
        <w:rPr>
          <w:color w:val="000000" w:themeColor="text1"/>
        </w:rPr>
      </w:pPr>
      <w:r w:rsidRPr="00D572E3">
        <w:rPr>
          <w:color w:val="000000" w:themeColor="text1"/>
        </w:rPr>
        <w:t>RNA</w:t>
      </w:r>
      <w:r w:rsidRPr="00D572E3">
        <w:rPr>
          <w:rFonts w:hint="eastAsia"/>
          <w:color w:val="000000" w:themeColor="text1"/>
        </w:rPr>
        <w:t>s</w:t>
      </w:r>
      <w:r w:rsidRPr="00D572E3">
        <w:rPr>
          <w:color w:val="000000" w:themeColor="text1"/>
        </w:rPr>
        <w:t xml:space="preserve"> of cells</w:t>
      </w:r>
      <w:r w:rsidRPr="00D572E3">
        <w:rPr>
          <w:rFonts w:hint="eastAsia"/>
          <w:color w:val="000000" w:themeColor="text1"/>
        </w:rPr>
        <w:t xml:space="preserve">, liver tissue and </w:t>
      </w:r>
      <w:r w:rsidRPr="00D572E3">
        <w:rPr>
          <w:color w:val="000000" w:themeColor="text1"/>
        </w:rPr>
        <w:t xml:space="preserve">EVs </w:t>
      </w:r>
      <w:r w:rsidRPr="00D572E3">
        <w:rPr>
          <w:rFonts w:hint="eastAsia"/>
          <w:color w:val="000000" w:themeColor="text1"/>
        </w:rPr>
        <w:t>were</w:t>
      </w:r>
      <w:r w:rsidRPr="00D572E3">
        <w:rPr>
          <w:color w:val="000000" w:themeColor="text1"/>
        </w:rPr>
        <w:t xml:space="preserve"> extracted </w:t>
      </w:r>
      <w:r w:rsidRPr="00D572E3">
        <w:rPr>
          <w:rFonts w:hint="eastAsia"/>
          <w:color w:val="000000" w:themeColor="text1"/>
        </w:rPr>
        <w:t>with a</w:t>
      </w:r>
      <w:r w:rsidRPr="00D572E3">
        <w:rPr>
          <w:color w:val="000000" w:themeColor="text1"/>
        </w:rPr>
        <w:t xml:space="preserve"> RNeasy Isolation Kit (QIGEN), </w:t>
      </w:r>
      <w:r w:rsidRPr="00D572E3">
        <w:rPr>
          <w:rFonts w:hint="eastAsia"/>
          <w:color w:val="000000" w:themeColor="text1"/>
        </w:rPr>
        <w:t>the</w:t>
      </w:r>
      <w:r w:rsidRPr="00D572E3">
        <w:rPr>
          <w:color w:val="000000" w:themeColor="text1"/>
        </w:rPr>
        <w:t xml:space="preserve"> TRIz</w:t>
      </w:r>
      <w:r w:rsidRPr="00D572E3">
        <w:rPr>
          <w:rFonts w:hint="eastAsia"/>
          <w:color w:val="000000" w:themeColor="text1"/>
        </w:rPr>
        <w:t>o</w:t>
      </w:r>
      <w:r w:rsidRPr="00D572E3">
        <w:rPr>
          <w:color w:val="000000" w:themeColor="text1"/>
        </w:rPr>
        <w:t xml:space="preserve">l (Invitrogen, CA, USA) extraction method, </w:t>
      </w:r>
      <w:r w:rsidRPr="00D572E3">
        <w:rPr>
          <w:rFonts w:hint="eastAsia"/>
          <w:color w:val="000000" w:themeColor="text1"/>
        </w:rPr>
        <w:t>and an</w:t>
      </w:r>
      <w:r w:rsidRPr="00D572E3">
        <w:rPr>
          <w:color w:val="000000" w:themeColor="text1"/>
        </w:rPr>
        <w:t xml:space="preserve"> Exosome RNA Purification Kit (EZBioscience</w:t>
      </w:r>
      <w:r w:rsidRPr="00D572E3">
        <w:rPr>
          <w:rFonts w:hint="eastAsia"/>
          <w:color w:val="000000" w:themeColor="text1"/>
        </w:rPr>
        <w:t>, USA</w:t>
      </w:r>
      <w:r w:rsidRPr="00D572E3">
        <w:rPr>
          <w:color w:val="000000" w:themeColor="text1"/>
        </w:rPr>
        <w:t>)</w:t>
      </w:r>
      <w:r w:rsidRPr="00D572E3">
        <w:rPr>
          <w:rFonts w:hint="eastAsia"/>
          <w:color w:val="000000" w:themeColor="text1"/>
        </w:rPr>
        <w:t>, respectively</w:t>
      </w:r>
      <w:r w:rsidRPr="00D572E3">
        <w:rPr>
          <w:color w:val="000000" w:themeColor="text1"/>
        </w:rPr>
        <w:t>.</w:t>
      </w:r>
      <w:r w:rsidRPr="00D572E3">
        <w:rPr>
          <w:rFonts w:hint="eastAsia"/>
          <w:color w:val="000000" w:themeColor="text1"/>
        </w:rPr>
        <w:t xml:space="preserve"> </w:t>
      </w:r>
      <w:r w:rsidRPr="00D572E3">
        <w:rPr>
          <w:color w:val="000000" w:themeColor="text1"/>
        </w:rPr>
        <w:t xml:space="preserve">RNA quality was assessed on an Agilent 2100 Bioanalyzer (Agilent Technologies, Palo Alto, CA, USA). Equal amounts of RNA were </w:t>
      </w:r>
      <w:r w:rsidRPr="00D572E3">
        <w:rPr>
          <w:rFonts w:hint="eastAsia"/>
          <w:color w:val="000000" w:themeColor="text1"/>
        </w:rPr>
        <w:t xml:space="preserve">subjected to </w:t>
      </w:r>
      <w:r w:rsidRPr="00D572E3">
        <w:rPr>
          <w:color w:val="000000" w:themeColor="text1"/>
        </w:rPr>
        <w:t xml:space="preserve">reverse </w:t>
      </w:r>
      <w:r w:rsidRPr="00D572E3">
        <w:rPr>
          <w:rFonts w:hint="eastAsia"/>
          <w:color w:val="000000" w:themeColor="text1"/>
        </w:rPr>
        <w:t>transcription</w:t>
      </w:r>
      <w:r w:rsidRPr="00D572E3">
        <w:rPr>
          <w:color w:val="000000" w:themeColor="text1"/>
        </w:rPr>
        <w:t xml:space="preserve"> using </w:t>
      </w:r>
      <w:r w:rsidRPr="00D572E3">
        <w:rPr>
          <w:rFonts w:hint="eastAsia"/>
          <w:color w:val="000000" w:themeColor="text1"/>
        </w:rPr>
        <w:t>H</w:t>
      </w:r>
      <w:r w:rsidRPr="00D572E3">
        <w:rPr>
          <w:color w:val="000000" w:themeColor="text1"/>
        </w:rPr>
        <w:t>iScript III Reverse Transcriptase (Vazyme, China)</w:t>
      </w:r>
      <w:r w:rsidRPr="00D572E3">
        <w:rPr>
          <w:rFonts w:hint="eastAsia"/>
          <w:color w:val="000000" w:themeColor="text1"/>
        </w:rPr>
        <w:t>, followed by qRT-PCR</w:t>
      </w:r>
      <w:r w:rsidRPr="00D572E3">
        <w:rPr>
          <w:color w:val="000000" w:themeColor="text1"/>
        </w:rPr>
        <w:t xml:space="preserve"> </w:t>
      </w:r>
      <w:r w:rsidRPr="00D572E3">
        <w:rPr>
          <w:rFonts w:hint="eastAsia"/>
          <w:color w:val="000000" w:themeColor="text1"/>
        </w:rPr>
        <w:t>quantification with</w:t>
      </w:r>
      <w:r w:rsidRPr="00D572E3">
        <w:rPr>
          <w:color w:val="000000" w:themeColor="text1"/>
        </w:rPr>
        <w:t xml:space="preserve"> ChamQTM SYBR qPCR Master Mix (Vazyme, China).</w:t>
      </w:r>
      <w:r w:rsidRPr="00D572E3">
        <w:rPr>
          <w:rFonts w:hint="eastAsia"/>
          <w:color w:val="000000" w:themeColor="text1"/>
        </w:rPr>
        <w:t xml:space="preserve"> The expression levels</w:t>
      </w:r>
      <w:r w:rsidRPr="00D572E3">
        <w:rPr>
          <w:color w:val="000000" w:themeColor="text1"/>
        </w:rPr>
        <w:t xml:space="preserve"> were normalized using the house keeping gene </w:t>
      </w:r>
      <w:r w:rsidRPr="00D572E3">
        <w:rPr>
          <w:i/>
          <w:iCs/>
          <w:color w:val="000000" w:themeColor="text1"/>
        </w:rPr>
        <w:t>Gapdh</w:t>
      </w:r>
      <w:r w:rsidRPr="00D572E3">
        <w:rPr>
          <w:color w:val="000000" w:themeColor="text1"/>
        </w:rPr>
        <w:t xml:space="preserve"> or </w:t>
      </w:r>
      <w:r w:rsidRPr="00D572E3">
        <w:rPr>
          <w:i/>
          <w:iCs/>
          <w:color w:val="000000" w:themeColor="text1"/>
        </w:rPr>
        <w:t>Actb</w:t>
      </w:r>
      <w:r w:rsidRPr="00D572E3">
        <w:rPr>
          <w:color w:val="000000" w:themeColor="text1"/>
        </w:rPr>
        <w:t>. The complete list of quantitative PCR primers can be found in Table S</w:t>
      </w:r>
      <w:r w:rsidRPr="00D572E3">
        <w:rPr>
          <w:rFonts w:hint="eastAsia"/>
          <w:color w:val="000000" w:themeColor="text1"/>
        </w:rPr>
        <w:t>4</w:t>
      </w:r>
      <w:r w:rsidRPr="00D572E3">
        <w:rPr>
          <w:color w:val="000000" w:themeColor="text1"/>
        </w:rPr>
        <w:t>.</w:t>
      </w:r>
    </w:p>
    <w:p w14:paraId="1CCBAADA" w14:textId="77777777" w:rsidR="000A79B6" w:rsidRPr="00D572E3" w:rsidRDefault="000A79B6">
      <w:pPr>
        <w:rPr>
          <w:color w:val="000000" w:themeColor="text1"/>
        </w:rPr>
      </w:pPr>
    </w:p>
    <w:p w14:paraId="4C661CC6" w14:textId="77777777" w:rsidR="000A79B6" w:rsidRPr="00D572E3" w:rsidRDefault="00000000">
      <w:pPr>
        <w:pStyle w:val="a"/>
        <w:rPr>
          <w:color w:val="000000" w:themeColor="text1"/>
        </w:rPr>
      </w:pPr>
      <w:r w:rsidRPr="00D572E3">
        <w:rPr>
          <w:rFonts w:hint="eastAsia"/>
          <w:color w:val="000000" w:themeColor="text1"/>
        </w:rPr>
        <w:t>Western-blot analysis</w:t>
      </w:r>
    </w:p>
    <w:p w14:paraId="046ABEE3" w14:textId="77777777" w:rsidR="000A79B6" w:rsidRPr="00D572E3" w:rsidRDefault="00000000">
      <w:pPr>
        <w:rPr>
          <w:color w:val="000000" w:themeColor="text1"/>
        </w:rPr>
      </w:pPr>
      <w:r w:rsidRPr="00D572E3">
        <w:rPr>
          <w:color w:val="000000" w:themeColor="text1"/>
        </w:rPr>
        <w:t xml:space="preserve">Approximately 2–10 μg of protein was </w:t>
      </w:r>
      <w:r w:rsidRPr="00D572E3">
        <w:rPr>
          <w:rFonts w:hint="eastAsia"/>
          <w:color w:val="000000" w:themeColor="text1"/>
        </w:rPr>
        <w:t>separated</w:t>
      </w:r>
      <w:r w:rsidRPr="00D572E3">
        <w:rPr>
          <w:color w:val="000000" w:themeColor="text1"/>
        </w:rPr>
        <w:t xml:space="preserve"> on 4–15% Mini-PROTEAN® TGX™ Gels (Bio-Rad Laboratories, CA, USA) by SDS-PAGE in a Mini-PROTEAN® Tetra Vertical Electrophoresis Cell (Bio-Rad Laboratories, CA, USA) and then transferred to polyvinylidene difluoride membranes (Merck KGaA, Darmstadt, Germany). After incubation in blocking buffer (Beyotime Biotech., Shanghai, China) at room temperature for 1 h, the membranes were incubated with primary antibodies overnight at 4°C, then washed three times in Tris-buffered saline with 0.1% Tween (TBST</w:t>
      </w:r>
      <w:r w:rsidRPr="00D572E3">
        <w:rPr>
          <w:rFonts w:hint="eastAsia"/>
          <w:color w:val="000000" w:themeColor="text1"/>
        </w:rPr>
        <w:t xml:space="preserve"> 1</w:t>
      </w:r>
      <w:r w:rsidRPr="00D572E3">
        <w:rPr>
          <w:color w:val="000000" w:themeColor="text1"/>
        </w:rPr>
        <w:t>×; Sangon Biotech</w:t>
      </w:r>
      <w:r w:rsidRPr="00D572E3">
        <w:rPr>
          <w:rFonts w:hint="eastAsia"/>
          <w:color w:val="000000" w:themeColor="text1"/>
        </w:rPr>
        <w:t>, Shanghai, China</w:t>
      </w:r>
      <w:r w:rsidRPr="00D572E3">
        <w:rPr>
          <w:color w:val="000000" w:themeColor="text1"/>
        </w:rPr>
        <w:t>) and incubated with secondary antibodies. After washing in</w:t>
      </w:r>
      <w:r w:rsidRPr="00D572E3">
        <w:rPr>
          <w:rFonts w:hint="eastAsia"/>
          <w:color w:val="000000" w:themeColor="text1"/>
        </w:rPr>
        <w:t xml:space="preserve"> 1</w:t>
      </w:r>
      <w:r w:rsidRPr="00D572E3">
        <w:rPr>
          <w:color w:val="000000" w:themeColor="text1"/>
        </w:rPr>
        <w:t>× TBST, the membranes were incubated with the Pierce™ ECL Western Blotting Substrate (Thermo Fisher Scientific</w:t>
      </w:r>
      <w:r w:rsidRPr="00D572E3">
        <w:rPr>
          <w:rFonts w:hint="eastAsia"/>
          <w:color w:val="000000" w:themeColor="text1"/>
        </w:rPr>
        <w:t>, USA</w:t>
      </w:r>
      <w:r w:rsidRPr="00D572E3">
        <w:rPr>
          <w:color w:val="000000" w:themeColor="text1"/>
        </w:rPr>
        <w:t>) for 5 min and detected with the ChemiScope Western Blot Imaging System (Clinx Science Instruments Co., Shanghai, China). Primary and secondary antibodies used in this research are shown in Table S</w:t>
      </w:r>
      <w:r w:rsidRPr="00D572E3">
        <w:rPr>
          <w:rFonts w:hint="eastAsia"/>
          <w:color w:val="000000" w:themeColor="text1"/>
        </w:rPr>
        <w:t>3</w:t>
      </w:r>
      <w:r w:rsidRPr="00D572E3">
        <w:rPr>
          <w:color w:val="000000" w:themeColor="text1"/>
        </w:rPr>
        <w:t>.</w:t>
      </w:r>
    </w:p>
    <w:p w14:paraId="0E29AD9C" w14:textId="77777777" w:rsidR="000A79B6" w:rsidRPr="00D572E3" w:rsidRDefault="000A79B6">
      <w:pPr>
        <w:rPr>
          <w:color w:val="000000" w:themeColor="text1"/>
        </w:rPr>
      </w:pPr>
    </w:p>
    <w:p w14:paraId="6FF5F46A" w14:textId="77777777" w:rsidR="000A79B6" w:rsidRPr="00D572E3" w:rsidRDefault="00000000">
      <w:pPr>
        <w:pStyle w:val="a"/>
        <w:rPr>
          <w:color w:val="000000" w:themeColor="text1"/>
        </w:rPr>
      </w:pPr>
      <w:r w:rsidRPr="00D572E3">
        <w:rPr>
          <w:rFonts w:hint="eastAsia"/>
          <w:color w:val="000000" w:themeColor="text1"/>
        </w:rPr>
        <w:lastRenderedPageBreak/>
        <w:t>RNA sequencing and transcriptomic analysis</w:t>
      </w:r>
    </w:p>
    <w:p w14:paraId="49AE6FEF" w14:textId="77777777" w:rsidR="000A79B6" w:rsidRPr="00D572E3" w:rsidRDefault="00000000">
      <w:pPr>
        <w:rPr>
          <w:color w:val="000000" w:themeColor="text1"/>
        </w:rPr>
      </w:pPr>
      <w:r w:rsidRPr="00D572E3">
        <w:rPr>
          <w:color w:val="000000" w:themeColor="text1"/>
        </w:rPr>
        <w:t xml:space="preserve">Total RNA was extracted </w:t>
      </w:r>
      <w:r w:rsidRPr="00D572E3">
        <w:rPr>
          <w:rFonts w:hint="eastAsia"/>
          <w:color w:val="000000" w:themeColor="text1"/>
        </w:rPr>
        <w:t xml:space="preserve">from mouse livers </w:t>
      </w:r>
      <w:r w:rsidRPr="00D572E3">
        <w:rPr>
          <w:color w:val="000000" w:themeColor="text1"/>
        </w:rPr>
        <w:t xml:space="preserve">according to the manufacturer’s protocol. RNA quality was assessed on an Agilent 2100 Bioanalyzer (Agilent Technologies, Palo Alto, CA, USA) and checked using RNase free agarose gel electrophoresis. After total RNA was extracted, eukaryotic mRNA was enriched by Oligo (dT) beads, while prokaryotic mRNA was enriched by removing rRNA </w:t>
      </w:r>
      <w:r w:rsidRPr="00D572E3">
        <w:rPr>
          <w:rFonts w:hint="eastAsia"/>
          <w:color w:val="000000" w:themeColor="text1"/>
        </w:rPr>
        <w:t>with a</w:t>
      </w:r>
      <w:r w:rsidRPr="00D572E3">
        <w:rPr>
          <w:color w:val="000000" w:themeColor="text1"/>
        </w:rPr>
        <w:t xml:space="preserve"> Ribo-ZeroTM Magnetic Kit (Epicentre, Madison, WI, USA). Then the enriched mRNA was fragmented into </w:t>
      </w:r>
      <w:r w:rsidRPr="00D572E3">
        <w:rPr>
          <w:rFonts w:hint="eastAsia"/>
          <w:color w:val="000000" w:themeColor="text1"/>
        </w:rPr>
        <w:t>in</w:t>
      </w:r>
      <w:r w:rsidRPr="00D572E3">
        <w:rPr>
          <w:color w:val="000000" w:themeColor="text1"/>
        </w:rPr>
        <w:t xml:space="preserve"> fragmentation buffer and </w:t>
      </w:r>
      <w:r w:rsidRPr="00D572E3">
        <w:rPr>
          <w:rFonts w:hint="eastAsia"/>
          <w:color w:val="000000" w:themeColor="text1"/>
        </w:rPr>
        <w:t>transcribed</w:t>
      </w:r>
      <w:r w:rsidRPr="00D572E3">
        <w:rPr>
          <w:color w:val="000000" w:themeColor="text1"/>
        </w:rPr>
        <w:t xml:space="preserve"> into cDNA with random primers. Second-strand cDNA was synthesized </w:t>
      </w:r>
      <w:r w:rsidRPr="00D572E3">
        <w:rPr>
          <w:rFonts w:hint="eastAsia"/>
          <w:color w:val="000000" w:themeColor="text1"/>
        </w:rPr>
        <w:t>using</w:t>
      </w:r>
      <w:r w:rsidRPr="00D572E3">
        <w:rPr>
          <w:color w:val="000000" w:themeColor="text1"/>
        </w:rPr>
        <w:t xml:space="preserve"> DNA polymerase I, RNase H, dNTP and </w:t>
      </w:r>
      <w:r w:rsidRPr="00D572E3">
        <w:rPr>
          <w:rFonts w:hint="eastAsia"/>
          <w:color w:val="000000" w:themeColor="text1"/>
        </w:rPr>
        <w:t xml:space="preserve">PCR </w:t>
      </w:r>
      <w:r w:rsidRPr="00D572E3">
        <w:rPr>
          <w:color w:val="000000" w:themeColor="text1"/>
        </w:rPr>
        <w:t xml:space="preserve">buffer. Then the cDNA fragments were purified with </w:t>
      </w:r>
      <w:r w:rsidRPr="00D572E3">
        <w:rPr>
          <w:rFonts w:hint="eastAsia"/>
          <w:color w:val="000000" w:themeColor="text1"/>
        </w:rPr>
        <w:t xml:space="preserve">a </w:t>
      </w:r>
      <w:r w:rsidRPr="00D572E3">
        <w:rPr>
          <w:color w:val="000000" w:themeColor="text1"/>
        </w:rPr>
        <w:t>QiaQuick PCR extraction kit (Qiagen, Venlo, The Netherlands), end repaired, added</w:t>
      </w:r>
      <w:r w:rsidRPr="00D572E3">
        <w:rPr>
          <w:rFonts w:hint="eastAsia"/>
          <w:color w:val="000000" w:themeColor="text1"/>
        </w:rPr>
        <w:t xml:space="preserve"> with </w:t>
      </w:r>
      <w:r w:rsidRPr="00D572E3">
        <w:rPr>
          <w:color w:val="000000" w:themeColor="text1"/>
        </w:rPr>
        <w:t>poly(A), and ligated to Illumina sequencing adapters. The ligation products were size selected by agarose gel electrophoresis, amplified</w:t>
      </w:r>
      <w:r w:rsidRPr="00D572E3">
        <w:rPr>
          <w:rFonts w:hint="eastAsia"/>
          <w:color w:val="000000" w:themeColor="text1"/>
        </w:rPr>
        <w:t xml:space="preserve"> by PCR</w:t>
      </w:r>
      <w:r w:rsidRPr="00D572E3">
        <w:rPr>
          <w:color w:val="000000" w:themeColor="text1"/>
        </w:rPr>
        <w:t>, and sequenced using Illumina HiSeq2500 by Gene Denovo Biotechnology Co. (Guangzhou, China). The following bioinformatics analysis was performed with the help of Omicsmart web analysis platform.</w:t>
      </w:r>
    </w:p>
    <w:p w14:paraId="4408ED2E" w14:textId="77777777" w:rsidR="000A79B6" w:rsidRPr="00D572E3" w:rsidRDefault="000A79B6">
      <w:pPr>
        <w:rPr>
          <w:color w:val="000000" w:themeColor="text1"/>
        </w:rPr>
      </w:pPr>
    </w:p>
    <w:p w14:paraId="257FD0E2" w14:textId="77777777" w:rsidR="000A79B6" w:rsidRPr="00D572E3" w:rsidRDefault="00000000">
      <w:pPr>
        <w:pStyle w:val="a"/>
        <w:rPr>
          <w:color w:val="000000" w:themeColor="text1"/>
        </w:rPr>
      </w:pPr>
      <w:r w:rsidRPr="00D572E3">
        <w:rPr>
          <w:rFonts w:hint="eastAsia"/>
          <w:color w:val="000000" w:themeColor="text1"/>
        </w:rPr>
        <w:t>CUT&amp;Tag assay</w:t>
      </w:r>
    </w:p>
    <w:p w14:paraId="337D3968" w14:textId="77777777" w:rsidR="000A79B6" w:rsidRPr="00D572E3" w:rsidRDefault="00000000">
      <w:pPr>
        <w:rPr>
          <w:color w:val="000000" w:themeColor="text1"/>
        </w:rPr>
      </w:pPr>
      <w:r w:rsidRPr="00D572E3">
        <w:rPr>
          <w:i/>
          <w:iCs/>
          <w:color w:val="000000" w:themeColor="text1"/>
        </w:rPr>
        <w:t>CUT&amp;Tag library construction</w:t>
      </w:r>
      <w:r w:rsidRPr="00D572E3">
        <w:rPr>
          <w:rFonts w:hint="eastAsia"/>
          <w:i/>
          <w:iCs/>
          <w:color w:val="000000" w:themeColor="text1"/>
        </w:rPr>
        <w:t xml:space="preserve">: </w:t>
      </w:r>
      <w:r w:rsidRPr="00D572E3">
        <w:rPr>
          <w:color w:val="000000" w:themeColor="text1"/>
        </w:rPr>
        <w:t>CUT&amp;Tag assay was performed using HyperactiveTM In-Situ ChIP Library Prep Kit for Illumina (cat.no.TD901-TD902, Vazyme Biotech, China) according to manufacturer's instruction</w:t>
      </w:r>
      <w:r w:rsidRPr="00D572E3">
        <w:rPr>
          <w:rFonts w:hint="eastAsia"/>
          <w:color w:val="000000" w:themeColor="text1"/>
        </w:rPr>
        <w:t xml:space="preserve">s </w:t>
      </w:r>
      <w:r w:rsidRPr="00D572E3">
        <w:rPr>
          <w:rFonts w:hint="eastAsia"/>
          <w:color w:val="000000" w:themeColor="text1"/>
        </w:rPr>
        <w:fldChar w:fldCharType="begin">
          <w:fldData xml:space="preserve">PEVuZE5vdGU+PENpdGU+PEF1dGhvcj5LYXlhLU9rdXI8L0F1dGhvcj48WWVhcj4yMDE5PC9ZZWFy
PjxSZWNOdW0+MTI5MjQ8L1JlY051bT48RGlzcGxheVRleHQ+WzRdPC9EaXNwbGF5VGV4dD48cmVj
b3JkPjxyZWMtbnVtYmVyPjEyOTI0PC9yZWMtbnVtYmVyPjxmb3JlaWduLWtleXM+PGtleSBhcHA9
IkVOIiBkYi1pZD0idnhmMHN0ZjIycHBwZDNlOXJkN3hmMmZndnZkZnB4cGZkdnMyIiB0aW1lc3Rh
bXA9IjE3MTQzNjg0MTciPjEyOTI0PC9rZXk+PC9mb3JlaWduLWtleXM+PHJlZi10eXBlIG5hbWU9
IkpvdXJuYWwgQXJ0aWNsZSI+MTc8L3JlZi10eXBlPjxjb250cmlidXRvcnM+PGF1dGhvcnM+PGF1
dGhvcj5LYXlhLU9rdXIsIEguIFMuPC9hdXRob3I+PGF1dGhvcj5XdSwgUy4gSi48L2F1dGhvcj48
YXV0aG9yPkNvZG9tbywgQy4gQS48L2F1dGhvcj48YXV0aG9yPlBsZWRnZXIsIEUuIFMuPC9hdXRo
b3I+PGF1dGhvcj5Ccnlzb24sIFQuIEQuPC9hdXRob3I+PGF1dGhvcj5IZW5pa29mZiwgSi4gRy48
L2F1dGhvcj48YXV0aG9yPkFobWFkLCBLLjwvYXV0aG9yPjxhdXRob3I+SGVuaWtvZmYsIFMuPC9h
dXRob3I+PC9hdXRob3JzPjwvY29udHJpYnV0b3JzPjxhdXRoLWFkZHJlc3M+QmFzaWMgU2NpZW5j
ZXMgRGl2aXNpb24sIEZyZWQgSHV0Y2hpbnNvbiBDYW5jZXIgUmVzZWFyY2ggQ2VudGVyLCAxMTAw
Ti4gRmFpcnZpZXdBdmUsIFNlYXR0bGUsIFdBLCA5ODEwOSwgVVNBLiYjeEQ7SG93YXJkIEh1Z2hl
cyBNZWRpY2FsIEluc3RpdHV0ZSwgRnJlZCBIdXRjaGluc29uIENhbmNlciBSZXNlYXJjaCBDZW50
ZXIsIFNlYXR0bGUsIFdBLCA5ODEwOSwgVVNBLiYjeEQ7TW9sZWN1bGFyIEVuZ2luZWVyaW5nICZh
bXA7IFNjaWVuY2VzIEluc3RpdHV0ZSwgVW5pdmVyc2l0eSBvZiBXYXNoaW5ndG9uLCBTZWF0dGxl
LCBXQSwgOTgxOTUsIFVTQS4mI3hEO0Jhc2ljIFNjaWVuY2VzIERpdmlzaW9uLCBGcmVkIEh1dGNo
aW5zb24gQ2FuY2VyIFJlc2VhcmNoIENlbnRlciwgMTEwME4uIEZhaXJ2aWV3QXZlLCBTZWF0dGxl
LCBXQSwgOTgxMDksIFVTQS4gc3RldmVoQGZoY3JjLm9yZy4mI3hEO0hvd2FyZCBIdWdoZXMgTWVk
aWNhbCBJbnN0aXR1dGUsIEZyZWQgSHV0Y2hpbnNvbiBDYW5jZXIgUmVzZWFyY2ggQ2VudGVyLCBT
ZWF0dGxlLCBXQSwgOTgxMDksIFVTQS4gc3RldmVoQGZoY3JjLm9yZy48L2F1dGgtYWRkcmVzcz48
dGl0bGVzPjx0aXRsZT5DVVQmYW1wO1RhZyBmb3IgZWZmaWNpZW50IGVwaWdlbm9taWMgcHJvZmls
aW5nIG9mIHNtYWxsIHNhbXBsZXMgYW5kIHNpbmdsZSBjZWxsczwvdGl0bGU+PHNlY29uZGFyeS10
aXRsZT5OYXQgQ29tbXVuPC9zZWNvbmRhcnktdGl0bGU+PGFsdC10aXRsZT5OYXR1cmUgY29tbXVu
aWNhdGlvbnM8L2FsdC10aXRsZT48L3RpdGxlcz48cGVyaW9kaWNhbD48ZnVsbC10aXRsZT5OYXQg
Q29tbXVuPC9mdWxsLXRpdGxlPjxhYmJyLTE+TmF0dXJlIGNvbW11bmljYXRpb25zPC9hYmJyLTE+
PC9wZXJpb2RpY2FsPjxhbHQtcGVyaW9kaWNhbD48ZnVsbC10aXRsZT5OYXQgQ29tbXVuPC9mdWxs
LXRpdGxlPjxhYmJyLTE+TmF0dXJlIGNvbW11bmljYXRpb25zPC9hYmJyLTE+PC9hbHQtcGVyaW9k
aWNhbD48cGFnZXM+MTkzMDwvcGFnZXM+PHZvbHVtZT4xMDwvdm9sdW1lPjxudW1iZXI+MTwvbnVt
YmVyPjxlZGl0aW9uPjIwMTkvMDUvMDE8L2VkaXRpb24+PGtleXdvcmRzPjxrZXl3b3JkPkNocm9t
YXRpbi8qY2hlbWlzdHJ5L21ldGFib2xpc208L2tleXdvcmQ+PGtleXdvcmQ+RXBpZ2Vub21pY3Mv
Km1ldGhvZHM8L2tleXdvcmQ+PGtleXdvcmQ+R2VuZSBFeHByZXNzaW9uIFByb2ZpbGluZy8qbWV0
aG9kczwva2V5d29yZD48a2V5d29yZD5HZW5lIEV4cHJlc3Npb24gUmVndWxhdGlvbjwva2V5d29y
ZD48a2V5d29yZD5HZW5vbWljIExpYnJhcnk8L2tleXdvcmQ+PGtleXdvcmQ+SGlnaC1UaHJvdWdo
cHV0IE51Y2xlb3RpZGUgU2VxdWVuY2luZzwva2V5d29yZD48a2V5d29yZD5IaXN0b25lIENvZGU8
L2tleXdvcmQ+PGtleXdvcmQ+SGlzdG9uZXMvZ2VuZXRpY3MvbWV0YWJvbGlzbTwva2V5d29yZD48
a2V5d29yZD5IdW1hbnM8L2tleXdvcmQ+PGtleXdvcmQ+SzU2MiBDZWxsczwva2V5d29yZD48a2V5
d29yZD5STkEgUG9seW1lcmFzZSBJSS9nZW5ldGljcy9tZXRhYm9saXNtPC9rZXl3b3JkPjxrZXl3
b3JkPlJlY29tYmluYW50IEZ1c2lvbiBQcm90ZWlucy9nZW5ldGljcy9tZXRhYm9saXNtPC9rZXl3
b3JkPjxrZXl3b3JkPlNpbmdsZS1DZWxsIEFuYWx5c2lzLyptZXRob2RzPC9rZXl3b3JkPjxrZXl3
b3JkPlN0YWluaW5nIGFuZCBMYWJlbGluZy8qbWV0aG9kczwva2V5d29yZD48a2V5d29yZD5TdGFw
aHlsb2NvY2NhbCBQcm90ZWluIEEvZ2VuZXRpY3MvbWV0YWJvbGlzbTwva2V5d29yZD48a2V5d29y
ZD5UcmFuc2NyaXB0aW9uIEZhY3RvcnMvZ2VuZXRpY3MvbWV0YWJvbGlzbTwva2V5d29yZD48a2V5
d29yZD5UcmFuc3Bvc2FzZXMvZ2VuZXRpY3MvbWV0YWJvbGlzbTwva2V5d29yZD48L2tleXdvcmRz
PjxkYXRlcz48eWVhcj4yMDE5PC95ZWFyPjxwdWItZGF0ZXM+PGRhdGU+QXByIDI5PC9kYXRlPjwv
cHViLWRhdGVzPjwvZGF0ZXM+PGlzYm4+MjA0MS0xNzIzPC9pc2JuPjxhY2Nlc3Npb24tbnVtPjMx
MDM2ODI3PC9hY2Nlc3Npb24tbnVtPjx1cmxzPjwvdXJscz48Y3VzdG9tMj5QTUM2NDg4NjcyPC9j
dXN0b20yPjxlbGVjdHJvbmljLXJlc291cmNlLW51bT4xMC4xMDM4L3M0MTQ2Ny0wMTktMDk5ODIt
NTwvZWxlY3Ryb25pYy1yZXNvdXJjZS1udW0+PHJlbW90ZS1kYXRhYmFzZS1wcm92aWRlcj5OTE08
L3JlbW90ZS1kYXRhYmFzZS1wcm92aWRlcj48bGFuZ3VhZ2U+ZW5nPC9sYW5ndWFnZT48L3JlY29y
ZD48L0NpdGU+PC9FbmROb3RlPgBAAA==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PEVuZE5vdGU+PENpdGU+PEF1dGhvcj5LYXlhLU9rdXI8L0F1dGhvcj48WWVhcj4yMDE5PC9ZZWFy
PjxSZWNOdW0+MTI5MjQ8L1JlY051bT48RGlzcGxheVRleHQ+WzRdPC9EaXNwbGF5VGV4dD48cmVj
b3JkPjxyZWMtbnVtYmVyPjEyOTI0PC9yZWMtbnVtYmVyPjxmb3JlaWduLWtleXM+PGtleSBhcHA9
IkVOIiBkYi1pZD0idnhmMHN0ZjIycHBwZDNlOXJkN3hmMmZndnZkZnB4cGZkdnMyIiB0aW1lc3Rh
bXA9IjE3MTQzNjg0MTciPjEyOTI0PC9rZXk+PC9mb3JlaWduLWtleXM+PHJlZi10eXBlIG5hbWU9
IkpvdXJuYWwgQXJ0aWNsZSI+MTc8L3JlZi10eXBlPjxjb250cmlidXRvcnM+PGF1dGhvcnM+PGF1
dGhvcj5LYXlhLU9rdXIsIEguIFMuPC9hdXRob3I+PGF1dGhvcj5XdSwgUy4gSi48L2F1dGhvcj48
YXV0aG9yPkNvZG9tbywgQy4gQS48L2F1dGhvcj48YXV0aG9yPlBsZWRnZXIsIEUuIFMuPC9hdXRo
b3I+PGF1dGhvcj5Ccnlzb24sIFQuIEQuPC9hdXRob3I+PGF1dGhvcj5IZW5pa29mZiwgSi4gRy48
L2F1dGhvcj48YXV0aG9yPkFobWFkLCBLLjwvYXV0aG9yPjxhdXRob3I+SGVuaWtvZmYsIFMuPC9h
dXRob3I+PC9hdXRob3JzPjwvY29udHJpYnV0b3JzPjxhdXRoLWFkZHJlc3M+QmFzaWMgU2NpZW5j
ZXMgRGl2aXNpb24sIEZyZWQgSHV0Y2hpbnNvbiBDYW5jZXIgUmVzZWFyY2ggQ2VudGVyLCAxMTAw
Ti4gRmFpcnZpZXdBdmUsIFNlYXR0bGUsIFdBLCA5ODEwOSwgVVNBLiYjeEQ7SG93YXJkIEh1Z2hl
cyBNZWRpY2FsIEluc3RpdHV0ZSwgRnJlZCBIdXRjaGluc29uIENhbmNlciBSZXNlYXJjaCBDZW50
ZXIsIFNlYXR0bGUsIFdBLCA5ODEwOSwgVVNBLiYjeEQ7TW9sZWN1bGFyIEVuZ2luZWVyaW5nICZh
bXA7IFNjaWVuY2VzIEluc3RpdHV0ZSwgVW5pdmVyc2l0eSBvZiBXYXNoaW5ndG9uLCBTZWF0dGxl
LCBXQSwgOTgxOTUsIFVTQS4mI3hEO0Jhc2ljIFNjaWVuY2VzIERpdmlzaW9uLCBGcmVkIEh1dGNo
aW5zb24gQ2FuY2VyIFJlc2VhcmNoIENlbnRlciwgMTEwME4uIEZhaXJ2aWV3QXZlLCBTZWF0dGxl
LCBXQSwgOTgxMDksIFVTQS4gc3RldmVoQGZoY3JjLm9yZy4mI3hEO0hvd2FyZCBIdWdoZXMgTWVk
aWNhbCBJbnN0aXR1dGUsIEZyZWQgSHV0Y2hpbnNvbiBDYW5jZXIgUmVzZWFyY2ggQ2VudGVyLCBT
ZWF0dGxlLCBXQSwgOTgxMDksIFVTQS4gc3RldmVoQGZoY3JjLm9yZy48L2F1dGgtYWRkcmVzcz48
dGl0bGVzPjx0aXRsZT5DVVQmYW1wO1RhZyBmb3IgZWZmaWNpZW50IGVwaWdlbm9taWMgcHJvZmls
aW5nIG9mIHNtYWxsIHNhbXBsZXMgYW5kIHNpbmdsZSBjZWxsczwvdGl0bGU+PHNlY29uZGFyeS10
aXRsZT5OYXQgQ29tbXVuPC9zZWNvbmRhcnktdGl0bGU+PGFsdC10aXRsZT5OYXR1cmUgY29tbXVu
aWNhdGlvbnM8L2FsdC10aXRsZT48L3RpdGxlcz48cGVyaW9kaWNhbD48ZnVsbC10aXRsZT5OYXQg
Q29tbXVuPC9mdWxsLXRpdGxlPjxhYmJyLTE+TmF0dXJlIGNvbW11bmljYXRpb25zPC9hYmJyLTE+
PC9wZXJpb2RpY2FsPjxhbHQtcGVyaW9kaWNhbD48ZnVsbC10aXRsZT5OYXQgQ29tbXVuPC9mdWxs
LXRpdGxlPjxhYmJyLTE+TmF0dXJlIGNvbW11bmljYXRpb25zPC9hYmJyLTE+PC9hbHQtcGVyaW9k
aWNhbD48cGFnZXM+MTkzMDwvcGFnZXM+PHZvbHVtZT4xMDwvdm9sdW1lPjxudW1iZXI+MTwvbnVt
YmVyPjxlZGl0aW9uPjIwMTkvMDUvMDE8L2VkaXRpb24+PGtleXdvcmRzPjxrZXl3b3JkPkNocm9t
YXRpbi8qY2hlbWlzdHJ5L21ldGFib2xpc208L2tleXdvcmQ+PGtleXdvcmQ+RXBpZ2Vub21pY3Mv
Km1ldGhvZHM8L2tleXdvcmQ+PGtleXdvcmQ+R2VuZSBFeHByZXNzaW9uIFByb2ZpbGluZy8qbWV0
aG9kczwva2V5d29yZD48a2V5d29yZD5HZW5lIEV4cHJlc3Npb24gUmVndWxhdGlvbjwva2V5d29y
ZD48a2V5d29yZD5HZW5vbWljIExpYnJhcnk8L2tleXdvcmQ+PGtleXdvcmQ+SGlnaC1UaHJvdWdo
cHV0IE51Y2xlb3RpZGUgU2VxdWVuY2luZzwva2V5d29yZD48a2V5d29yZD5IaXN0b25lIENvZGU8
L2tleXdvcmQ+PGtleXdvcmQ+SGlzdG9uZXMvZ2VuZXRpY3MvbWV0YWJvbGlzbTwva2V5d29yZD48
a2V5d29yZD5IdW1hbnM8L2tleXdvcmQ+PGtleXdvcmQ+SzU2MiBDZWxsczwva2V5d29yZD48a2V5
d29yZD5STkEgUG9seW1lcmFzZSBJSS9nZW5ldGljcy9tZXRhYm9saXNtPC9rZXl3b3JkPjxrZXl3
b3JkPlJlY29tYmluYW50IEZ1c2lvbiBQcm90ZWlucy9nZW5ldGljcy9tZXRhYm9saXNtPC9rZXl3
b3JkPjxrZXl3b3JkPlNpbmdsZS1DZWxsIEFuYWx5c2lzLyptZXRob2RzPC9rZXl3b3JkPjxrZXl3
b3JkPlN0YWluaW5nIGFuZCBMYWJlbGluZy8qbWV0aG9kczwva2V5d29yZD48a2V5d29yZD5TdGFw
aHlsb2NvY2NhbCBQcm90ZWluIEEvZ2VuZXRpY3MvbWV0YWJvbGlzbTwva2V5d29yZD48a2V5d29y
ZD5UcmFuc2NyaXB0aW9uIEZhY3RvcnMvZ2VuZXRpY3MvbWV0YWJvbGlzbTwva2V5d29yZD48a2V5
d29yZD5UcmFuc3Bvc2FzZXMvZ2VuZXRpY3MvbWV0YWJvbGlzbTwva2V5d29yZD48L2tleXdvcmRz
PjxkYXRlcz48eWVhcj4yMDE5PC95ZWFyPjxwdWItZGF0ZXM+PGRhdGU+QXByIDI5PC9kYXRlPjwv
cHViLWRhdGVzPjwvZGF0ZXM+PGlzYm4+MjA0MS0xNzIzPC9pc2JuPjxhY2Nlc3Npb24tbnVtPjMx
MDM2ODI3PC9hY2Nlc3Npb24tbnVtPjx1cmxzPjwvdXJscz48Y3VzdG9tMj5QTUM2NDg4NjcyPC9j
dXN0b20yPjxlbGVjdHJvbmljLXJlc291cmNlLW51bT4xMC4xMDM4L3M0MTQ2Ny0wMTktMDk5ODIt
NTwvZWxlY3Ryb25pYy1yZXNvdXJjZS1udW0+PHJlbW90ZS1kYXRhYmFzZS1wcm92aWRlcj5OTE08
L3JlbW90ZS1kYXRhYmFzZS1wcm92aWRlcj48bGFuZ3VhZ2U+ZW5nPC9sYW5ndWFnZT48L3JlY29y
ZD48L0NpdGU+PC9FbmROb3RlPgBAAA==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rFonts w:hint="eastAsia"/>
          <w:color w:val="000000" w:themeColor="text1"/>
        </w:rPr>
      </w:r>
      <w:r w:rsidRPr="00D572E3">
        <w:rPr>
          <w:rFonts w:hint="eastAsia"/>
          <w:color w:val="000000" w:themeColor="text1"/>
        </w:rPr>
        <w:fldChar w:fldCharType="separate"/>
      </w:r>
      <w:r w:rsidRPr="00D572E3">
        <w:rPr>
          <w:color w:val="000000" w:themeColor="text1"/>
        </w:rPr>
        <w:t>[4]</w:t>
      </w:r>
      <w:r w:rsidRPr="00D572E3">
        <w:rPr>
          <w:rFonts w:hint="eastAsia"/>
          <w:color w:val="000000" w:themeColor="text1"/>
        </w:rPr>
        <w:fldChar w:fldCharType="end"/>
      </w:r>
      <w:r w:rsidRPr="00D572E3">
        <w:rPr>
          <w:color w:val="000000" w:themeColor="text1"/>
        </w:rPr>
        <w:t xml:space="preserve">. Briefly, concanavalin A-coated magnetic beads (ConA beads) were prepared </w:t>
      </w:r>
      <w:r w:rsidRPr="00D572E3">
        <w:rPr>
          <w:rFonts w:hint="eastAsia"/>
          <w:color w:val="000000" w:themeColor="text1"/>
        </w:rPr>
        <w:t xml:space="preserve">and </w:t>
      </w:r>
      <w:r w:rsidRPr="00D572E3">
        <w:rPr>
          <w:color w:val="000000" w:themeColor="text1"/>
        </w:rPr>
        <w:t xml:space="preserve">added to resuspended cells and incubated at room temperature to </w:t>
      </w:r>
      <w:r w:rsidRPr="00D572E3">
        <w:rPr>
          <w:rFonts w:hint="eastAsia"/>
          <w:color w:val="000000" w:themeColor="text1"/>
        </w:rPr>
        <w:t>bind the</w:t>
      </w:r>
      <w:r w:rsidRPr="00D572E3">
        <w:rPr>
          <w:color w:val="000000" w:themeColor="text1"/>
        </w:rPr>
        <w:t xml:space="preserve"> cells. Non-ionic detergent Digitonin was used to permeate </w:t>
      </w:r>
      <w:r w:rsidRPr="00D572E3">
        <w:rPr>
          <w:rFonts w:hint="eastAsia"/>
          <w:color w:val="000000" w:themeColor="text1"/>
        </w:rPr>
        <w:t xml:space="preserve">the </w:t>
      </w:r>
      <w:r w:rsidRPr="00D572E3">
        <w:rPr>
          <w:color w:val="000000" w:themeColor="text1"/>
        </w:rPr>
        <w:t xml:space="preserve">cell membrane. Then, </w:t>
      </w:r>
      <w:r w:rsidRPr="00D572E3">
        <w:rPr>
          <w:rFonts w:hint="eastAsia"/>
          <w:color w:val="000000" w:themeColor="text1"/>
        </w:rPr>
        <w:t>the I</w:t>
      </w:r>
      <w:r w:rsidRPr="00D572E3">
        <w:rPr>
          <w:color w:val="000000" w:themeColor="text1"/>
        </w:rPr>
        <w:t>κ</w:t>
      </w:r>
      <w:r w:rsidRPr="00D572E3">
        <w:rPr>
          <w:rFonts w:hint="eastAsia"/>
          <w:color w:val="000000" w:themeColor="text1"/>
        </w:rPr>
        <w:t>B</w:t>
      </w:r>
      <w:r w:rsidRPr="00D572E3">
        <w:rPr>
          <w:rFonts w:eastAsia="DengXian"/>
          <w:color w:val="000000" w:themeColor="text1"/>
        </w:rPr>
        <w:t>ζ</w:t>
      </w:r>
      <w:r w:rsidRPr="00D572E3">
        <w:rPr>
          <w:color w:val="000000" w:themeColor="text1"/>
        </w:rPr>
        <w:t xml:space="preserve"> antibody (</w:t>
      </w:r>
      <w:r w:rsidRPr="00D572E3">
        <w:rPr>
          <w:rFonts w:hint="eastAsia"/>
          <w:color w:val="000000" w:themeColor="text1"/>
        </w:rPr>
        <w:t xml:space="preserve">Cell Singal </w:t>
      </w:r>
      <w:r w:rsidRPr="00D572E3">
        <w:rPr>
          <w:color w:val="000000" w:themeColor="text1"/>
        </w:rPr>
        <w:t xml:space="preserve">Transduction), </w:t>
      </w:r>
      <w:r w:rsidRPr="00D572E3">
        <w:rPr>
          <w:rFonts w:hint="eastAsia"/>
          <w:color w:val="000000" w:themeColor="text1"/>
        </w:rPr>
        <w:t xml:space="preserve">the </w:t>
      </w:r>
      <w:r w:rsidRPr="00D572E3">
        <w:rPr>
          <w:color w:val="000000" w:themeColor="text1"/>
        </w:rPr>
        <w:t xml:space="preserve">secondary antibody and the Hyperactive pA-Tn5 Transposase were incubated </w:t>
      </w:r>
      <w:r w:rsidRPr="00D572E3">
        <w:rPr>
          <w:rFonts w:hint="eastAsia"/>
          <w:color w:val="000000" w:themeColor="text1"/>
        </w:rPr>
        <w:t xml:space="preserve">sequentially </w:t>
      </w:r>
      <w:r w:rsidRPr="00D572E3">
        <w:rPr>
          <w:color w:val="000000" w:themeColor="text1"/>
        </w:rPr>
        <w:t xml:space="preserve">with the cells bound </w:t>
      </w:r>
      <w:r w:rsidRPr="00D572E3">
        <w:rPr>
          <w:rFonts w:hint="eastAsia"/>
          <w:color w:val="000000" w:themeColor="text1"/>
        </w:rPr>
        <w:t>with</w:t>
      </w:r>
      <w:r w:rsidRPr="00D572E3">
        <w:rPr>
          <w:color w:val="000000" w:themeColor="text1"/>
        </w:rPr>
        <w:t xml:space="preserve"> ConA beads. Therefore, the Hyperactive pA-Tn5 Transposase can </w:t>
      </w:r>
      <w:r w:rsidRPr="00D572E3">
        <w:rPr>
          <w:rFonts w:hint="eastAsia"/>
          <w:color w:val="000000" w:themeColor="text1"/>
        </w:rPr>
        <w:t>precisely</w:t>
      </w:r>
      <w:r w:rsidRPr="00D572E3">
        <w:rPr>
          <w:color w:val="000000" w:themeColor="text1"/>
        </w:rPr>
        <w:t xml:space="preserve"> cut off the DNA fragments that were bound with </w:t>
      </w:r>
      <w:r w:rsidRPr="00D572E3">
        <w:rPr>
          <w:rFonts w:hint="eastAsia"/>
          <w:color w:val="000000" w:themeColor="text1"/>
        </w:rPr>
        <w:t xml:space="preserve">the </w:t>
      </w:r>
      <w:r w:rsidRPr="00D572E3">
        <w:rPr>
          <w:color w:val="000000" w:themeColor="text1"/>
        </w:rPr>
        <w:t xml:space="preserve">target protein. In addition, the cut DNA fragments </w:t>
      </w:r>
      <w:r w:rsidRPr="00D572E3">
        <w:rPr>
          <w:rFonts w:hint="eastAsia"/>
          <w:color w:val="000000" w:themeColor="text1"/>
        </w:rPr>
        <w:t>could</w:t>
      </w:r>
      <w:r w:rsidRPr="00D572E3">
        <w:rPr>
          <w:color w:val="000000" w:themeColor="text1"/>
        </w:rPr>
        <w:t xml:space="preserve"> be ligated with P5 and P7 adaptors </w:t>
      </w:r>
      <w:r w:rsidRPr="00D572E3">
        <w:rPr>
          <w:rFonts w:hint="eastAsia"/>
          <w:color w:val="000000" w:themeColor="text1"/>
        </w:rPr>
        <w:t>using</w:t>
      </w:r>
      <w:r w:rsidRPr="00D572E3">
        <w:rPr>
          <w:color w:val="000000" w:themeColor="text1"/>
        </w:rPr>
        <w:t xml:space="preserve"> Tn5 transposase</w:t>
      </w:r>
      <w:r w:rsidRPr="00D572E3">
        <w:rPr>
          <w:rFonts w:hint="eastAsia"/>
          <w:color w:val="000000" w:themeColor="text1"/>
        </w:rPr>
        <w:t>,</w:t>
      </w:r>
      <w:r w:rsidRPr="00D572E3">
        <w:rPr>
          <w:color w:val="000000" w:themeColor="text1"/>
        </w:rPr>
        <w:t xml:space="preserve"> and the </w:t>
      </w:r>
      <w:r w:rsidRPr="00D572E3">
        <w:rPr>
          <w:rFonts w:hint="eastAsia"/>
          <w:color w:val="000000" w:themeColor="text1"/>
        </w:rPr>
        <w:t xml:space="preserve">resulting </w:t>
      </w:r>
      <w:r w:rsidRPr="00D572E3">
        <w:rPr>
          <w:color w:val="000000" w:themeColor="text1"/>
        </w:rPr>
        <w:t>libraries were amplified by PCR with P5 and P7 primers. The purified PCR products were evaluated using the Agilent 2100 Bioanalyzer (Agilent Technologies, Santa Clara, CA, USA). Finally, these libraries were sequenced on the Illumina NovaSeq6000 platform and 150</w:t>
      </w:r>
      <w:r w:rsidRPr="00D572E3">
        <w:rPr>
          <w:rFonts w:hint="eastAsia"/>
          <w:color w:val="000000" w:themeColor="text1"/>
        </w:rPr>
        <w:t xml:space="preserve"> </w:t>
      </w:r>
      <w:r w:rsidRPr="00D572E3">
        <w:rPr>
          <w:color w:val="000000" w:themeColor="text1"/>
        </w:rPr>
        <w:t>bp paired-end reads were generated for the following analysis.</w:t>
      </w:r>
    </w:p>
    <w:p w14:paraId="6610134F" w14:textId="77777777" w:rsidR="000A79B6" w:rsidRPr="00D572E3" w:rsidRDefault="00000000" w:rsidP="00FE3E91">
      <w:pPr>
        <w:ind w:firstLineChars="200" w:firstLine="480"/>
        <w:rPr>
          <w:color w:val="000000" w:themeColor="text1"/>
        </w:rPr>
      </w:pPr>
      <w:r w:rsidRPr="00D572E3">
        <w:rPr>
          <w:i/>
          <w:iCs/>
          <w:color w:val="000000" w:themeColor="text1"/>
        </w:rPr>
        <w:lastRenderedPageBreak/>
        <w:t>CUT&amp;Tag analysis</w:t>
      </w:r>
      <w:r w:rsidRPr="00D572E3">
        <w:rPr>
          <w:i/>
          <w:iCs/>
          <w:color w:val="000000" w:themeColor="text1"/>
        </w:rPr>
        <w:t>：</w:t>
      </w:r>
      <w:r w:rsidRPr="00D572E3">
        <w:rPr>
          <w:color w:val="000000" w:themeColor="text1"/>
        </w:rPr>
        <w:t>The raw sequence data were firstly quality trimmed by fatsp</w:t>
      </w:r>
      <w:r w:rsidRPr="00D572E3">
        <w:rPr>
          <w:rFonts w:hint="eastAsia"/>
          <w:color w:val="000000" w:themeColor="text1"/>
        </w:rPr>
        <w:t xml:space="preserve"> </w:t>
      </w:r>
      <w:r w:rsidRPr="00D572E3">
        <w:rPr>
          <w:color w:val="000000" w:themeColor="text1"/>
        </w:rPr>
        <w:fldChar w:fldCharType="begin"/>
      </w:r>
      <w:r w:rsidRPr="00D572E3">
        <w:rPr>
          <w:color w:val="000000" w:themeColor="text1"/>
        </w:rPr>
        <w:instrText xml:space="preserve"> ADDIN EN.CITE &lt;EndNote&gt;&lt;Cite&gt;&lt;Author&gt;Chen&lt;/Author&gt;&lt;Year&gt;2018&lt;/Year&gt;&lt;RecNum&gt;12925&lt;/RecNum&gt;&lt;DisplayText&gt;[5]&lt;/DisplayText&gt;&lt;record&gt;&lt;rec-number&gt;12925&lt;/rec-number&gt;&lt;foreign-keys&gt;&lt;key app="EN" db-id="vxf0stf22pppd3e9rd7xf2fgvvdfpxpfdvs2" timestamp="1714368466"&gt;12925&lt;/key&gt;&lt;/foreign-keys&gt;&lt;ref-type name="Journal Article"&gt;17&lt;/ref-type&gt;&lt;contributors&gt;&lt;authors&gt;&lt;author&gt;Chen, S.&lt;/author&gt;&lt;author&gt;Zhou, Y.&lt;/author&gt;&lt;author&gt;Chen, Y.&lt;/author&gt;&lt;author&gt;Gu, J.&lt;/author&gt;&lt;/authors&gt;&lt;/contributors&gt;&lt;auth-address&gt;Department of Bioinformatics, HaploX Biotechnology, Shenzhen, China.&amp;#xD;Shenzhen Institutes of Advanced Technology, Chinese Academy of Sciences, Shenzhen, China.&lt;/auth-address&gt;&lt;titles&gt;&lt;title&gt;fastp: an ultra-fast all-in-one FASTQ preprocessor&lt;/title&gt;&lt;secondary-title&gt;Bioinformatics&lt;/secondary-title&gt;&lt;alt-title&gt;Bioinformatics (Oxford, England)&lt;/alt-title&gt;&lt;/titles&gt;&lt;periodical&gt;&lt;full-title&gt;Bioinformatics&lt;/full-title&gt;&lt;abbr-1&gt;Bioinformatics&lt;/abbr-1&gt;&lt;abbr-2&gt;Bioinformatics&lt;/abbr-2&gt;&lt;/periodical&gt;&lt;pages&gt;i884-i890&lt;/pages&gt;&lt;volume&gt;34&lt;/volume&gt;&lt;number&gt;17&lt;/number&gt;&lt;edition&gt;2018/11/14&lt;/edition&gt;&lt;keywords&gt;&lt;keyword&gt;Humans&lt;/keyword&gt;&lt;keyword&gt;Programming Languages&lt;/keyword&gt;&lt;keyword&gt;*Quality Control&lt;/keyword&gt;&lt;/keywords&gt;&lt;dates&gt;&lt;year&gt;2018&lt;/year&gt;&lt;pub-dates&gt;&lt;date&gt;Sep 1&lt;/date&gt;&lt;/pub-dates&gt;&lt;/dates&gt;&lt;isbn&gt;1367-4803 (Print)&amp;#xD;1367-4803&lt;/isbn&gt;&lt;accession-num&gt;30423086&lt;/accession-num&gt;&lt;urls&gt;&lt;/urls&gt;&lt;custom2&gt;PMC6129281&lt;/custom2&gt;&lt;electronic-resource-num&gt;10.1093/bioinformatics/bty560&lt;/electronic-resource-num&gt;&lt;remote-database-provider&gt;NLM&lt;/remote-database-provider&gt;&lt;language&gt;eng&lt;/language&gt;&lt;/record&gt;&lt;/Cite&gt;&lt;/EndNote&gt;</w:instrText>
      </w:r>
      <w:r w:rsidRPr="00D572E3">
        <w:rPr>
          <w:color w:val="000000" w:themeColor="text1"/>
        </w:rPr>
        <w:fldChar w:fldCharType="separate"/>
      </w:r>
      <w:r w:rsidRPr="00D572E3">
        <w:rPr>
          <w:color w:val="000000" w:themeColor="text1"/>
        </w:rPr>
        <w:t>[5]</w:t>
      </w:r>
      <w:r w:rsidRPr="00D572E3">
        <w:rPr>
          <w:color w:val="000000" w:themeColor="text1"/>
        </w:rPr>
        <w:fldChar w:fldCharType="end"/>
      </w:r>
      <w:r w:rsidRPr="00D572E3">
        <w:rPr>
          <w:color w:val="000000" w:themeColor="text1"/>
          <w:vertAlign w:val="superscript"/>
        </w:rPr>
        <w:t xml:space="preserve"> </w:t>
      </w:r>
      <w:r w:rsidRPr="00D572E3">
        <w:rPr>
          <w:color w:val="000000" w:themeColor="text1"/>
        </w:rPr>
        <w:t>software to obtain the clean reads. Then the clean reads were aligned to the human genome GRCh38.p1</w:t>
      </w:r>
      <w:r w:rsidRPr="00D572E3">
        <w:rPr>
          <w:rFonts w:hint="eastAsia"/>
          <w:color w:val="000000" w:themeColor="text1"/>
        </w:rPr>
        <w:t>4</w:t>
      </w:r>
      <w:r w:rsidRPr="00D572E3">
        <w:rPr>
          <w:color w:val="000000" w:themeColor="text1"/>
        </w:rPr>
        <w:t xml:space="preserve"> using Bowtie2</w:t>
      </w:r>
      <w:r w:rsidRPr="00D572E3">
        <w:rPr>
          <w:rFonts w:hint="eastAsia"/>
          <w:color w:val="000000" w:themeColor="text1"/>
        </w:rPr>
        <w:t xml:space="preserve"> </w:t>
      </w:r>
      <w:r w:rsidRPr="00D572E3">
        <w:rPr>
          <w:color w:val="000000" w:themeColor="text1"/>
        </w:rPr>
        <w:fldChar w:fldCharType="begin"/>
      </w:r>
      <w:r w:rsidRPr="00D572E3">
        <w:rPr>
          <w:color w:val="000000" w:themeColor="text1"/>
        </w:rPr>
        <w:instrText xml:space="preserve"> ADDIN EN.CITE &lt;EndNote&gt;&lt;Cite&gt;&lt;Author&gt;Langmead&lt;/Author&gt;&lt;Year&gt;2012&lt;/Year&gt;&lt;RecNum&gt;12926&lt;/RecNum&gt;&lt;DisplayText&gt;[6]&lt;/DisplayText&gt;&lt;record&gt;&lt;rec-number&gt;12926&lt;/rec-number&gt;&lt;foreign-keys&gt;&lt;key app="EN" db-id="vxf0stf22pppd3e9rd7xf2fgvvdfpxpfdvs2" timestamp="1714368494"&gt;12926&lt;/key&gt;&lt;/foreign-keys&gt;&lt;ref-type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Methods&lt;/secondary-title&gt;&lt;alt-title&gt;Nature methods&lt;/alt-title&gt;&lt;/titles&gt;&lt;periodical&gt;&lt;full-title&gt;Nature Methods&lt;/full-title&gt;&lt;abbr-1&gt;Nat. Methods&lt;/abbr-1&gt;&lt;abbr-2&gt;Nat Methods&lt;/abbr-2&gt;&lt;/periodical&gt;&lt;alt-periodical&gt;&lt;full-title&gt;Nature Methods&lt;/full-title&gt;&lt;abbr-1&gt;Nat. Methods&lt;/abbr-1&gt;&lt;abbr-2&gt;Nat Methods&lt;/abbr-2&gt;&lt;/alt-periodical&gt;&lt;pages&gt;357-9&lt;/pages&gt;&lt;volume&gt;9&lt;/volume&gt;&lt;number&gt;4&lt;/number&gt;&lt;edition&gt;2012/03/06&lt;/edition&gt;&lt;keywords&gt;&lt;keyword&gt;*Algorithms&lt;/keyword&gt;&lt;keyword&gt;Computational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4&lt;/date&gt;&lt;/pub-dates&gt;&lt;/dates&gt;&lt;isbn&gt;1548-7091 (Print)&amp;#xD;1548-7091&lt;/isbn&gt;&lt;accession-num&gt;22388286&lt;/accession-num&gt;&lt;urls&gt;&lt;/urls&gt;&lt;custom2&gt;PMC3322381&lt;/custom2&gt;&lt;custom6&gt;NIHMS366740&lt;/custom6&gt;&lt;electronic-resource-num&gt;10.1038/nmeth.1923&lt;/electronic-resource-num&gt;&lt;remote-database-provider&gt;NLM&lt;/remote-database-provider&gt;&lt;language&gt;eng&lt;/language&gt;&lt;/record&gt;&lt;/Cite&gt;&lt;/EndNote&gt;</w:instrText>
      </w:r>
      <w:r w:rsidRPr="00D572E3">
        <w:rPr>
          <w:color w:val="000000" w:themeColor="text1"/>
        </w:rPr>
        <w:fldChar w:fldCharType="separate"/>
      </w:r>
      <w:r w:rsidRPr="00D572E3">
        <w:rPr>
          <w:color w:val="000000" w:themeColor="text1"/>
        </w:rPr>
        <w:t>[6]</w:t>
      </w:r>
      <w:r w:rsidRPr="00D572E3">
        <w:rPr>
          <w:color w:val="000000" w:themeColor="text1"/>
        </w:rPr>
        <w:fldChar w:fldCharType="end"/>
      </w:r>
      <w:r w:rsidRPr="00D572E3">
        <w:rPr>
          <w:color w:val="000000" w:themeColor="text1"/>
        </w:rPr>
        <w:t xml:space="preserve"> and subsequently analyzed by the SEACR software based the ‘stringent’</w:t>
      </w:r>
      <w:r w:rsidRPr="00D572E3">
        <w:rPr>
          <w:rFonts w:hint="eastAsia"/>
          <w:color w:val="000000" w:themeColor="text1"/>
        </w:rPr>
        <w:t xml:space="preserve"> </w:t>
      </w:r>
      <w:r w:rsidRPr="00D572E3">
        <w:rPr>
          <w:color w:val="000000" w:themeColor="text1"/>
        </w:rPr>
        <w:t xml:space="preserve">parameter to detect genomic regions enriched for multiple overlapping DNA fragments (peaks) that we considered to be </w:t>
      </w:r>
      <w:r w:rsidRPr="00D572E3">
        <w:rPr>
          <w:rFonts w:hint="eastAsia"/>
          <w:color w:val="000000" w:themeColor="text1"/>
        </w:rPr>
        <w:t xml:space="preserve">the </w:t>
      </w:r>
      <w:r w:rsidRPr="00D572E3">
        <w:rPr>
          <w:color w:val="000000" w:themeColor="text1"/>
        </w:rPr>
        <w:t xml:space="preserve">putative binding sites. Visualization of peak distribution along </w:t>
      </w:r>
      <w:r w:rsidRPr="00D572E3">
        <w:rPr>
          <w:rFonts w:hint="eastAsia"/>
          <w:color w:val="000000" w:themeColor="text1"/>
        </w:rPr>
        <w:t xml:space="preserve">the </w:t>
      </w:r>
      <w:r w:rsidRPr="00D572E3">
        <w:rPr>
          <w:color w:val="000000" w:themeColor="text1"/>
        </w:rPr>
        <w:t xml:space="preserve">genomic regions of </w:t>
      </w:r>
      <w:r w:rsidRPr="00D572E3">
        <w:rPr>
          <w:rFonts w:hint="eastAsia"/>
          <w:color w:val="000000" w:themeColor="text1"/>
        </w:rPr>
        <w:t>target</w:t>
      </w:r>
      <w:r w:rsidRPr="00D572E3">
        <w:rPr>
          <w:color w:val="000000" w:themeColor="text1"/>
        </w:rPr>
        <w:t xml:space="preserve"> genes was performed with IGV.</w:t>
      </w:r>
      <w:r w:rsidRPr="00D572E3">
        <w:rPr>
          <w:rFonts w:hint="eastAsia"/>
          <w:color w:val="000000" w:themeColor="text1"/>
        </w:rPr>
        <w:t xml:space="preserve"> </w:t>
      </w:r>
      <w:r w:rsidRPr="00D572E3">
        <w:rPr>
          <w:color w:val="000000" w:themeColor="text1"/>
        </w:rPr>
        <w:t>Peaks were then annotated using chipseeker</w:t>
      </w:r>
      <w:r w:rsidRPr="00D572E3">
        <w:rPr>
          <w:rFonts w:hint="eastAsia"/>
          <w:color w:val="000000" w:themeColor="text1"/>
        </w:rPr>
        <w:t xml:space="preserve"> </w:t>
      </w:r>
      <w:r w:rsidRPr="00D572E3">
        <w:rPr>
          <w:color w:val="000000" w:themeColor="text1"/>
        </w:rPr>
        <w:fldChar w:fldCharType="begin">
          <w:fldData xml:space="preserve">PEVuZE5vdGU+PENpdGU+PEF1dGhvcj5ZdTwvQXV0aG9yPjxZZWFyPjIwMTU8L1llYXI+PFJlY051
bT4xMjkyNzwvUmVjTnVtPjxEaXNwbGF5VGV4dD5bN108L0Rpc3BsYXlUZXh0PjxyZWNvcmQ+PHJl
Yy1udW1iZXI+MTI5Mjc8L3JlYy1udW1iZXI+PGZvcmVpZ24ta2V5cz48a2V5IGFwcD0iRU4iIGRi
LWlkPSJ2eGYwc3RmMjJwcHBkM2U5cmQ3eGYyZmd2dmRmcHhwZmR2czIiIHRpbWVzdGFtcD0iMTcx
NDM2ODUyNiI+MTI5Mjc8L2tleT48L2ZvcmVpZ24ta2V5cz48cmVmLXR5cGUgbmFtZT0iSm91cm5h
bCBBcnRpY2xlIj4xNzwvcmVmLXR5cGU+PGNvbnRyaWJ1dG9ycz48YXV0aG9ycz48YXV0aG9yPll1
LCBHLjwvYXV0aG9yPjxhdXRob3I+V2FuZywgTC4gRy48L2F1dGhvcj48YXV0aG9yPkhlLCBRLiBZ
LjwvYXV0aG9yPjwvYXV0aG9ycz48L2NvbnRyaWJ1dG9ycz48YXV0aC1hZGRyZXNzPktleSBMYWJv
cmF0b3J5IG9mIEZ1bmN0aW9uYWwgUHJvdGVpbiBSZXNlYXJjaCBvZiBHdWFuZ2RvbmcgSGlnaGVy
IEVkdWNhdGlvbiBJbnN0aXR1dGVzLCBDb2xsZWdlIG9mIExpZmUgU2NpZW5jZSBhbmQgVGVjaG5v
bG9neSwgSmluYW4gVW5pdmVyc2l0eSwgR3Vhbmd6aG91IDUxMDYzMiwgQ2hpbmEsIFN0YXRlIEtl
eSBMYWJvcmF0b3J5IG9mIEVtZXJnaW5nIEluZmVjdGlvdXMgRGlzZWFzZXMsIFNjaG9vbCBvZiBQ
dWJsaWMgSGVhbHRoLCBUaGUgVW5pdmVyc2l0eSBvZiBIb25nIEtvbmcsIEhvbmcgS29uZyBTQVIs
IENoaW5hIGFuZC4mI3hEO0d1YW5nZG9uZyBJbmZvcm1hdGlvbiBDZW50ZXIsIEd1YW5nemhvdSA1
MTAwMzEsIENoaW5hLiYjeEQ7S2V5IExhYm9yYXRvcnkgb2YgRnVuY3Rpb25hbCBQcm90ZWluIFJl
c2VhcmNoIG9mIEd1YW5nZG9uZyBIaWdoZXIgRWR1Y2F0aW9uIEluc3RpdHV0ZXMsIENvbGxlZ2Ug
b2YgTGlmZSBTY2llbmNlIGFuZCBUZWNobm9sb2d5LCBKaW5hbiBVbml2ZXJzaXR5LCBHdWFuZ3po
b3UgNTEwNjMyLCBDaGluYS48L2F1dGgtYWRkcmVzcz48dGl0bGVzPjx0aXRsZT5DaElQc2Vla2Vy
OiBhbiBSL0Jpb2NvbmR1Y3RvciBwYWNrYWdlIGZvciBDaElQIHBlYWsgYW5ub3RhdGlvbiwgY29t
cGFyaXNvbiBhbmQgdmlzdWFsaXphdGlvbjwvdGl0bGU+PHNlY29uZGFyeS10aXRsZT5CaW9pbmZv
cm1hdGljczwvc2Vjb25kYXJ5LXRpdGxlPjxhbHQtdGl0bGU+QmlvaW5mb3JtYXRpY3MgKE94Zm9y
ZCwgRW5nbGFuZCk8L2FsdC10aXRsZT48L3RpdGxlcz48cGVyaW9kaWNhbD48ZnVsbC10aXRsZT5C
aW9pbmZvcm1hdGljczwvZnVsbC10aXRsZT48YWJici0xPkJpb2luZm9ybWF0aWNzPC9hYmJyLTE+
PGFiYnItMj5CaW9pbmZvcm1hdGljczwvYWJici0yPjwvcGVyaW9kaWNhbD48cGFnZXM+MjM4Mi0z
PC9wYWdlcz48dm9sdW1lPjMxPC92b2x1bWU+PG51bWJlcj4xNDwvbnVtYmVyPjxlZGl0aW9uPjIw
MTUvMDMvMTU8L2VkaXRpb24+PGtleXdvcmRzPjxrZXl3b3JkPkJpbmRpbmcgU2l0ZXM8L2tleXdv
cmQ+PGtleXdvcmQ+KkNocm9tYXRpbiBJbW11bm9wcmVjaXBpdGF0aW9uPC9rZXl3b3JkPjxrZXl3
b3JkPkNvbXB1dGVyIEdyYXBoaWNzPC9rZXl3b3JkPjxrZXl3b3JkPkROQS9jaGVtaXN0cnkvbWV0
YWJvbGlzbTwva2V5d29yZD48a2V5d29yZD4qSGlnaC1UaHJvdWdocHV0IE51Y2xlb3RpZGUgU2Vx
dWVuY2luZzwva2V5d29yZD48a2V5d29yZD5Nb2xlY3VsYXIgU2VxdWVuY2UgQW5ub3RhdGlvbjwv
a2V5d29yZD48a2V5d29yZD4qU2VxdWVuY2UgQW5hbHlzaXMsIEROQTwva2V5d29yZD48a2V5d29y
ZD4qU29mdHdhcmU8L2tleXdvcmQ+PGtleXdvcmQ+VHJhbnNjcmlwdGlvbiBGYWN0b3JzLyptZXRh
Ym9saXNtPC9rZXl3b3JkPjxrZXl3b3JkPlRyYW5zY3JpcHRpb24gSW5pdGlhdGlvbiBTaXRlPC9r
ZXl3b3JkPjwva2V5d29yZHM+PGRhdGVzPjx5ZWFyPjIwMTU8L3llYXI+PHB1Yi1kYXRlcz48ZGF0
ZT5KdWwgMTU8L2RhdGU+PC9wdWItZGF0ZXM+PC9kYXRlcz48aXNibj4xMzY3LTQ4MDM8L2lzYm4+
PGFjY2Vzc2lvbi1udW0+MjU3NjUzNDc8L2FjY2Vzc2lvbi1udW0+PHVybHM+PC91cmxzPjxlbGVj
dHJvbmljLXJlc291cmNlLW51bT4xMC4xMDkzL2Jpb2luZm9ybWF0aWNzL2J0djE0NTwvZWxlY3Ry
b25pYy1yZXNvdXJjZS1udW0+PHJlbW90ZS1kYXRhYmFzZS1wcm92aWRlcj5OTE08L3JlbW90ZS1k
YXRhYmFzZS1wcm92aWRlcj48bGFuZ3VhZ2U+ZW5nPC9sYW5ndWFnZT48L3JlY29yZD48L0NpdGU+
PC9FbmROb3RlPgBAAA==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PEVuZE5vdGU+PENpdGU+PEF1dGhvcj5ZdTwvQXV0aG9yPjxZZWFyPjIwMTU8L1llYXI+PFJlY051
bT4xMjkyNzwvUmVjTnVtPjxEaXNwbGF5VGV4dD5bN108L0Rpc3BsYXlUZXh0PjxyZWNvcmQ+PHJl
Yy1udW1iZXI+MTI5Mjc8L3JlYy1udW1iZXI+PGZvcmVpZ24ta2V5cz48a2V5IGFwcD0iRU4iIGRi
LWlkPSJ2eGYwc3RmMjJwcHBkM2U5cmQ3eGYyZmd2dmRmcHhwZmR2czIiIHRpbWVzdGFtcD0iMTcx
NDM2ODUyNiI+MTI5Mjc8L2tleT48L2ZvcmVpZ24ta2V5cz48cmVmLXR5cGUgbmFtZT0iSm91cm5h
bCBBcnRpY2xlIj4xNzwvcmVmLXR5cGU+PGNvbnRyaWJ1dG9ycz48YXV0aG9ycz48YXV0aG9yPll1
LCBHLjwvYXV0aG9yPjxhdXRob3I+V2FuZywgTC4gRy48L2F1dGhvcj48YXV0aG9yPkhlLCBRLiBZ
LjwvYXV0aG9yPjwvYXV0aG9ycz48L2NvbnRyaWJ1dG9ycz48YXV0aC1hZGRyZXNzPktleSBMYWJv
cmF0b3J5IG9mIEZ1bmN0aW9uYWwgUHJvdGVpbiBSZXNlYXJjaCBvZiBHdWFuZ2RvbmcgSGlnaGVy
IEVkdWNhdGlvbiBJbnN0aXR1dGVzLCBDb2xsZWdlIG9mIExpZmUgU2NpZW5jZSBhbmQgVGVjaG5v
bG9neSwgSmluYW4gVW5pdmVyc2l0eSwgR3Vhbmd6aG91IDUxMDYzMiwgQ2hpbmEsIFN0YXRlIEtl
eSBMYWJvcmF0b3J5IG9mIEVtZXJnaW5nIEluZmVjdGlvdXMgRGlzZWFzZXMsIFNjaG9vbCBvZiBQ
dWJsaWMgSGVhbHRoLCBUaGUgVW5pdmVyc2l0eSBvZiBIb25nIEtvbmcsIEhvbmcgS29uZyBTQVIs
IENoaW5hIGFuZC4mI3hEO0d1YW5nZG9uZyBJbmZvcm1hdGlvbiBDZW50ZXIsIEd1YW5nemhvdSA1
MTAwMzEsIENoaW5hLiYjeEQ7S2V5IExhYm9yYXRvcnkgb2YgRnVuY3Rpb25hbCBQcm90ZWluIFJl
c2VhcmNoIG9mIEd1YW5nZG9uZyBIaWdoZXIgRWR1Y2F0aW9uIEluc3RpdHV0ZXMsIENvbGxlZ2Ug
b2YgTGlmZSBTY2llbmNlIGFuZCBUZWNobm9sb2d5LCBKaW5hbiBVbml2ZXJzaXR5LCBHdWFuZ3po
b3UgNTEwNjMyLCBDaGluYS48L2F1dGgtYWRkcmVzcz48dGl0bGVzPjx0aXRsZT5DaElQc2Vla2Vy
OiBhbiBSL0Jpb2NvbmR1Y3RvciBwYWNrYWdlIGZvciBDaElQIHBlYWsgYW5ub3RhdGlvbiwgY29t
cGFyaXNvbiBhbmQgdmlzdWFsaXphdGlvbjwvdGl0bGU+PHNlY29uZGFyeS10aXRsZT5CaW9pbmZv
cm1hdGljczwvc2Vjb25kYXJ5LXRpdGxlPjxhbHQtdGl0bGU+QmlvaW5mb3JtYXRpY3MgKE94Zm9y
ZCwgRW5nbGFuZCk8L2FsdC10aXRsZT48L3RpdGxlcz48cGVyaW9kaWNhbD48ZnVsbC10aXRsZT5C
aW9pbmZvcm1hdGljczwvZnVsbC10aXRsZT48YWJici0xPkJpb2luZm9ybWF0aWNzPC9hYmJyLTE+
PGFiYnItMj5CaW9pbmZvcm1hdGljczwvYWJici0yPjwvcGVyaW9kaWNhbD48cGFnZXM+MjM4Mi0z
PC9wYWdlcz48dm9sdW1lPjMxPC92b2x1bWU+PG51bWJlcj4xNDwvbnVtYmVyPjxlZGl0aW9uPjIw
MTUvMDMvMTU8L2VkaXRpb24+PGtleXdvcmRzPjxrZXl3b3JkPkJpbmRpbmcgU2l0ZXM8L2tleXdv
cmQ+PGtleXdvcmQ+KkNocm9tYXRpbiBJbW11bm9wcmVjaXBpdGF0aW9uPC9rZXl3b3JkPjxrZXl3
b3JkPkNvbXB1dGVyIEdyYXBoaWNzPC9rZXl3b3JkPjxrZXl3b3JkPkROQS9jaGVtaXN0cnkvbWV0
YWJvbGlzbTwva2V5d29yZD48a2V5d29yZD4qSGlnaC1UaHJvdWdocHV0IE51Y2xlb3RpZGUgU2Vx
dWVuY2luZzwva2V5d29yZD48a2V5d29yZD5Nb2xlY3VsYXIgU2VxdWVuY2UgQW5ub3RhdGlvbjwv
a2V5d29yZD48a2V5d29yZD4qU2VxdWVuY2UgQW5hbHlzaXMsIEROQTwva2V5d29yZD48a2V5d29y
ZD4qU29mdHdhcmU8L2tleXdvcmQ+PGtleXdvcmQ+VHJhbnNjcmlwdGlvbiBGYWN0b3JzLyptZXRh
Ym9saXNtPC9rZXl3b3JkPjxrZXl3b3JkPlRyYW5zY3JpcHRpb24gSW5pdGlhdGlvbiBTaXRlPC9r
ZXl3b3JkPjwva2V5d29yZHM+PGRhdGVzPjx5ZWFyPjIwMTU8L3llYXI+PHB1Yi1kYXRlcz48ZGF0
ZT5KdWwgMTU8L2RhdGU+PC9wdWItZGF0ZXM+PC9kYXRlcz48aXNibj4xMzY3LTQ4MDM8L2lzYm4+
PGFjY2Vzc2lvbi1udW0+MjU3NjUzNDc8L2FjY2Vzc2lvbi1udW0+PHVybHM+PC91cmxzPjxlbGVj
dHJvbmljLXJlc291cmNlLW51bT4xMC4xMDkzL2Jpb2luZm9ybWF0aWNzL2J0djE0NTwvZWxlY3Ry
b25pYy1yZXNvdXJjZS1udW0+PHJlbW90ZS1kYXRhYmFzZS1wcm92aWRlcj5OTE08L3JlbW90ZS1k
YXRhYmFzZS1wcm92aWRlcj48bGFuZ3VhZ2U+ZW5nPC9sYW5ndWFnZT48L3JlY29yZD48L0NpdGU+
PC9FbmROb3RlPgBAAA==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color w:val="000000" w:themeColor="text1"/>
        </w:rPr>
      </w:r>
      <w:r w:rsidRPr="00D572E3">
        <w:rPr>
          <w:color w:val="000000" w:themeColor="text1"/>
        </w:rPr>
        <w:fldChar w:fldCharType="separate"/>
      </w:r>
      <w:r w:rsidRPr="00D572E3">
        <w:rPr>
          <w:color w:val="000000" w:themeColor="text1"/>
        </w:rPr>
        <w:t>[7]</w:t>
      </w:r>
      <w:r w:rsidRPr="00D572E3">
        <w:rPr>
          <w:color w:val="000000" w:themeColor="text1"/>
        </w:rPr>
        <w:fldChar w:fldCharType="end"/>
      </w:r>
      <w:r w:rsidRPr="00D572E3">
        <w:rPr>
          <w:color w:val="000000" w:themeColor="text1"/>
          <w:vertAlign w:val="superscript"/>
        </w:rPr>
        <w:t xml:space="preserve"> </w:t>
      </w:r>
      <w:r w:rsidRPr="00D572E3">
        <w:rPr>
          <w:color w:val="000000" w:themeColor="text1"/>
        </w:rPr>
        <w:t>software. Significant Motif of peaks were analyzed by MEME and DREME software</w:t>
      </w:r>
      <w:r w:rsidRPr="00D572E3">
        <w:rPr>
          <w:rFonts w:hint="eastAsia"/>
          <w:color w:val="000000" w:themeColor="text1"/>
        </w:rPr>
        <w:t xml:space="preserve"> </w:t>
      </w:r>
      <w:r w:rsidRPr="00D572E3">
        <w:rPr>
          <w:rFonts w:hint="eastAsia"/>
          <w:color w:val="000000" w:themeColor="text1"/>
        </w:rPr>
        <w:fldChar w:fldCharType="begin">
          <w:fldData xml:space="preserve">PEVuZE5vdGU+PENpdGU+PEF1dGhvcj5CYWlsZXk8L0F1dGhvcj48WWVhcj4yMDA5PC9ZZWFyPjxS
ZWNOdW0+MTI5Mjg8L1JlY051bT48RGlzcGxheVRleHQ+WzhdPC9EaXNwbGF5VGV4dD48cmVjb3Jk
PjxyZWMtbnVtYmVyPjEyOTI4PC9yZWMtbnVtYmVyPjxmb3JlaWduLWtleXM+PGtleSBhcHA9IkVO
IiBkYi1pZD0idnhmMHN0ZjIycHBwZDNlOXJkN3hmMmZndnZkZnB4cGZkdnMyIiB0aW1lc3RhbXA9
IjE3MTQzNjg1NTgiPjEyOTI4PC9rZXk+PC9mb3JlaWduLWtleXM+PHJlZi10eXBlIG5hbWU9Ikpv
dXJuYWwgQXJ0aWNsZSI+MTc8L3JlZi10eXBlPjxjb250cmlidXRvcnM+PGF1dGhvcnM+PGF1dGhv
cj5CYWlsZXksIFQuIEwuPC9hdXRob3I+PGF1dGhvcj5Cb2RlbiwgTS48L2F1dGhvcj48YXV0aG9y
PkJ1c2tlLCBGLiBBLjwvYXV0aG9yPjxhdXRob3I+RnJpdGgsIE0uPC9hdXRob3I+PGF1dGhvcj5H
cmFudCwgQy4gRS48L2F1dGhvcj48YXV0aG9yPkNsZW1lbnRpLCBMLjwvYXV0aG9yPjxhdXRob3I+
UmVuLCBKLjwvYXV0aG9yPjxhdXRob3I+TGksIFcuIFcuPC9hdXRob3I+PGF1dGhvcj5Ob2JsZSwg
Vy4gUy48L2F1dGhvcj48L2F1dGhvcnM+PC9jb250cmlidXRvcnM+PGF1dGgtYWRkcmVzcz5JbnN0
aXR1dGUgZm9yIE1vbGVjdWxhciBCaW9zY2llbmNlLCBVbml2ZXJzaXR5IG9mIFF1ZWVuc2xhbmQs
IEJyaXNiYW5lLCBRdWVlbnNsYW5kLCBBdXN0cmFsaWEuIHQuYmFpbGV5QGltYi51cS5lZHUuYXU8
L2F1dGgtYWRkcmVzcz48dGl0bGVzPjx0aXRsZT5NRU1FIFNVSVRFOiB0b29scyBmb3IgbW90aWYg
ZGlzY292ZXJ5IGFuZCBzZWFyY2hpbmc8L3RpdGxlPjxzZWNvbmRhcnktdGl0bGU+TnVjbGVpYyBB
Y2lkcyBSZXM8L3NlY29uZGFyeS10aXRsZT48YWx0LXRpdGxlPk51Y2xlaWMgYWNpZHMgcmVzZWFy
Y2g8L2FsdC10aXRsZT48L3RpdGxlcz48cGVyaW9kaWNhbD48ZnVsbC10aXRsZT5OdWNsZWljIEFj
aWRzIFJlc2VhcmNoPC9mdWxsLXRpdGxlPjxhYmJyLTE+TnVjbGVpYyBBY2lkcyBSZXMuPC9hYmJy
LTE+PGFiYnItMj5OdWNsZWljIEFjaWRzIFJlczwvYWJici0yPjwvcGVyaW9kaWNhbD48YWx0LXBl
cmlvZGljYWw+PGZ1bGwtdGl0bGU+TnVjbGVpYyBBY2lkcyBSZXNlYXJjaDwvZnVsbC10aXRsZT48
YWJici0xPk51Y2xlaWMgQWNpZHMgUmVzLjwvYWJici0xPjxhYmJyLTI+TnVjbGVpYyBBY2lkcyBS
ZXM8L2FiYnItMj48L2FsdC1wZXJpb2RpY2FsPjxwYWdlcz5XMjAyLTg8L3BhZ2VzPjx2b2x1bWU+
Mzc8L3ZvbHVtZT48bnVtYmVyPldlYiBTZXJ2ZXIgaXNzdWU8L251bWJlcj48ZWRpdGlvbj4yMDA5
LzA1LzIyPC9lZGl0aW9uPjxrZXl3b3Jkcz48a2V5d29yZD5BbGdvcml0aG1zPC9rZXl3b3JkPjxr
ZXl3b3JkPkJpbmRpbmcgU2l0ZXM8L2tleXdvcmQ+PGtleXdvcmQ+RGF0YWJhc2VzLCBHZW5ldGlj
PC9rZXl3b3JkPjxrZXl3b3JkPkludGVybmV0PC9rZXl3b3JkPjxrZXl3b3JkPlJlZ3VsYXRvcnkg
RWxlbWVudHMsIFRyYW5zY3JpcHRpb25hbDwva2V5d29yZD48a2V5d29yZD4qU2VxdWVuY2UgQW5h
bHlzaXMsIEROQTwva2V5d29yZD48a2V5d29yZD4qU2VxdWVuY2UgQW5hbHlzaXMsIFByb3RlaW48
L2tleXdvcmQ+PGtleXdvcmQ+KlNvZnR3YXJlPC9rZXl3b3JkPjxrZXl3b3JkPlRyYW5zY3JpcHRp
b24gRmFjdG9ycy9tZXRhYm9saXNtPC9rZXl3b3JkPjwva2V5d29yZHM+PGRhdGVzPjx5ZWFyPjIw
MDk8L3llYXI+PHB1Yi1kYXRlcz48ZGF0ZT5KdWw8L2RhdGU+PC9wdWItZGF0ZXM+PC9kYXRlcz48
aXNibj4wMzA1LTEwNDggKFByaW50KSYjeEQ7MDMwNS0xMDQ4PC9pc2JuPjxhY2Nlc3Npb24tbnVt
PjE5NDU4MTU4PC9hY2Nlc3Npb24tbnVtPjx1cmxzPjwvdXJscz48Y3VzdG9tMj5QTUMyNzAzODky
PC9jdXN0b20yPjxlbGVjdHJvbmljLXJlc291cmNlLW51bT4xMC4xMDkzL25hci9na3AzMzU8L2Vs
ZWN0cm9uaWMtcmVzb3VyY2UtbnVtPjxyZW1vdGUtZGF0YWJhc2UtcHJvdmlkZXI+TkxNPC9yZW1v
dGUtZGF0YWJhc2UtcHJvdmlkZXI+PGxhbmd1YWdlPmVuZzwvbGFuZ3VhZ2U+PC9yZWNvcmQ+PC9D
aXRlPjwvRW5kTm90ZT5AAD==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PEVuZE5vdGU+PENpdGU+PEF1dGhvcj5CYWlsZXk8L0F1dGhvcj48WWVhcj4yMDA5PC9ZZWFyPjxS
ZWNOdW0+MTI5Mjg8L1JlY051bT48RGlzcGxheVRleHQ+WzhdPC9EaXNwbGF5VGV4dD48cmVjb3Jk
PjxyZWMtbnVtYmVyPjEyOTI4PC9yZWMtbnVtYmVyPjxmb3JlaWduLWtleXM+PGtleSBhcHA9IkVO
IiBkYi1pZD0idnhmMHN0ZjIycHBwZDNlOXJkN3hmMmZndnZkZnB4cGZkdnMyIiB0aW1lc3RhbXA9
IjE3MTQzNjg1NTgiPjEyOTI4PC9rZXk+PC9mb3JlaWduLWtleXM+PHJlZi10eXBlIG5hbWU9Ikpv
dXJuYWwgQXJ0aWNsZSI+MTc8L3JlZi10eXBlPjxjb250cmlidXRvcnM+PGF1dGhvcnM+PGF1dGhv
cj5CYWlsZXksIFQuIEwuPC9hdXRob3I+PGF1dGhvcj5Cb2RlbiwgTS48L2F1dGhvcj48YXV0aG9y
PkJ1c2tlLCBGLiBBLjwvYXV0aG9yPjxhdXRob3I+RnJpdGgsIE0uPC9hdXRob3I+PGF1dGhvcj5H
cmFudCwgQy4gRS48L2F1dGhvcj48YXV0aG9yPkNsZW1lbnRpLCBMLjwvYXV0aG9yPjxhdXRob3I+
UmVuLCBKLjwvYXV0aG9yPjxhdXRob3I+TGksIFcuIFcuPC9hdXRob3I+PGF1dGhvcj5Ob2JsZSwg
Vy4gUy48L2F1dGhvcj48L2F1dGhvcnM+PC9jb250cmlidXRvcnM+PGF1dGgtYWRkcmVzcz5JbnN0
aXR1dGUgZm9yIE1vbGVjdWxhciBCaW9zY2llbmNlLCBVbml2ZXJzaXR5IG9mIFF1ZWVuc2xhbmQs
IEJyaXNiYW5lLCBRdWVlbnNsYW5kLCBBdXN0cmFsaWEuIHQuYmFpbGV5QGltYi51cS5lZHUuYXU8
L2F1dGgtYWRkcmVzcz48dGl0bGVzPjx0aXRsZT5NRU1FIFNVSVRFOiB0b29scyBmb3IgbW90aWYg
ZGlzY292ZXJ5IGFuZCBzZWFyY2hpbmc8L3RpdGxlPjxzZWNvbmRhcnktdGl0bGU+TnVjbGVpYyBB
Y2lkcyBSZXM8L3NlY29uZGFyeS10aXRsZT48YWx0LXRpdGxlPk51Y2xlaWMgYWNpZHMgcmVzZWFy
Y2g8L2FsdC10aXRsZT48L3RpdGxlcz48cGVyaW9kaWNhbD48ZnVsbC10aXRsZT5OdWNsZWljIEFj
aWRzIFJlc2VhcmNoPC9mdWxsLXRpdGxlPjxhYmJyLTE+TnVjbGVpYyBBY2lkcyBSZXMuPC9hYmJy
LTE+PGFiYnItMj5OdWNsZWljIEFjaWRzIFJlczwvYWJici0yPjwvcGVyaW9kaWNhbD48YWx0LXBl
cmlvZGljYWw+PGZ1bGwtdGl0bGU+TnVjbGVpYyBBY2lkcyBSZXNlYXJjaDwvZnVsbC10aXRsZT48
YWJici0xPk51Y2xlaWMgQWNpZHMgUmVzLjwvYWJici0xPjxhYmJyLTI+TnVjbGVpYyBBY2lkcyBS
ZXM8L2FiYnItMj48L2FsdC1wZXJpb2RpY2FsPjxwYWdlcz5XMjAyLTg8L3BhZ2VzPjx2b2x1bWU+
Mzc8L3ZvbHVtZT48bnVtYmVyPldlYiBTZXJ2ZXIgaXNzdWU8L251bWJlcj48ZWRpdGlvbj4yMDA5
LzA1LzIyPC9lZGl0aW9uPjxrZXl3b3Jkcz48a2V5d29yZD5BbGdvcml0aG1zPC9rZXl3b3JkPjxr
ZXl3b3JkPkJpbmRpbmcgU2l0ZXM8L2tleXdvcmQ+PGtleXdvcmQ+RGF0YWJhc2VzLCBHZW5ldGlj
PC9rZXl3b3JkPjxrZXl3b3JkPkludGVybmV0PC9rZXl3b3JkPjxrZXl3b3JkPlJlZ3VsYXRvcnkg
RWxlbWVudHMsIFRyYW5zY3JpcHRpb25hbDwva2V5d29yZD48a2V5d29yZD4qU2VxdWVuY2UgQW5h
bHlzaXMsIEROQTwva2V5d29yZD48a2V5d29yZD4qU2VxdWVuY2UgQW5hbHlzaXMsIFByb3RlaW48
L2tleXdvcmQ+PGtleXdvcmQ+KlNvZnR3YXJlPC9rZXl3b3JkPjxrZXl3b3JkPlRyYW5zY3JpcHRp
b24gRmFjdG9ycy9tZXRhYm9saXNtPC9rZXl3b3JkPjwva2V5d29yZHM+PGRhdGVzPjx5ZWFyPjIw
MDk8L3llYXI+PHB1Yi1kYXRlcz48ZGF0ZT5KdWw8L2RhdGU+PC9wdWItZGF0ZXM+PC9kYXRlcz48
aXNibj4wMzA1LTEwNDggKFByaW50KSYjeEQ7MDMwNS0xMDQ4PC9pc2JuPjxhY2Nlc3Npb24tbnVt
PjE5NDU4MTU4PC9hY2Nlc3Npb24tbnVtPjx1cmxzPjwvdXJscz48Y3VzdG9tMj5QTUMyNzAzODky
PC9jdXN0b20yPjxlbGVjdHJvbmljLXJlc291cmNlLW51bT4xMC4xMDkzL25hci9na3AzMzU8L2Vs
ZWN0cm9uaWMtcmVzb3VyY2UtbnVtPjxyZW1vdGUtZGF0YWJhc2UtcHJvdmlkZXI+TkxNPC9yZW1v
dGUtZGF0YWJhc2UtcHJvdmlkZXI+PGxhbmd1YWdlPmVuZzwvbGFuZ3VhZ2U+PC9yZWNvcmQ+PC9D
aXRlPjwvRW5kTm90ZT5AAD==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rFonts w:hint="eastAsia"/>
          <w:color w:val="000000" w:themeColor="text1"/>
        </w:rPr>
      </w:r>
      <w:r w:rsidRPr="00D572E3">
        <w:rPr>
          <w:rFonts w:hint="eastAsia"/>
          <w:color w:val="000000" w:themeColor="text1"/>
        </w:rPr>
        <w:fldChar w:fldCharType="separate"/>
      </w:r>
      <w:r w:rsidRPr="00D572E3">
        <w:rPr>
          <w:color w:val="000000" w:themeColor="text1"/>
        </w:rPr>
        <w:t>[8]</w:t>
      </w:r>
      <w:r w:rsidRPr="00D572E3">
        <w:rPr>
          <w:rFonts w:hint="eastAsia"/>
          <w:color w:val="000000" w:themeColor="text1"/>
        </w:rPr>
        <w:fldChar w:fldCharType="end"/>
      </w:r>
      <w:r w:rsidRPr="00D572E3">
        <w:rPr>
          <w:color w:val="000000" w:themeColor="text1"/>
        </w:rPr>
        <w:t xml:space="preserve"> and aligned to the motif database.</w:t>
      </w:r>
      <w:r w:rsidRPr="00D572E3">
        <w:rPr>
          <w:rFonts w:hint="eastAsia"/>
          <w:color w:val="000000" w:themeColor="text1"/>
        </w:rPr>
        <w:t xml:space="preserve"> Th17 cells differentiated from n</w:t>
      </w:r>
      <w:r w:rsidRPr="00D572E3">
        <w:rPr>
          <w:color w:val="000000" w:themeColor="text1"/>
        </w:rPr>
        <w:t>aïve</w:t>
      </w:r>
      <w:r w:rsidRPr="00D572E3">
        <w:rPr>
          <w:rFonts w:hint="eastAsia"/>
          <w:color w:val="000000" w:themeColor="text1"/>
        </w:rPr>
        <w:t xml:space="preserve"> CD4</w:t>
      </w:r>
      <w:r w:rsidRPr="00D572E3">
        <w:rPr>
          <w:rFonts w:hint="eastAsia"/>
          <w:color w:val="000000" w:themeColor="text1"/>
          <w:vertAlign w:val="superscript"/>
        </w:rPr>
        <w:t>+</w:t>
      </w:r>
      <w:r w:rsidRPr="00D572E3">
        <w:rPr>
          <w:rFonts w:hint="eastAsia"/>
          <w:color w:val="000000" w:themeColor="text1"/>
        </w:rPr>
        <w:t xml:space="preserve"> T cells</w:t>
      </w:r>
      <w:r w:rsidRPr="00D572E3">
        <w:rPr>
          <w:color w:val="000000" w:themeColor="text1"/>
        </w:rPr>
        <w:t xml:space="preserve"> </w:t>
      </w:r>
      <w:r w:rsidRPr="00D572E3">
        <w:rPr>
          <w:rFonts w:hint="eastAsia"/>
          <w:color w:val="000000" w:themeColor="text1"/>
        </w:rPr>
        <w:t xml:space="preserve">were regarded as Ctrl, and the group treated with miR-7977 mimic was </w:t>
      </w:r>
      <w:r w:rsidRPr="00D572E3">
        <w:rPr>
          <w:color w:val="000000" w:themeColor="text1"/>
        </w:rPr>
        <w:t>denoted as</w:t>
      </w:r>
      <w:r w:rsidRPr="00D572E3">
        <w:rPr>
          <w:rFonts w:hint="eastAsia"/>
          <w:color w:val="000000" w:themeColor="text1"/>
        </w:rPr>
        <w:t xml:space="preserve"> Th17</w:t>
      </w:r>
      <w:r w:rsidRPr="00D572E3">
        <w:rPr>
          <w:rFonts w:hint="eastAsia"/>
          <w:color w:val="000000" w:themeColor="text1"/>
          <w:vertAlign w:val="superscript"/>
        </w:rPr>
        <w:t>miR</w:t>
      </w:r>
      <w:r w:rsidRPr="00D572E3">
        <w:rPr>
          <w:rFonts w:hint="eastAsia"/>
          <w:color w:val="000000" w:themeColor="text1"/>
        </w:rPr>
        <w:t xml:space="preserve">. </w:t>
      </w:r>
      <w:r w:rsidRPr="00D572E3">
        <w:rPr>
          <w:color w:val="000000" w:themeColor="text1"/>
        </w:rPr>
        <w:t xml:space="preserve">Different peaks between </w:t>
      </w:r>
      <w:r w:rsidRPr="00D572E3">
        <w:rPr>
          <w:rFonts w:hint="eastAsia"/>
          <w:color w:val="000000" w:themeColor="text1"/>
        </w:rPr>
        <w:t>Th17</w:t>
      </w:r>
      <w:r w:rsidRPr="00D572E3">
        <w:rPr>
          <w:rFonts w:hint="eastAsia"/>
          <w:color w:val="000000" w:themeColor="text1"/>
          <w:vertAlign w:val="superscript"/>
        </w:rPr>
        <w:t>miR</w:t>
      </w:r>
      <w:r w:rsidRPr="00D572E3">
        <w:rPr>
          <w:color w:val="000000" w:themeColor="text1"/>
        </w:rPr>
        <w:t xml:space="preserve"> and </w:t>
      </w:r>
      <w:r w:rsidRPr="00D572E3">
        <w:rPr>
          <w:rFonts w:hint="eastAsia"/>
          <w:color w:val="000000" w:themeColor="text1"/>
        </w:rPr>
        <w:t>Ctrl</w:t>
      </w:r>
      <w:r w:rsidRPr="00D572E3">
        <w:rPr>
          <w:color w:val="000000" w:themeColor="text1"/>
        </w:rPr>
        <w:t xml:space="preserve"> groups were analyzed using Manorm</w:t>
      </w:r>
      <w:r w:rsidRPr="00D572E3">
        <w:rPr>
          <w:rFonts w:hint="eastAsia"/>
          <w:color w:val="000000" w:themeColor="text1"/>
        </w:rPr>
        <w:t xml:space="preserve"> </w:t>
      </w:r>
      <w:r w:rsidRPr="00D572E3">
        <w:rPr>
          <w:color w:val="000000" w:themeColor="text1"/>
        </w:rPr>
        <w:fldChar w:fldCharType="begin">
          <w:fldData xml:space="preserve">PEVuZE5vdGU+PENpdGU+PEF1dGhvcj5TaGFvPC9BdXRob3I+PFllYXI+MjAxMjwvWWVhcj48UmVj
TnVtPjEyOTI5PC9SZWNOdW0+PERpc3BsYXlUZXh0Pls5XTwvRGlzcGxheVRleHQ+PHJlY29yZD48
cmVjLW51bWJlcj4xMjkyOTwvcmVjLW51bWJlcj48Zm9yZWlnbi1rZXlzPjxrZXkgYXBwPSJFTiIg
ZGItaWQ9InZ4ZjBzdGYyMnBwcGQzZTlyZDd4ZjJmZ3Z2ZGZweHBmZHZzMiIgdGltZXN0YW1wPSIx
NzE0MzY4NTg1Ij4xMjkyOTwva2V5PjwvZm9yZWlnbi1rZXlzPjxyZWYtdHlwZSBuYW1lPSJKb3Vy
bmFsIEFydGljbGUiPjE3PC9yZWYtdHlwZT48Y29udHJpYnV0b3JzPjxhdXRob3JzPjxhdXRob3I+
U2hhbywgWi48L2F1dGhvcj48YXV0aG9yPlpoYW5nLCBZLjwvYXV0aG9yPjxhdXRob3I+WXVhbiwg
Ry4gQy48L2F1dGhvcj48YXV0aG9yPk9ya2luLCBTLiBILjwvYXV0aG9yPjxhdXRob3I+V2F4bWFu
LCBELiBKLjwvYXV0aG9yPjwvYXV0aG9ycz48L2NvbnRyaWJ1dG9ycz48YXV0aC1hZGRyZXNzPkRl
cGFydG1lbnQgb2YgUGVkaWF0cmljIE9uY29sb2d5LCBEYW5hLUZhcmJlciBDYW5jZXIgSW5zdGl0
dXRlLCBCb3N0b24sIE1BIDAyMTE1LCBVU0EuPC9hdXRoLWFkZHJlc3M+PHRpdGxlcz48dGl0bGU+
TUFub3JtOiBhIHJvYnVzdCBtb2RlbCBmb3IgcXVhbnRpdGF0aXZlIGNvbXBhcmlzb24gb2YgQ2hJ
UC1TZXEgZGF0YSBzZXRzPC90aXRsZT48c2Vjb25kYXJ5LXRpdGxlPkdlbm9tZSBCaW9sPC9zZWNv
bmRhcnktdGl0bGU+PGFsdC10aXRsZT5HZW5vbWUgYmlvbG9neTwvYWx0LXRpdGxlPjwvdGl0bGVz
PjxwZXJpb2RpY2FsPjxmdWxsLXRpdGxlPkdlbm9tZSBCaW9sb2d5PC9mdWxsLXRpdGxlPjxhYmJy
LTE+R2Vub21lIEJpb2wuPC9hYmJyLTE+PGFiYnItMj5HZW5vbWUgQmlvbDwvYWJici0yPjwvcGVy
aW9kaWNhbD48YWx0LXBlcmlvZGljYWw+PGZ1bGwtdGl0bGU+R2Vub21lIEJpb2xvZ3k8L2Z1bGwt
dGl0bGU+PGFiYnItMT5HZW5vbWUgQmlvbC48L2FiYnItMT48YWJici0yPkdlbm9tZSBCaW9sPC9h
YmJyLTI+PC9hbHQtcGVyaW9kaWNhbD48cGFnZXM+UjE2PC9wYWdlcz48dm9sdW1lPjEzPC92b2x1
bWU+PG51bWJlcj4zPC9udW1iZXI+PGVkaXRpb24+MjAxMi8wMy8yMDwvZWRpdGlvbj48a2V5d29y
ZHM+PGtleXdvcmQ+QWxnb3JpdGhtczwva2V5d29yZD48a2V5d29yZD5CaW5kaW5nIFNpdGVzPC9r
ZXl3b3JkPjxrZXl3b3JkPkNocm9tYXRpbjwva2V5d29yZD48a2V5d29yZD5DaHJvbWF0aW4gSW1t
dW5vcHJlY2lwaXRhdGlvbjwva2V5d29yZD48a2V5d29yZD5FbWJyeW9uaWMgU3RlbSBDZWxsczwv
a2V5d29yZD48a2V5d29yZD5FcGlnZW5lc2lzLCBHZW5ldGljPC9rZXl3b3JkPjxrZXl3b3JkPkdl
bmUgRXhwcmVzc2lvbiBQcm9maWxpbmc8L2tleXdvcmQ+PGtleXdvcmQ+Kkdlbm9tZSwgSHVtYW48
L2tleXdvcmQ+PGtleXdvcmQ+R2Vub21lLVdpZGUgQXNzb2NpYXRpb24gU3R1ZHk8L2tleXdvcmQ+
PGtleXdvcmQ+R2Vub21pY3MvKm1ldGhvZHM8L2tleXdvcmQ+PGtleXdvcmQ+SGVMYSBDZWxsczwv
a2V5d29yZD48a2V5d29yZD5IaXN0b25lcy8qZ2VuZXRpY3MvbWV0YWJvbGlzbTwva2V5d29yZD48
a2V5d29yZD5IdW1hbnM8L2tleXdvcmQ+PGtleXdvcmQ+SzU2MiBDZWxsczwva2V5d29yZD48a2V5
d29yZD4qTW9kZWxzLCBHZW5ldGljPC9rZXl3b3JkPjxrZXl3b3JkPk9yZ2FuIFNwZWNpZmljaXR5
PC9rZXl3b3JkPjxrZXl3b3JkPlByb3RlaW4gQmluZGluZzwva2V5d29yZD48a2V5d29yZD5UcmFu
c2NyaXB0aW9uIEZhY3RvcnMvKmdlbmV0aWNzL21ldGFib2xpc208L2tleXdvcmQ+PC9rZXl3b3Jk
cz48ZGF0ZXM+PHllYXI+MjAxMjwveWVhcj48cHViLWRhdGVzPjxkYXRlPk1hciAxNjwvZGF0ZT48
L3B1Yi1kYXRlcz48L2RhdGVzPjxpc2JuPjE0NzQtNzU5NiAoUHJpbnQpJiN4RDsxNDc0LTc1OTY8
L2lzYm4+PGFjY2Vzc2lvbi1udW0+MjI0MjQ0MjM8L2FjY2Vzc2lvbi1udW0+PHVybHM+PC91cmxz
PjxjdXN0b20yPlBNQzM0Mzk5Njc8L2N1c3RvbTI+PGVsZWN0cm9uaWMtcmVzb3VyY2UtbnVtPjEw
LjExODYvZ2ItMjAxMi0xMy0zLXIxNjwvZWxlY3Ryb25pYy1yZXNvdXJjZS1udW0+PHJlbW90ZS1k
YXRhYmFzZS1wcm92aWRlcj5OTE08L3JlbW90ZS1kYXRhYmFzZS1wcm92aWRlcj48bGFuZ3VhZ2U+
ZW5nPC9sYW5ndWFnZT48L3JlY29yZD48L0NpdGU+PC9FbmROb3RlPnAA
</w:fldData>
        </w:fldChar>
      </w:r>
      <w:r w:rsidRPr="00D572E3">
        <w:rPr>
          <w:color w:val="000000" w:themeColor="text1"/>
        </w:rPr>
        <w:instrText xml:space="preserve"> ADDIN EN.CITE </w:instrText>
      </w:r>
      <w:r w:rsidRPr="00D572E3">
        <w:rPr>
          <w:color w:val="000000" w:themeColor="text1"/>
        </w:rPr>
        <w:fldChar w:fldCharType="begin">
          <w:fldData xml:space="preserve">PEVuZE5vdGU+PENpdGU+PEF1dGhvcj5TaGFvPC9BdXRob3I+PFllYXI+MjAxMjwvWWVhcj48UmVj
TnVtPjEyOTI5PC9SZWNOdW0+PERpc3BsYXlUZXh0Pls5XTwvRGlzcGxheVRleHQ+PHJlY29yZD48
cmVjLW51bWJlcj4xMjkyOTwvcmVjLW51bWJlcj48Zm9yZWlnbi1rZXlzPjxrZXkgYXBwPSJFTiIg
ZGItaWQ9InZ4ZjBzdGYyMnBwcGQzZTlyZDd4ZjJmZ3Z2ZGZweHBmZHZzMiIgdGltZXN0YW1wPSIx
NzE0MzY4NTg1Ij4xMjkyOTwva2V5PjwvZm9yZWlnbi1rZXlzPjxyZWYtdHlwZSBuYW1lPSJKb3Vy
bmFsIEFydGljbGUiPjE3PC9yZWYtdHlwZT48Y29udHJpYnV0b3JzPjxhdXRob3JzPjxhdXRob3I+
U2hhbywgWi48L2F1dGhvcj48YXV0aG9yPlpoYW5nLCBZLjwvYXV0aG9yPjxhdXRob3I+WXVhbiwg
Ry4gQy48L2F1dGhvcj48YXV0aG9yPk9ya2luLCBTLiBILjwvYXV0aG9yPjxhdXRob3I+V2F4bWFu
LCBELiBKLjwvYXV0aG9yPjwvYXV0aG9ycz48L2NvbnRyaWJ1dG9ycz48YXV0aC1hZGRyZXNzPkRl
cGFydG1lbnQgb2YgUGVkaWF0cmljIE9uY29sb2d5LCBEYW5hLUZhcmJlciBDYW5jZXIgSW5zdGl0
dXRlLCBCb3N0b24sIE1BIDAyMTE1LCBVU0EuPC9hdXRoLWFkZHJlc3M+PHRpdGxlcz48dGl0bGU+
TUFub3JtOiBhIHJvYnVzdCBtb2RlbCBmb3IgcXVhbnRpdGF0aXZlIGNvbXBhcmlzb24gb2YgQ2hJ
UC1TZXEgZGF0YSBzZXRzPC90aXRsZT48c2Vjb25kYXJ5LXRpdGxlPkdlbm9tZSBCaW9sPC9zZWNv
bmRhcnktdGl0bGU+PGFsdC10aXRsZT5HZW5vbWUgYmlvbG9neTwvYWx0LXRpdGxlPjwvdGl0bGVz
PjxwZXJpb2RpY2FsPjxmdWxsLXRpdGxlPkdlbm9tZSBCaW9sb2d5PC9mdWxsLXRpdGxlPjxhYmJy
LTE+R2Vub21lIEJpb2wuPC9hYmJyLTE+PGFiYnItMj5HZW5vbWUgQmlvbDwvYWJici0yPjwvcGVy
aW9kaWNhbD48YWx0LXBlcmlvZGljYWw+PGZ1bGwtdGl0bGU+R2Vub21lIEJpb2xvZ3k8L2Z1bGwt
dGl0bGU+PGFiYnItMT5HZW5vbWUgQmlvbC48L2FiYnItMT48YWJici0yPkdlbm9tZSBCaW9sPC9h
YmJyLTI+PC9hbHQtcGVyaW9kaWNhbD48cGFnZXM+UjE2PC9wYWdlcz48dm9sdW1lPjEzPC92b2x1
bWU+PG51bWJlcj4zPC9udW1iZXI+PGVkaXRpb24+MjAxMi8wMy8yMDwvZWRpdGlvbj48a2V5d29y
ZHM+PGtleXdvcmQ+QWxnb3JpdGhtczwva2V5d29yZD48a2V5d29yZD5CaW5kaW5nIFNpdGVzPC9r
ZXl3b3JkPjxrZXl3b3JkPkNocm9tYXRpbjwva2V5d29yZD48a2V5d29yZD5DaHJvbWF0aW4gSW1t
dW5vcHJlY2lwaXRhdGlvbjwva2V5d29yZD48a2V5d29yZD5FbWJyeW9uaWMgU3RlbSBDZWxsczwv
a2V5d29yZD48a2V5d29yZD5FcGlnZW5lc2lzLCBHZW5ldGljPC9rZXl3b3JkPjxrZXl3b3JkPkdl
bmUgRXhwcmVzc2lvbiBQcm9maWxpbmc8L2tleXdvcmQ+PGtleXdvcmQ+Kkdlbm9tZSwgSHVtYW48
L2tleXdvcmQ+PGtleXdvcmQ+R2Vub21lLVdpZGUgQXNzb2NpYXRpb24gU3R1ZHk8L2tleXdvcmQ+
PGtleXdvcmQ+R2Vub21pY3MvKm1ldGhvZHM8L2tleXdvcmQ+PGtleXdvcmQ+SGVMYSBDZWxsczwv
a2V5d29yZD48a2V5d29yZD5IaXN0b25lcy8qZ2VuZXRpY3MvbWV0YWJvbGlzbTwva2V5d29yZD48
a2V5d29yZD5IdW1hbnM8L2tleXdvcmQ+PGtleXdvcmQ+SzU2MiBDZWxsczwva2V5d29yZD48a2V5
d29yZD4qTW9kZWxzLCBHZW5ldGljPC9rZXl3b3JkPjxrZXl3b3JkPk9yZ2FuIFNwZWNpZmljaXR5
PC9rZXl3b3JkPjxrZXl3b3JkPlByb3RlaW4gQmluZGluZzwva2V5d29yZD48a2V5d29yZD5UcmFu
c2NyaXB0aW9uIEZhY3RvcnMvKmdlbmV0aWNzL21ldGFib2xpc208L2tleXdvcmQ+PC9rZXl3b3Jk
cz48ZGF0ZXM+PHllYXI+MjAxMjwveWVhcj48cHViLWRhdGVzPjxkYXRlPk1hciAxNjwvZGF0ZT48
L3B1Yi1kYXRlcz48L2RhdGVzPjxpc2JuPjE0NzQtNzU5NiAoUHJpbnQpJiN4RDsxNDc0LTc1OTY8
L2lzYm4+PGFjY2Vzc2lvbi1udW0+MjI0MjQ0MjM8L2FjY2Vzc2lvbi1udW0+PHVybHM+PC91cmxz
PjxjdXN0b20yPlBNQzM0Mzk5Njc8L2N1c3RvbTI+PGVsZWN0cm9uaWMtcmVzb3VyY2UtbnVtPjEw
LjExODYvZ2ItMjAxMi0xMy0zLXIxNjwvZWxlY3Ryb25pYy1yZXNvdXJjZS1udW0+PHJlbW90ZS1k
YXRhYmFzZS1wcm92aWRlcj5OTE08L3JlbW90ZS1kYXRhYmFzZS1wcm92aWRlcj48bGFuZ3VhZ2U+
ZW5nPC9sYW5ndWFnZT48L3JlY29yZD48L0NpdGU+PC9FbmROb3RlPnAA
</w:fldData>
        </w:fldChar>
      </w:r>
      <w:r w:rsidRPr="00D572E3">
        <w:rPr>
          <w:color w:val="000000" w:themeColor="text1"/>
        </w:rPr>
        <w:instrText xml:space="preserve"> ADDIN EN.CITE.DATA </w:instrText>
      </w:r>
      <w:r w:rsidRPr="00D572E3">
        <w:rPr>
          <w:color w:val="000000" w:themeColor="text1"/>
        </w:rPr>
      </w:r>
      <w:r w:rsidRPr="00D572E3">
        <w:rPr>
          <w:color w:val="000000" w:themeColor="text1"/>
        </w:rPr>
        <w:fldChar w:fldCharType="end"/>
      </w:r>
      <w:r w:rsidRPr="00D572E3">
        <w:rPr>
          <w:color w:val="000000" w:themeColor="text1"/>
        </w:rPr>
      </w:r>
      <w:r w:rsidRPr="00D572E3">
        <w:rPr>
          <w:color w:val="000000" w:themeColor="text1"/>
        </w:rPr>
        <w:fldChar w:fldCharType="separate"/>
      </w:r>
      <w:r w:rsidRPr="00D572E3">
        <w:rPr>
          <w:color w:val="000000" w:themeColor="text1"/>
        </w:rPr>
        <w:t>[9]</w:t>
      </w:r>
      <w:r w:rsidRPr="00D572E3">
        <w:rPr>
          <w:color w:val="000000" w:themeColor="text1"/>
        </w:rPr>
        <w:fldChar w:fldCharType="end"/>
      </w:r>
      <w:r w:rsidRPr="00D572E3">
        <w:rPr>
          <w:color w:val="000000" w:themeColor="text1"/>
          <w:vertAlign w:val="superscript"/>
        </w:rPr>
        <w:t xml:space="preserve"> </w:t>
      </w:r>
      <w:r w:rsidRPr="00D572E3">
        <w:rPr>
          <w:color w:val="000000" w:themeColor="text1"/>
        </w:rPr>
        <w:t>software. Firstly, the algorithm established a regression model of M-value and A-value of common peak</w:t>
      </w:r>
      <w:r w:rsidRPr="00D572E3">
        <w:rPr>
          <w:rFonts w:hint="eastAsia"/>
          <w:color w:val="000000" w:themeColor="text1"/>
        </w:rPr>
        <w:t>s</w:t>
      </w:r>
      <w:r w:rsidRPr="00D572E3">
        <w:rPr>
          <w:color w:val="000000" w:themeColor="text1"/>
        </w:rPr>
        <w:t xml:space="preserve"> between the two samples to eliminate the influence of sequencing deviation. </w:t>
      </w:r>
      <w:r w:rsidRPr="00D572E3">
        <w:rPr>
          <w:rFonts w:hint="eastAsia"/>
          <w:color w:val="000000" w:themeColor="text1"/>
        </w:rPr>
        <w:t xml:space="preserve">The </w:t>
      </w:r>
      <w:r w:rsidRPr="00D572E3">
        <w:rPr>
          <w:color w:val="000000" w:themeColor="text1"/>
        </w:rPr>
        <w:t>M-value</w:t>
      </w:r>
      <w:r w:rsidRPr="00D572E3">
        <w:rPr>
          <w:rFonts w:hint="eastAsia"/>
          <w:color w:val="000000" w:themeColor="text1"/>
        </w:rPr>
        <w:t xml:space="preserve"> was calculated as</w:t>
      </w:r>
      <w:r w:rsidRPr="00D572E3">
        <w:rPr>
          <w:color w:val="000000" w:themeColor="text1"/>
        </w:rPr>
        <w:t xml:space="preserve"> log</w:t>
      </w:r>
      <w:r w:rsidRPr="00D572E3">
        <w:rPr>
          <w:color w:val="000000" w:themeColor="text1"/>
          <w:vertAlign w:val="subscript"/>
        </w:rPr>
        <w:t>2</w:t>
      </w:r>
      <w:r w:rsidRPr="00D572E3">
        <w:rPr>
          <w:color w:val="000000" w:themeColor="text1"/>
        </w:rPr>
        <w:t>(case common peak abundance/control common peak abundance)</w:t>
      </w:r>
      <w:r w:rsidRPr="00D572E3">
        <w:rPr>
          <w:rFonts w:hint="eastAsia"/>
          <w:color w:val="000000" w:themeColor="text1"/>
        </w:rPr>
        <w:t>, and</w:t>
      </w:r>
      <w:r w:rsidRPr="00D572E3">
        <w:rPr>
          <w:color w:val="000000" w:themeColor="text1"/>
        </w:rPr>
        <w:t xml:space="preserve"> </w:t>
      </w:r>
      <w:r w:rsidRPr="00D572E3">
        <w:rPr>
          <w:rFonts w:hint="eastAsia"/>
          <w:color w:val="000000" w:themeColor="text1"/>
        </w:rPr>
        <w:t xml:space="preserve">the </w:t>
      </w:r>
      <w:r w:rsidRPr="00D572E3">
        <w:rPr>
          <w:color w:val="000000" w:themeColor="text1"/>
        </w:rPr>
        <w:t>A-value</w:t>
      </w:r>
      <w:r w:rsidRPr="00D572E3">
        <w:rPr>
          <w:rFonts w:hint="eastAsia"/>
          <w:color w:val="000000" w:themeColor="text1"/>
        </w:rPr>
        <w:t xml:space="preserve"> as</w:t>
      </w:r>
      <w:r w:rsidRPr="00D572E3">
        <w:rPr>
          <w:color w:val="000000" w:themeColor="text1"/>
        </w:rPr>
        <w:t xml:space="preserve"> log</w:t>
      </w:r>
      <w:r w:rsidRPr="00D572E3">
        <w:rPr>
          <w:color w:val="000000" w:themeColor="text1"/>
          <w:vertAlign w:val="subscript"/>
        </w:rPr>
        <w:t>2</w:t>
      </w:r>
      <w:r w:rsidRPr="00D572E3">
        <w:rPr>
          <w:color w:val="000000" w:themeColor="text1"/>
        </w:rPr>
        <w:t xml:space="preserve">(case common peak abundance × control common peak abundance). Then </w:t>
      </w:r>
      <w:r w:rsidRPr="00D572E3">
        <w:rPr>
          <w:i/>
          <w:iCs/>
          <w:color w:val="000000" w:themeColor="text1"/>
        </w:rPr>
        <w:t>p</w:t>
      </w:r>
      <w:r w:rsidRPr="00D572E3">
        <w:rPr>
          <w:color w:val="000000" w:themeColor="text1"/>
        </w:rPr>
        <w:t xml:space="preserve">-value was calculated by </w:t>
      </w:r>
      <w:r w:rsidRPr="00D572E3">
        <w:rPr>
          <w:rFonts w:hint="eastAsia"/>
          <w:color w:val="000000" w:themeColor="text1"/>
        </w:rPr>
        <w:t xml:space="preserve">the </w:t>
      </w:r>
      <w:r w:rsidRPr="00D572E3">
        <w:rPr>
          <w:color w:val="000000" w:themeColor="text1"/>
        </w:rPr>
        <w:t xml:space="preserve">bayesian model. Finally, the significantly different peaks were identified with the threshold of </w:t>
      </w:r>
      <w:r w:rsidRPr="00D572E3">
        <w:rPr>
          <w:i/>
          <w:iCs/>
          <w:color w:val="000000" w:themeColor="text1"/>
        </w:rPr>
        <w:t>p</w:t>
      </w:r>
      <w:r w:rsidRPr="00D572E3">
        <w:rPr>
          <w:color w:val="000000" w:themeColor="text1"/>
        </w:rPr>
        <w:t>-value &lt; 0.05</w:t>
      </w:r>
      <w:r w:rsidRPr="00D572E3">
        <w:rPr>
          <w:rFonts w:hint="eastAsia"/>
          <w:color w:val="000000" w:themeColor="text1"/>
        </w:rPr>
        <w:t xml:space="preserve"> and</w:t>
      </w:r>
      <w:r w:rsidRPr="00D572E3">
        <w:rPr>
          <w:color w:val="000000" w:themeColor="text1"/>
        </w:rPr>
        <w:t xml:space="preserve"> |M-value| &gt; 1</w:t>
      </w:r>
      <w:r w:rsidRPr="00D572E3">
        <w:rPr>
          <w:color w:val="000000" w:themeColor="text1"/>
        </w:rPr>
        <w:t>。</w:t>
      </w:r>
    </w:p>
    <w:p w14:paraId="11C1B750"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4FA223F8" w14:textId="77777777" w:rsidR="000A79B6" w:rsidRPr="00D572E3" w:rsidRDefault="00000000">
      <w:pPr>
        <w:rPr>
          <w:b/>
          <w:color w:val="000000" w:themeColor="text1"/>
          <w:sz w:val="28"/>
          <w:szCs w:val="28"/>
        </w:rPr>
      </w:pPr>
      <w:r w:rsidRPr="00D572E3">
        <w:rPr>
          <w:b/>
          <w:color w:val="000000" w:themeColor="text1"/>
          <w:sz w:val="28"/>
          <w:szCs w:val="28"/>
        </w:rPr>
        <w:lastRenderedPageBreak/>
        <w:t xml:space="preserve">Supplementary Tables </w:t>
      </w:r>
    </w:p>
    <w:p w14:paraId="1A4ACBDF" w14:textId="77777777" w:rsidR="000A79B6" w:rsidRPr="00D572E3" w:rsidRDefault="00000000">
      <w:pPr>
        <w:rPr>
          <w:rFonts w:eastAsia="DengXian"/>
          <w:b/>
          <w:bCs/>
          <w:color w:val="000000" w:themeColor="text1"/>
        </w:rPr>
      </w:pPr>
      <w:r w:rsidRPr="00D572E3">
        <w:rPr>
          <w:rFonts w:eastAsia="DengXian"/>
          <w:b/>
          <w:bCs/>
          <w:color w:val="000000" w:themeColor="text1"/>
        </w:rPr>
        <w:t>Table S</w:t>
      </w:r>
      <w:r w:rsidRPr="00D572E3">
        <w:rPr>
          <w:rFonts w:eastAsia="DengXian" w:hint="eastAsia"/>
          <w:b/>
          <w:bCs/>
          <w:color w:val="000000" w:themeColor="text1"/>
        </w:rPr>
        <w:t>1</w:t>
      </w:r>
      <w:r w:rsidRPr="00D572E3">
        <w:rPr>
          <w:rFonts w:eastAsia="DengXian"/>
          <w:b/>
          <w:bCs/>
          <w:color w:val="000000" w:themeColor="text1"/>
        </w:rPr>
        <w:t>. miRNAs in Exo</w:t>
      </w:r>
      <w:r w:rsidRPr="00D572E3">
        <w:rPr>
          <w:rFonts w:eastAsia="DengXian"/>
          <w:b/>
          <w:bCs/>
          <w:color w:val="000000" w:themeColor="text1"/>
          <w:vertAlign w:val="superscript"/>
        </w:rPr>
        <w:t>MSC</w:t>
      </w:r>
      <w:r w:rsidRPr="00D572E3">
        <w:rPr>
          <w:rFonts w:eastAsia="DengXian"/>
          <w:b/>
          <w:bCs/>
          <w:color w:val="000000" w:themeColor="text1"/>
        </w:rPr>
        <w:t xml:space="preserve"> detected by miRNA microarrays.</w:t>
      </w:r>
    </w:p>
    <w:tbl>
      <w:tblPr>
        <w:tblW w:w="9968" w:type="dxa"/>
        <w:tblLook w:val="04A0" w:firstRow="1" w:lastRow="0" w:firstColumn="1" w:lastColumn="0" w:noHBand="0" w:noVBand="1"/>
      </w:tblPr>
      <w:tblGrid>
        <w:gridCol w:w="1783"/>
        <w:gridCol w:w="1657"/>
        <w:gridCol w:w="1266"/>
        <w:gridCol w:w="3121"/>
        <w:gridCol w:w="2377"/>
      </w:tblGrid>
      <w:tr w:rsidR="00D572E3" w:rsidRPr="00D572E3" w14:paraId="2F80FC5D" w14:textId="77777777">
        <w:trPr>
          <w:trHeight w:val="1285"/>
        </w:trPr>
        <w:tc>
          <w:tcPr>
            <w:tcW w:w="1783" w:type="dxa"/>
            <w:tcBorders>
              <w:top w:val="double" w:sz="6" w:space="0" w:color="000000"/>
              <w:left w:val="nil"/>
              <w:bottom w:val="double" w:sz="6" w:space="0" w:color="000000"/>
              <w:right w:val="nil"/>
            </w:tcBorders>
            <w:shd w:val="clear" w:color="auto" w:fill="F2F2F2"/>
            <w:noWrap/>
            <w:vAlign w:val="center"/>
          </w:tcPr>
          <w:p w14:paraId="427BD745"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ProbeID</w:t>
            </w:r>
          </w:p>
        </w:tc>
        <w:tc>
          <w:tcPr>
            <w:tcW w:w="1649" w:type="dxa"/>
            <w:tcBorders>
              <w:top w:val="double" w:sz="6" w:space="0" w:color="000000"/>
              <w:left w:val="nil"/>
              <w:bottom w:val="double" w:sz="6" w:space="0" w:color="000000"/>
              <w:right w:val="nil"/>
            </w:tcBorders>
            <w:shd w:val="clear" w:color="auto" w:fill="F2F2F2"/>
            <w:noWrap/>
            <w:vAlign w:val="center"/>
          </w:tcPr>
          <w:p w14:paraId="23FE40D1"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18"/>
                <w:szCs w:val="18"/>
              </w:rPr>
              <w:t>gTotalProbeSignal</w:t>
            </w:r>
            <w:r w:rsidRPr="00D572E3">
              <w:rPr>
                <w:rFonts w:eastAsia="DengXian"/>
                <w:b/>
                <w:bCs/>
                <w:color w:val="000000" w:themeColor="text1"/>
                <w:sz w:val="21"/>
                <w:szCs w:val="21"/>
              </w:rPr>
              <w:t xml:space="preserve"> (raw)</w:t>
            </w:r>
          </w:p>
        </w:tc>
        <w:tc>
          <w:tcPr>
            <w:tcW w:w="1261" w:type="dxa"/>
            <w:tcBorders>
              <w:top w:val="double" w:sz="6" w:space="0" w:color="000000"/>
              <w:left w:val="nil"/>
              <w:bottom w:val="double" w:sz="6" w:space="0" w:color="000000"/>
              <w:right w:val="nil"/>
            </w:tcBorders>
            <w:shd w:val="clear" w:color="auto" w:fill="F2F2F2"/>
            <w:noWrap/>
            <w:vAlign w:val="center"/>
          </w:tcPr>
          <w:p w14:paraId="6C096817"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Normalized</w:t>
            </w:r>
          </w:p>
        </w:tc>
        <w:tc>
          <w:tcPr>
            <w:tcW w:w="2896" w:type="dxa"/>
            <w:tcBorders>
              <w:top w:val="double" w:sz="6" w:space="0" w:color="000000"/>
              <w:left w:val="nil"/>
              <w:bottom w:val="double" w:sz="6" w:space="0" w:color="000000"/>
              <w:right w:val="nil"/>
            </w:tcBorders>
            <w:shd w:val="clear" w:color="auto" w:fill="F2F2F2"/>
            <w:noWrap/>
            <w:vAlign w:val="center"/>
          </w:tcPr>
          <w:p w14:paraId="3FEB3636"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Active_sequence</w:t>
            </w:r>
          </w:p>
        </w:tc>
        <w:tc>
          <w:tcPr>
            <w:tcW w:w="2377" w:type="dxa"/>
            <w:tcBorders>
              <w:top w:val="double" w:sz="6" w:space="0" w:color="000000"/>
              <w:left w:val="nil"/>
              <w:bottom w:val="double" w:sz="6" w:space="0" w:color="000000"/>
              <w:right w:val="nil"/>
            </w:tcBorders>
            <w:shd w:val="clear" w:color="auto" w:fill="F2F2F2"/>
            <w:noWrap/>
            <w:vAlign w:val="center"/>
          </w:tcPr>
          <w:p w14:paraId="3D8B993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Mirbase accession No</w:t>
            </w:r>
          </w:p>
        </w:tc>
      </w:tr>
      <w:tr w:rsidR="00D572E3" w:rsidRPr="00D572E3" w14:paraId="4B8ED971" w14:textId="77777777">
        <w:trPr>
          <w:trHeight w:val="331"/>
        </w:trPr>
        <w:tc>
          <w:tcPr>
            <w:tcW w:w="1783" w:type="dxa"/>
            <w:tcBorders>
              <w:top w:val="nil"/>
              <w:left w:val="nil"/>
              <w:bottom w:val="nil"/>
              <w:right w:val="nil"/>
            </w:tcBorders>
            <w:shd w:val="clear" w:color="auto" w:fill="FFFFFF"/>
            <w:noWrap/>
            <w:vAlign w:val="center"/>
          </w:tcPr>
          <w:p w14:paraId="025E5687"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hsa-miR-7975</w:t>
            </w:r>
          </w:p>
        </w:tc>
        <w:tc>
          <w:tcPr>
            <w:tcW w:w="1649" w:type="dxa"/>
            <w:tcBorders>
              <w:top w:val="nil"/>
              <w:left w:val="nil"/>
              <w:bottom w:val="nil"/>
              <w:right w:val="nil"/>
            </w:tcBorders>
            <w:shd w:val="clear" w:color="auto" w:fill="FFFFFF"/>
            <w:noWrap/>
            <w:vAlign w:val="center"/>
          </w:tcPr>
          <w:p w14:paraId="782A2B3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160.394</w:t>
            </w:r>
          </w:p>
        </w:tc>
        <w:tc>
          <w:tcPr>
            <w:tcW w:w="1261" w:type="dxa"/>
            <w:tcBorders>
              <w:top w:val="nil"/>
              <w:left w:val="nil"/>
              <w:bottom w:val="nil"/>
              <w:right w:val="nil"/>
            </w:tcBorders>
            <w:shd w:val="clear" w:color="auto" w:fill="FFFFFF"/>
            <w:noWrap/>
            <w:vAlign w:val="center"/>
          </w:tcPr>
          <w:p w14:paraId="04C9DE3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7.325476</w:t>
            </w:r>
          </w:p>
        </w:tc>
        <w:tc>
          <w:tcPr>
            <w:tcW w:w="2896" w:type="dxa"/>
            <w:tcBorders>
              <w:top w:val="nil"/>
              <w:left w:val="nil"/>
              <w:bottom w:val="nil"/>
              <w:right w:val="nil"/>
            </w:tcBorders>
            <w:shd w:val="clear" w:color="auto" w:fill="FFFFFF"/>
            <w:noWrap/>
            <w:vAlign w:val="center"/>
          </w:tcPr>
          <w:p w14:paraId="4F5DC12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TGGTGCCGTGACT</w:t>
            </w:r>
          </w:p>
        </w:tc>
        <w:tc>
          <w:tcPr>
            <w:tcW w:w="2377" w:type="dxa"/>
            <w:tcBorders>
              <w:top w:val="nil"/>
              <w:left w:val="nil"/>
              <w:bottom w:val="nil"/>
              <w:right w:val="nil"/>
            </w:tcBorders>
            <w:shd w:val="clear" w:color="auto" w:fill="FFFFFF"/>
            <w:noWrap/>
            <w:vAlign w:val="center"/>
          </w:tcPr>
          <w:p w14:paraId="5AC8270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MIMAT0031178</w:t>
            </w:r>
          </w:p>
        </w:tc>
      </w:tr>
      <w:tr w:rsidR="00D572E3" w:rsidRPr="00D572E3" w14:paraId="4D287737" w14:textId="77777777">
        <w:trPr>
          <w:trHeight w:val="317"/>
        </w:trPr>
        <w:tc>
          <w:tcPr>
            <w:tcW w:w="1783" w:type="dxa"/>
            <w:tcBorders>
              <w:top w:val="nil"/>
              <w:left w:val="nil"/>
              <w:bottom w:val="nil"/>
              <w:right w:val="nil"/>
            </w:tcBorders>
            <w:shd w:val="clear" w:color="auto" w:fill="FFFFFF"/>
            <w:noWrap/>
            <w:vAlign w:val="center"/>
          </w:tcPr>
          <w:p w14:paraId="423894F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hsa-miR-7977</w:t>
            </w:r>
          </w:p>
        </w:tc>
        <w:tc>
          <w:tcPr>
            <w:tcW w:w="1649" w:type="dxa"/>
            <w:tcBorders>
              <w:top w:val="nil"/>
              <w:left w:val="nil"/>
              <w:bottom w:val="nil"/>
              <w:right w:val="nil"/>
            </w:tcBorders>
            <w:shd w:val="clear" w:color="auto" w:fill="FFFFFF"/>
            <w:noWrap/>
            <w:vAlign w:val="center"/>
          </w:tcPr>
          <w:p w14:paraId="0FB7F4E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137.8552</w:t>
            </w:r>
          </w:p>
        </w:tc>
        <w:tc>
          <w:tcPr>
            <w:tcW w:w="1261" w:type="dxa"/>
            <w:tcBorders>
              <w:top w:val="nil"/>
              <w:left w:val="nil"/>
              <w:bottom w:val="nil"/>
              <w:right w:val="nil"/>
            </w:tcBorders>
            <w:shd w:val="clear" w:color="auto" w:fill="FFFFFF"/>
            <w:noWrap/>
            <w:vAlign w:val="center"/>
          </w:tcPr>
          <w:p w14:paraId="1F3A9FE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7.10701</w:t>
            </w:r>
          </w:p>
        </w:tc>
        <w:tc>
          <w:tcPr>
            <w:tcW w:w="2896" w:type="dxa"/>
            <w:tcBorders>
              <w:top w:val="nil"/>
              <w:left w:val="nil"/>
              <w:bottom w:val="nil"/>
              <w:right w:val="nil"/>
            </w:tcBorders>
            <w:shd w:val="clear" w:color="auto" w:fill="FFFFFF"/>
            <w:noWrap/>
            <w:vAlign w:val="center"/>
          </w:tcPr>
          <w:p w14:paraId="271528E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TGGTGCGTTGGCTG</w:t>
            </w:r>
          </w:p>
        </w:tc>
        <w:tc>
          <w:tcPr>
            <w:tcW w:w="2377" w:type="dxa"/>
            <w:tcBorders>
              <w:top w:val="nil"/>
              <w:left w:val="nil"/>
              <w:bottom w:val="nil"/>
              <w:right w:val="nil"/>
            </w:tcBorders>
            <w:shd w:val="clear" w:color="auto" w:fill="FFFFFF"/>
            <w:noWrap/>
            <w:vAlign w:val="center"/>
          </w:tcPr>
          <w:p w14:paraId="71CFD4E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MIMAT0031180</w:t>
            </w:r>
          </w:p>
        </w:tc>
      </w:tr>
      <w:tr w:rsidR="00D572E3" w:rsidRPr="00D572E3" w14:paraId="79730787" w14:textId="77777777">
        <w:trPr>
          <w:trHeight w:val="317"/>
        </w:trPr>
        <w:tc>
          <w:tcPr>
            <w:tcW w:w="1783" w:type="dxa"/>
            <w:tcBorders>
              <w:top w:val="nil"/>
              <w:left w:val="nil"/>
              <w:bottom w:val="nil"/>
              <w:right w:val="nil"/>
            </w:tcBorders>
            <w:shd w:val="clear" w:color="auto" w:fill="FFFFFF"/>
            <w:noWrap/>
            <w:vAlign w:val="center"/>
          </w:tcPr>
          <w:p w14:paraId="24726135"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hsa-miR-5100</w:t>
            </w:r>
          </w:p>
        </w:tc>
        <w:tc>
          <w:tcPr>
            <w:tcW w:w="1649" w:type="dxa"/>
            <w:tcBorders>
              <w:top w:val="nil"/>
              <w:left w:val="nil"/>
              <w:bottom w:val="nil"/>
              <w:right w:val="nil"/>
            </w:tcBorders>
            <w:shd w:val="clear" w:color="auto" w:fill="FFFFFF"/>
            <w:noWrap/>
            <w:vAlign w:val="center"/>
          </w:tcPr>
          <w:p w14:paraId="5307FB2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17.33085</w:t>
            </w:r>
          </w:p>
        </w:tc>
        <w:tc>
          <w:tcPr>
            <w:tcW w:w="1261" w:type="dxa"/>
            <w:tcBorders>
              <w:top w:val="nil"/>
              <w:left w:val="nil"/>
              <w:bottom w:val="nil"/>
              <w:right w:val="nil"/>
            </w:tcBorders>
            <w:shd w:val="clear" w:color="auto" w:fill="FFFFFF"/>
            <w:noWrap/>
            <w:vAlign w:val="center"/>
          </w:tcPr>
          <w:p w14:paraId="743A08C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4.115271</w:t>
            </w:r>
          </w:p>
        </w:tc>
        <w:tc>
          <w:tcPr>
            <w:tcW w:w="2896" w:type="dxa"/>
            <w:tcBorders>
              <w:top w:val="nil"/>
              <w:left w:val="nil"/>
              <w:bottom w:val="nil"/>
              <w:right w:val="nil"/>
            </w:tcBorders>
            <w:shd w:val="clear" w:color="auto" w:fill="FFFFFF"/>
            <w:noWrap/>
            <w:vAlign w:val="center"/>
          </w:tcPr>
          <w:p w14:paraId="716F10A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AGAGGCACCGCTGG</w:t>
            </w:r>
          </w:p>
        </w:tc>
        <w:tc>
          <w:tcPr>
            <w:tcW w:w="2377" w:type="dxa"/>
            <w:tcBorders>
              <w:top w:val="nil"/>
              <w:left w:val="nil"/>
              <w:bottom w:val="nil"/>
              <w:right w:val="nil"/>
            </w:tcBorders>
            <w:shd w:val="clear" w:color="auto" w:fill="FFFFFF"/>
            <w:noWrap/>
            <w:vAlign w:val="center"/>
          </w:tcPr>
          <w:p w14:paraId="4CDDF0F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MIMAT0022259</w:t>
            </w:r>
          </w:p>
        </w:tc>
      </w:tr>
      <w:tr w:rsidR="00D572E3" w:rsidRPr="00D572E3" w14:paraId="7E3EFEC5" w14:textId="77777777">
        <w:trPr>
          <w:trHeight w:val="317"/>
        </w:trPr>
        <w:tc>
          <w:tcPr>
            <w:tcW w:w="1783" w:type="dxa"/>
            <w:tcBorders>
              <w:top w:val="nil"/>
              <w:left w:val="nil"/>
              <w:bottom w:val="nil"/>
              <w:right w:val="nil"/>
            </w:tcBorders>
            <w:shd w:val="clear" w:color="auto" w:fill="FFFFFF"/>
            <w:noWrap/>
            <w:vAlign w:val="center"/>
          </w:tcPr>
          <w:p w14:paraId="4CF4BC4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hsa-miR-6089</w:t>
            </w:r>
          </w:p>
        </w:tc>
        <w:tc>
          <w:tcPr>
            <w:tcW w:w="1649" w:type="dxa"/>
            <w:tcBorders>
              <w:top w:val="nil"/>
              <w:left w:val="nil"/>
              <w:bottom w:val="nil"/>
              <w:right w:val="nil"/>
            </w:tcBorders>
            <w:shd w:val="clear" w:color="auto" w:fill="FFFFFF"/>
            <w:noWrap/>
            <w:vAlign w:val="center"/>
          </w:tcPr>
          <w:p w14:paraId="63E7E1C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17.08556</w:t>
            </w:r>
          </w:p>
        </w:tc>
        <w:tc>
          <w:tcPr>
            <w:tcW w:w="1261" w:type="dxa"/>
            <w:tcBorders>
              <w:top w:val="nil"/>
              <w:left w:val="nil"/>
              <w:bottom w:val="nil"/>
              <w:right w:val="nil"/>
            </w:tcBorders>
            <w:shd w:val="clear" w:color="auto" w:fill="FFFFFF"/>
            <w:noWrap/>
            <w:vAlign w:val="center"/>
          </w:tcPr>
          <w:p w14:paraId="51CCB3E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4.094706</w:t>
            </w:r>
          </w:p>
        </w:tc>
        <w:tc>
          <w:tcPr>
            <w:tcW w:w="2896" w:type="dxa"/>
            <w:tcBorders>
              <w:top w:val="nil"/>
              <w:left w:val="nil"/>
              <w:bottom w:val="nil"/>
              <w:right w:val="nil"/>
            </w:tcBorders>
            <w:shd w:val="clear" w:color="auto" w:fill="FFFFFF"/>
            <w:noWrap/>
            <w:vAlign w:val="center"/>
          </w:tcPr>
          <w:p w14:paraId="351DA7D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CCGCCCCGCCC</w:t>
            </w:r>
          </w:p>
        </w:tc>
        <w:tc>
          <w:tcPr>
            <w:tcW w:w="2377" w:type="dxa"/>
            <w:tcBorders>
              <w:top w:val="nil"/>
              <w:left w:val="nil"/>
              <w:bottom w:val="nil"/>
              <w:right w:val="nil"/>
            </w:tcBorders>
            <w:shd w:val="clear" w:color="auto" w:fill="FFFFFF"/>
            <w:noWrap/>
            <w:vAlign w:val="center"/>
          </w:tcPr>
          <w:p w14:paraId="4DBD9D0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MIMAT0023714</w:t>
            </w:r>
          </w:p>
        </w:tc>
      </w:tr>
      <w:tr w:rsidR="00D572E3" w:rsidRPr="00D572E3" w14:paraId="2FDFB843" w14:textId="77777777">
        <w:trPr>
          <w:trHeight w:val="317"/>
        </w:trPr>
        <w:tc>
          <w:tcPr>
            <w:tcW w:w="1783" w:type="dxa"/>
            <w:tcBorders>
              <w:top w:val="nil"/>
              <w:left w:val="nil"/>
              <w:bottom w:val="nil"/>
              <w:right w:val="nil"/>
            </w:tcBorders>
            <w:shd w:val="clear" w:color="auto" w:fill="FFFFFF"/>
            <w:noWrap/>
            <w:vAlign w:val="center"/>
          </w:tcPr>
          <w:p w14:paraId="51C0BFD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hsa-miR-1273g-3p</w:t>
            </w:r>
          </w:p>
        </w:tc>
        <w:tc>
          <w:tcPr>
            <w:tcW w:w="1649" w:type="dxa"/>
            <w:tcBorders>
              <w:top w:val="nil"/>
              <w:left w:val="nil"/>
              <w:bottom w:val="nil"/>
              <w:right w:val="nil"/>
            </w:tcBorders>
            <w:shd w:val="clear" w:color="auto" w:fill="FFFFFF"/>
            <w:noWrap/>
            <w:vAlign w:val="center"/>
          </w:tcPr>
          <w:p w14:paraId="6A8D0AC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10.5754</w:t>
            </w:r>
          </w:p>
        </w:tc>
        <w:tc>
          <w:tcPr>
            <w:tcW w:w="1261" w:type="dxa"/>
            <w:tcBorders>
              <w:top w:val="nil"/>
              <w:left w:val="nil"/>
              <w:bottom w:val="nil"/>
              <w:right w:val="nil"/>
            </w:tcBorders>
            <w:shd w:val="clear" w:color="auto" w:fill="FFFFFF"/>
            <w:noWrap/>
            <w:vAlign w:val="center"/>
          </w:tcPr>
          <w:p w14:paraId="3FE436E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3.40264</w:t>
            </w:r>
          </w:p>
        </w:tc>
        <w:tc>
          <w:tcPr>
            <w:tcW w:w="2896" w:type="dxa"/>
            <w:tcBorders>
              <w:top w:val="nil"/>
              <w:left w:val="nil"/>
              <w:bottom w:val="nil"/>
              <w:right w:val="nil"/>
            </w:tcBorders>
            <w:shd w:val="clear" w:color="auto" w:fill="FFFFFF"/>
            <w:noWrap/>
            <w:vAlign w:val="center"/>
          </w:tcPr>
          <w:p w14:paraId="311C4E3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CTCAGGCTGGAGTGC</w:t>
            </w:r>
          </w:p>
        </w:tc>
        <w:tc>
          <w:tcPr>
            <w:tcW w:w="2377" w:type="dxa"/>
            <w:tcBorders>
              <w:top w:val="nil"/>
              <w:left w:val="nil"/>
              <w:bottom w:val="nil"/>
              <w:right w:val="nil"/>
            </w:tcBorders>
            <w:shd w:val="clear" w:color="auto" w:fill="FFFFFF"/>
            <w:noWrap/>
            <w:vAlign w:val="center"/>
          </w:tcPr>
          <w:p w14:paraId="25F129D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MIMAT0022742</w:t>
            </w:r>
          </w:p>
        </w:tc>
      </w:tr>
      <w:tr w:rsidR="00D572E3" w:rsidRPr="00D572E3" w14:paraId="12185461" w14:textId="77777777">
        <w:trPr>
          <w:trHeight w:val="317"/>
        </w:trPr>
        <w:tc>
          <w:tcPr>
            <w:tcW w:w="1783" w:type="dxa"/>
            <w:tcBorders>
              <w:top w:val="nil"/>
              <w:left w:val="nil"/>
              <w:bottom w:val="nil"/>
              <w:right w:val="nil"/>
            </w:tcBorders>
            <w:shd w:val="clear" w:color="auto" w:fill="FFFFFF"/>
            <w:noWrap/>
            <w:vAlign w:val="center"/>
          </w:tcPr>
          <w:p w14:paraId="34ACA5E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hsa-miR-1260a</w:t>
            </w:r>
          </w:p>
        </w:tc>
        <w:tc>
          <w:tcPr>
            <w:tcW w:w="1649" w:type="dxa"/>
            <w:tcBorders>
              <w:top w:val="nil"/>
              <w:left w:val="nil"/>
              <w:bottom w:val="nil"/>
              <w:right w:val="nil"/>
            </w:tcBorders>
            <w:shd w:val="clear" w:color="auto" w:fill="FFFFFF"/>
            <w:noWrap/>
            <w:vAlign w:val="center"/>
          </w:tcPr>
          <w:p w14:paraId="5E6648C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9.42448</w:t>
            </w:r>
          </w:p>
        </w:tc>
        <w:tc>
          <w:tcPr>
            <w:tcW w:w="1261" w:type="dxa"/>
            <w:tcBorders>
              <w:top w:val="nil"/>
              <w:left w:val="nil"/>
              <w:bottom w:val="nil"/>
              <w:right w:val="nil"/>
            </w:tcBorders>
            <w:shd w:val="clear" w:color="auto" w:fill="FFFFFF"/>
            <w:noWrap/>
            <w:vAlign w:val="center"/>
          </w:tcPr>
          <w:p w14:paraId="1503697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3.236413</w:t>
            </w:r>
          </w:p>
        </w:tc>
        <w:tc>
          <w:tcPr>
            <w:tcW w:w="2896" w:type="dxa"/>
            <w:tcBorders>
              <w:top w:val="nil"/>
              <w:left w:val="nil"/>
              <w:bottom w:val="nil"/>
              <w:right w:val="nil"/>
            </w:tcBorders>
            <w:shd w:val="clear" w:color="auto" w:fill="FFFFFF"/>
            <w:noWrap/>
            <w:vAlign w:val="center"/>
          </w:tcPr>
          <w:p w14:paraId="3EF1CC4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TGGTGGCAGAGGTGG</w:t>
            </w:r>
          </w:p>
        </w:tc>
        <w:tc>
          <w:tcPr>
            <w:tcW w:w="2377" w:type="dxa"/>
            <w:tcBorders>
              <w:top w:val="nil"/>
              <w:left w:val="nil"/>
              <w:bottom w:val="nil"/>
              <w:right w:val="nil"/>
            </w:tcBorders>
            <w:shd w:val="clear" w:color="auto" w:fill="FFFFFF"/>
            <w:noWrap/>
            <w:vAlign w:val="center"/>
          </w:tcPr>
          <w:p w14:paraId="5D3695A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MIMAT0005911</w:t>
            </w:r>
          </w:p>
        </w:tc>
      </w:tr>
      <w:tr w:rsidR="00D572E3" w:rsidRPr="00D572E3" w14:paraId="1194F8C6" w14:textId="77777777">
        <w:trPr>
          <w:trHeight w:val="317"/>
        </w:trPr>
        <w:tc>
          <w:tcPr>
            <w:tcW w:w="1783" w:type="dxa"/>
            <w:tcBorders>
              <w:top w:val="nil"/>
              <w:left w:val="nil"/>
              <w:bottom w:val="nil"/>
              <w:right w:val="nil"/>
            </w:tcBorders>
            <w:shd w:val="clear" w:color="auto" w:fill="FFFFFF"/>
            <w:noWrap/>
            <w:vAlign w:val="center"/>
          </w:tcPr>
          <w:p w14:paraId="4A69DAD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hsa-miR-4665-3p</w:t>
            </w:r>
          </w:p>
        </w:tc>
        <w:tc>
          <w:tcPr>
            <w:tcW w:w="1649" w:type="dxa"/>
            <w:tcBorders>
              <w:top w:val="nil"/>
              <w:left w:val="nil"/>
              <w:bottom w:val="nil"/>
              <w:right w:val="nil"/>
            </w:tcBorders>
            <w:shd w:val="clear" w:color="auto" w:fill="FFFFFF"/>
            <w:noWrap/>
            <w:vAlign w:val="center"/>
          </w:tcPr>
          <w:p w14:paraId="59FE310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6.51081</w:t>
            </w:r>
          </w:p>
        </w:tc>
        <w:tc>
          <w:tcPr>
            <w:tcW w:w="1261" w:type="dxa"/>
            <w:tcBorders>
              <w:top w:val="nil"/>
              <w:left w:val="nil"/>
              <w:bottom w:val="nil"/>
              <w:right w:val="nil"/>
            </w:tcBorders>
            <w:shd w:val="clear" w:color="auto" w:fill="FFFFFF"/>
            <w:noWrap/>
            <w:vAlign w:val="center"/>
          </w:tcPr>
          <w:p w14:paraId="07AB536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2.702837</w:t>
            </w:r>
          </w:p>
        </w:tc>
        <w:tc>
          <w:tcPr>
            <w:tcW w:w="2896" w:type="dxa"/>
            <w:tcBorders>
              <w:top w:val="nil"/>
              <w:left w:val="nil"/>
              <w:bottom w:val="nil"/>
              <w:right w:val="nil"/>
            </w:tcBorders>
            <w:shd w:val="clear" w:color="auto" w:fill="FFFFFF"/>
            <w:noWrap/>
            <w:vAlign w:val="center"/>
          </w:tcPr>
          <w:p w14:paraId="52AB4DF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GGCGGGGGCTAC</w:t>
            </w:r>
          </w:p>
        </w:tc>
        <w:tc>
          <w:tcPr>
            <w:tcW w:w="2377" w:type="dxa"/>
            <w:tcBorders>
              <w:top w:val="nil"/>
              <w:left w:val="nil"/>
              <w:bottom w:val="nil"/>
              <w:right w:val="nil"/>
            </w:tcBorders>
            <w:shd w:val="clear" w:color="auto" w:fill="FFFFFF"/>
            <w:noWrap/>
            <w:vAlign w:val="center"/>
          </w:tcPr>
          <w:p w14:paraId="10D9E0E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MIMAT0019740</w:t>
            </w:r>
          </w:p>
        </w:tc>
      </w:tr>
      <w:tr w:rsidR="00D572E3" w:rsidRPr="00D572E3" w14:paraId="0152EE88" w14:textId="77777777">
        <w:trPr>
          <w:trHeight w:val="317"/>
        </w:trPr>
        <w:tc>
          <w:tcPr>
            <w:tcW w:w="1783" w:type="dxa"/>
            <w:tcBorders>
              <w:top w:val="nil"/>
              <w:left w:val="nil"/>
              <w:bottom w:val="nil"/>
              <w:right w:val="nil"/>
            </w:tcBorders>
            <w:shd w:val="clear" w:color="auto" w:fill="FFFFFF"/>
            <w:noWrap/>
            <w:vAlign w:val="center"/>
          </w:tcPr>
          <w:p w14:paraId="1B188006"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hsa-miR-1234-3p</w:t>
            </w:r>
          </w:p>
        </w:tc>
        <w:tc>
          <w:tcPr>
            <w:tcW w:w="1649" w:type="dxa"/>
            <w:tcBorders>
              <w:top w:val="nil"/>
              <w:left w:val="nil"/>
              <w:bottom w:val="nil"/>
              <w:right w:val="nil"/>
            </w:tcBorders>
            <w:shd w:val="clear" w:color="auto" w:fill="FFFFFF"/>
            <w:noWrap/>
            <w:vAlign w:val="center"/>
          </w:tcPr>
          <w:p w14:paraId="15F4339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6.39379</w:t>
            </w:r>
          </w:p>
        </w:tc>
        <w:tc>
          <w:tcPr>
            <w:tcW w:w="1261" w:type="dxa"/>
            <w:tcBorders>
              <w:top w:val="nil"/>
              <w:left w:val="nil"/>
              <w:bottom w:val="nil"/>
              <w:right w:val="nil"/>
            </w:tcBorders>
            <w:shd w:val="clear" w:color="auto" w:fill="FFFFFF"/>
            <w:noWrap/>
            <w:vAlign w:val="center"/>
          </w:tcPr>
          <w:p w14:paraId="546BA6F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2.676671</w:t>
            </w:r>
          </w:p>
        </w:tc>
        <w:tc>
          <w:tcPr>
            <w:tcW w:w="2896" w:type="dxa"/>
            <w:tcBorders>
              <w:top w:val="nil"/>
              <w:left w:val="nil"/>
              <w:bottom w:val="nil"/>
              <w:right w:val="nil"/>
            </w:tcBorders>
            <w:shd w:val="clear" w:color="auto" w:fill="FFFFFF"/>
            <w:noWrap/>
            <w:vAlign w:val="center"/>
          </w:tcPr>
          <w:p w14:paraId="40F0D7F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GTGGGGTGGGT</w:t>
            </w:r>
          </w:p>
        </w:tc>
        <w:tc>
          <w:tcPr>
            <w:tcW w:w="2377" w:type="dxa"/>
            <w:tcBorders>
              <w:top w:val="nil"/>
              <w:left w:val="nil"/>
              <w:bottom w:val="nil"/>
              <w:right w:val="nil"/>
            </w:tcBorders>
            <w:shd w:val="clear" w:color="auto" w:fill="FFFFFF"/>
            <w:noWrap/>
            <w:vAlign w:val="center"/>
          </w:tcPr>
          <w:p w14:paraId="7299620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MIMAT0005589</w:t>
            </w:r>
          </w:p>
        </w:tc>
      </w:tr>
      <w:tr w:rsidR="00D572E3" w:rsidRPr="00D572E3" w14:paraId="2244C6CD" w14:textId="77777777">
        <w:trPr>
          <w:trHeight w:val="317"/>
        </w:trPr>
        <w:tc>
          <w:tcPr>
            <w:tcW w:w="1783" w:type="dxa"/>
            <w:tcBorders>
              <w:top w:val="nil"/>
              <w:left w:val="nil"/>
              <w:bottom w:val="nil"/>
              <w:right w:val="nil"/>
            </w:tcBorders>
            <w:shd w:val="clear" w:color="auto" w:fill="FFFFFF"/>
            <w:noWrap/>
            <w:vAlign w:val="center"/>
          </w:tcPr>
          <w:p w14:paraId="6595833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hsa-miR-940</w:t>
            </w:r>
          </w:p>
        </w:tc>
        <w:tc>
          <w:tcPr>
            <w:tcW w:w="1649" w:type="dxa"/>
            <w:tcBorders>
              <w:top w:val="nil"/>
              <w:left w:val="nil"/>
              <w:bottom w:val="nil"/>
              <w:right w:val="nil"/>
            </w:tcBorders>
            <w:shd w:val="clear" w:color="auto" w:fill="FFFFFF"/>
            <w:noWrap/>
            <w:vAlign w:val="center"/>
          </w:tcPr>
          <w:p w14:paraId="33D89EF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6.19823</w:t>
            </w:r>
          </w:p>
        </w:tc>
        <w:tc>
          <w:tcPr>
            <w:tcW w:w="1261" w:type="dxa"/>
            <w:tcBorders>
              <w:top w:val="nil"/>
              <w:left w:val="nil"/>
              <w:bottom w:val="nil"/>
              <w:right w:val="nil"/>
            </w:tcBorders>
            <w:shd w:val="clear" w:color="auto" w:fill="FFFFFF"/>
            <w:noWrap/>
            <w:vAlign w:val="center"/>
          </w:tcPr>
          <w:p w14:paraId="18574CF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2.631856</w:t>
            </w:r>
          </w:p>
        </w:tc>
        <w:tc>
          <w:tcPr>
            <w:tcW w:w="2896" w:type="dxa"/>
            <w:tcBorders>
              <w:top w:val="nil"/>
              <w:left w:val="nil"/>
              <w:bottom w:val="nil"/>
              <w:right w:val="nil"/>
            </w:tcBorders>
            <w:shd w:val="clear" w:color="auto" w:fill="FFFFFF"/>
            <w:noWrap/>
            <w:vAlign w:val="center"/>
          </w:tcPr>
          <w:p w14:paraId="682F598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GGGGAGCGGGGG</w:t>
            </w:r>
          </w:p>
        </w:tc>
        <w:tc>
          <w:tcPr>
            <w:tcW w:w="2377" w:type="dxa"/>
            <w:tcBorders>
              <w:top w:val="nil"/>
              <w:left w:val="nil"/>
              <w:bottom w:val="nil"/>
              <w:right w:val="nil"/>
            </w:tcBorders>
            <w:shd w:val="clear" w:color="auto" w:fill="FFFFFF"/>
            <w:noWrap/>
            <w:vAlign w:val="center"/>
          </w:tcPr>
          <w:p w14:paraId="7B8B18D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MIMAT0004983</w:t>
            </w:r>
          </w:p>
        </w:tc>
      </w:tr>
      <w:tr w:rsidR="00D572E3" w:rsidRPr="00D572E3" w14:paraId="42581D4C" w14:textId="77777777">
        <w:trPr>
          <w:trHeight w:val="317"/>
        </w:trPr>
        <w:tc>
          <w:tcPr>
            <w:tcW w:w="1783" w:type="dxa"/>
            <w:tcBorders>
              <w:top w:val="nil"/>
              <w:left w:val="nil"/>
              <w:bottom w:val="nil"/>
              <w:right w:val="nil"/>
            </w:tcBorders>
            <w:shd w:val="clear" w:color="auto" w:fill="FFFFFF"/>
            <w:noWrap/>
            <w:vAlign w:val="center"/>
          </w:tcPr>
          <w:p w14:paraId="438B601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hsa-miR-6819-3p</w:t>
            </w:r>
          </w:p>
        </w:tc>
        <w:tc>
          <w:tcPr>
            <w:tcW w:w="1649" w:type="dxa"/>
            <w:tcBorders>
              <w:top w:val="nil"/>
              <w:left w:val="nil"/>
              <w:bottom w:val="nil"/>
              <w:right w:val="nil"/>
            </w:tcBorders>
            <w:shd w:val="clear" w:color="auto" w:fill="FFFFFF"/>
            <w:noWrap/>
            <w:vAlign w:val="center"/>
          </w:tcPr>
          <w:p w14:paraId="54F2465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6.14479</w:t>
            </w:r>
          </w:p>
        </w:tc>
        <w:tc>
          <w:tcPr>
            <w:tcW w:w="1261" w:type="dxa"/>
            <w:tcBorders>
              <w:top w:val="nil"/>
              <w:left w:val="nil"/>
              <w:bottom w:val="nil"/>
              <w:right w:val="nil"/>
            </w:tcBorders>
            <w:shd w:val="clear" w:color="auto" w:fill="FFFFFF"/>
            <w:noWrap/>
            <w:vAlign w:val="center"/>
          </w:tcPr>
          <w:p w14:paraId="6D817EB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2.619364</w:t>
            </w:r>
          </w:p>
        </w:tc>
        <w:tc>
          <w:tcPr>
            <w:tcW w:w="2896" w:type="dxa"/>
            <w:tcBorders>
              <w:top w:val="nil"/>
              <w:left w:val="nil"/>
              <w:bottom w:val="nil"/>
              <w:right w:val="nil"/>
            </w:tcBorders>
            <w:shd w:val="clear" w:color="auto" w:fill="FFFFFF"/>
            <w:noWrap/>
            <w:vAlign w:val="center"/>
          </w:tcPr>
          <w:p w14:paraId="1BE685F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CTGGGGTGGGGAC</w:t>
            </w:r>
          </w:p>
        </w:tc>
        <w:tc>
          <w:tcPr>
            <w:tcW w:w="2377" w:type="dxa"/>
            <w:tcBorders>
              <w:top w:val="nil"/>
              <w:left w:val="nil"/>
              <w:bottom w:val="nil"/>
              <w:right w:val="nil"/>
            </w:tcBorders>
            <w:shd w:val="clear" w:color="auto" w:fill="FFFFFF"/>
            <w:noWrap/>
            <w:vAlign w:val="center"/>
          </w:tcPr>
          <w:p w14:paraId="75AE7F5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MIMAT0027539</w:t>
            </w:r>
          </w:p>
        </w:tc>
      </w:tr>
      <w:tr w:rsidR="00D572E3" w:rsidRPr="00D572E3" w14:paraId="009B387E" w14:textId="77777777">
        <w:trPr>
          <w:trHeight w:val="317"/>
        </w:trPr>
        <w:tc>
          <w:tcPr>
            <w:tcW w:w="1783" w:type="dxa"/>
            <w:tcBorders>
              <w:top w:val="nil"/>
              <w:left w:val="nil"/>
              <w:bottom w:val="nil"/>
              <w:right w:val="nil"/>
            </w:tcBorders>
            <w:shd w:val="clear" w:color="auto" w:fill="FFFFFF"/>
            <w:noWrap/>
            <w:vAlign w:val="center"/>
          </w:tcPr>
          <w:p w14:paraId="4968CDA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hsa-miR-4286</w:t>
            </w:r>
          </w:p>
        </w:tc>
        <w:tc>
          <w:tcPr>
            <w:tcW w:w="1649" w:type="dxa"/>
            <w:tcBorders>
              <w:top w:val="nil"/>
              <w:left w:val="nil"/>
              <w:bottom w:val="nil"/>
              <w:right w:val="nil"/>
            </w:tcBorders>
            <w:shd w:val="clear" w:color="auto" w:fill="FFFFFF"/>
            <w:noWrap/>
            <w:vAlign w:val="center"/>
          </w:tcPr>
          <w:p w14:paraId="54A5EF0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5.56441</w:t>
            </w:r>
          </w:p>
        </w:tc>
        <w:tc>
          <w:tcPr>
            <w:tcW w:w="1261" w:type="dxa"/>
            <w:tcBorders>
              <w:top w:val="nil"/>
              <w:left w:val="nil"/>
              <w:bottom w:val="nil"/>
              <w:right w:val="nil"/>
            </w:tcBorders>
            <w:shd w:val="clear" w:color="auto" w:fill="FFFFFF"/>
            <w:noWrap/>
            <w:vAlign w:val="center"/>
          </w:tcPr>
          <w:p w14:paraId="7CCFF9A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2.476229</w:t>
            </w:r>
          </w:p>
        </w:tc>
        <w:tc>
          <w:tcPr>
            <w:tcW w:w="2896" w:type="dxa"/>
            <w:tcBorders>
              <w:top w:val="nil"/>
              <w:left w:val="nil"/>
              <w:bottom w:val="nil"/>
              <w:right w:val="nil"/>
            </w:tcBorders>
            <w:shd w:val="clear" w:color="auto" w:fill="FFFFFF"/>
            <w:noWrap/>
            <w:vAlign w:val="center"/>
          </w:tcPr>
          <w:p w14:paraId="51AA075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GGTACCAGGAGTGGG</w:t>
            </w:r>
          </w:p>
        </w:tc>
        <w:tc>
          <w:tcPr>
            <w:tcW w:w="2377" w:type="dxa"/>
            <w:tcBorders>
              <w:top w:val="nil"/>
              <w:left w:val="nil"/>
              <w:bottom w:val="nil"/>
              <w:right w:val="nil"/>
            </w:tcBorders>
            <w:shd w:val="clear" w:color="auto" w:fill="FFFFFF"/>
            <w:noWrap/>
            <w:vAlign w:val="center"/>
          </w:tcPr>
          <w:p w14:paraId="02E75B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MIMAT0016916</w:t>
            </w:r>
          </w:p>
        </w:tc>
      </w:tr>
      <w:tr w:rsidR="00D572E3" w:rsidRPr="00D572E3" w14:paraId="7683BE14" w14:textId="77777777">
        <w:trPr>
          <w:trHeight w:val="317"/>
        </w:trPr>
        <w:tc>
          <w:tcPr>
            <w:tcW w:w="1783" w:type="dxa"/>
            <w:tcBorders>
              <w:top w:val="nil"/>
              <w:left w:val="nil"/>
              <w:bottom w:val="nil"/>
              <w:right w:val="nil"/>
            </w:tcBorders>
            <w:shd w:val="clear" w:color="auto" w:fill="FFFFFF"/>
            <w:noWrap/>
            <w:vAlign w:val="center"/>
          </w:tcPr>
          <w:p w14:paraId="5DD2E84E"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hsa-miR-4433a-5p</w:t>
            </w:r>
          </w:p>
        </w:tc>
        <w:tc>
          <w:tcPr>
            <w:tcW w:w="1649" w:type="dxa"/>
            <w:tcBorders>
              <w:top w:val="nil"/>
              <w:left w:val="nil"/>
              <w:bottom w:val="nil"/>
              <w:right w:val="nil"/>
            </w:tcBorders>
            <w:shd w:val="clear" w:color="auto" w:fill="FFFFFF"/>
            <w:noWrap/>
            <w:vAlign w:val="center"/>
          </w:tcPr>
          <w:p w14:paraId="7F26E17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5.47032</w:t>
            </w:r>
          </w:p>
        </w:tc>
        <w:tc>
          <w:tcPr>
            <w:tcW w:w="1261" w:type="dxa"/>
            <w:tcBorders>
              <w:top w:val="nil"/>
              <w:left w:val="nil"/>
              <w:bottom w:val="nil"/>
              <w:right w:val="nil"/>
            </w:tcBorders>
            <w:shd w:val="clear" w:color="auto" w:fill="FFFFFF"/>
            <w:noWrap/>
            <w:vAlign w:val="center"/>
          </w:tcPr>
          <w:p w14:paraId="11A4062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2.451625</w:t>
            </w:r>
          </w:p>
        </w:tc>
        <w:tc>
          <w:tcPr>
            <w:tcW w:w="2896" w:type="dxa"/>
            <w:tcBorders>
              <w:top w:val="nil"/>
              <w:left w:val="nil"/>
              <w:bottom w:val="nil"/>
              <w:right w:val="nil"/>
            </w:tcBorders>
            <w:shd w:val="clear" w:color="auto" w:fill="FFFFFF"/>
            <w:noWrap/>
            <w:vAlign w:val="center"/>
          </w:tcPr>
          <w:p w14:paraId="5C8D702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ACAGGAGTGGGGG</w:t>
            </w:r>
          </w:p>
        </w:tc>
        <w:tc>
          <w:tcPr>
            <w:tcW w:w="2377" w:type="dxa"/>
            <w:tcBorders>
              <w:top w:val="nil"/>
              <w:left w:val="nil"/>
              <w:bottom w:val="nil"/>
              <w:right w:val="nil"/>
            </w:tcBorders>
            <w:shd w:val="clear" w:color="auto" w:fill="FFFFFF"/>
            <w:noWrap/>
            <w:vAlign w:val="center"/>
          </w:tcPr>
          <w:p w14:paraId="391505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MIMAT0020956</w:t>
            </w:r>
          </w:p>
        </w:tc>
      </w:tr>
      <w:tr w:rsidR="00D572E3" w:rsidRPr="00D572E3" w14:paraId="388668B5" w14:textId="77777777">
        <w:trPr>
          <w:trHeight w:val="317"/>
        </w:trPr>
        <w:tc>
          <w:tcPr>
            <w:tcW w:w="1783" w:type="dxa"/>
            <w:tcBorders>
              <w:top w:val="nil"/>
              <w:left w:val="nil"/>
              <w:bottom w:val="nil"/>
              <w:right w:val="nil"/>
            </w:tcBorders>
            <w:shd w:val="clear" w:color="auto" w:fill="FFFFFF"/>
            <w:noWrap/>
            <w:vAlign w:val="center"/>
          </w:tcPr>
          <w:p w14:paraId="371FF1C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hsa-miR-4313</w:t>
            </w:r>
          </w:p>
        </w:tc>
        <w:tc>
          <w:tcPr>
            <w:tcW w:w="1649" w:type="dxa"/>
            <w:tcBorders>
              <w:top w:val="nil"/>
              <w:left w:val="nil"/>
              <w:bottom w:val="nil"/>
              <w:right w:val="nil"/>
            </w:tcBorders>
            <w:shd w:val="clear" w:color="auto" w:fill="FFFFFF"/>
            <w:noWrap/>
            <w:vAlign w:val="center"/>
          </w:tcPr>
          <w:p w14:paraId="5F8AA04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5.17616</w:t>
            </w:r>
          </w:p>
        </w:tc>
        <w:tc>
          <w:tcPr>
            <w:tcW w:w="1261" w:type="dxa"/>
            <w:tcBorders>
              <w:top w:val="nil"/>
              <w:left w:val="nil"/>
              <w:bottom w:val="nil"/>
              <w:right w:val="nil"/>
            </w:tcBorders>
            <w:shd w:val="clear" w:color="auto" w:fill="FFFFFF"/>
            <w:noWrap/>
            <w:vAlign w:val="center"/>
          </w:tcPr>
          <w:p w14:paraId="6433A6D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2.371882</w:t>
            </w:r>
          </w:p>
        </w:tc>
        <w:tc>
          <w:tcPr>
            <w:tcW w:w="2896" w:type="dxa"/>
            <w:tcBorders>
              <w:top w:val="nil"/>
              <w:left w:val="nil"/>
              <w:bottom w:val="nil"/>
              <w:right w:val="nil"/>
            </w:tcBorders>
            <w:shd w:val="clear" w:color="auto" w:fill="FFFFFF"/>
            <w:noWrap/>
            <w:vAlign w:val="center"/>
          </w:tcPr>
          <w:p w14:paraId="2C94B19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GGGTTTGGGGCCA</w:t>
            </w:r>
          </w:p>
        </w:tc>
        <w:tc>
          <w:tcPr>
            <w:tcW w:w="2377" w:type="dxa"/>
            <w:tcBorders>
              <w:top w:val="nil"/>
              <w:left w:val="nil"/>
              <w:bottom w:val="nil"/>
              <w:right w:val="nil"/>
            </w:tcBorders>
            <w:shd w:val="clear" w:color="auto" w:fill="FFFFFF"/>
            <w:noWrap/>
            <w:vAlign w:val="center"/>
          </w:tcPr>
          <w:p w14:paraId="5F6ECB9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MIMAT0016865</w:t>
            </w:r>
          </w:p>
        </w:tc>
      </w:tr>
      <w:tr w:rsidR="00D572E3" w:rsidRPr="00D572E3" w14:paraId="0CFBBB42" w14:textId="77777777">
        <w:trPr>
          <w:trHeight w:val="317"/>
        </w:trPr>
        <w:tc>
          <w:tcPr>
            <w:tcW w:w="1783" w:type="dxa"/>
            <w:tcBorders>
              <w:top w:val="nil"/>
              <w:left w:val="nil"/>
              <w:bottom w:val="nil"/>
              <w:right w:val="nil"/>
            </w:tcBorders>
            <w:shd w:val="clear" w:color="auto" w:fill="FFFFFF"/>
            <w:noWrap/>
            <w:vAlign w:val="center"/>
          </w:tcPr>
          <w:p w14:paraId="176BA85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hsa-miR-6737-3p</w:t>
            </w:r>
          </w:p>
        </w:tc>
        <w:tc>
          <w:tcPr>
            <w:tcW w:w="1649" w:type="dxa"/>
            <w:tcBorders>
              <w:top w:val="nil"/>
              <w:left w:val="nil"/>
              <w:bottom w:val="nil"/>
              <w:right w:val="nil"/>
            </w:tcBorders>
            <w:shd w:val="clear" w:color="auto" w:fill="FFFFFF"/>
            <w:noWrap/>
            <w:vAlign w:val="center"/>
          </w:tcPr>
          <w:p w14:paraId="1826017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4.97449</w:t>
            </w:r>
          </w:p>
        </w:tc>
        <w:tc>
          <w:tcPr>
            <w:tcW w:w="1261" w:type="dxa"/>
            <w:tcBorders>
              <w:top w:val="nil"/>
              <w:left w:val="nil"/>
              <w:bottom w:val="nil"/>
              <w:right w:val="nil"/>
            </w:tcBorders>
            <w:shd w:val="clear" w:color="auto" w:fill="FFFFFF"/>
            <w:noWrap/>
            <w:vAlign w:val="center"/>
          </w:tcPr>
          <w:p w14:paraId="0513601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2.314549</w:t>
            </w:r>
          </w:p>
        </w:tc>
        <w:tc>
          <w:tcPr>
            <w:tcW w:w="2896" w:type="dxa"/>
            <w:tcBorders>
              <w:top w:val="nil"/>
              <w:left w:val="nil"/>
              <w:bottom w:val="nil"/>
              <w:right w:val="nil"/>
            </w:tcBorders>
            <w:shd w:val="clear" w:color="auto" w:fill="FFFFFF"/>
            <w:noWrap/>
            <w:vAlign w:val="center"/>
          </w:tcPr>
          <w:p w14:paraId="53592F3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CTGGGTAGGGGTGA</w:t>
            </w:r>
          </w:p>
        </w:tc>
        <w:tc>
          <w:tcPr>
            <w:tcW w:w="2377" w:type="dxa"/>
            <w:tcBorders>
              <w:top w:val="nil"/>
              <w:left w:val="nil"/>
              <w:bottom w:val="nil"/>
              <w:right w:val="nil"/>
            </w:tcBorders>
            <w:shd w:val="clear" w:color="auto" w:fill="FFFFFF"/>
            <w:noWrap/>
            <w:vAlign w:val="center"/>
          </w:tcPr>
          <w:p w14:paraId="1F76007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MIMAT0027376</w:t>
            </w:r>
          </w:p>
        </w:tc>
      </w:tr>
      <w:tr w:rsidR="00D572E3" w:rsidRPr="00D572E3" w14:paraId="11564A67" w14:textId="77777777">
        <w:trPr>
          <w:trHeight w:val="317"/>
        </w:trPr>
        <w:tc>
          <w:tcPr>
            <w:tcW w:w="1783" w:type="dxa"/>
            <w:tcBorders>
              <w:top w:val="nil"/>
              <w:left w:val="nil"/>
              <w:bottom w:val="nil"/>
              <w:right w:val="nil"/>
            </w:tcBorders>
            <w:shd w:val="clear" w:color="auto" w:fill="FFFFFF"/>
            <w:noWrap/>
            <w:vAlign w:val="center"/>
          </w:tcPr>
          <w:p w14:paraId="304B7C0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hsa-miR-1228-3p</w:t>
            </w:r>
          </w:p>
        </w:tc>
        <w:tc>
          <w:tcPr>
            <w:tcW w:w="1649" w:type="dxa"/>
            <w:tcBorders>
              <w:top w:val="nil"/>
              <w:left w:val="nil"/>
              <w:bottom w:val="nil"/>
              <w:right w:val="nil"/>
            </w:tcBorders>
            <w:shd w:val="clear" w:color="auto" w:fill="FFFFFF"/>
            <w:noWrap/>
            <w:vAlign w:val="center"/>
          </w:tcPr>
          <w:p w14:paraId="5AE253C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4.65108</w:t>
            </w:r>
          </w:p>
        </w:tc>
        <w:tc>
          <w:tcPr>
            <w:tcW w:w="1261" w:type="dxa"/>
            <w:tcBorders>
              <w:top w:val="nil"/>
              <w:left w:val="nil"/>
              <w:bottom w:val="nil"/>
              <w:right w:val="nil"/>
            </w:tcBorders>
            <w:shd w:val="clear" w:color="auto" w:fill="FFFFFF"/>
            <w:noWrap/>
            <w:vAlign w:val="center"/>
          </w:tcPr>
          <w:p w14:paraId="37B5432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2.217566</w:t>
            </w:r>
          </w:p>
        </w:tc>
        <w:tc>
          <w:tcPr>
            <w:tcW w:w="2896" w:type="dxa"/>
            <w:tcBorders>
              <w:top w:val="nil"/>
              <w:left w:val="nil"/>
              <w:bottom w:val="nil"/>
              <w:right w:val="nil"/>
            </w:tcBorders>
            <w:shd w:val="clear" w:color="auto" w:fill="FFFFFF"/>
            <w:noWrap/>
            <w:vAlign w:val="center"/>
          </w:tcPr>
          <w:p w14:paraId="3FDDEFA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GGGGGGCGAGG</w:t>
            </w:r>
          </w:p>
        </w:tc>
        <w:tc>
          <w:tcPr>
            <w:tcW w:w="2377" w:type="dxa"/>
            <w:tcBorders>
              <w:top w:val="nil"/>
              <w:left w:val="nil"/>
              <w:bottom w:val="nil"/>
              <w:right w:val="nil"/>
            </w:tcBorders>
            <w:shd w:val="clear" w:color="auto" w:fill="FFFFFF"/>
            <w:noWrap/>
            <w:vAlign w:val="center"/>
          </w:tcPr>
          <w:p w14:paraId="4040CF1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MIMAT0005583</w:t>
            </w:r>
          </w:p>
        </w:tc>
      </w:tr>
      <w:tr w:rsidR="00D572E3" w:rsidRPr="00D572E3" w14:paraId="2552B705" w14:textId="77777777">
        <w:trPr>
          <w:trHeight w:val="317"/>
        </w:trPr>
        <w:tc>
          <w:tcPr>
            <w:tcW w:w="1783" w:type="dxa"/>
            <w:tcBorders>
              <w:top w:val="nil"/>
              <w:left w:val="nil"/>
              <w:bottom w:val="nil"/>
              <w:right w:val="nil"/>
            </w:tcBorders>
            <w:shd w:val="clear" w:color="auto" w:fill="FFFFFF"/>
            <w:noWrap/>
            <w:vAlign w:val="center"/>
          </w:tcPr>
          <w:p w14:paraId="3671141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hsa-miR-3162-3p</w:t>
            </w:r>
          </w:p>
        </w:tc>
        <w:tc>
          <w:tcPr>
            <w:tcW w:w="1649" w:type="dxa"/>
            <w:tcBorders>
              <w:top w:val="nil"/>
              <w:left w:val="nil"/>
              <w:bottom w:val="nil"/>
              <w:right w:val="nil"/>
            </w:tcBorders>
            <w:shd w:val="clear" w:color="auto" w:fill="FFFFFF"/>
            <w:noWrap/>
            <w:vAlign w:val="center"/>
          </w:tcPr>
          <w:p w14:paraId="2B1D1C9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4.49864</w:t>
            </w:r>
          </w:p>
        </w:tc>
        <w:tc>
          <w:tcPr>
            <w:tcW w:w="1261" w:type="dxa"/>
            <w:tcBorders>
              <w:top w:val="nil"/>
              <w:left w:val="nil"/>
              <w:bottom w:val="nil"/>
              <w:right w:val="nil"/>
            </w:tcBorders>
            <w:shd w:val="clear" w:color="auto" w:fill="FFFFFF"/>
            <w:noWrap/>
            <w:vAlign w:val="center"/>
          </w:tcPr>
          <w:p w14:paraId="16DF6D7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2.169489</w:t>
            </w:r>
          </w:p>
        </w:tc>
        <w:tc>
          <w:tcPr>
            <w:tcW w:w="2896" w:type="dxa"/>
            <w:tcBorders>
              <w:top w:val="nil"/>
              <w:left w:val="nil"/>
              <w:bottom w:val="nil"/>
              <w:right w:val="nil"/>
            </w:tcBorders>
            <w:shd w:val="clear" w:color="auto" w:fill="FFFFFF"/>
            <w:noWrap/>
            <w:vAlign w:val="center"/>
          </w:tcPr>
          <w:p w14:paraId="1477D53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TGGGGAGTGGAGGG</w:t>
            </w:r>
          </w:p>
        </w:tc>
        <w:tc>
          <w:tcPr>
            <w:tcW w:w="2377" w:type="dxa"/>
            <w:tcBorders>
              <w:top w:val="nil"/>
              <w:left w:val="nil"/>
              <w:bottom w:val="nil"/>
              <w:right w:val="nil"/>
            </w:tcBorders>
            <w:shd w:val="clear" w:color="auto" w:fill="FFFFFF"/>
            <w:noWrap/>
            <w:vAlign w:val="center"/>
          </w:tcPr>
          <w:p w14:paraId="543C388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MIMAT0019213</w:t>
            </w:r>
          </w:p>
        </w:tc>
      </w:tr>
      <w:tr w:rsidR="00D572E3" w:rsidRPr="00D572E3" w14:paraId="7D17C30E" w14:textId="77777777">
        <w:trPr>
          <w:trHeight w:val="317"/>
        </w:trPr>
        <w:tc>
          <w:tcPr>
            <w:tcW w:w="1783" w:type="dxa"/>
            <w:tcBorders>
              <w:top w:val="nil"/>
              <w:left w:val="nil"/>
              <w:bottom w:val="nil"/>
              <w:right w:val="nil"/>
            </w:tcBorders>
            <w:shd w:val="clear" w:color="auto" w:fill="FFFFFF"/>
            <w:noWrap/>
            <w:vAlign w:val="center"/>
          </w:tcPr>
          <w:p w14:paraId="7143F1F6"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hsa-miR-1238-3p</w:t>
            </w:r>
          </w:p>
        </w:tc>
        <w:tc>
          <w:tcPr>
            <w:tcW w:w="1649" w:type="dxa"/>
            <w:tcBorders>
              <w:top w:val="nil"/>
              <w:left w:val="nil"/>
              <w:bottom w:val="nil"/>
              <w:right w:val="nil"/>
            </w:tcBorders>
            <w:shd w:val="clear" w:color="auto" w:fill="FFFFFF"/>
            <w:noWrap/>
            <w:vAlign w:val="center"/>
          </w:tcPr>
          <w:p w14:paraId="56A65E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4.30039</w:t>
            </w:r>
          </w:p>
        </w:tc>
        <w:tc>
          <w:tcPr>
            <w:tcW w:w="1261" w:type="dxa"/>
            <w:tcBorders>
              <w:top w:val="nil"/>
              <w:left w:val="nil"/>
              <w:bottom w:val="nil"/>
              <w:right w:val="nil"/>
            </w:tcBorders>
            <w:shd w:val="clear" w:color="auto" w:fill="FFFFFF"/>
            <w:noWrap/>
            <w:vAlign w:val="center"/>
          </w:tcPr>
          <w:p w14:paraId="4787497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2.104468</w:t>
            </w:r>
          </w:p>
        </w:tc>
        <w:tc>
          <w:tcPr>
            <w:tcW w:w="2896" w:type="dxa"/>
            <w:tcBorders>
              <w:top w:val="nil"/>
              <w:left w:val="nil"/>
              <w:bottom w:val="nil"/>
              <w:right w:val="nil"/>
            </w:tcBorders>
            <w:shd w:val="clear" w:color="auto" w:fill="FFFFFF"/>
            <w:noWrap/>
            <w:vAlign w:val="center"/>
          </w:tcPr>
          <w:p w14:paraId="2C1AB4D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GGGGCAGACAGAC</w:t>
            </w:r>
          </w:p>
        </w:tc>
        <w:tc>
          <w:tcPr>
            <w:tcW w:w="2377" w:type="dxa"/>
            <w:tcBorders>
              <w:top w:val="nil"/>
              <w:left w:val="nil"/>
              <w:bottom w:val="nil"/>
              <w:right w:val="nil"/>
            </w:tcBorders>
            <w:shd w:val="clear" w:color="auto" w:fill="FFFFFF"/>
            <w:noWrap/>
            <w:vAlign w:val="center"/>
          </w:tcPr>
          <w:p w14:paraId="1799A9E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MIMAT0005593</w:t>
            </w:r>
          </w:p>
        </w:tc>
      </w:tr>
      <w:tr w:rsidR="00D572E3" w:rsidRPr="00D572E3" w14:paraId="2D229995" w14:textId="77777777">
        <w:trPr>
          <w:trHeight w:val="317"/>
        </w:trPr>
        <w:tc>
          <w:tcPr>
            <w:tcW w:w="1783" w:type="dxa"/>
            <w:tcBorders>
              <w:top w:val="nil"/>
              <w:left w:val="nil"/>
              <w:bottom w:val="nil"/>
              <w:right w:val="nil"/>
            </w:tcBorders>
            <w:shd w:val="clear" w:color="auto" w:fill="FFFFFF"/>
            <w:noWrap/>
            <w:vAlign w:val="center"/>
          </w:tcPr>
          <w:p w14:paraId="13A2DC8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hsa-miR-6069</w:t>
            </w:r>
          </w:p>
        </w:tc>
        <w:tc>
          <w:tcPr>
            <w:tcW w:w="1649" w:type="dxa"/>
            <w:tcBorders>
              <w:top w:val="nil"/>
              <w:left w:val="nil"/>
              <w:bottom w:val="nil"/>
              <w:right w:val="nil"/>
            </w:tcBorders>
            <w:shd w:val="clear" w:color="auto" w:fill="FFFFFF"/>
            <w:noWrap/>
            <w:vAlign w:val="center"/>
          </w:tcPr>
          <w:p w14:paraId="69F23AC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4.22243</w:t>
            </w:r>
          </w:p>
        </w:tc>
        <w:tc>
          <w:tcPr>
            <w:tcW w:w="1261" w:type="dxa"/>
            <w:tcBorders>
              <w:top w:val="nil"/>
              <w:left w:val="nil"/>
              <w:bottom w:val="nil"/>
              <w:right w:val="nil"/>
            </w:tcBorders>
            <w:shd w:val="clear" w:color="auto" w:fill="FFFFFF"/>
            <w:noWrap/>
            <w:vAlign w:val="center"/>
          </w:tcPr>
          <w:p w14:paraId="0CC585B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2.078074</w:t>
            </w:r>
          </w:p>
        </w:tc>
        <w:tc>
          <w:tcPr>
            <w:tcW w:w="2896" w:type="dxa"/>
            <w:tcBorders>
              <w:top w:val="nil"/>
              <w:left w:val="nil"/>
              <w:bottom w:val="nil"/>
              <w:right w:val="nil"/>
            </w:tcBorders>
            <w:shd w:val="clear" w:color="auto" w:fill="FFFFFF"/>
            <w:noWrap/>
            <w:vAlign w:val="center"/>
          </w:tcPr>
          <w:p w14:paraId="10A7716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GGGGGCAGCAGG</w:t>
            </w:r>
          </w:p>
        </w:tc>
        <w:tc>
          <w:tcPr>
            <w:tcW w:w="2377" w:type="dxa"/>
            <w:tcBorders>
              <w:top w:val="nil"/>
              <w:left w:val="nil"/>
              <w:bottom w:val="nil"/>
              <w:right w:val="nil"/>
            </w:tcBorders>
            <w:shd w:val="clear" w:color="auto" w:fill="FFFFFF"/>
            <w:noWrap/>
            <w:vAlign w:val="center"/>
          </w:tcPr>
          <w:p w14:paraId="02B677E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MIMAT0023694</w:t>
            </w:r>
          </w:p>
        </w:tc>
      </w:tr>
      <w:tr w:rsidR="00D572E3" w:rsidRPr="00D572E3" w14:paraId="23E42F94" w14:textId="77777777">
        <w:trPr>
          <w:trHeight w:val="317"/>
        </w:trPr>
        <w:tc>
          <w:tcPr>
            <w:tcW w:w="1783" w:type="dxa"/>
            <w:tcBorders>
              <w:top w:val="nil"/>
              <w:left w:val="nil"/>
              <w:bottom w:val="nil"/>
              <w:right w:val="nil"/>
            </w:tcBorders>
            <w:shd w:val="clear" w:color="auto" w:fill="FFFFFF"/>
            <w:noWrap/>
            <w:vAlign w:val="center"/>
          </w:tcPr>
          <w:p w14:paraId="236AB99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hsa-miR-6766-3p</w:t>
            </w:r>
          </w:p>
        </w:tc>
        <w:tc>
          <w:tcPr>
            <w:tcW w:w="1649" w:type="dxa"/>
            <w:tcBorders>
              <w:top w:val="nil"/>
              <w:left w:val="nil"/>
              <w:bottom w:val="nil"/>
              <w:right w:val="nil"/>
            </w:tcBorders>
            <w:shd w:val="clear" w:color="auto" w:fill="FFFFFF"/>
            <w:noWrap/>
            <w:vAlign w:val="center"/>
          </w:tcPr>
          <w:p w14:paraId="505F3CE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4.19904</w:t>
            </w:r>
          </w:p>
        </w:tc>
        <w:tc>
          <w:tcPr>
            <w:tcW w:w="1261" w:type="dxa"/>
            <w:tcBorders>
              <w:top w:val="nil"/>
              <w:left w:val="nil"/>
              <w:bottom w:val="nil"/>
              <w:right w:val="nil"/>
            </w:tcBorders>
            <w:shd w:val="clear" w:color="auto" w:fill="FFFFFF"/>
            <w:noWrap/>
            <w:vAlign w:val="center"/>
          </w:tcPr>
          <w:p w14:paraId="70B17D8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2.07006</w:t>
            </w:r>
          </w:p>
        </w:tc>
        <w:tc>
          <w:tcPr>
            <w:tcW w:w="2896" w:type="dxa"/>
            <w:tcBorders>
              <w:top w:val="nil"/>
              <w:left w:val="nil"/>
              <w:bottom w:val="nil"/>
              <w:right w:val="nil"/>
            </w:tcBorders>
            <w:shd w:val="clear" w:color="auto" w:fill="FFFFFF"/>
            <w:noWrap/>
            <w:vAlign w:val="center"/>
          </w:tcPr>
          <w:p w14:paraId="642A9D8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TGAGGGTGGGGGAA</w:t>
            </w:r>
          </w:p>
        </w:tc>
        <w:tc>
          <w:tcPr>
            <w:tcW w:w="2377" w:type="dxa"/>
            <w:tcBorders>
              <w:top w:val="nil"/>
              <w:left w:val="nil"/>
              <w:bottom w:val="nil"/>
              <w:right w:val="nil"/>
            </w:tcBorders>
            <w:shd w:val="clear" w:color="auto" w:fill="FFFFFF"/>
            <w:noWrap/>
            <w:vAlign w:val="center"/>
          </w:tcPr>
          <w:p w14:paraId="51EA484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MIMAT0027433</w:t>
            </w:r>
          </w:p>
        </w:tc>
      </w:tr>
      <w:tr w:rsidR="00D572E3" w:rsidRPr="00D572E3" w14:paraId="6905B16B" w14:textId="77777777">
        <w:trPr>
          <w:trHeight w:val="317"/>
        </w:trPr>
        <w:tc>
          <w:tcPr>
            <w:tcW w:w="1783" w:type="dxa"/>
            <w:tcBorders>
              <w:top w:val="nil"/>
              <w:left w:val="nil"/>
              <w:bottom w:val="nil"/>
              <w:right w:val="nil"/>
            </w:tcBorders>
            <w:shd w:val="clear" w:color="auto" w:fill="FFFFFF"/>
            <w:noWrap/>
            <w:vAlign w:val="center"/>
          </w:tcPr>
          <w:p w14:paraId="0401FB7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hsa-miR-6515-3p</w:t>
            </w:r>
          </w:p>
        </w:tc>
        <w:tc>
          <w:tcPr>
            <w:tcW w:w="1649" w:type="dxa"/>
            <w:tcBorders>
              <w:top w:val="nil"/>
              <w:left w:val="nil"/>
              <w:bottom w:val="nil"/>
              <w:right w:val="nil"/>
            </w:tcBorders>
            <w:shd w:val="clear" w:color="auto" w:fill="FFFFFF"/>
            <w:noWrap/>
            <w:vAlign w:val="center"/>
          </w:tcPr>
          <w:p w14:paraId="5B17B3C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4.19626</w:t>
            </w:r>
          </w:p>
        </w:tc>
        <w:tc>
          <w:tcPr>
            <w:tcW w:w="1261" w:type="dxa"/>
            <w:tcBorders>
              <w:top w:val="nil"/>
              <w:left w:val="nil"/>
              <w:bottom w:val="nil"/>
              <w:right w:val="nil"/>
            </w:tcBorders>
            <w:shd w:val="clear" w:color="auto" w:fill="FFFFFF"/>
            <w:noWrap/>
            <w:vAlign w:val="center"/>
          </w:tcPr>
          <w:p w14:paraId="3758CD0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2.069104</w:t>
            </w:r>
          </w:p>
        </w:tc>
        <w:tc>
          <w:tcPr>
            <w:tcW w:w="2896" w:type="dxa"/>
            <w:tcBorders>
              <w:top w:val="nil"/>
              <w:left w:val="nil"/>
              <w:bottom w:val="nil"/>
              <w:right w:val="nil"/>
            </w:tcBorders>
            <w:shd w:val="clear" w:color="auto" w:fill="FFFFFF"/>
            <w:noWrap/>
            <w:vAlign w:val="center"/>
          </w:tcPr>
          <w:p w14:paraId="64BF844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CTGGGGGGTAGATGA</w:t>
            </w:r>
          </w:p>
        </w:tc>
        <w:tc>
          <w:tcPr>
            <w:tcW w:w="2377" w:type="dxa"/>
            <w:tcBorders>
              <w:top w:val="nil"/>
              <w:left w:val="nil"/>
              <w:bottom w:val="nil"/>
              <w:right w:val="nil"/>
            </w:tcBorders>
            <w:shd w:val="clear" w:color="auto" w:fill="FFFFFF"/>
            <w:noWrap/>
            <w:vAlign w:val="center"/>
          </w:tcPr>
          <w:p w14:paraId="22426AB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MIMAT0025487</w:t>
            </w:r>
          </w:p>
        </w:tc>
      </w:tr>
      <w:tr w:rsidR="00D572E3" w:rsidRPr="00D572E3" w14:paraId="6218C2A9" w14:textId="77777777">
        <w:trPr>
          <w:trHeight w:val="317"/>
        </w:trPr>
        <w:tc>
          <w:tcPr>
            <w:tcW w:w="1783" w:type="dxa"/>
            <w:tcBorders>
              <w:top w:val="nil"/>
              <w:left w:val="nil"/>
              <w:bottom w:val="nil"/>
              <w:right w:val="nil"/>
            </w:tcBorders>
            <w:shd w:val="clear" w:color="auto" w:fill="FFFFFF"/>
            <w:noWrap/>
            <w:vAlign w:val="center"/>
          </w:tcPr>
          <w:p w14:paraId="1A745121"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hsa-miR-191-3p</w:t>
            </w:r>
          </w:p>
        </w:tc>
        <w:tc>
          <w:tcPr>
            <w:tcW w:w="1649" w:type="dxa"/>
            <w:tcBorders>
              <w:top w:val="nil"/>
              <w:left w:val="nil"/>
              <w:bottom w:val="nil"/>
              <w:right w:val="nil"/>
            </w:tcBorders>
            <w:shd w:val="clear" w:color="auto" w:fill="FFFFFF"/>
            <w:noWrap/>
            <w:vAlign w:val="center"/>
          </w:tcPr>
          <w:p w14:paraId="7B59311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4.1556</w:t>
            </w:r>
          </w:p>
        </w:tc>
        <w:tc>
          <w:tcPr>
            <w:tcW w:w="1261" w:type="dxa"/>
            <w:tcBorders>
              <w:top w:val="nil"/>
              <w:left w:val="nil"/>
              <w:bottom w:val="nil"/>
              <w:right w:val="nil"/>
            </w:tcBorders>
            <w:shd w:val="clear" w:color="auto" w:fill="FFFFFF"/>
            <w:noWrap/>
            <w:vAlign w:val="center"/>
          </w:tcPr>
          <w:p w14:paraId="27BDDC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2.055057</w:t>
            </w:r>
          </w:p>
        </w:tc>
        <w:tc>
          <w:tcPr>
            <w:tcW w:w="2896" w:type="dxa"/>
            <w:tcBorders>
              <w:top w:val="nil"/>
              <w:left w:val="nil"/>
              <w:bottom w:val="nil"/>
              <w:right w:val="nil"/>
            </w:tcBorders>
            <w:shd w:val="clear" w:color="auto" w:fill="FFFFFF"/>
            <w:noWrap/>
            <w:vAlign w:val="center"/>
          </w:tcPr>
          <w:p w14:paraId="39AE14A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GGGGACGAAATCCAAG</w:t>
            </w:r>
          </w:p>
        </w:tc>
        <w:tc>
          <w:tcPr>
            <w:tcW w:w="2377" w:type="dxa"/>
            <w:tcBorders>
              <w:top w:val="nil"/>
              <w:left w:val="nil"/>
              <w:bottom w:val="nil"/>
              <w:right w:val="nil"/>
            </w:tcBorders>
            <w:shd w:val="clear" w:color="auto" w:fill="FFFFFF"/>
            <w:noWrap/>
            <w:vAlign w:val="center"/>
          </w:tcPr>
          <w:p w14:paraId="665B92B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MIMAT0001618</w:t>
            </w:r>
          </w:p>
        </w:tc>
      </w:tr>
      <w:tr w:rsidR="00D572E3" w:rsidRPr="00D572E3" w14:paraId="450D3C28" w14:textId="77777777">
        <w:trPr>
          <w:trHeight w:val="317"/>
        </w:trPr>
        <w:tc>
          <w:tcPr>
            <w:tcW w:w="1783" w:type="dxa"/>
            <w:tcBorders>
              <w:top w:val="nil"/>
              <w:left w:val="nil"/>
              <w:bottom w:val="nil"/>
              <w:right w:val="nil"/>
            </w:tcBorders>
            <w:shd w:val="clear" w:color="auto" w:fill="FFFFFF"/>
            <w:noWrap/>
            <w:vAlign w:val="center"/>
          </w:tcPr>
          <w:p w14:paraId="6AF0A61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hsa-miR-6797-3p</w:t>
            </w:r>
          </w:p>
        </w:tc>
        <w:tc>
          <w:tcPr>
            <w:tcW w:w="1649" w:type="dxa"/>
            <w:tcBorders>
              <w:top w:val="nil"/>
              <w:left w:val="nil"/>
              <w:bottom w:val="nil"/>
              <w:right w:val="nil"/>
            </w:tcBorders>
            <w:shd w:val="clear" w:color="auto" w:fill="FFFFFF"/>
            <w:noWrap/>
            <w:vAlign w:val="center"/>
          </w:tcPr>
          <w:p w14:paraId="2D215C6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4.14677</w:t>
            </w:r>
          </w:p>
        </w:tc>
        <w:tc>
          <w:tcPr>
            <w:tcW w:w="1261" w:type="dxa"/>
            <w:tcBorders>
              <w:top w:val="nil"/>
              <w:left w:val="nil"/>
              <w:bottom w:val="nil"/>
              <w:right w:val="nil"/>
            </w:tcBorders>
            <w:shd w:val="clear" w:color="auto" w:fill="FFFFFF"/>
            <w:noWrap/>
            <w:vAlign w:val="center"/>
          </w:tcPr>
          <w:p w14:paraId="73E2F2B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2.051988</w:t>
            </w:r>
          </w:p>
        </w:tc>
        <w:tc>
          <w:tcPr>
            <w:tcW w:w="2896" w:type="dxa"/>
            <w:tcBorders>
              <w:top w:val="nil"/>
              <w:left w:val="nil"/>
              <w:bottom w:val="nil"/>
              <w:right w:val="nil"/>
            </w:tcBorders>
            <w:shd w:val="clear" w:color="auto" w:fill="FFFFFF"/>
            <w:noWrap/>
            <w:vAlign w:val="center"/>
          </w:tcPr>
          <w:p w14:paraId="64858C9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GTGGGGAGGGAAGG</w:t>
            </w:r>
          </w:p>
        </w:tc>
        <w:tc>
          <w:tcPr>
            <w:tcW w:w="2377" w:type="dxa"/>
            <w:tcBorders>
              <w:top w:val="nil"/>
              <w:left w:val="nil"/>
              <w:bottom w:val="nil"/>
              <w:right w:val="nil"/>
            </w:tcBorders>
            <w:shd w:val="clear" w:color="auto" w:fill="FFFFFF"/>
            <w:noWrap/>
            <w:vAlign w:val="center"/>
          </w:tcPr>
          <w:p w14:paraId="726FC60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MIMAT0027495</w:t>
            </w:r>
          </w:p>
        </w:tc>
      </w:tr>
      <w:tr w:rsidR="00D572E3" w:rsidRPr="00D572E3" w14:paraId="171765A2" w14:textId="77777777">
        <w:trPr>
          <w:trHeight w:val="317"/>
        </w:trPr>
        <w:tc>
          <w:tcPr>
            <w:tcW w:w="1783" w:type="dxa"/>
            <w:tcBorders>
              <w:top w:val="nil"/>
              <w:left w:val="nil"/>
              <w:bottom w:val="nil"/>
              <w:right w:val="nil"/>
            </w:tcBorders>
            <w:shd w:val="clear" w:color="auto" w:fill="FFFFFF"/>
            <w:noWrap/>
            <w:vAlign w:val="center"/>
          </w:tcPr>
          <w:p w14:paraId="27C9B22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hsa-miR-1304-3p</w:t>
            </w:r>
          </w:p>
        </w:tc>
        <w:tc>
          <w:tcPr>
            <w:tcW w:w="1649" w:type="dxa"/>
            <w:tcBorders>
              <w:top w:val="nil"/>
              <w:left w:val="nil"/>
              <w:bottom w:val="nil"/>
              <w:right w:val="nil"/>
            </w:tcBorders>
            <w:shd w:val="clear" w:color="auto" w:fill="FFFFFF"/>
            <w:noWrap/>
            <w:vAlign w:val="center"/>
          </w:tcPr>
          <w:p w14:paraId="7FC48A6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4.05247</w:t>
            </w:r>
          </w:p>
        </w:tc>
        <w:tc>
          <w:tcPr>
            <w:tcW w:w="1261" w:type="dxa"/>
            <w:tcBorders>
              <w:top w:val="nil"/>
              <w:left w:val="nil"/>
              <w:bottom w:val="nil"/>
              <w:right w:val="nil"/>
            </w:tcBorders>
            <w:shd w:val="clear" w:color="auto" w:fill="FFFFFF"/>
            <w:noWrap/>
            <w:vAlign w:val="center"/>
          </w:tcPr>
          <w:p w14:paraId="31FDDA5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2.018802</w:t>
            </w:r>
          </w:p>
        </w:tc>
        <w:tc>
          <w:tcPr>
            <w:tcW w:w="2896" w:type="dxa"/>
            <w:tcBorders>
              <w:top w:val="nil"/>
              <w:left w:val="nil"/>
              <w:bottom w:val="nil"/>
              <w:right w:val="nil"/>
            </w:tcBorders>
            <w:shd w:val="clear" w:color="auto" w:fill="FFFFFF"/>
            <w:noWrap/>
            <w:vAlign w:val="center"/>
          </w:tcPr>
          <w:p w14:paraId="72AE4ED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GGGGTTCGAGGCT</w:t>
            </w:r>
          </w:p>
        </w:tc>
        <w:tc>
          <w:tcPr>
            <w:tcW w:w="2377" w:type="dxa"/>
            <w:tcBorders>
              <w:top w:val="nil"/>
              <w:left w:val="nil"/>
              <w:bottom w:val="nil"/>
              <w:right w:val="nil"/>
            </w:tcBorders>
            <w:shd w:val="clear" w:color="auto" w:fill="FFFFFF"/>
            <w:noWrap/>
            <w:vAlign w:val="center"/>
          </w:tcPr>
          <w:p w14:paraId="2413650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MIMAT0022720</w:t>
            </w:r>
          </w:p>
        </w:tc>
      </w:tr>
      <w:tr w:rsidR="00D572E3" w:rsidRPr="00D572E3" w14:paraId="1B845A76" w14:textId="77777777">
        <w:trPr>
          <w:trHeight w:val="317"/>
        </w:trPr>
        <w:tc>
          <w:tcPr>
            <w:tcW w:w="1783" w:type="dxa"/>
            <w:tcBorders>
              <w:top w:val="nil"/>
              <w:left w:val="nil"/>
              <w:bottom w:val="nil"/>
              <w:right w:val="nil"/>
            </w:tcBorders>
            <w:shd w:val="clear" w:color="auto" w:fill="FFFFFF"/>
            <w:noWrap/>
            <w:vAlign w:val="center"/>
          </w:tcPr>
          <w:p w14:paraId="77A2B225"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hsa-miR-4459</w:t>
            </w:r>
          </w:p>
        </w:tc>
        <w:tc>
          <w:tcPr>
            <w:tcW w:w="1649" w:type="dxa"/>
            <w:tcBorders>
              <w:top w:val="nil"/>
              <w:left w:val="nil"/>
              <w:bottom w:val="nil"/>
              <w:right w:val="nil"/>
            </w:tcBorders>
            <w:shd w:val="clear" w:color="auto" w:fill="FFFFFF"/>
            <w:noWrap/>
            <w:vAlign w:val="center"/>
          </w:tcPr>
          <w:p w14:paraId="37991B6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3.97967</w:t>
            </w:r>
          </w:p>
        </w:tc>
        <w:tc>
          <w:tcPr>
            <w:tcW w:w="1261" w:type="dxa"/>
            <w:tcBorders>
              <w:top w:val="nil"/>
              <w:left w:val="nil"/>
              <w:bottom w:val="nil"/>
              <w:right w:val="nil"/>
            </w:tcBorders>
            <w:shd w:val="clear" w:color="auto" w:fill="FFFFFF"/>
            <w:noWrap/>
            <w:vAlign w:val="center"/>
          </w:tcPr>
          <w:p w14:paraId="07BDB9F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1.992649</w:t>
            </w:r>
          </w:p>
        </w:tc>
        <w:tc>
          <w:tcPr>
            <w:tcW w:w="2896" w:type="dxa"/>
            <w:tcBorders>
              <w:top w:val="nil"/>
              <w:left w:val="nil"/>
              <w:bottom w:val="nil"/>
              <w:right w:val="nil"/>
            </w:tcBorders>
            <w:shd w:val="clear" w:color="auto" w:fill="FFFFFF"/>
            <w:noWrap/>
            <w:vAlign w:val="center"/>
          </w:tcPr>
          <w:p w14:paraId="1493969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CTCCACCTCCTCCG</w:t>
            </w:r>
          </w:p>
        </w:tc>
        <w:tc>
          <w:tcPr>
            <w:tcW w:w="2377" w:type="dxa"/>
            <w:tcBorders>
              <w:top w:val="nil"/>
              <w:left w:val="nil"/>
              <w:bottom w:val="nil"/>
              <w:right w:val="nil"/>
            </w:tcBorders>
            <w:shd w:val="clear" w:color="auto" w:fill="FFFFFF"/>
            <w:noWrap/>
            <w:vAlign w:val="center"/>
          </w:tcPr>
          <w:p w14:paraId="7D03F2B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MIMAT0018981</w:t>
            </w:r>
          </w:p>
        </w:tc>
      </w:tr>
      <w:tr w:rsidR="00D572E3" w:rsidRPr="00D572E3" w14:paraId="5F4C70BA" w14:textId="77777777">
        <w:trPr>
          <w:trHeight w:val="317"/>
        </w:trPr>
        <w:tc>
          <w:tcPr>
            <w:tcW w:w="1783" w:type="dxa"/>
            <w:tcBorders>
              <w:top w:val="nil"/>
              <w:left w:val="nil"/>
              <w:bottom w:val="nil"/>
              <w:right w:val="nil"/>
            </w:tcBorders>
            <w:shd w:val="clear" w:color="auto" w:fill="FFFFFF"/>
            <w:noWrap/>
            <w:vAlign w:val="center"/>
          </w:tcPr>
          <w:p w14:paraId="3F8F28E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hsa-miR-4749-3p</w:t>
            </w:r>
          </w:p>
        </w:tc>
        <w:tc>
          <w:tcPr>
            <w:tcW w:w="1649" w:type="dxa"/>
            <w:tcBorders>
              <w:top w:val="nil"/>
              <w:left w:val="nil"/>
              <w:bottom w:val="nil"/>
              <w:right w:val="nil"/>
            </w:tcBorders>
            <w:shd w:val="clear" w:color="auto" w:fill="FFFFFF"/>
            <w:noWrap/>
            <w:vAlign w:val="center"/>
          </w:tcPr>
          <w:p w14:paraId="721FE23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3.8762</w:t>
            </w:r>
          </w:p>
        </w:tc>
        <w:tc>
          <w:tcPr>
            <w:tcW w:w="1261" w:type="dxa"/>
            <w:tcBorders>
              <w:top w:val="nil"/>
              <w:left w:val="nil"/>
              <w:bottom w:val="nil"/>
              <w:right w:val="nil"/>
            </w:tcBorders>
            <w:shd w:val="clear" w:color="auto" w:fill="FFFFFF"/>
            <w:noWrap/>
            <w:vAlign w:val="center"/>
          </w:tcPr>
          <w:p w14:paraId="4C35D40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1.954643</w:t>
            </w:r>
          </w:p>
        </w:tc>
        <w:tc>
          <w:tcPr>
            <w:tcW w:w="2896" w:type="dxa"/>
            <w:tcBorders>
              <w:top w:val="nil"/>
              <w:left w:val="nil"/>
              <w:bottom w:val="nil"/>
              <w:right w:val="nil"/>
            </w:tcBorders>
            <w:shd w:val="clear" w:color="auto" w:fill="FFFFFF"/>
            <w:noWrap/>
            <w:vAlign w:val="center"/>
          </w:tcPr>
          <w:p w14:paraId="481338F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CTGTGGGGGCAGG</w:t>
            </w:r>
          </w:p>
        </w:tc>
        <w:tc>
          <w:tcPr>
            <w:tcW w:w="2377" w:type="dxa"/>
            <w:tcBorders>
              <w:top w:val="nil"/>
              <w:left w:val="nil"/>
              <w:bottom w:val="nil"/>
              <w:right w:val="nil"/>
            </w:tcBorders>
            <w:shd w:val="clear" w:color="auto" w:fill="FFFFFF"/>
            <w:noWrap/>
            <w:vAlign w:val="center"/>
          </w:tcPr>
          <w:p w14:paraId="247CB58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MIMAT0019886</w:t>
            </w:r>
          </w:p>
        </w:tc>
      </w:tr>
      <w:tr w:rsidR="00D572E3" w:rsidRPr="00D572E3" w14:paraId="0F183ACD" w14:textId="77777777">
        <w:trPr>
          <w:trHeight w:val="317"/>
        </w:trPr>
        <w:tc>
          <w:tcPr>
            <w:tcW w:w="1783" w:type="dxa"/>
            <w:tcBorders>
              <w:top w:val="nil"/>
              <w:left w:val="nil"/>
              <w:bottom w:val="nil"/>
              <w:right w:val="nil"/>
            </w:tcBorders>
            <w:shd w:val="clear" w:color="auto" w:fill="FFFFFF"/>
            <w:noWrap/>
            <w:vAlign w:val="center"/>
          </w:tcPr>
          <w:p w14:paraId="128D7F5E"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hsa-miR-6508-5p</w:t>
            </w:r>
          </w:p>
        </w:tc>
        <w:tc>
          <w:tcPr>
            <w:tcW w:w="1649" w:type="dxa"/>
            <w:tcBorders>
              <w:top w:val="nil"/>
              <w:left w:val="nil"/>
              <w:bottom w:val="nil"/>
              <w:right w:val="nil"/>
            </w:tcBorders>
            <w:shd w:val="clear" w:color="auto" w:fill="FFFFFF"/>
            <w:noWrap/>
            <w:vAlign w:val="center"/>
          </w:tcPr>
          <w:p w14:paraId="595BECE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3.8129</w:t>
            </w:r>
          </w:p>
        </w:tc>
        <w:tc>
          <w:tcPr>
            <w:tcW w:w="1261" w:type="dxa"/>
            <w:tcBorders>
              <w:top w:val="nil"/>
              <w:left w:val="nil"/>
              <w:bottom w:val="nil"/>
              <w:right w:val="nil"/>
            </w:tcBorders>
            <w:shd w:val="clear" w:color="auto" w:fill="FFFFFF"/>
            <w:noWrap/>
            <w:vAlign w:val="center"/>
          </w:tcPr>
          <w:p w14:paraId="369D074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1.930889</w:t>
            </w:r>
          </w:p>
        </w:tc>
        <w:tc>
          <w:tcPr>
            <w:tcW w:w="2896" w:type="dxa"/>
            <w:tcBorders>
              <w:top w:val="nil"/>
              <w:left w:val="nil"/>
              <w:bottom w:val="nil"/>
              <w:right w:val="nil"/>
            </w:tcBorders>
            <w:shd w:val="clear" w:color="auto" w:fill="FFFFFF"/>
            <w:noWrap/>
            <w:vAlign w:val="center"/>
          </w:tcPr>
          <w:p w14:paraId="412D1E1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GGTGGGTCATGCATT</w:t>
            </w:r>
          </w:p>
        </w:tc>
        <w:tc>
          <w:tcPr>
            <w:tcW w:w="2377" w:type="dxa"/>
            <w:tcBorders>
              <w:top w:val="nil"/>
              <w:left w:val="nil"/>
              <w:bottom w:val="nil"/>
              <w:right w:val="nil"/>
            </w:tcBorders>
            <w:shd w:val="clear" w:color="auto" w:fill="FFFFFF"/>
            <w:noWrap/>
            <w:vAlign w:val="center"/>
          </w:tcPr>
          <w:p w14:paraId="7AE71B8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MIMAT0025472</w:t>
            </w:r>
          </w:p>
        </w:tc>
      </w:tr>
      <w:tr w:rsidR="00D572E3" w:rsidRPr="00D572E3" w14:paraId="776D4948" w14:textId="77777777">
        <w:trPr>
          <w:trHeight w:val="317"/>
        </w:trPr>
        <w:tc>
          <w:tcPr>
            <w:tcW w:w="1783" w:type="dxa"/>
            <w:tcBorders>
              <w:top w:val="nil"/>
              <w:left w:val="nil"/>
              <w:bottom w:val="nil"/>
              <w:right w:val="nil"/>
            </w:tcBorders>
            <w:shd w:val="clear" w:color="auto" w:fill="FFFFFF"/>
            <w:noWrap/>
            <w:vAlign w:val="center"/>
          </w:tcPr>
          <w:p w14:paraId="2F9490D5"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hsa-miR-6763-3p</w:t>
            </w:r>
          </w:p>
        </w:tc>
        <w:tc>
          <w:tcPr>
            <w:tcW w:w="1649" w:type="dxa"/>
            <w:tcBorders>
              <w:top w:val="nil"/>
              <w:left w:val="nil"/>
              <w:bottom w:val="nil"/>
              <w:right w:val="nil"/>
            </w:tcBorders>
            <w:shd w:val="clear" w:color="auto" w:fill="FFFFFF"/>
            <w:noWrap/>
            <w:vAlign w:val="center"/>
          </w:tcPr>
          <w:p w14:paraId="7185045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3.63441</w:t>
            </w:r>
          </w:p>
        </w:tc>
        <w:tc>
          <w:tcPr>
            <w:tcW w:w="1261" w:type="dxa"/>
            <w:tcBorders>
              <w:top w:val="nil"/>
              <w:left w:val="nil"/>
              <w:bottom w:val="nil"/>
              <w:right w:val="nil"/>
            </w:tcBorders>
            <w:shd w:val="clear" w:color="auto" w:fill="FFFFFF"/>
            <w:noWrap/>
            <w:vAlign w:val="center"/>
          </w:tcPr>
          <w:p w14:paraId="1705141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1.861721</w:t>
            </w:r>
          </w:p>
        </w:tc>
        <w:tc>
          <w:tcPr>
            <w:tcW w:w="2896" w:type="dxa"/>
            <w:tcBorders>
              <w:top w:val="nil"/>
              <w:left w:val="nil"/>
              <w:bottom w:val="nil"/>
              <w:right w:val="nil"/>
            </w:tcBorders>
            <w:shd w:val="clear" w:color="auto" w:fill="FFFFFF"/>
            <w:noWrap/>
            <w:vAlign w:val="center"/>
          </w:tcPr>
          <w:p w14:paraId="38E17C8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CTGGGGGCAGAGG</w:t>
            </w:r>
          </w:p>
        </w:tc>
        <w:tc>
          <w:tcPr>
            <w:tcW w:w="2377" w:type="dxa"/>
            <w:tcBorders>
              <w:top w:val="nil"/>
              <w:left w:val="nil"/>
              <w:bottom w:val="nil"/>
              <w:right w:val="nil"/>
            </w:tcBorders>
            <w:shd w:val="clear" w:color="auto" w:fill="FFFFFF"/>
            <w:noWrap/>
            <w:vAlign w:val="center"/>
          </w:tcPr>
          <w:p w14:paraId="3D72C7F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MIMAT0027427</w:t>
            </w:r>
          </w:p>
        </w:tc>
      </w:tr>
      <w:tr w:rsidR="00D572E3" w:rsidRPr="00D572E3" w14:paraId="04D8D23A" w14:textId="77777777">
        <w:trPr>
          <w:trHeight w:val="317"/>
        </w:trPr>
        <w:tc>
          <w:tcPr>
            <w:tcW w:w="1783" w:type="dxa"/>
            <w:tcBorders>
              <w:top w:val="nil"/>
              <w:left w:val="nil"/>
              <w:bottom w:val="nil"/>
              <w:right w:val="nil"/>
            </w:tcBorders>
            <w:shd w:val="clear" w:color="auto" w:fill="FFFFFF"/>
            <w:noWrap/>
            <w:vAlign w:val="center"/>
          </w:tcPr>
          <w:p w14:paraId="36A13C1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hsa-miR-6800-3p</w:t>
            </w:r>
          </w:p>
        </w:tc>
        <w:tc>
          <w:tcPr>
            <w:tcW w:w="1649" w:type="dxa"/>
            <w:tcBorders>
              <w:top w:val="nil"/>
              <w:left w:val="nil"/>
              <w:bottom w:val="nil"/>
              <w:right w:val="nil"/>
            </w:tcBorders>
            <w:shd w:val="clear" w:color="auto" w:fill="FFFFFF"/>
            <w:noWrap/>
            <w:vAlign w:val="center"/>
          </w:tcPr>
          <w:p w14:paraId="628B8F5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3.59391</w:t>
            </w:r>
          </w:p>
        </w:tc>
        <w:tc>
          <w:tcPr>
            <w:tcW w:w="1261" w:type="dxa"/>
            <w:tcBorders>
              <w:top w:val="nil"/>
              <w:left w:val="nil"/>
              <w:bottom w:val="nil"/>
              <w:right w:val="nil"/>
            </w:tcBorders>
            <w:shd w:val="clear" w:color="auto" w:fill="FFFFFF"/>
            <w:noWrap/>
            <w:vAlign w:val="center"/>
          </w:tcPr>
          <w:p w14:paraId="1F067A3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1.845554</w:t>
            </w:r>
          </w:p>
        </w:tc>
        <w:tc>
          <w:tcPr>
            <w:tcW w:w="2896" w:type="dxa"/>
            <w:tcBorders>
              <w:top w:val="nil"/>
              <w:left w:val="nil"/>
              <w:bottom w:val="nil"/>
              <w:right w:val="nil"/>
            </w:tcBorders>
            <w:shd w:val="clear" w:color="auto" w:fill="FFFFFF"/>
            <w:noWrap/>
            <w:vAlign w:val="center"/>
          </w:tcPr>
          <w:p w14:paraId="568B244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GGGGCGATGCCAG</w:t>
            </w:r>
          </w:p>
        </w:tc>
        <w:tc>
          <w:tcPr>
            <w:tcW w:w="2377" w:type="dxa"/>
            <w:tcBorders>
              <w:top w:val="nil"/>
              <w:left w:val="nil"/>
              <w:bottom w:val="nil"/>
              <w:right w:val="nil"/>
            </w:tcBorders>
            <w:shd w:val="clear" w:color="auto" w:fill="FFFFFF"/>
            <w:noWrap/>
            <w:vAlign w:val="center"/>
          </w:tcPr>
          <w:p w14:paraId="32FBE6F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MIMAT0027501</w:t>
            </w:r>
          </w:p>
        </w:tc>
      </w:tr>
      <w:tr w:rsidR="00D572E3" w:rsidRPr="00D572E3" w14:paraId="64427D1C" w14:textId="77777777">
        <w:trPr>
          <w:trHeight w:val="317"/>
        </w:trPr>
        <w:tc>
          <w:tcPr>
            <w:tcW w:w="1783" w:type="dxa"/>
            <w:tcBorders>
              <w:top w:val="nil"/>
              <w:left w:val="nil"/>
              <w:bottom w:val="nil"/>
              <w:right w:val="nil"/>
            </w:tcBorders>
            <w:shd w:val="clear" w:color="auto" w:fill="FFFFFF"/>
            <w:noWrap/>
            <w:vAlign w:val="center"/>
          </w:tcPr>
          <w:p w14:paraId="0D05A08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hsa-miR-1260b</w:t>
            </w:r>
          </w:p>
        </w:tc>
        <w:tc>
          <w:tcPr>
            <w:tcW w:w="1649" w:type="dxa"/>
            <w:tcBorders>
              <w:top w:val="nil"/>
              <w:left w:val="nil"/>
              <w:bottom w:val="nil"/>
              <w:right w:val="nil"/>
            </w:tcBorders>
            <w:shd w:val="clear" w:color="auto" w:fill="FFFFFF"/>
            <w:noWrap/>
            <w:vAlign w:val="center"/>
          </w:tcPr>
          <w:p w14:paraId="2BEC7AB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3.58667</w:t>
            </w:r>
          </w:p>
        </w:tc>
        <w:tc>
          <w:tcPr>
            <w:tcW w:w="1261" w:type="dxa"/>
            <w:tcBorders>
              <w:top w:val="nil"/>
              <w:left w:val="nil"/>
              <w:bottom w:val="nil"/>
              <w:right w:val="nil"/>
            </w:tcBorders>
            <w:shd w:val="clear" w:color="auto" w:fill="FFFFFF"/>
            <w:noWrap/>
            <w:vAlign w:val="center"/>
          </w:tcPr>
          <w:p w14:paraId="2A2C9B3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1.842645</w:t>
            </w:r>
          </w:p>
        </w:tc>
        <w:tc>
          <w:tcPr>
            <w:tcW w:w="2896" w:type="dxa"/>
            <w:tcBorders>
              <w:top w:val="nil"/>
              <w:left w:val="nil"/>
              <w:bottom w:val="nil"/>
              <w:right w:val="nil"/>
            </w:tcBorders>
            <w:shd w:val="clear" w:color="auto" w:fill="FFFFFF"/>
            <w:noWrap/>
            <w:vAlign w:val="center"/>
          </w:tcPr>
          <w:p w14:paraId="0C4C6E6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ATGGTGGCAGTGGTG</w:t>
            </w:r>
          </w:p>
        </w:tc>
        <w:tc>
          <w:tcPr>
            <w:tcW w:w="2377" w:type="dxa"/>
            <w:tcBorders>
              <w:top w:val="nil"/>
              <w:left w:val="nil"/>
              <w:bottom w:val="nil"/>
              <w:right w:val="nil"/>
            </w:tcBorders>
            <w:shd w:val="clear" w:color="auto" w:fill="FFFFFF"/>
            <w:noWrap/>
            <w:vAlign w:val="center"/>
          </w:tcPr>
          <w:p w14:paraId="6B34D0F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MIMAT0015041</w:t>
            </w:r>
          </w:p>
        </w:tc>
      </w:tr>
      <w:tr w:rsidR="00D572E3" w:rsidRPr="00D572E3" w14:paraId="0A3DCE2A" w14:textId="77777777">
        <w:trPr>
          <w:trHeight w:val="317"/>
        </w:trPr>
        <w:tc>
          <w:tcPr>
            <w:tcW w:w="1783" w:type="dxa"/>
            <w:tcBorders>
              <w:top w:val="nil"/>
              <w:left w:val="nil"/>
              <w:bottom w:val="nil"/>
              <w:right w:val="nil"/>
            </w:tcBorders>
            <w:shd w:val="clear" w:color="auto" w:fill="FFFFFF"/>
            <w:noWrap/>
            <w:vAlign w:val="center"/>
          </w:tcPr>
          <w:p w14:paraId="65C6771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hsa-miR-4649-3p</w:t>
            </w:r>
          </w:p>
        </w:tc>
        <w:tc>
          <w:tcPr>
            <w:tcW w:w="1649" w:type="dxa"/>
            <w:tcBorders>
              <w:top w:val="nil"/>
              <w:left w:val="nil"/>
              <w:bottom w:val="nil"/>
              <w:right w:val="nil"/>
            </w:tcBorders>
            <w:shd w:val="clear" w:color="auto" w:fill="FFFFFF"/>
            <w:noWrap/>
            <w:vAlign w:val="center"/>
          </w:tcPr>
          <w:p w14:paraId="09D4422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3.40098</w:t>
            </w:r>
          </w:p>
        </w:tc>
        <w:tc>
          <w:tcPr>
            <w:tcW w:w="1261" w:type="dxa"/>
            <w:tcBorders>
              <w:top w:val="nil"/>
              <w:left w:val="nil"/>
              <w:bottom w:val="nil"/>
              <w:right w:val="nil"/>
            </w:tcBorders>
            <w:shd w:val="clear" w:color="auto" w:fill="FFFFFF"/>
            <w:noWrap/>
            <w:vAlign w:val="center"/>
          </w:tcPr>
          <w:p w14:paraId="2EFA382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1.765951</w:t>
            </w:r>
          </w:p>
        </w:tc>
        <w:tc>
          <w:tcPr>
            <w:tcW w:w="2896" w:type="dxa"/>
            <w:tcBorders>
              <w:top w:val="nil"/>
              <w:left w:val="nil"/>
              <w:bottom w:val="nil"/>
              <w:right w:val="nil"/>
            </w:tcBorders>
            <w:shd w:val="clear" w:color="auto" w:fill="FFFFFF"/>
            <w:noWrap/>
            <w:vAlign w:val="center"/>
          </w:tcPr>
          <w:p w14:paraId="5049A25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TGGGGAGAGGCAGG</w:t>
            </w:r>
          </w:p>
        </w:tc>
        <w:tc>
          <w:tcPr>
            <w:tcW w:w="2377" w:type="dxa"/>
            <w:tcBorders>
              <w:top w:val="nil"/>
              <w:left w:val="nil"/>
              <w:bottom w:val="nil"/>
              <w:right w:val="nil"/>
            </w:tcBorders>
            <w:shd w:val="clear" w:color="auto" w:fill="FFFFFF"/>
            <w:noWrap/>
            <w:vAlign w:val="center"/>
          </w:tcPr>
          <w:p w14:paraId="33E5997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MIMAT0019712</w:t>
            </w:r>
          </w:p>
        </w:tc>
      </w:tr>
      <w:tr w:rsidR="00D572E3" w:rsidRPr="00D572E3" w14:paraId="73AA15AC" w14:textId="77777777">
        <w:trPr>
          <w:trHeight w:val="317"/>
        </w:trPr>
        <w:tc>
          <w:tcPr>
            <w:tcW w:w="1783" w:type="dxa"/>
            <w:tcBorders>
              <w:top w:val="nil"/>
              <w:left w:val="nil"/>
              <w:bottom w:val="nil"/>
              <w:right w:val="nil"/>
            </w:tcBorders>
            <w:shd w:val="clear" w:color="auto" w:fill="FFFFFF"/>
            <w:noWrap/>
            <w:vAlign w:val="center"/>
          </w:tcPr>
          <w:p w14:paraId="001AE9DE"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hsa-miR-4725-5p</w:t>
            </w:r>
          </w:p>
        </w:tc>
        <w:tc>
          <w:tcPr>
            <w:tcW w:w="1649" w:type="dxa"/>
            <w:tcBorders>
              <w:top w:val="nil"/>
              <w:left w:val="nil"/>
              <w:bottom w:val="nil"/>
              <w:right w:val="nil"/>
            </w:tcBorders>
            <w:shd w:val="clear" w:color="auto" w:fill="FFFFFF"/>
            <w:noWrap/>
            <w:vAlign w:val="center"/>
          </w:tcPr>
          <w:p w14:paraId="238A9D8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3.33624</w:t>
            </w:r>
          </w:p>
        </w:tc>
        <w:tc>
          <w:tcPr>
            <w:tcW w:w="1261" w:type="dxa"/>
            <w:tcBorders>
              <w:top w:val="nil"/>
              <w:left w:val="nil"/>
              <w:bottom w:val="nil"/>
              <w:right w:val="nil"/>
            </w:tcBorders>
            <w:shd w:val="clear" w:color="auto" w:fill="FFFFFF"/>
            <w:noWrap/>
            <w:vAlign w:val="center"/>
          </w:tcPr>
          <w:p w14:paraId="17C905A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1.738223</w:t>
            </w:r>
          </w:p>
        </w:tc>
        <w:tc>
          <w:tcPr>
            <w:tcW w:w="2896" w:type="dxa"/>
            <w:tcBorders>
              <w:top w:val="nil"/>
              <w:left w:val="nil"/>
              <w:bottom w:val="nil"/>
              <w:right w:val="nil"/>
            </w:tcBorders>
            <w:shd w:val="clear" w:color="auto" w:fill="FFFFFF"/>
            <w:noWrap/>
            <w:vAlign w:val="center"/>
          </w:tcPr>
          <w:p w14:paraId="15EAAAD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GGTGGGAAGGCTGC</w:t>
            </w:r>
          </w:p>
        </w:tc>
        <w:tc>
          <w:tcPr>
            <w:tcW w:w="2377" w:type="dxa"/>
            <w:tcBorders>
              <w:top w:val="nil"/>
              <w:left w:val="nil"/>
              <w:bottom w:val="nil"/>
              <w:right w:val="nil"/>
            </w:tcBorders>
            <w:shd w:val="clear" w:color="auto" w:fill="FFFFFF"/>
            <w:noWrap/>
            <w:vAlign w:val="center"/>
          </w:tcPr>
          <w:p w14:paraId="66A8C56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MIMAT0019843</w:t>
            </w:r>
          </w:p>
        </w:tc>
      </w:tr>
      <w:tr w:rsidR="00D572E3" w:rsidRPr="00D572E3" w14:paraId="3EF3EA7E" w14:textId="77777777">
        <w:trPr>
          <w:trHeight w:val="317"/>
        </w:trPr>
        <w:tc>
          <w:tcPr>
            <w:tcW w:w="1783" w:type="dxa"/>
            <w:tcBorders>
              <w:top w:val="nil"/>
              <w:left w:val="nil"/>
              <w:bottom w:val="nil"/>
              <w:right w:val="nil"/>
            </w:tcBorders>
            <w:shd w:val="clear" w:color="auto" w:fill="FFFFFF"/>
            <w:noWrap/>
            <w:vAlign w:val="center"/>
          </w:tcPr>
          <w:p w14:paraId="5F0E6117"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hsa-miR-6889-3p</w:t>
            </w:r>
          </w:p>
        </w:tc>
        <w:tc>
          <w:tcPr>
            <w:tcW w:w="1649" w:type="dxa"/>
            <w:tcBorders>
              <w:top w:val="nil"/>
              <w:left w:val="nil"/>
              <w:bottom w:val="nil"/>
              <w:right w:val="nil"/>
            </w:tcBorders>
            <w:shd w:val="clear" w:color="auto" w:fill="FFFFFF"/>
            <w:noWrap/>
            <w:vAlign w:val="center"/>
          </w:tcPr>
          <w:p w14:paraId="45AFA81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3.31886</w:t>
            </w:r>
          </w:p>
        </w:tc>
        <w:tc>
          <w:tcPr>
            <w:tcW w:w="1261" w:type="dxa"/>
            <w:tcBorders>
              <w:top w:val="nil"/>
              <w:left w:val="nil"/>
              <w:bottom w:val="nil"/>
              <w:right w:val="nil"/>
            </w:tcBorders>
            <w:shd w:val="clear" w:color="auto" w:fill="FFFFFF"/>
            <w:noWrap/>
            <w:vAlign w:val="center"/>
          </w:tcPr>
          <w:p w14:paraId="7ECF5F8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1.730688</w:t>
            </w:r>
          </w:p>
        </w:tc>
        <w:tc>
          <w:tcPr>
            <w:tcW w:w="2896" w:type="dxa"/>
            <w:tcBorders>
              <w:top w:val="nil"/>
              <w:left w:val="nil"/>
              <w:bottom w:val="nil"/>
              <w:right w:val="nil"/>
            </w:tcBorders>
            <w:shd w:val="clear" w:color="auto" w:fill="FFFFFF"/>
            <w:noWrap/>
            <w:vAlign w:val="center"/>
          </w:tcPr>
          <w:p w14:paraId="74919A1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CTGGGAAGTAGGGGC</w:t>
            </w:r>
          </w:p>
        </w:tc>
        <w:tc>
          <w:tcPr>
            <w:tcW w:w="2377" w:type="dxa"/>
            <w:tcBorders>
              <w:top w:val="nil"/>
              <w:left w:val="nil"/>
              <w:bottom w:val="nil"/>
              <w:right w:val="nil"/>
            </w:tcBorders>
            <w:shd w:val="clear" w:color="auto" w:fill="FFFFFF"/>
            <w:noWrap/>
            <w:vAlign w:val="center"/>
          </w:tcPr>
          <w:p w14:paraId="10D10D3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MIMAT0027679</w:t>
            </w:r>
          </w:p>
        </w:tc>
      </w:tr>
      <w:tr w:rsidR="00D572E3" w:rsidRPr="00D572E3" w14:paraId="2154B1F4" w14:textId="77777777">
        <w:trPr>
          <w:trHeight w:val="317"/>
        </w:trPr>
        <w:tc>
          <w:tcPr>
            <w:tcW w:w="1783" w:type="dxa"/>
            <w:tcBorders>
              <w:top w:val="nil"/>
              <w:left w:val="nil"/>
              <w:bottom w:val="nil"/>
              <w:right w:val="nil"/>
            </w:tcBorders>
            <w:shd w:val="clear" w:color="auto" w:fill="FFFFFF"/>
            <w:noWrap/>
            <w:vAlign w:val="center"/>
          </w:tcPr>
          <w:p w14:paraId="2E77A78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lastRenderedPageBreak/>
              <w:t>hsa-miR-6777-3p</w:t>
            </w:r>
          </w:p>
        </w:tc>
        <w:tc>
          <w:tcPr>
            <w:tcW w:w="1649" w:type="dxa"/>
            <w:tcBorders>
              <w:top w:val="nil"/>
              <w:left w:val="nil"/>
              <w:bottom w:val="nil"/>
              <w:right w:val="nil"/>
            </w:tcBorders>
            <w:shd w:val="clear" w:color="auto" w:fill="FFFFFF"/>
            <w:noWrap/>
            <w:vAlign w:val="center"/>
          </w:tcPr>
          <w:p w14:paraId="3F6207D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3.22429</w:t>
            </w:r>
          </w:p>
        </w:tc>
        <w:tc>
          <w:tcPr>
            <w:tcW w:w="1261" w:type="dxa"/>
            <w:tcBorders>
              <w:top w:val="nil"/>
              <w:left w:val="nil"/>
              <w:bottom w:val="nil"/>
              <w:right w:val="nil"/>
            </w:tcBorders>
            <w:shd w:val="clear" w:color="auto" w:fill="FFFFFF"/>
            <w:noWrap/>
            <w:vAlign w:val="center"/>
          </w:tcPr>
          <w:p w14:paraId="2ED4506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1.688982</w:t>
            </w:r>
          </w:p>
        </w:tc>
        <w:tc>
          <w:tcPr>
            <w:tcW w:w="2896" w:type="dxa"/>
            <w:tcBorders>
              <w:top w:val="nil"/>
              <w:left w:val="nil"/>
              <w:bottom w:val="nil"/>
              <w:right w:val="nil"/>
            </w:tcBorders>
            <w:shd w:val="clear" w:color="auto" w:fill="FFFFFF"/>
            <w:noWrap/>
            <w:vAlign w:val="center"/>
          </w:tcPr>
          <w:p w14:paraId="221D2BD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CTGGGGGCCAGG</w:t>
            </w:r>
          </w:p>
        </w:tc>
        <w:tc>
          <w:tcPr>
            <w:tcW w:w="2377" w:type="dxa"/>
            <w:tcBorders>
              <w:top w:val="nil"/>
              <w:left w:val="nil"/>
              <w:bottom w:val="nil"/>
              <w:right w:val="nil"/>
            </w:tcBorders>
            <w:shd w:val="clear" w:color="auto" w:fill="FFFFFF"/>
            <w:noWrap/>
            <w:vAlign w:val="center"/>
          </w:tcPr>
          <w:p w14:paraId="5428190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MIMAT0027455</w:t>
            </w:r>
          </w:p>
        </w:tc>
      </w:tr>
      <w:tr w:rsidR="00D572E3" w:rsidRPr="00D572E3" w14:paraId="7FD99D72" w14:textId="77777777">
        <w:trPr>
          <w:trHeight w:val="317"/>
        </w:trPr>
        <w:tc>
          <w:tcPr>
            <w:tcW w:w="1783" w:type="dxa"/>
            <w:tcBorders>
              <w:top w:val="nil"/>
              <w:left w:val="nil"/>
              <w:bottom w:val="nil"/>
              <w:right w:val="nil"/>
            </w:tcBorders>
            <w:shd w:val="clear" w:color="auto" w:fill="FFFFFF"/>
            <w:noWrap/>
            <w:vAlign w:val="center"/>
          </w:tcPr>
          <w:p w14:paraId="493BAF0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hsa-miR-425-3p</w:t>
            </w:r>
          </w:p>
        </w:tc>
        <w:tc>
          <w:tcPr>
            <w:tcW w:w="1649" w:type="dxa"/>
            <w:tcBorders>
              <w:top w:val="nil"/>
              <w:left w:val="nil"/>
              <w:bottom w:val="nil"/>
              <w:right w:val="nil"/>
            </w:tcBorders>
            <w:shd w:val="clear" w:color="auto" w:fill="FFFFFF"/>
            <w:noWrap/>
            <w:vAlign w:val="center"/>
          </w:tcPr>
          <w:p w14:paraId="11B5E9F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3.22002</w:t>
            </w:r>
          </w:p>
        </w:tc>
        <w:tc>
          <w:tcPr>
            <w:tcW w:w="1261" w:type="dxa"/>
            <w:tcBorders>
              <w:top w:val="nil"/>
              <w:left w:val="nil"/>
              <w:bottom w:val="nil"/>
              <w:right w:val="nil"/>
            </w:tcBorders>
            <w:shd w:val="clear" w:color="auto" w:fill="FFFFFF"/>
            <w:noWrap/>
            <w:vAlign w:val="center"/>
          </w:tcPr>
          <w:p w14:paraId="0ADDADC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1.68707</w:t>
            </w:r>
          </w:p>
        </w:tc>
        <w:tc>
          <w:tcPr>
            <w:tcW w:w="2896" w:type="dxa"/>
            <w:tcBorders>
              <w:top w:val="nil"/>
              <w:left w:val="nil"/>
              <w:bottom w:val="nil"/>
              <w:right w:val="nil"/>
            </w:tcBorders>
            <w:shd w:val="clear" w:color="auto" w:fill="FFFFFF"/>
            <w:noWrap/>
            <w:vAlign w:val="center"/>
          </w:tcPr>
          <w:p w14:paraId="7561821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GGGCGGACACGAC</w:t>
            </w:r>
          </w:p>
        </w:tc>
        <w:tc>
          <w:tcPr>
            <w:tcW w:w="2377" w:type="dxa"/>
            <w:tcBorders>
              <w:top w:val="nil"/>
              <w:left w:val="nil"/>
              <w:bottom w:val="nil"/>
              <w:right w:val="nil"/>
            </w:tcBorders>
            <w:shd w:val="clear" w:color="auto" w:fill="FFFFFF"/>
            <w:noWrap/>
            <w:vAlign w:val="center"/>
          </w:tcPr>
          <w:p w14:paraId="38C8866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MIMAT0001343</w:t>
            </w:r>
          </w:p>
        </w:tc>
      </w:tr>
      <w:tr w:rsidR="00D572E3" w:rsidRPr="00D572E3" w14:paraId="5FFBA446" w14:textId="77777777">
        <w:trPr>
          <w:trHeight w:val="317"/>
        </w:trPr>
        <w:tc>
          <w:tcPr>
            <w:tcW w:w="1783" w:type="dxa"/>
            <w:tcBorders>
              <w:top w:val="nil"/>
              <w:left w:val="nil"/>
              <w:bottom w:val="nil"/>
              <w:right w:val="nil"/>
            </w:tcBorders>
            <w:shd w:val="clear" w:color="auto" w:fill="FFFFFF"/>
            <w:noWrap/>
            <w:vAlign w:val="center"/>
          </w:tcPr>
          <w:p w14:paraId="5A7A11C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hsa-miR-1281</w:t>
            </w:r>
          </w:p>
        </w:tc>
        <w:tc>
          <w:tcPr>
            <w:tcW w:w="1649" w:type="dxa"/>
            <w:tcBorders>
              <w:top w:val="nil"/>
              <w:left w:val="nil"/>
              <w:bottom w:val="nil"/>
              <w:right w:val="nil"/>
            </w:tcBorders>
            <w:shd w:val="clear" w:color="auto" w:fill="FFFFFF"/>
            <w:noWrap/>
            <w:vAlign w:val="center"/>
          </w:tcPr>
          <w:p w14:paraId="1809DB3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3.21225</w:t>
            </w:r>
          </w:p>
        </w:tc>
        <w:tc>
          <w:tcPr>
            <w:tcW w:w="1261" w:type="dxa"/>
            <w:tcBorders>
              <w:top w:val="nil"/>
              <w:left w:val="nil"/>
              <w:bottom w:val="nil"/>
              <w:right w:val="nil"/>
            </w:tcBorders>
            <w:shd w:val="clear" w:color="auto" w:fill="FFFFFF"/>
            <w:noWrap/>
            <w:vAlign w:val="center"/>
          </w:tcPr>
          <w:p w14:paraId="4D2A81A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1.683584</w:t>
            </w:r>
          </w:p>
        </w:tc>
        <w:tc>
          <w:tcPr>
            <w:tcW w:w="2896" w:type="dxa"/>
            <w:tcBorders>
              <w:top w:val="nil"/>
              <w:left w:val="nil"/>
              <w:bottom w:val="nil"/>
              <w:right w:val="nil"/>
            </w:tcBorders>
            <w:shd w:val="clear" w:color="auto" w:fill="FFFFFF"/>
            <w:noWrap/>
            <w:vAlign w:val="center"/>
          </w:tcPr>
          <w:p w14:paraId="72BBB2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GGGAGAGGAGGAGG</w:t>
            </w:r>
          </w:p>
        </w:tc>
        <w:tc>
          <w:tcPr>
            <w:tcW w:w="2377" w:type="dxa"/>
            <w:tcBorders>
              <w:top w:val="nil"/>
              <w:left w:val="nil"/>
              <w:bottom w:val="nil"/>
              <w:right w:val="nil"/>
            </w:tcBorders>
            <w:shd w:val="clear" w:color="auto" w:fill="FFFFFF"/>
            <w:noWrap/>
            <w:vAlign w:val="center"/>
          </w:tcPr>
          <w:p w14:paraId="25A9039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MIMAT0005939</w:t>
            </w:r>
          </w:p>
        </w:tc>
      </w:tr>
      <w:tr w:rsidR="00D572E3" w:rsidRPr="00D572E3" w14:paraId="375908EF" w14:textId="77777777">
        <w:trPr>
          <w:trHeight w:val="317"/>
        </w:trPr>
        <w:tc>
          <w:tcPr>
            <w:tcW w:w="1783" w:type="dxa"/>
            <w:tcBorders>
              <w:top w:val="nil"/>
              <w:left w:val="nil"/>
              <w:bottom w:val="nil"/>
              <w:right w:val="nil"/>
            </w:tcBorders>
            <w:shd w:val="clear" w:color="auto" w:fill="FFFFFF"/>
            <w:noWrap/>
            <w:vAlign w:val="center"/>
          </w:tcPr>
          <w:p w14:paraId="53DA0B4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hsa-miR-3180-5p</w:t>
            </w:r>
          </w:p>
        </w:tc>
        <w:tc>
          <w:tcPr>
            <w:tcW w:w="1649" w:type="dxa"/>
            <w:tcBorders>
              <w:top w:val="nil"/>
              <w:left w:val="nil"/>
              <w:bottom w:val="nil"/>
              <w:right w:val="nil"/>
            </w:tcBorders>
            <w:shd w:val="clear" w:color="auto" w:fill="FFFFFF"/>
            <w:noWrap/>
            <w:vAlign w:val="center"/>
          </w:tcPr>
          <w:p w14:paraId="6EEEF08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3.12157</w:t>
            </w:r>
          </w:p>
        </w:tc>
        <w:tc>
          <w:tcPr>
            <w:tcW w:w="1261" w:type="dxa"/>
            <w:tcBorders>
              <w:top w:val="nil"/>
              <w:left w:val="nil"/>
              <w:bottom w:val="nil"/>
              <w:right w:val="nil"/>
            </w:tcBorders>
            <w:shd w:val="clear" w:color="auto" w:fill="FFFFFF"/>
            <w:noWrap/>
            <w:vAlign w:val="center"/>
          </w:tcPr>
          <w:p w14:paraId="5F8DD65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1.642272</w:t>
            </w:r>
          </w:p>
        </w:tc>
        <w:tc>
          <w:tcPr>
            <w:tcW w:w="2896" w:type="dxa"/>
            <w:tcBorders>
              <w:top w:val="nil"/>
              <w:left w:val="nil"/>
              <w:bottom w:val="nil"/>
              <w:right w:val="nil"/>
            </w:tcBorders>
            <w:shd w:val="clear" w:color="auto" w:fill="FFFFFF"/>
            <w:noWrap/>
            <w:vAlign w:val="center"/>
          </w:tcPr>
          <w:p w14:paraId="5F65828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CGACGTGGGGCG</w:t>
            </w:r>
          </w:p>
        </w:tc>
        <w:tc>
          <w:tcPr>
            <w:tcW w:w="2377" w:type="dxa"/>
            <w:tcBorders>
              <w:top w:val="nil"/>
              <w:left w:val="nil"/>
              <w:bottom w:val="nil"/>
              <w:right w:val="nil"/>
            </w:tcBorders>
            <w:shd w:val="clear" w:color="auto" w:fill="FFFFFF"/>
            <w:noWrap/>
            <w:vAlign w:val="center"/>
          </w:tcPr>
          <w:p w14:paraId="544D5F9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MIMAT0015057</w:t>
            </w:r>
          </w:p>
        </w:tc>
      </w:tr>
      <w:tr w:rsidR="00D572E3" w:rsidRPr="00D572E3" w14:paraId="28935600" w14:textId="77777777">
        <w:trPr>
          <w:trHeight w:val="317"/>
        </w:trPr>
        <w:tc>
          <w:tcPr>
            <w:tcW w:w="1783" w:type="dxa"/>
            <w:tcBorders>
              <w:top w:val="nil"/>
              <w:left w:val="nil"/>
              <w:bottom w:val="nil"/>
              <w:right w:val="nil"/>
            </w:tcBorders>
            <w:shd w:val="clear" w:color="auto" w:fill="FFFFFF"/>
            <w:noWrap/>
            <w:vAlign w:val="center"/>
          </w:tcPr>
          <w:p w14:paraId="6DB893EF"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hsa-miR-6880-3p</w:t>
            </w:r>
          </w:p>
        </w:tc>
        <w:tc>
          <w:tcPr>
            <w:tcW w:w="1649" w:type="dxa"/>
            <w:tcBorders>
              <w:top w:val="nil"/>
              <w:left w:val="nil"/>
              <w:bottom w:val="nil"/>
              <w:right w:val="nil"/>
            </w:tcBorders>
            <w:shd w:val="clear" w:color="auto" w:fill="FFFFFF"/>
            <w:noWrap/>
            <w:vAlign w:val="center"/>
          </w:tcPr>
          <w:p w14:paraId="5D10333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2.91041</w:t>
            </w:r>
          </w:p>
        </w:tc>
        <w:tc>
          <w:tcPr>
            <w:tcW w:w="1261" w:type="dxa"/>
            <w:tcBorders>
              <w:top w:val="nil"/>
              <w:left w:val="nil"/>
              <w:bottom w:val="nil"/>
              <w:right w:val="nil"/>
            </w:tcBorders>
            <w:shd w:val="clear" w:color="auto" w:fill="FFFFFF"/>
            <w:noWrap/>
            <w:vAlign w:val="center"/>
          </w:tcPr>
          <w:p w14:paraId="518A3E9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1.541222</w:t>
            </w:r>
          </w:p>
        </w:tc>
        <w:tc>
          <w:tcPr>
            <w:tcW w:w="2896" w:type="dxa"/>
            <w:tcBorders>
              <w:top w:val="nil"/>
              <w:left w:val="nil"/>
              <w:bottom w:val="nil"/>
              <w:right w:val="nil"/>
            </w:tcBorders>
            <w:shd w:val="clear" w:color="auto" w:fill="FFFFFF"/>
            <w:noWrap/>
            <w:vAlign w:val="center"/>
          </w:tcPr>
          <w:p w14:paraId="3F8F1C3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CTGGGGGAGGAGAG</w:t>
            </w:r>
          </w:p>
        </w:tc>
        <w:tc>
          <w:tcPr>
            <w:tcW w:w="2377" w:type="dxa"/>
            <w:tcBorders>
              <w:top w:val="nil"/>
              <w:left w:val="nil"/>
              <w:bottom w:val="nil"/>
              <w:right w:val="nil"/>
            </w:tcBorders>
            <w:shd w:val="clear" w:color="auto" w:fill="FFFFFF"/>
            <w:noWrap/>
            <w:vAlign w:val="center"/>
          </w:tcPr>
          <w:p w14:paraId="703B28A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MIMAT0027661</w:t>
            </w:r>
          </w:p>
        </w:tc>
      </w:tr>
      <w:tr w:rsidR="00D572E3" w:rsidRPr="00D572E3" w14:paraId="09A676CB" w14:textId="77777777">
        <w:trPr>
          <w:trHeight w:val="317"/>
        </w:trPr>
        <w:tc>
          <w:tcPr>
            <w:tcW w:w="1783" w:type="dxa"/>
            <w:tcBorders>
              <w:top w:val="nil"/>
              <w:left w:val="nil"/>
              <w:bottom w:val="nil"/>
              <w:right w:val="nil"/>
            </w:tcBorders>
            <w:shd w:val="clear" w:color="auto" w:fill="FFFFFF"/>
            <w:noWrap/>
            <w:vAlign w:val="center"/>
          </w:tcPr>
          <w:p w14:paraId="375714D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hsa-miR-1237-3p</w:t>
            </w:r>
          </w:p>
        </w:tc>
        <w:tc>
          <w:tcPr>
            <w:tcW w:w="1649" w:type="dxa"/>
            <w:tcBorders>
              <w:top w:val="nil"/>
              <w:left w:val="nil"/>
              <w:bottom w:val="nil"/>
              <w:right w:val="nil"/>
            </w:tcBorders>
            <w:shd w:val="clear" w:color="auto" w:fill="FFFFFF"/>
            <w:noWrap/>
            <w:vAlign w:val="center"/>
          </w:tcPr>
          <w:p w14:paraId="22C769F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2.88131</w:t>
            </w:r>
          </w:p>
        </w:tc>
        <w:tc>
          <w:tcPr>
            <w:tcW w:w="1261" w:type="dxa"/>
            <w:tcBorders>
              <w:top w:val="nil"/>
              <w:left w:val="nil"/>
              <w:bottom w:val="nil"/>
              <w:right w:val="nil"/>
            </w:tcBorders>
            <w:shd w:val="clear" w:color="auto" w:fill="FFFFFF"/>
            <w:noWrap/>
            <w:vAlign w:val="center"/>
          </w:tcPr>
          <w:p w14:paraId="5738740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1.526725</w:t>
            </w:r>
          </w:p>
        </w:tc>
        <w:tc>
          <w:tcPr>
            <w:tcW w:w="2896" w:type="dxa"/>
            <w:tcBorders>
              <w:top w:val="nil"/>
              <w:left w:val="nil"/>
              <w:bottom w:val="nil"/>
              <w:right w:val="nil"/>
            </w:tcBorders>
            <w:shd w:val="clear" w:color="auto" w:fill="FFFFFF"/>
            <w:noWrap/>
            <w:vAlign w:val="center"/>
          </w:tcPr>
          <w:p w14:paraId="2BC922B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CTGGGGGACGG</w:t>
            </w:r>
          </w:p>
        </w:tc>
        <w:tc>
          <w:tcPr>
            <w:tcW w:w="2377" w:type="dxa"/>
            <w:tcBorders>
              <w:top w:val="nil"/>
              <w:left w:val="nil"/>
              <w:bottom w:val="nil"/>
              <w:right w:val="nil"/>
            </w:tcBorders>
            <w:shd w:val="clear" w:color="auto" w:fill="FFFFFF"/>
            <w:noWrap/>
            <w:vAlign w:val="center"/>
          </w:tcPr>
          <w:p w14:paraId="5E449F7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MIMAT0005592</w:t>
            </w:r>
          </w:p>
        </w:tc>
      </w:tr>
      <w:tr w:rsidR="00D572E3" w:rsidRPr="00D572E3" w14:paraId="3F3815BC" w14:textId="77777777">
        <w:trPr>
          <w:trHeight w:val="317"/>
        </w:trPr>
        <w:tc>
          <w:tcPr>
            <w:tcW w:w="1783" w:type="dxa"/>
            <w:tcBorders>
              <w:top w:val="nil"/>
              <w:left w:val="nil"/>
              <w:bottom w:val="nil"/>
              <w:right w:val="nil"/>
            </w:tcBorders>
            <w:shd w:val="clear" w:color="auto" w:fill="FFFFFF"/>
            <w:noWrap/>
            <w:vAlign w:val="center"/>
          </w:tcPr>
          <w:p w14:paraId="5228061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hsa-miR-6813-3p</w:t>
            </w:r>
          </w:p>
        </w:tc>
        <w:tc>
          <w:tcPr>
            <w:tcW w:w="1649" w:type="dxa"/>
            <w:tcBorders>
              <w:top w:val="nil"/>
              <w:left w:val="nil"/>
              <w:bottom w:val="nil"/>
              <w:right w:val="nil"/>
            </w:tcBorders>
            <w:shd w:val="clear" w:color="auto" w:fill="FFFFFF"/>
            <w:noWrap/>
            <w:vAlign w:val="center"/>
          </w:tcPr>
          <w:p w14:paraId="647D761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2.83833</w:t>
            </w:r>
          </w:p>
        </w:tc>
        <w:tc>
          <w:tcPr>
            <w:tcW w:w="1261" w:type="dxa"/>
            <w:tcBorders>
              <w:top w:val="nil"/>
              <w:left w:val="nil"/>
              <w:bottom w:val="nil"/>
              <w:right w:val="nil"/>
            </w:tcBorders>
            <w:shd w:val="clear" w:color="auto" w:fill="FFFFFF"/>
            <w:noWrap/>
            <w:vAlign w:val="center"/>
          </w:tcPr>
          <w:p w14:paraId="3C2942B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1.505042</w:t>
            </w:r>
          </w:p>
        </w:tc>
        <w:tc>
          <w:tcPr>
            <w:tcW w:w="2896" w:type="dxa"/>
            <w:tcBorders>
              <w:top w:val="nil"/>
              <w:left w:val="nil"/>
              <w:bottom w:val="nil"/>
              <w:right w:val="nil"/>
            </w:tcBorders>
            <w:shd w:val="clear" w:color="auto" w:fill="FFFFFF"/>
            <w:noWrap/>
            <w:vAlign w:val="center"/>
          </w:tcPr>
          <w:p w14:paraId="15F1ADA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CTGGGGAGAGGGG</w:t>
            </w:r>
          </w:p>
        </w:tc>
        <w:tc>
          <w:tcPr>
            <w:tcW w:w="2377" w:type="dxa"/>
            <w:tcBorders>
              <w:top w:val="nil"/>
              <w:left w:val="nil"/>
              <w:bottom w:val="nil"/>
              <w:right w:val="nil"/>
            </w:tcBorders>
            <w:shd w:val="clear" w:color="auto" w:fill="FFFFFF"/>
            <w:noWrap/>
            <w:vAlign w:val="center"/>
          </w:tcPr>
          <w:p w14:paraId="739F3EC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MIMAT0027527</w:t>
            </w:r>
          </w:p>
        </w:tc>
      </w:tr>
      <w:tr w:rsidR="00D572E3" w:rsidRPr="00D572E3" w14:paraId="6CFD1E87" w14:textId="77777777">
        <w:trPr>
          <w:trHeight w:val="317"/>
        </w:trPr>
        <w:tc>
          <w:tcPr>
            <w:tcW w:w="1783" w:type="dxa"/>
            <w:tcBorders>
              <w:top w:val="nil"/>
              <w:left w:val="nil"/>
              <w:bottom w:val="nil"/>
              <w:right w:val="nil"/>
            </w:tcBorders>
            <w:shd w:val="clear" w:color="auto" w:fill="FFFFFF"/>
            <w:noWrap/>
            <w:vAlign w:val="center"/>
          </w:tcPr>
          <w:p w14:paraId="65A6A50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hsa-miR-6795-3p</w:t>
            </w:r>
          </w:p>
        </w:tc>
        <w:tc>
          <w:tcPr>
            <w:tcW w:w="1649" w:type="dxa"/>
            <w:tcBorders>
              <w:top w:val="nil"/>
              <w:left w:val="nil"/>
              <w:bottom w:val="nil"/>
              <w:right w:val="nil"/>
            </w:tcBorders>
            <w:shd w:val="clear" w:color="auto" w:fill="FFFFFF"/>
            <w:noWrap/>
            <w:vAlign w:val="center"/>
          </w:tcPr>
          <w:p w14:paraId="45163F0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2.72226</w:t>
            </w:r>
          </w:p>
        </w:tc>
        <w:tc>
          <w:tcPr>
            <w:tcW w:w="1261" w:type="dxa"/>
            <w:tcBorders>
              <w:top w:val="nil"/>
              <w:left w:val="nil"/>
              <w:bottom w:val="nil"/>
              <w:right w:val="nil"/>
            </w:tcBorders>
            <w:shd w:val="clear" w:color="auto" w:fill="FFFFFF"/>
            <w:noWrap/>
            <w:vAlign w:val="center"/>
          </w:tcPr>
          <w:p w14:paraId="017C096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1.444805</w:t>
            </w:r>
          </w:p>
        </w:tc>
        <w:tc>
          <w:tcPr>
            <w:tcW w:w="2896" w:type="dxa"/>
            <w:tcBorders>
              <w:top w:val="nil"/>
              <w:left w:val="nil"/>
              <w:bottom w:val="nil"/>
              <w:right w:val="nil"/>
            </w:tcBorders>
            <w:shd w:val="clear" w:color="auto" w:fill="FFFFFF"/>
            <w:noWrap/>
            <w:vAlign w:val="center"/>
          </w:tcPr>
          <w:p w14:paraId="0E82119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CTGGGGGAAGAAACG</w:t>
            </w:r>
          </w:p>
        </w:tc>
        <w:tc>
          <w:tcPr>
            <w:tcW w:w="2377" w:type="dxa"/>
            <w:tcBorders>
              <w:top w:val="nil"/>
              <w:left w:val="nil"/>
              <w:bottom w:val="nil"/>
              <w:right w:val="nil"/>
            </w:tcBorders>
            <w:shd w:val="clear" w:color="auto" w:fill="FFFFFF"/>
            <w:noWrap/>
            <w:vAlign w:val="center"/>
          </w:tcPr>
          <w:p w14:paraId="2EEA48F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MIMAT0027491</w:t>
            </w:r>
          </w:p>
        </w:tc>
      </w:tr>
      <w:tr w:rsidR="00D572E3" w:rsidRPr="00D572E3" w14:paraId="6E414B8C" w14:textId="77777777">
        <w:trPr>
          <w:trHeight w:val="317"/>
        </w:trPr>
        <w:tc>
          <w:tcPr>
            <w:tcW w:w="1783" w:type="dxa"/>
            <w:tcBorders>
              <w:top w:val="nil"/>
              <w:left w:val="nil"/>
              <w:bottom w:val="nil"/>
              <w:right w:val="nil"/>
            </w:tcBorders>
            <w:shd w:val="clear" w:color="auto" w:fill="FFFFFF"/>
            <w:noWrap/>
            <w:vAlign w:val="center"/>
          </w:tcPr>
          <w:p w14:paraId="4589027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hsa-miR-766-3p</w:t>
            </w:r>
          </w:p>
        </w:tc>
        <w:tc>
          <w:tcPr>
            <w:tcW w:w="1649" w:type="dxa"/>
            <w:tcBorders>
              <w:top w:val="nil"/>
              <w:left w:val="nil"/>
              <w:bottom w:val="nil"/>
              <w:right w:val="nil"/>
            </w:tcBorders>
            <w:shd w:val="clear" w:color="auto" w:fill="FFFFFF"/>
            <w:noWrap/>
            <w:vAlign w:val="center"/>
          </w:tcPr>
          <w:p w14:paraId="3431449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2.716986</w:t>
            </w:r>
          </w:p>
        </w:tc>
        <w:tc>
          <w:tcPr>
            <w:tcW w:w="1261" w:type="dxa"/>
            <w:tcBorders>
              <w:top w:val="nil"/>
              <w:left w:val="nil"/>
              <w:bottom w:val="nil"/>
              <w:right w:val="nil"/>
            </w:tcBorders>
            <w:shd w:val="clear" w:color="auto" w:fill="FFFFFF"/>
            <w:noWrap/>
            <w:vAlign w:val="center"/>
          </w:tcPr>
          <w:p w14:paraId="6121EE4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1.442007</w:t>
            </w:r>
          </w:p>
        </w:tc>
        <w:tc>
          <w:tcPr>
            <w:tcW w:w="2896" w:type="dxa"/>
            <w:tcBorders>
              <w:top w:val="nil"/>
              <w:left w:val="nil"/>
              <w:bottom w:val="nil"/>
              <w:right w:val="nil"/>
            </w:tcBorders>
            <w:shd w:val="clear" w:color="auto" w:fill="FFFFFF"/>
            <w:noWrap/>
            <w:vAlign w:val="center"/>
          </w:tcPr>
          <w:p w14:paraId="6DBF49A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GCTGAGGCTGTGGGGCT</w:t>
            </w:r>
          </w:p>
        </w:tc>
        <w:tc>
          <w:tcPr>
            <w:tcW w:w="2377" w:type="dxa"/>
            <w:tcBorders>
              <w:top w:val="nil"/>
              <w:left w:val="nil"/>
              <w:bottom w:val="nil"/>
              <w:right w:val="nil"/>
            </w:tcBorders>
            <w:shd w:val="clear" w:color="auto" w:fill="FFFFFF"/>
            <w:noWrap/>
            <w:vAlign w:val="center"/>
          </w:tcPr>
          <w:p w14:paraId="5E794B0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MIMAT0003888</w:t>
            </w:r>
          </w:p>
        </w:tc>
      </w:tr>
      <w:tr w:rsidR="00D572E3" w:rsidRPr="00D572E3" w14:paraId="229B2D37" w14:textId="77777777">
        <w:trPr>
          <w:trHeight w:val="317"/>
        </w:trPr>
        <w:tc>
          <w:tcPr>
            <w:tcW w:w="1783" w:type="dxa"/>
            <w:tcBorders>
              <w:top w:val="nil"/>
              <w:left w:val="nil"/>
              <w:bottom w:val="nil"/>
              <w:right w:val="nil"/>
            </w:tcBorders>
            <w:shd w:val="clear" w:color="auto" w:fill="FFFFFF"/>
            <w:noWrap/>
            <w:vAlign w:val="center"/>
          </w:tcPr>
          <w:p w14:paraId="59FC368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hsa-miR-6824-3p</w:t>
            </w:r>
          </w:p>
        </w:tc>
        <w:tc>
          <w:tcPr>
            <w:tcW w:w="1649" w:type="dxa"/>
            <w:tcBorders>
              <w:top w:val="nil"/>
              <w:left w:val="nil"/>
              <w:bottom w:val="nil"/>
              <w:right w:val="nil"/>
            </w:tcBorders>
            <w:shd w:val="clear" w:color="auto" w:fill="FFFFFF"/>
            <w:noWrap/>
            <w:vAlign w:val="center"/>
          </w:tcPr>
          <w:p w14:paraId="3BC52F9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2.58767</w:t>
            </w:r>
          </w:p>
        </w:tc>
        <w:tc>
          <w:tcPr>
            <w:tcW w:w="1261" w:type="dxa"/>
            <w:tcBorders>
              <w:top w:val="nil"/>
              <w:left w:val="nil"/>
              <w:bottom w:val="nil"/>
              <w:right w:val="nil"/>
            </w:tcBorders>
            <w:shd w:val="clear" w:color="auto" w:fill="FFFFFF"/>
            <w:noWrap/>
            <w:vAlign w:val="center"/>
          </w:tcPr>
          <w:p w14:paraId="16BE82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1.371654</w:t>
            </w:r>
          </w:p>
        </w:tc>
        <w:tc>
          <w:tcPr>
            <w:tcW w:w="2896" w:type="dxa"/>
            <w:tcBorders>
              <w:top w:val="nil"/>
              <w:left w:val="nil"/>
              <w:bottom w:val="nil"/>
              <w:right w:val="nil"/>
            </w:tcBorders>
            <w:shd w:val="clear" w:color="auto" w:fill="FFFFFF"/>
            <w:noWrap/>
            <w:vAlign w:val="center"/>
          </w:tcPr>
          <w:p w14:paraId="25A4246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CTGGGGTGGCAAGA</w:t>
            </w:r>
          </w:p>
        </w:tc>
        <w:tc>
          <w:tcPr>
            <w:tcW w:w="2377" w:type="dxa"/>
            <w:tcBorders>
              <w:top w:val="nil"/>
              <w:left w:val="nil"/>
              <w:bottom w:val="nil"/>
              <w:right w:val="nil"/>
            </w:tcBorders>
            <w:shd w:val="clear" w:color="auto" w:fill="FFFFFF"/>
            <w:noWrap/>
            <w:vAlign w:val="center"/>
          </w:tcPr>
          <w:p w14:paraId="25149B6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MIMAT0027549</w:t>
            </w:r>
          </w:p>
        </w:tc>
      </w:tr>
      <w:tr w:rsidR="00D572E3" w:rsidRPr="00D572E3" w14:paraId="281299A0" w14:textId="77777777">
        <w:trPr>
          <w:trHeight w:val="317"/>
        </w:trPr>
        <w:tc>
          <w:tcPr>
            <w:tcW w:w="1783" w:type="dxa"/>
            <w:tcBorders>
              <w:top w:val="nil"/>
              <w:left w:val="nil"/>
              <w:bottom w:val="nil"/>
              <w:right w:val="nil"/>
            </w:tcBorders>
            <w:shd w:val="clear" w:color="auto" w:fill="FFFFFF"/>
            <w:noWrap/>
            <w:vAlign w:val="center"/>
          </w:tcPr>
          <w:p w14:paraId="36226C8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hsa-miR-1246</w:t>
            </w:r>
          </w:p>
        </w:tc>
        <w:tc>
          <w:tcPr>
            <w:tcW w:w="1649" w:type="dxa"/>
            <w:tcBorders>
              <w:top w:val="nil"/>
              <w:left w:val="nil"/>
              <w:bottom w:val="nil"/>
              <w:right w:val="nil"/>
            </w:tcBorders>
            <w:shd w:val="clear" w:color="auto" w:fill="FFFFFF"/>
            <w:noWrap/>
            <w:vAlign w:val="center"/>
          </w:tcPr>
          <w:p w14:paraId="61AB215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2.38653</w:t>
            </w:r>
          </w:p>
        </w:tc>
        <w:tc>
          <w:tcPr>
            <w:tcW w:w="1261" w:type="dxa"/>
            <w:tcBorders>
              <w:top w:val="nil"/>
              <w:left w:val="nil"/>
              <w:bottom w:val="nil"/>
              <w:right w:val="nil"/>
            </w:tcBorders>
            <w:shd w:val="clear" w:color="auto" w:fill="FFFFFF"/>
            <w:noWrap/>
            <w:vAlign w:val="center"/>
          </w:tcPr>
          <w:p w14:paraId="7D2A97F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1.254914</w:t>
            </w:r>
          </w:p>
        </w:tc>
        <w:tc>
          <w:tcPr>
            <w:tcW w:w="2896" w:type="dxa"/>
            <w:tcBorders>
              <w:top w:val="nil"/>
              <w:left w:val="nil"/>
              <w:bottom w:val="nil"/>
              <w:right w:val="nil"/>
            </w:tcBorders>
            <w:shd w:val="clear" w:color="auto" w:fill="FFFFFF"/>
            <w:noWrap/>
            <w:vAlign w:val="center"/>
          </w:tcPr>
          <w:p w14:paraId="6615A42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CCTGCTCCAAAAATCC</w:t>
            </w:r>
          </w:p>
        </w:tc>
        <w:tc>
          <w:tcPr>
            <w:tcW w:w="2377" w:type="dxa"/>
            <w:tcBorders>
              <w:top w:val="nil"/>
              <w:left w:val="nil"/>
              <w:bottom w:val="nil"/>
              <w:right w:val="nil"/>
            </w:tcBorders>
            <w:shd w:val="clear" w:color="auto" w:fill="FFFFFF"/>
            <w:noWrap/>
            <w:vAlign w:val="center"/>
          </w:tcPr>
          <w:p w14:paraId="6746F42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MIMAT0005898</w:t>
            </w:r>
          </w:p>
        </w:tc>
      </w:tr>
      <w:tr w:rsidR="00D572E3" w:rsidRPr="00D572E3" w14:paraId="7585E98A" w14:textId="77777777">
        <w:trPr>
          <w:trHeight w:val="317"/>
        </w:trPr>
        <w:tc>
          <w:tcPr>
            <w:tcW w:w="1783" w:type="dxa"/>
            <w:tcBorders>
              <w:top w:val="nil"/>
              <w:left w:val="nil"/>
              <w:bottom w:val="nil"/>
              <w:right w:val="nil"/>
            </w:tcBorders>
            <w:shd w:val="clear" w:color="auto" w:fill="FFFFFF"/>
            <w:noWrap/>
            <w:vAlign w:val="center"/>
          </w:tcPr>
          <w:p w14:paraId="6C9C4DD6"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hsa-miR-6870-3p</w:t>
            </w:r>
          </w:p>
        </w:tc>
        <w:tc>
          <w:tcPr>
            <w:tcW w:w="1649" w:type="dxa"/>
            <w:tcBorders>
              <w:top w:val="nil"/>
              <w:left w:val="nil"/>
              <w:bottom w:val="nil"/>
              <w:right w:val="nil"/>
            </w:tcBorders>
            <w:shd w:val="clear" w:color="auto" w:fill="FFFFFF"/>
            <w:noWrap/>
            <w:vAlign w:val="center"/>
          </w:tcPr>
          <w:p w14:paraId="43630C3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1.88614</w:t>
            </w:r>
          </w:p>
        </w:tc>
        <w:tc>
          <w:tcPr>
            <w:tcW w:w="1261" w:type="dxa"/>
            <w:tcBorders>
              <w:top w:val="nil"/>
              <w:left w:val="nil"/>
              <w:bottom w:val="nil"/>
              <w:right w:val="nil"/>
            </w:tcBorders>
            <w:shd w:val="clear" w:color="auto" w:fill="FFFFFF"/>
            <w:noWrap/>
            <w:vAlign w:val="center"/>
          </w:tcPr>
          <w:p w14:paraId="49D8956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0.915437</w:t>
            </w:r>
          </w:p>
        </w:tc>
        <w:tc>
          <w:tcPr>
            <w:tcW w:w="2896" w:type="dxa"/>
            <w:tcBorders>
              <w:top w:val="nil"/>
              <w:left w:val="nil"/>
              <w:bottom w:val="nil"/>
              <w:right w:val="nil"/>
            </w:tcBorders>
            <w:shd w:val="clear" w:color="auto" w:fill="FFFFFF"/>
            <w:noWrap/>
            <w:vAlign w:val="center"/>
          </w:tcPr>
          <w:p w14:paraId="14E7D70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CTGAAAGGAGATGGGG</w:t>
            </w:r>
          </w:p>
        </w:tc>
        <w:tc>
          <w:tcPr>
            <w:tcW w:w="2377" w:type="dxa"/>
            <w:tcBorders>
              <w:top w:val="nil"/>
              <w:left w:val="nil"/>
              <w:bottom w:val="nil"/>
              <w:right w:val="nil"/>
            </w:tcBorders>
            <w:shd w:val="clear" w:color="auto" w:fill="FFFFFF"/>
            <w:noWrap/>
            <w:vAlign w:val="center"/>
          </w:tcPr>
          <w:p w14:paraId="1D30D5C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MIMAT0027641</w:t>
            </w:r>
          </w:p>
        </w:tc>
      </w:tr>
      <w:tr w:rsidR="00D572E3" w:rsidRPr="00D572E3" w14:paraId="22603E92" w14:textId="77777777">
        <w:trPr>
          <w:trHeight w:val="317"/>
        </w:trPr>
        <w:tc>
          <w:tcPr>
            <w:tcW w:w="1783" w:type="dxa"/>
            <w:tcBorders>
              <w:top w:val="nil"/>
              <w:left w:val="nil"/>
              <w:bottom w:val="nil"/>
              <w:right w:val="nil"/>
            </w:tcBorders>
            <w:shd w:val="clear" w:color="auto" w:fill="FFFFFF"/>
            <w:noWrap/>
            <w:vAlign w:val="center"/>
          </w:tcPr>
          <w:p w14:paraId="2D5D407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hsa-miR-6848-3p</w:t>
            </w:r>
          </w:p>
        </w:tc>
        <w:tc>
          <w:tcPr>
            <w:tcW w:w="1649" w:type="dxa"/>
            <w:tcBorders>
              <w:top w:val="nil"/>
              <w:left w:val="nil"/>
              <w:bottom w:val="nil"/>
              <w:right w:val="nil"/>
            </w:tcBorders>
            <w:shd w:val="clear" w:color="auto" w:fill="FFFFFF"/>
            <w:noWrap/>
            <w:vAlign w:val="center"/>
          </w:tcPr>
          <w:p w14:paraId="6D7E7C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1.84972</w:t>
            </w:r>
          </w:p>
        </w:tc>
        <w:tc>
          <w:tcPr>
            <w:tcW w:w="1261" w:type="dxa"/>
            <w:tcBorders>
              <w:top w:val="nil"/>
              <w:left w:val="nil"/>
              <w:bottom w:val="nil"/>
              <w:right w:val="nil"/>
            </w:tcBorders>
            <w:shd w:val="clear" w:color="auto" w:fill="FFFFFF"/>
            <w:noWrap/>
            <w:vAlign w:val="center"/>
          </w:tcPr>
          <w:p w14:paraId="287E1CD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0.887307</w:t>
            </w:r>
          </w:p>
        </w:tc>
        <w:tc>
          <w:tcPr>
            <w:tcW w:w="2896" w:type="dxa"/>
            <w:tcBorders>
              <w:top w:val="nil"/>
              <w:left w:val="nil"/>
              <w:bottom w:val="nil"/>
              <w:right w:val="nil"/>
            </w:tcBorders>
            <w:shd w:val="clear" w:color="auto" w:fill="FFFFFF"/>
            <w:noWrap/>
            <w:vAlign w:val="center"/>
          </w:tcPr>
          <w:p w14:paraId="0924831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CTGGGGGCCAAGA</w:t>
            </w:r>
          </w:p>
        </w:tc>
        <w:tc>
          <w:tcPr>
            <w:tcW w:w="2377" w:type="dxa"/>
            <w:tcBorders>
              <w:top w:val="nil"/>
              <w:left w:val="nil"/>
              <w:bottom w:val="nil"/>
              <w:right w:val="nil"/>
            </w:tcBorders>
            <w:shd w:val="clear" w:color="auto" w:fill="FFFFFF"/>
            <w:noWrap/>
            <w:vAlign w:val="center"/>
          </w:tcPr>
          <w:p w14:paraId="58C5412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MIMAT0027597</w:t>
            </w:r>
          </w:p>
        </w:tc>
      </w:tr>
      <w:tr w:rsidR="00D572E3" w:rsidRPr="00D572E3" w14:paraId="18D62DD6" w14:textId="77777777">
        <w:trPr>
          <w:trHeight w:val="317"/>
        </w:trPr>
        <w:tc>
          <w:tcPr>
            <w:tcW w:w="1783" w:type="dxa"/>
            <w:tcBorders>
              <w:top w:val="nil"/>
              <w:left w:val="nil"/>
              <w:bottom w:val="nil"/>
              <w:right w:val="nil"/>
            </w:tcBorders>
            <w:shd w:val="clear" w:color="auto" w:fill="FFFFFF"/>
            <w:noWrap/>
            <w:vAlign w:val="center"/>
          </w:tcPr>
          <w:p w14:paraId="614D27A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hsa-miR-6851-3p</w:t>
            </w:r>
          </w:p>
        </w:tc>
        <w:tc>
          <w:tcPr>
            <w:tcW w:w="1649" w:type="dxa"/>
            <w:tcBorders>
              <w:top w:val="nil"/>
              <w:left w:val="nil"/>
              <w:bottom w:val="nil"/>
              <w:right w:val="nil"/>
            </w:tcBorders>
            <w:shd w:val="clear" w:color="auto" w:fill="FFFFFF"/>
            <w:noWrap/>
            <w:vAlign w:val="center"/>
          </w:tcPr>
          <w:p w14:paraId="67F614F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1.847205</w:t>
            </w:r>
          </w:p>
        </w:tc>
        <w:tc>
          <w:tcPr>
            <w:tcW w:w="1261" w:type="dxa"/>
            <w:tcBorders>
              <w:top w:val="nil"/>
              <w:left w:val="nil"/>
              <w:bottom w:val="nil"/>
              <w:right w:val="nil"/>
            </w:tcBorders>
            <w:shd w:val="clear" w:color="auto" w:fill="FFFFFF"/>
            <w:noWrap/>
            <w:vAlign w:val="center"/>
          </w:tcPr>
          <w:p w14:paraId="6690356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0.885344</w:t>
            </w:r>
          </w:p>
        </w:tc>
        <w:tc>
          <w:tcPr>
            <w:tcW w:w="2896" w:type="dxa"/>
            <w:tcBorders>
              <w:top w:val="nil"/>
              <w:left w:val="nil"/>
              <w:bottom w:val="nil"/>
              <w:right w:val="nil"/>
            </w:tcBorders>
            <w:shd w:val="clear" w:color="auto" w:fill="FFFFFF"/>
            <w:noWrap/>
            <w:vAlign w:val="center"/>
          </w:tcPr>
          <w:p w14:paraId="455CB3A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CTGGAGGGGTACAAAG</w:t>
            </w:r>
          </w:p>
        </w:tc>
        <w:tc>
          <w:tcPr>
            <w:tcW w:w="2377" w:type="dxa"/>
            <w:tcBorders>
              <w:top w:val="nil"/>
              <w:left w:val="nil"/>
              <w:bottom w:val="nil"/>
              <w:right w:val="nil"/>
            </w:tcBorders>
            <w:shd w:val="clear" w:color="auto" w:fill="FFFFFF"/>
            <w:noWrap/>
            <w:vAlign w:val="center"/>
          </w:tcPr>
          <w:p w14:paraId="10654A0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MIMAT0027603</w:t>
            </w:r>
          </w:p>
        </w:tc>
      </w:tr>
      <w:tr w:rsidR="00D572E3" w:rsidRPr="00D572E3" w14:paraId="7D79DB26" w14:textId="77777777">
        <w:trPr>
          <w:trHeight w:val="317"/>
        </w:trPr>
        <w:tc>
          <w:tcPr>
            <w:tcW w:w="1783" w:type="dxa"/>
            <w:tcBorders>
              <w:top w:val="nil"/>
              <w:left w:val="nil"/>
              <w:bottom w:val="nil"/>
              <w:right w:val="nil"/>
            </w:tcBorders>
            <w:shd w:val="clear" w:color="auto" w:fill="FFFFFF"/>
            <w:noWrap/>
            <w:vAlign w:val="center"/>
          </w:tcPr>
          <w:p w14:paraId="6BA93A2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hsa-miR-4323</w:t>
            </w:r>
          </w:p>
        </w:tc>
        <w:tc>
          <w:tcPr>
            <w:tcW w:w="1649" w:type="dxa"/>
            <w:tcBorders>
              <w:top w:val="nil"/>
              <w:left w:val="nil"/>
              <w:bottom w:val="nil"/>
              <w:right w:val="nil"/>
            </w:tcBorders>
            <w:shd w:val="clear" w:color="auto" w:fill="FFFFFF"/>
            <w:noWrap/>
            <w:vAlign w:val="center"/>
          </w:tcPr>
          <w:p w14:paraId="56294BC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1.81545</w:t>
            </w:r>
          </w:p>
        </w:tc>
        <w:tc>
          <w:tcPr>
            <w:tcW w:w="1261" w:type="dxa"/>
            <w:tcBorders>
              <w:top w:val="nil"/>
              <w:left w:val="nil"/>
              <w:bottom w:val="nil"/>
              <w:right w:val="nil"/>
            </w:tcBorders>
            <w:shd w:val="clear" w:color="auto" w:fill="FFFFFF"/>
            <w:noWrap/>
            <w:vAlign w:val="center"/>
          </w:tcPr>
          <w:p w14:paraId="094CE82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0.860327</w:t>
            </w:r>
          </w:p>
        </w:tc>
        <w:tc>
          <w:tcPr>
            <w:tcW w:w="2896" w:type="dxa"/>
            <w:tcBorders>
              <w:top w:val="nil"/>
              <w:left w:val="nil"/>
              <w:bottom w:val="nil"/>
              <w:right w:val="nil"/>
            </w:tcBorders>
            <w:shd w:val="clear" w:color="auto" w:fill="FFFFFF"/>
            <w:noWrap/>
            <w:vAlign w:val="center"/>
          </w:tcPr>
          <w:p w14:paraId="66724E3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TCTGAGGCTGTGGGG</w:t>
            </w:r>
          </w:p>
        </w:tc>
        <w:tc>
          <w:tcPr>
            <w:tcW w:w="2377" w:type="dxa"/>
            <w:tcBorders>
              <w:top w:val="nil"/>
              <w:left w:val="nil"/>
              <w:bottom w:val="nil"/>
              <w:right w:val="nil"/>
            </w:tcBorders>
            <w:shd w:val="clear" w:color="auto" w:fill="FFFFFF"/>
            <w:noWrap/>
            <w:vAlign w:val="center"/>
          </w:tcPr>
          <w:p w14:paraId="4A2EB8F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MIMAT0016875</w:t>
            </w:r>
          </w:p>
        </w:tc>
      </w:tr>
      <w:tr w:rsidR="00D572E3" w:rsidRPr="00D572E3" w14:paraId="568838A1" w14:textId="77777777">
        <w:trPr>
          <w:trHeight w:val="317"/>
        </w:trPr>
        <w:tc>
          <w:tcPr>
            <w:tcW w:w="1783" w:type="dxa"/>
            <w:tcBorders>
              <w:top w:val="nil"/>
              <w:left w:val="nil"/>
              <w:bottom w:val="nil"/>
              <w:right w:val="nil"/>
            </w:tcBorders>
            <w:shd w:val="clear" w:color="auto" w:fill="FFFFFF"/>
            <w:noWrap/>
            <w:vAlign w:val="center"/>
          </w:tcPr>
          <w:p w14:paraId="46D94CB2"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hsa-miR-2116-3p</w:t>
            </w:r>
          </w:p>
        </w:tc>
        <w:tc>
          <w:tcPr>
            <w:tcW w:w="1649" w:type="dxa"/>
            <w:tcBorders>
              <w:top w:val="nil"/>
              <w:left w:val="nil"/>
              <w:bottom w:val="nil"/>
              <w:right w:val="nil"/>
            </w:tcBorders>
            <w:shd w:val="clear" w:color="auto" w:fill="FFFFFF"/>
            <w:noWrap/>
            <w:vAlign w:val="center"/>
          </w:tcPr>
          <w:p w14:paraId="1960274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1.61359</w:t>
            </w:r>
          </w:p>
        </w:tc>
        <w:tc>
          <w:tcPr>
            <w:tcW w:w="1261" w:type="dxa"/>
            <w:tcBorders>
              <w:top w:val="nil"/>
              <w:left w:val="nil"/>
              <w:bottom w:val="nil"/>
              <w:right w:val="nil"/>
            </w:tcBorders>
            <w:shd w:val="clear" w:color="auto" w:fill="FFFFFF"/>
            <w:noWrap/>
            <w:vAlign w:val="center"/>
          </w:tcPr>
          <w:p w14:paraId="18D0784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0.690274</w:t>
            </w:r>
          </w:p>
        </w:tc>
        <w:tc>
          <w:tcPr>
            <w:tcW w:w="2896" w:type="dxa"/>
            <w:tcBorders>
              <w:top w:val="nil"/>
              <w:left w:val="nil"/>
              <w:bottom w:val="nil"/>
              <w:right w:val="nil"/>
            </w:tcBorders>
            <w:shd w:val="clear" w:color="auto" w:fill="FFFFFF"/>
            <w:noWrap/>
            <w:vAlign w:val="center"/>
          </w:tcPr>
          <w:p w14:paraId="10A25A2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GGGAGTTCTTGGCATG</w:t>
            </w:r>
          </w:p>
        </w:tc>
        <w:tc>
          <w:tcPr>
            <w:tcW w:w="2377" w:type="dxa"/>
            <w:tcBorders>
              <w:top w:val="nil"/>
              <w:left w:val="nil"/>
              <w:bottom w:val="nil"/>
              <w:right w:val="nil"/>
            </w:tcBorders>
            <w:shd w:val="clear" w:color="auto" w:fill="FFFFFF"/>
            <w:noWrap/>
            <w:vAlign w:val="center"/>
          </w:tcPr>
          <w:p w14:paraId="3F69BD1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MIMAT0011161</w:t>
            </w:r>
          </w:p>
        </w:tc>
      </w:tr>
      <w:tr w:rsidR="00D572E3" w:rsidRPr="00D572E3" w14:paraId="06402525" w14:textId="77777777">
        <w:trPr>
          <w:trHeight w:val="317"/>
        </w:trPr>
        <w:tc>
          <w:tcPr>
            <w:tcW w:w="1783" w:type="dxa"/>
            <w:tcBorders>
              <w:top w:val="nil"/>
              <w:left w:val="nil"/>
              <w:bottom w:val="nil"/>
              <w:right w:val="nil"/>
            </w:tcBorders>
            <w:shd w:val="clear" w:color="auto" w:fill="FFFFFF"/>
            <w:noWrap/>
            <w:vAlign w:val="center"/>
          </w:tcPr>
          <w:p w14:paraId="42F15C71"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hsa-miR-1908-3p</w:t>
            </w:r>
          </w:p>
        </w:tc>
        <w:tc>
          <w:tcPr>
            <w:tcW w:w="1649" w:type="dxa"/>
            <w:tcBorders>
              <w:top w:val="nil"/>
              <w:left w:val="nil"/>
              <w:bottom w:val="nil"/>
              <w:right w:val="nil"/>
            </w:tcBorders>
            <w:shd w:val="clear" w:color="auto" w:fill="FFFFFF"/>
            <w:noWrap/>
            <w:vAlign w:val="center"/>
          </w:tcPr>
          <w:p w14:paraId="407440B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1.60617</w:t>
            </w:r>
          </w:p>
        </w:tc>
        <w:tc>
          <w:tcPr>
            <w:tcW w:w="1261" w:type="dxa"/>
            <w:tcBorders>
              <w:top w:val="nil"/>
              <w:left w:val="nil"/>
              <w:bottom w:val="nil"/>
              <w:right w:val="nil"/>
            </w:tcBorders>
            <w:shd w:val="clear" w:color="auto" w:fill="FFFFFF"/>
            <w:noWrap/>
            <w:vAlign w:val="center"/>
          </w:tcPr>
          <w:p w14:paraId="46E40C1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0.683625</w:t>
            </w:r>
          </w:p>
        </w:tc>
        <w:tc>
          <w:tcPr>
            <w:tcW w:w="2896" w:type="dxa"/>
            <w:tcBorders>
              <w:top w:val="nil"/>
              <w:left w:val="nil"/>
              <w:bottom w:val="nil"/>
              <w:right w:val="nil"/>
            </w:tcBorders>
            <w:shd w:val="clear" w:color="auto" w:fill="FFFFFF"/>
            <w:noWrap/>
            <w:vAlign w:val="center"/>
          </w:tcPr>
          <w:p w14:paraId="35AFC29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CGGGGCGGAGC</w:t>
            </w:r>
          </w:p>
        </w:tc>
        <w:tc>
          <w:tcPr>
            <w:tcW w:w="2377" w:type="dxa"/>
            <w:tcBorders>
              <w:top w:val="nil"/>
              <w:left w:val="nil"/>
              <w:bottom w:val="nil"/>
              <w:right w:val="nil"/>
            </w:tcBorders>
            <w:shd w:val="clear" w:color="auto" w:fill="FFFFFF"/>
            <w:noWrap/>
            <w:vAlign w:val="center"/>
          </w:tcPr>
          <w:p w14:paraId="32C9E41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MIMAT0026916</w:t>
            </w:r>
          </w:p>
        </w:tc>
      </w:tr>
      <w:tr w:rsidR="00D572E3" w:rsidRPr="00D572E3" w14:paraId="2F925753" w14:textId="77777777">
        <w:trPr>
          <w:trHeight w:val="317"/>
        </w:trPr>
        <w:tc>
          <w:tcPr>
            <w:tcW w:w="1783" w:type="dxa"/>
            <w:tcBorders>
              <w:top w:val="nil"/>
              <w:left w:val="nil"/>
              <w:bottom w:val="nil"/>
              <w:right w:val="nil"/>
            </w:tcBorders>
            <w:shd w:val="clear" w:color="auto" w:fill="FFFFFF"/>
            <w:noWrap/>
            <w:vAlign w:val="center"/>
          </w:tcPr>
          <w:p w14:paraId="65DDA74C"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hsa-miR-550a-5p</w:t>
            </w:r>
          </w:p>
        </w:tc>
        <w:tc>
          <w:tcPr>
            <w:tcW w:w="1649" w:type="dxa"/>
            <w:tcBorders>
              <w:top w:val="nil"/>
              <w:left w:val="nil"/>
              <w:bottom w:val="nil"/>
              <w:right w:val="nil"/>
            </w:tcBorders>
            <w:shd w:val="clear" w:color="auto" w:fill="FFFFFF"/>
            <w:noWrap/>
            <w:vAlign w:val="center"/>
          </w:tcPr>
          <w:p w14:paraId="03680AE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1.567005</w:t>
            </w:r>
          </w:p>
        </w:tc>
        <w:tc>
          <w:tcPr>
            <w:tcW w:w="1261" w:type="dxa"/>
            <w:tcBorders>
              <w:top w:val="nil"/>
              <w:left w:val="nil"/>
              <w:bottom w:val="nil"/>
              <w:right w:val="nil"/>
            </w:tcBorders>
            <w:shd w:val="clear" w:color="auto" w:fill="FFFFFF"/>
            <w:noWrap/>
            <w:vAlign w:val="center"/>
          </w:tcPr>
          <w:p w14:paraId="497799F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0.64801</w:t>
            </w:r>
          </w:p>
        </w:tc>
        <w:tc>
          <w:tcPr>
            <w:tcW w:w="2896" w:type="dxa"/>
            <w:tcBorders>
              <w:top w:val="nil"/>
              <w:left w:val="nil"/>
              <w:bottom w:val="nil"/>
              <w:right w:val="nil"/>
            </w:tcBorders>
            <w:shd w:val="clear" w:color="auto" w:fill="FFFFFF"/>
            <w:noWrap/>
            <w:vAlign w:val="center"/>
          </w:tcPr>
          <w:p w14:paraId="0C5A3BE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GGGCTCTTACTCCCT</w:t>
            </w:r>
          </w:p>
        </w:tc>
        <w:tc>
          <w:tcPr>
            <w:tcW w:w="2377" w:type="dxa"/>
            <w:tcBorders>
              <w:top w:val="nil"/>
              <w:left w:val="nil"/>
              <w:bottom w:val="nil"/>
              <w:right w:val="nil"/>
            </w:tcBorders>
            <w:shd w:val="clear" w:color="auto" w:fill="FFFFFF"/>
            <w:noWrap/>
            <w:vAlign w:val="center"/>
          </w:tcPr>
          <w:p w14:paraId="7CB7BB1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MIMAT0004800</w:t>
            </w:r>
          </w:p>
        </w:tc>
      </w:tr>
      <w:tr w:rsidR="00D572E3" w:rsidRPr="00D572E3" w14:paraId="441F66A0" w14:textId="77777777">
        <w:trPr>
          <w:trHeight w:val="317"/>
        </w:trPr>
        <w:tc>
          <w:tcPr>
            <w:tcW w:w="1783" w:type="dxa"/>
            <w:tcBorders>
              <w:top w:val="nil"/>
              <w:left w:val="nil"/>
              <w:bottom w:val="nil"/>
              <w:right w:val="nil"/>
            </w:tcBorders>
            <w:shd w:val="clear" w:color="auto" w:fill="FFFFFF"/>
            <w:noWrap/>
            <w:vAlign w:val="center"/>
          </w:tcPr>
          <w:p w14:paraId="1C2CD482"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hsa-miR-23c</w:t>
            </w:r>
          </w:p>
        </w:tc>
        <w:tc>
          <w:tcPr>
            <w:tcW w:w="1649" w:type="dxa"/>
            <w:tcBorders>
              <w:top w:val="nil"/>
              <w:left w:val="nil"/>
              <w:bottom w:val="nil"/>
              <w:right w:val="nil"/>
            </w:tcBorders>
            <w:shd w:val="clear" w:color="auto" w:fill="FFFFFF"/>
            <w:noWrap/>
            <w:vAlign w:val="center"/>
          </w:tcPr>
          <w:p w14:paraId="7EE1526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1.56647</w:t>
            </w:r>
          </w:p>
        </w:tc>
        <w:tc>
          <w:tcPr>
            <w:tcW w:w="1261" w:type="dxa"/>
            <w:tcBorders>
              <w:top w:val="nil"/>
              <w:left w:val="nil"/>
              <w:bottom w:val="nil"/>
              <w:right w:val="nil"/>
            </w:tcBorders>
            <w:shd w:val="clear" w:color="auto" w:fill="FFFFFF"/>
            <w:noWrap/>
            <w:vAlign w:val="center"/>
          </w:tcPr>
          <w:p w14:paraId="2522DE5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0.647517</w:t>
            </w:r>
          </w:p>
        </w:tc>
        <w:tc>
          <w:tcPr>
            <w:tcW w:w="2896" w:type="dxa"/>
            <w:tcBorders>
              <w:top w:val="nil"/>
              <w:left w:val="nil"/>
              <w:bottom w:val="nil"/>
              <w:right w:val="nil"/>
            </w:tcBorders>
            <w:shd w:val="clear" w:color="auto" w:fill="FFFFFF"/>
            <w:noWrap/>
            <w:vAlign w:val="center"/>
          </w:tcPr>
          <w:p w14:paraId="45B9380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GGGTAATCACTGGCAA</w:t>
            </w:r>
          </w:p>
        </w:tc>
        <w:tc>
          <w:tcPr>
            <w:tcW w:w="2377" w:type="dxa"/>
            <w:tcBorders>
              <w:top w:val="nil"/>
              <w:left w:val="nil"/>
              <w:bottom w:val="nil"/>
              <w:right w:val="nil"/>
            </w:tcBorders>
            <w:shd w:val="clear" w:color="auto" w:fill="FFFFFF"/>
            <w:noWrap/>
            <w:vAlign w:val="center"/>
          </w:tcPr>
          <w:p w14:paraId="6DA73EC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MIMAT0018000</w:t>
            </w:r>
          </w:p>
        </w:tc>
      </w:tr>
      <w:tr w:rsidR="00D572E3" w:rsidRPr="00D572E3" w14:paraId="179D2CF8" w14:textId="77777777">
        <w:trPr>
          <w:trHeight w:val="549"/>
        </w:trPr>
        <w:tc>
          <w:tcPr>
            <w:tcW w:w="1783" w:type="dxa"/>
            <w:tcBorders>
              <w:top w:val="nil"/>
              <w:left w:val="nil"/>
              <w:bottom w:val="nil"/>
              <w:right w:val="nil"/>
            </w:tcBorders>
            <w:shd w:val="clear" w:color="auto" w:fill="FFFFFF"/>
            <w:noWrap/>
            <w:vAlign w:val="center"/>
          </w:tcPr>
          <w:p w14:paraId="03B0F35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hsa-let-7f-1-3p</w:t>
            </w:r>
          </w:p>
        </w:tc>
        <w:tc>
          <w:tcPr>
            <w:tcW w:w="1649" w:type="dxa"/>
            <w:tcBorders>
              <w:top w:val="nil"/>
              <w:left w:val="nil"/>
              <w:bottom w:val="nil"/>
              <w:right w:val="nil"/>
            </w:tcBorders>
            <w:shd w:val="clear" w:color="auto" w:fill="FFFFFF"/>
            <w:noWrap/>
            <w:vAlign w:val="center"/>
          </w:tcPr>
          <w:p w14:paraId="3674746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1.543511</w:t>
            </w:r>
          </w:p>
        </w:tc>
        <w:tc>
          <w:tcPr>
            <w:tcW w:w="1261" w:type="dxa"/>
            <w:tcBorders>
              <w:top w:val="nil"/>
              <w:left w:val="nil"/>
              <w:bottom w:val="nil"/>
              <w:right w:val="nil"/>
            </w:tcBorders>
            <w:shd w:val="clear" w:color="auto" w:fill="FFFFFF"/>
            <w:noWrap/>
            <w:vAlign w:val="center"/>
          </w:tcPr>
          <w:p w14:paraId="2CA2497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0.626216</w:t>
            </w:r>
          </w:p>
        </w:tc>
        <w:tc>
          <w:tcPr>
            <w:tcW w:w="2896" w:type="dxa"/>
            <w:tcBorders>
              <w:top w:val="nil"/>
              <w:left w:val="nil"/>
              <w:bottom w:val="nil"/>
              <w:right w:val="nil"/>
            </w:tcBorders>
            <w:shd w:val="clear" w:color="auto" w:fill="FFFFFF"/>
            <w:noWrap/>
            <w:vAlign w:val="center"/>
          </w:tcPr>
          <w:p w14:paraId="68E84C7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GGGAAGGCAATAGATTGTAT</w:t>
            </w:r>
          </w:p>
        </w:tc>
        <w:tc>
          <w:tcPr>
            <w:tcW w:w="2377" w:type="dxa"/>
            <w:tcBorders>
              <w:top w:val="nil"/>
              <w:left w:val="nil"/>
              <w:bottom w:val="nil"/>
              <w:right w:val="nil"/>
            </w:tcBorders>
            <w:shd w:val="clear" w:color="auto" w:fill="FFFFFF"/>
            <w:noWrap/>
            <w:vAlign w:val="center"/>
          </w:tcPr>
          <w:p w14:paraId="32CA57F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MIMAT0004486</w:t>
            </w:r>
          </w:p>
        </w:tc>
      </w:tr>
      <w:tr w:rsidR="00D572E3" w:rsidRPr="00D572E3" w14:paraId="4B3B12A8" w14:textId="77777777">
        <w:trPr>
          <w:trHeight w:val="317"/>
        </w:trPr>
        <w:tc>
          <w:tcPr>
            <w:tcW w:w="1783" w:type="dxa"/>
            <w:tcBorders>
              <w:top w:val="nil"/>
              <w:left w:val="nil"/>
              <w:bottom w:val="nil"/>
              <w:right w:val="nil"/>
            </w:tcBorders>
            <w:shd w:val="clear" w:color="auto" w:fill="FFFFFF"/>
            <w:noWrap/>
            <w:vAlign w:val="center"/>
          </w:tcPr>
          <w:p w14:paraId="03D2ED3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hsa-miR-1825</w:t>
            </w:r>
          </w:p>
        </w:tc>
        <w:tc>
          <w:tcPr>
            <w:tcW w:w="1649" w:type="dxa"/>
            <w:tcBorders>
              <w:top w:val="nil"/>
              <w:left w:val="nil"/>
              <w:bottom w:val="nil"/>
              <w:right w:val="nil"/>
            </w:tcBorders>
            <w:shd w:val="clear" w:color="auto" w:fill="FFFFFF"/>
            <w:noWrap/>
            <w:vAlign w:val="center"/>
          </w:tcPr>
          <w:p w14:paraId="4DE2A5D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1.51966</w:t>
            </w:r>
          </w:p>
        </w:tc>
        <w:tc>
          <w:tcPr>
            <w:tcW w:w="1261" w:type="dxa"/>
            <w:tcBorders>
              <w:top w:val="nil"/>
              <w:left w:val="nil"/>
              <w:bottom w:val="nil"/>
              <w:right w:val="nil"/>
            </w:tcBorders>
            <w:shd w:val="clear" w:color="auto" w:fill="FFFFFF"/>
            <w:noWrap/>
            <w:vAlign w:val="center"/>
          </w:tcPr>
          <w:p w14:paraId="0B0089D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0.603749</w:t>
            </w:r>
          </w:p>
        </w:tc>
        <w:tc>
          <w:tcPr>
            <w:tcW w:w="2896" w:type="dxa"/>
            <w:tcBorders>
              <w:top w:val="nil"/>
              <w:left w:val="nil"/>
              <w:bottom w:val="nil"/>
              <w:right w:val="nil"/>
            </w:tcBorders>
            <w:shd w:val="clear" w:color="auto" w:fill="FFFFFF"/>
            <w:noWrap/>
            <w:vAlign w:val="center"/>
          </w:tcPr>
          <w:p w14:paraId="2EB5A0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GGAGAGGAGGGCAC</w:t>
            </w:r>
          </w:p>
        </w:tc>
        <w:tc>
          <w:tcPr>
            <w:tcW w:w="2377" w:type="dxa"/>
            <w:tcBorders>
              <w:top w:val="nil"/>
              <w:left w:val="nil"/>
              <w:bottom w:val="nil"/>
              <w:right w:val="nil"/>
            </w:tcBorders>
            <w:shd w:val="clear" w:color="auto" w:fill="FFFFFF"/>
            <w:noWrap/>
            <w:vAlign w:val="center"/>
          </w:tcPr>
          <w:p w14:paraId="08DE179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MIMAT0006765</w:t>
            </w:r>
          </w:p>
        </w:tc>
      </w:tr>
      <w:tr w:rsidR="00D572E3" w:rsidRPr="00D572E3" w14:paraId="03C7B4A8" w14:textId="77777777">
        <w:trPr>
          <w:trHeight w:val="317"/>
        </w:trPr>
        <w:tc>
          <w:tcPr>
            <w:tcW w:w="1783" w:type="dxa"/>
            <w:tcBorders>
              <w:top w:val="nil"/>
              <w:left w:val="nil"/>
              <w:bottom w:val="nil"/>
              <w:right w:val="nil"/>
            </w:tcBorders>
            <w:shd w:val="clear" w:color="auto" w:fill="FFFFFF"/>
            <w:noWrap/>
            <w:vAlign w:val="center"/>
          </w:tcPr>
          <w:p w14:paraId="34478FF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hsa-miR-4769-3p</w:t>
            </w:r>
          </w:p>
        </w:tc>
        <w:tc>
          <w:tcPr>
            <w:tcW w:w="1649" w:type="dxa"/>
            <w:tcBorders>
              <w:top w:val="nil"/>
              <w:left w:val="nil"/>
              <w:bottom w:val="nil"/>
              <w:right w:val="nil"/>
            </w:tcBorders>
            <w:shd w:val="clear" w:color="auto" w:fill="FFFFFF"/>
            <w:noWrap/>
            <w:vAlign w:val="center"/>
          </w:tcPr>
          <w:p w14:paraId="386B0E3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1.51385</w:t>
            </w:r>
          </w:p>
        </w:tc>
        <w:tc>
          <w:tcPr>
            <w:tcW w:w="1261" w:type="dxa"/>
            <w:tcBorders>
              <w:top w:val="nil"/>
              <w:left w:val="nil"/>
              <w:bottom w:val="nil"/>
              <w:right w:val="nil"/>
            </w:tcBorders>
            <w:shd w:val="clear" w:color="auto" w:fill="FFFFFF"/>
            <w:noWrap/>
            <w:vAlign w:val="center"/>
          </w:tcPr>
          <w:p w14:paraId="7E0DF84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0.598222</w:t>
            </w:r>
          </w:p>
        </w:tc>
        <w:tc>
          <w:tcPr>
            <w:tcW w:w="2896" w:type="dxa"/>
            <w:tcBorders>
              <w:top w:val="nil"/>
              <w:left w:val="nil"/>
              <w:bottom w:val="nil"/>
              <w:right w:val="nil"/>
            </w:tcBorders>
            <w:shd w:val="clear" w:color="auto" w:fill="FFFFFF"/>
            <w:noWrap/>
            <w:vAlign w:val="center"/>
          </w:tcPr>
          <w:p w14:paraId="78FA858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GTAGGGGAGGGAGG</w:t>
            </w:r>
          </w:p>
        </w:tc>
        <w:tc>
          <w:tcPr>
            <w:tcW w:w="2377" w:type="dxa"/>
            <w:tcBorders>
              <w:top w:val="nil"/>
              <w:left w:val="nil"/>
              <w:bottom w:val="nil"/>
              <w:right w:val="nil"/>
            </w:tcBorders>
            <w:shd w:val="clear" w:color="auto" w:fill="FFFFFF"/>
            <w:noWrap/>
            <w:vAlign w:val="center"/>
          </w:tcPr>
          <w:p w14:paraId="3DE1355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MIMAT0019923</w:t>
            </w:r>
          </w:p>
        </w:tc>
      </w:tr>
      <w:tr w:rsidR="00D572E3" w:rsidRPr="00D572E3" w14:paraId="1A4830CD" w14:textId="77777777">
        <w:trPr>
          <w:trHeight w:val="317"/>
        </w:trPr>
        <w:tc>
          <w:tcPr>
            <w:tcW w:w="1783" w:type="dxa"/>
            <w:tcBorders>
              <w:top w:val="nil"/>
              <w:left w:val="nil"/>
              <w:bottom w:val="nil"/>
              <w:right w:val="nil"/>
            </w:tcBorders>
            <w:shd w:val="clear" w:color="auto" w:fill="FFFFFF"/>
            <w:noWrap/>
            <w:vAlign w:val="center"/>
          </w:tcPr>
          <w:p w14:paraId="1F6A3C0B"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hsa-miR-6087</w:t>
            </w:r>
          </w:p>
        </w:tc>
        <w:tc>
          <w:tcPr>
            <w:tcW w:w="1649" w:type="dxa"/>
            <w:tcBorders>
              <w:top w:val="nil"/>
              <w:left w:val="nil"/>
              <w:bottom w:val="nil"/>
              <w:right w:val="nil"/>
            </w:tcBorders>
            <w:shd w:val="clear" w:color="auto" w:fill="FFFFFF"/>
            <w:noWrap/>
            <w:vAlign w:val="center"/>
          </w:tcPr>
          <w:p w14:paraId="498E2F8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1.47799</w:t>
            </w:r>
          </w:p>
        </w:tc>
        <w:tc>
          <w:tcPr>
            <w:tcW w:w="1261" w:type="dxa"/>
            <w:tcBorders>
              <w:top w:val="nil"/>
              <w:left w:val="nil"/>
              <w:bottom w:val="nil"/>
              <w:right w:val="nil"/>
            </w:tcBorders>
            <w:shd w:val="clear" w:color="auto" w:fill="FFFFFF"/>
            <w:noWrap/>
            <w:vAlign w:val="center"/>
          </w:tcPr>
          <w:p w14:paraId="6EC1934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0.563637</w:t>
            </w:r>
          </w:p>
        </w:tc>
        <w:tc>
          <w:tcPr>
            <w:tcW w:w="2896" w:type="dxa"/>
            <w:tcBorders>
              <w:top w:val="nil"/>
              <w:left w:val="nil"/>
              <w:bottom w:val="nil"/>
              <w:right w:val="nil"/>
            </w:tcBorders>
            <w:shd w:val="clear" w:color="auto" w:fill="FFFFFF"/>
            <w:noWrap/>
            <w:vAlign w:val="center"/>
          </w:tcPr>
          <w:p w14:paraId="133CBB3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GCTCGCCCCCCC</w:t>
            </w:r>
          </w:p>
        </w:tc>
        <w:tc>
          <w:tcPr>
            <w:tcW w:w="2377" w:type="dxa"/>
            <w:tcBorders>
              <w:top w:val="nil"/>
              <w:left w:val="nil"/>
              <w:bottom w:val="nil"/>
              <w:right w:val="nil"/>
            </w:tcBorders>
            <w:shd w:val="clear" w:color="auto" w:fill="FFFFFF"/>
            <w:noWrap/>
            <w:vAlign w:val="center"/>
          </w:tcPr>
          <w:p w14:paraId="1BE77A3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MIMAT0023712</w:t>
            </w:r>
          </w:p>
        </w:tc>
      </w:tr>
      <w:tr w:rsidR="00D572E3" w:rsidRPr="00D572E3" w14:paraId="044AC837" w14:textId="77777777">
        <w:trPr>
          <w:trHeight w:val="317"/>
        </w:trPr>
        <w:tc>
          <w:tcPr>
            <w:tcW w:w="1783" w:type="dxa"/>
            <w:tcBorders>
              <w:top w:val="nil"/>
              <w:left w:val="nil"/>
              <w:bottom w:val="nil"/>
              <w:right w:val="nil"/>
            </w:tcBorders>
            <w:shd w:val="clear" w:color="auto" w:fill="FFFFFF"/>
            <w:noWrap/>
            <w:vAlign w:val="center"/>
          </w:tcPr>
          <w:p w14:paraId="5E84F16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hsa-miR-8069</w:t>
            </w:r>
          </w:p>
        </w:tc>
        <w:tc>
          <w:tcPr>
            <w:tcW w:w="1649" w:type="dxa"/>
            <w:tcBorders>
              <w:top w:val="nil"/>
              <w:left w:val="nil"/>
              <w:bottom w:val="nil"/>
              <w:right w:val="nil"/>
            </w:tcBorders>
            <w:shd w:val="clear" w:color="auto" w:fill="FFFFFF"/>
            <w:noWrap/>
            <w:vAlign w:val="center"/>
          </w:tcPr>
          <w:p w14:paraId="2D2CE5F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1.47517</w:t>
            </w:r>
          </w:p>
        </w:tc>
        <w:tc>
          <w:tcPr>
            <w:tcW w:w="1261" w:type="dxa"/>
            <w:tcBorders>
              <w:top w:val="nil"/>
              <w:left w:val="nil"/>
              <w:bottom w:val="nil"/>
              <w:right w:val="nil"/>
            </w:tcBorders>
            <w:shd w:val="clear" w:color="auto" w:fill="FFFFFF"/>
            <w:noWrap/>
            <w:vAlign w:val="center"/>
          </w:tcPr>
          <w:p w14:paraId="2E7EF26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0.560881</w:t>
            </w:r>
          </w:p>
        </w:tc>
        <w:tc>
          <w:tcPr>
            <w:tcW w:w="2896" w:type="dxa"/>
            <w:tcBorders>
              <w:top w:val="nil"/>
              <w:left w:val="nil"/>
              <w:bottom w:val="nil"/>
              <w:right w:val="nil"/>
            </w:tcBorders>
            <w:shd w:val="clear" w:color="auto" w:fill="FFFFFF"/>
            <w:noWrap/>
            <w:vAlign w:val="center"/>
          </w:tcPr>
          <w:p w14:paraId="5725F95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ACGCCGACCGCC</w:t>
            </w:r>
          </w:p>
        </w:tc>
        <w:tc>
          <w:tcPr>
            <w:tcW w:w="2377" w:type="dxa"/>
            <w:tcBorders>
              <w:top w:val="nil"/>
              <w:left w:val="nil"/>
              <w:bottom w:val="nil"/>
              <w:right w:val="nil"/>
            </w:tcBorders>
            <w:shd w:val="clear" w:color="auto" w:fill="FFFFFF"/>
            <w:noWrap/>
            <w:vAlign w:val="center"/>
          </w:tcPr>
          <w:p w14:paraId="66DB409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MIMAT0030996</w:t>
            </w:r>
          </w:p>
        </w:tc>
      </w:tr>
      <w:tr w:rsidR="00D572E3" w:rsidRPr="00D572E3" w14:paraId="37C0CF36" w14:textId="77777777">
        <w:trPr>
          <w:trHeight w:val="317"/>
        </w:trPr>
        <w:tc>
          <w:tcPr>
            <w:tcW w:w="1783" w:type="dxa"/>
            <w:tcBorders>
              <w:top w:val="nil"/>
              <w:left w:val="nil"/>
              <w:bottom w:val="nil"/>
              <w:right w:val="nil"/>
            </w:tcBorders>
            <w:shd w:val="clear" w:color="auto" w:fill="FFFFFF"/>
            <w:noWrap/>
            <w:vAlign w:val="center"/>
          </w:tcPr>
          <w:p w14:paraId="43EF9F27"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hsa-miR-3614-5p</w:t>
            </w:r>
          </w:p>
        </w:tc>
        <w:tc>
          <w:tcPr>
            <w:tcW w:w="1649" w:type="dxa"/>
            <w:tcBorders>
              <w:top w:val="nil"/>
              <w:left w:val="nil"/>
              <w:bottom w:val="nil"/>
              <w:right w:val="nil"/>
            </w:tcBorders>
            <w:shd w:val="clear" w:color="auto" w:fill="FFFFFF"/>
            <w:noWrap/>
            <w:vAlign w:val="center"/>
          </w:tcPr>
          <w:p w14:paraId="5AB9655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1.41433</w:t>
            </w:r>
          </w:p>
        </w:tc>
        <w:tc>
          <w:tcPr>
            <w:tcW w:w="1261" w:type="dxa"/>
            <w:tcBorders>
              <w:top w:val="nil"/>
              <w:left w:val="nil"/>
              <w:bottom w:val="nil"/>
              <w:right w:val="nil"/>
            </w:tcBorders>
            <w:shd w:val="clear" w:color="auto" w:fill="FFFFFF"/>
            <w:noWrap/>
            <w:vAlign w:val="center"/>
          </w:tcPr>
          <w:p w14:paraId="1571DA6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0.500119</w:t>
            </w:r>
          </w:p>
        </w:tc>
        <w:tc>
          <w:tcPr>
            <w:tcW w:w="2896" w:type="dxa"/>
            <w:tcBorders>
              <w:top w:val="nil"/>
              <w:left w:val="nil"/>
              <w:bottom w:val="nil"/>
              <w:right w:val="nil"/>
            </w:tcBorders>
            <w:shd w:val="clear" w:color="auto" w:fill="FFFFFF"/>
            <w:noWrap/>
            <w:vAlign w:val="center"/>
          </w:tcPr>
          <w:p w14:paraId="4BD5724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GGGCAGCCTTCAGA</w:t>
            </w:r>
          </w:p>
        </w:tc>
        <w:tc>
          <w:tcPr>
            <w:tcW w:w="2377" w:type="dxa"/>
            <w:tcBorders>
              <w:top w:val="nil"/>
              <w:left w:val="nil"/>
              <w:bottom w:val="nil"/>
              <w:right w:val="nil"/>
            </w:tcBorders>
            <w:shd w:val="clear" w:color="auto" w:fill="FFFFFF"/>
            <w:noWrap/>
            <w:vAlign w:val="center"/>
          </w:tcPr>
          <w:p w14:paraId="568E9A4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MIMAT0017992</w:t>
            </w:r>
          </w:p>
        </w:tc>
      </w:tr>
      <w:tr w:rsidR="00D572E3" w:rsidRPr="00D572E3" w14:paraId="03098474" w14:textId="77777777">
        <w:trPr>
          <w:trHeight w:val="317"/>
        </w:trPr>
        <w:tc>
          <w:tcPr>
            <w:tcW w:w="1783" w:type="dxa"/>
            <w:tcBorders>
              <w:top w:val="nil"/>
              <w:left w:val="nil"/>
              <w:bottom w:val="nil"/>
              <w:right w:val="nil"/>
            </w:tcBorders>
            <w:shd w:val="clear" w:color="auto" w:fill="FFFFFF"/>
            <w:noWrap/>
            <w:vAlign w:val="center"/>
          </w:tcPr>
          <w:p w14:paraId="7ADA206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hsa-miR-4787-3p</w:t>
            </w:r>
          </w:p>
        </w:tc>
        <w:tc>
          <w:tcPr>
            <w:tcW w:w="1649" w:type="dxa"/>
            <w:tcBorders>
              <w:top w:val="nil"/>
              <w:left w:val="nil"/>
              <w:bottom w:val="nil"/>
              <w:right w:val="nil"/>
            </w:tcBorders>
            <w:shd w:val="clear" w:color="auto" w:fill="FFFFFF"/>
            <w:noWrap/>
            <w:vAlign w:val="center"/>
          </w:tcPr>
          <w:p w14:paraId="1D1A352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1.41175</w:t>
            </w:r>
          </w:p>
        </w:tc>
        <w:tc>
          <w:tcPr>
            <w:tcW w:w="1261" w:type="dxa"/>
            <w:tcBorders>
              <w:top w:val="nil"/>
              <w:left w:val="nil"/>
              <w:bottom w:val="nil"/>
              <w:right w:val="nil"/>
            </w:tcBorders>
            <w:shd w:val="clear" w:color="auto" w:fill="FFFFFF"/>
            <w:noWrap/>
            <w:vAlign w:val="center"/>
          </w:tcPr>
          <w:p w14:paraId="117637A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0.497485</w:t>
            </w:r>
          </w:p>
        </w:tc>
        <w:tc>
          <w:tcPr>
            <w:tcW w:w="2896" w:type="dxa"/>
            <w:tcBorders>
              <w:top w:val="nil"/>
              <w:left w:val="nil"/>
              <w:bottom w:val="nil"/>
              <w:right w:val="nil"/>
            </w:tcBorders>
            <w:shd w:val="clear" w:color="auto" w:fill="FFFFFF"/>
            <w:noWrap/>
            <w:vAlign w:val="center"/>
          </w:tcPr>
          <w:p w14:paraId="7F416EE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GCGCGGGGCAG</w:t>
            </w:r>
          </w:p>
        </w:tc>
        <w:tc>
          <w:tcPr>
            <w:tcW w:w="2377" w:type="dxa"/>
            <w:tcBorders>
              <w:top w:val="nil"/>
              <w:left w:val="nil"/>
              <w:bottom w:val="nil"/>
              <w:right w:val="nil"/>
            </w:tcBorders>
            <w:shd w:val="clear" w:color="auto" w:fill="FFFFFF"/>
            <w:noWrap/>
            <w:vAlign w:val="center"/>
          </w:tcPr>
          <w:p w14:paraId="0C49B74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MIMAT0019957</w:t>
            </w:r>
          </w:p>
        </w:tc>
      </w:tr>
      <w:tr w:rsidR="00D572E3" w:rsidRPr="00D572E3" w14:paraId="1FA5BE89" w14:textId="77777777">
        <w:trPr>
          <w:trHeight w:val="317"/>
        </w:trPr>
        <w:tc>
          <w:tcPr>
            <w:tcW w:w="1783" w:type="dxa"/>
            <w:tcBorders>
              <w:top w:val="nil"/>
              <w:left w:val="nil"/>
              <w:bottom w:val="nil"/>
              <w:right w:val="nil"/>
            </w:tcBorders>
            <w:shd w:val="clear" w:color="auto" w:fill="FFFFFF"/>
            <w:noWrap/>
            <w:vAlign w:val="center"/>
          </w:tcPr>
          <w:p w14:paraId="1F2AFF3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hsa-miR-4698</w:t>
            </w:r>
          </w:p>
        </w:tc>
        <w:tc>
          <w:tcPr>
            <w:tcW w:w="1649" w:type="dxa"/>
            <w:tcBorders>
              <w:top w:val="nil"/>
              <w:left w:val="nil"/>
              <w:bottom w:val="nil"/>
              <w:right w:val="nil"/>
            </w:tcBorders>
            <w:shd w:val="clear" w:color="auto" w:fill="FFFFFF"/>
            <w:noWrap/>
            <w:vAlign w:val="center"/>
          </w:tcPr>
          <w:p w14:paraId="4F8D360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1.3859</w:t>
            </w:r>
          </w:p>
        </w:tc>
        <w:tc>
          <w:tcPr>
            <w:tcW w:w="1261" w:type="dxa"/>
            <w:tcBorders>
              <w:top w:val="nil"/>
              <w:left w:val="nil"/>
              <w:bottom w:val="nil"/>
              <w:right w:val="nil"/>
            </w:tcBorders>
            <w:shd w:val="clear" w:color="auto" w:fill="FFFFFF"/>
            <w:noWrap/>
            <w:vAlign w:val="center"/>
          </w:tcPr>
          <w:p w14:paraId="775F582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0.470823</w:t>
            </w:r>
          </w:p>
        </w:tc>
        <w:tc>
          <w:tcPr>
            <w:tcW w:w="2896" w:type="dxa"/>
            <w:tcBorders>
              <w:top w:val="nil"/>
              <w:left w:val="nil"/>
              <w:bottom w:val="nil"/>
              <w:right w:val="nil"/>
            </w:tcBorders>
            <w:shd w:val="clear" w:color="auto" w:fill="FFFFFF"/>
            <w:noWrap/>
            <w:vAlign w:val="center"/>
          </w:tcPr>
          <w:p w14:paraId="1FC4C7C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TGGGGTCTTCCTCTAC</w:t>
            </w:r>
          </w:p>
        </w:tc>
        <w:tc>
          <w:tcPr>
            <w:tcW w:w="2377" w:type="dxa"/>
            <w:tcBorders>
              <w:top w:val="nil"/>
              <w:left w:val="nil"/>
              <w:bottom w:val="nil"/>
              <w:right w:val="nil"/>
            </w:tcBorders>
            <w:shd w:val="clear" w:color="auto" w:fill="FFFFFF"/>
            <w:noWrap/>
            <w:vAlign w:val="center"/>
          </w:tcPr>
          <w:p w14:paraId="5B31C6D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MIMAT0019793</w:t>
            </w:r>
          </w:p>
        </w:tc>
      </w:tr>
      <w:tr w:rsidR="00D572E3" w:rsidRPr="00D572E3" w14:paraId="39F4600A" w14:textId="77777777">
        <w:trPr>
          <w:trHeight w:val="317"/>
        </w:trPr>
        <w:tc>
          <w:tcPr>
            <w:tcW w:w="1783" w:type="dxa"/>
            <w:tcBorders>
              <w:top w:val="nil"/>
              <w:left w:val="nil"/>
              <w:bottom w:val="nil"/>
              <w:right w:val="nil"/>
            </w:tcBorders>
            <w:shd w:val="clear" w:color="auto" w:fill="FFFFFF"/>
            <w:noWrap/>
            <w:vAlign w:val="center"/>
          </w:tcPr>
          <w:p w14:paraId="348B497D"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hsa-miR-4515</w:t>
            </w:r>
          </w:p>
        </w:tc>
        <w:tc>
          <w:tcPr>
            <w:tcW w:w="1649" w:type="dxa"/>
            <w:tcBorders>
              <w:top w:val="nil"/>
              <w:left w:val="nil"/>
              <w:bottom w:val="nil"/>
              <w:right w:val="nil"/>
            </w:tcBorders>
            <w:shd w:val="clear" w:color="auto" w:fill="FFFFFF"/>
            <w:noWrap/>
            <w:vAlign w:val="center"/>
          </w:tcPr>
          <w:p w14:paraId="5E8F115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1.38178</w:t>
            </w:r>
          </w:p>
        </w:tc>
        <w:tc>
          <w:tcPr>
            <w:tcW w:w="1261" w:type="dxa"/>
            <w:tcBorders>
              <w:top w:val="nil"/>
              <w:left w:val="nil"/>
              <w:bottom w:val="nil"/>
              <w:right w:val="nil"/>
            </w:tcBorders>
            <w:shd w:val="clear" w:color="auto" w:fill="FFFFFF"/>
            <w:noWrap/>
            <w:vAlign w:val="center"/>
          </w:tcPr>
          <w:p w14:paraId="3198CA5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0.466528</w:t>
            </w:r>
          </w:p>
        </w:tc>
        <w:tc>
          <w:tcPr>
            <w:tcW w:w="2896" w:type="dxa"/>
            <w:tcBorders>
              <w:top w:val="nil"/>
              <w:left w:val="nil"/>
              <w:bottom w:val="nil"/>
              <w:right w:val="nil"/>
            </w:tcBorders>
            <w:shd w:val="clear" w:color="auto" w:fill="FFFFFF"/>
            <w:noWrap/>
            <w:vAlign w:val="center"/>
          </w:tcPr>
          <w:p w14:paraId="4D96302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GGGCTGCCGGGA</w:t>
            </w:r>
          </w:p>
        </w:tc>
        <w:tc>
          <w:tcPr>
            <w:tcW w:w="2377" w:type="dxa"/>
            <w:tcBorders>
              <w:top w:val="nil"/>
              <w:left w:val="nil"/>
              <w:bottom w:val="nil"/>
              <w:right w:val="nil"/>
            </w:tcBorders>
            <w:shd w:val="clear" w:color="auto" w:fill="FFFFFF"/>
            <w:noWrap/>
            <w:vAlign w:val="center"/>
          </w:tcPr>
          <w:p w14:paraId="15C176B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MIMAT0019052</w:t>
            </w:r>
          </w:p>
        </w:tc>
      </w:tr>
      <w:tr w:rsidR="00D572E3" w:rsidRPr="00D572E3" w14:paraId="18616F5C" w14:textId="77777777">
        <w:trPr>
          <w:trHeight w:val="317"/>
        </w:trPr>
        <w:tc>
          <w:tcPr>
            <w:tcW w:w="1783" w:type="dxa"/>
            <w:tcBorders>
              <w:top w:val="nil"/>
              <w:left w:val="nil"/>
              <w:bottom w:val="nil"/>
              <w:right w:val="nil"/>
            </w:tcBorders>
            <w:shd w:val="clear" w:color="auto" w:fill="FFFFFF"/>
            <w:noWrap/>
            <w:vAlign w:val="center"/>
          </w:tcPr>
          <w:p w14:paraId="6F15286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hsa-miR-6812-3p</w:t>
            </w:r>
          </w:p>
        </w:tc>
        <w:tc>
          <w:tcPr>
            <w:tcW w:w="1649" w:type="dxa"/>
            <w:tcBorders>
              <w:top w:val="nil"/>
              <w:left w:val="nil"/>
              <w:bottom w:val="nil"/>
              <w:right w:val="nil"/>
            </w:tcBorders>
            <w:shd w:val="clear" w:color="auto" w:fill="FFFFFF"/>
            <w:noWrap/>
            <w:vAlign w:val="center"/>
          </w:tcPr>
          <w:p w14:paraId="19BB461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1.37826</w:t>
            </w:r>
          </w:p>
        </w:tc>
        <w:tc>
          <w:tcPr>
            <w:tcW w:w="1261" w:type="dxa"/>
            <w:tcBorders>
              <w:top w:val="nil"/>
              <w:left w:val="nil"/>
              <w:bottom w:val="nil"/>
              <w:right w:val="nil"/>
            </w:tcBorders>
            <w:shd w:val="clear" w:color="auto" w:fill="FFFFFF"/>
            <w:noWrap/>
            <w:vAlign w:val="center"/>
          </w:tcPr>
          <w:p w14:paraId="407DB2C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0.462848</w:t>
            </w:r>
          </w:p>
        </w:tc>
        <w:tc>
          <w:tcPr>
            <w:tcW w:w="2896" w:type="dxa"/>
            <w:tcBorders>
              <w:top w:val="nil"/>
              <w:left w:val="nil"/>
              <w:bottom w:val="nil"/>
              <w:right w:val="nil"/>
            </w:tcBorders>
            <w:shd w:val="clear" w:color="auto" w:fill="FFFFFF"/>
            <w:noWrap/>
            <w:vAlign w:val="center"/>
          </w:tcPr>
          <w:p w14:paraId="314174B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CTGGGGTCAGGGG</w:t>
            </w:r>
          </w:p>
        </w:tc>
        <w:tc>
          <w:tcPr>
            <w:tcW w:w="2377" w:type="dxa"/>
            <w:tcBorders>
              <w:top w:val="nil"/>
              <w:left w:val="nil"/>
              <w:bottom w:val="nil"/>
              <w:right w:val="nil"/>
            </w:tcBorders>
            <w:shd w:val="clear" w:color="auto" w:fill="FFFFFF"/>
            <w:noWrap/>
            <w:vAlign w:val="center"/>
          </w:tcPr>
          <w:p w14:paraId="3728195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MIMAT0027525</w:t>
            </w:r>
          </w:p>
        </w:tc>
      </w:tr>
      <w:tr w:rsidR="00D572E3" w:rsidRPr="00D572E3" w14:paraId="44052080" w14:textId="77777777">
        <w:trPr>
          <w:trHeight w:val="317"/>
        </w:trPr>
        <w:tc>
          <w:tcPr>
            <w:tcW w:w="1783" w:type="dxa"/>
            <w:tcBorders>
              <w:top w:val="nil"/>
              <w:left w:val="nil"/>
              <w:bottom w:val="nil"/>
              <w:right w:val="nil"/>
            </w:tcBorders>
            <w:shd w:val="clear" w:color="auto" w:fill="FFFFFF"/>
            <w:noWrap/>
            <w:vAlign w:val="center"/>
          </w:tcPr>
          <w:p w14:paraId="6CF9D1D8"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hsa-miR-98-3p</w:t>
            </w:r>
          </w:p>
        </w:tc>
        <w:tc>
          <w:tcPr>
            <w:tcW w:w="1649" w:type="dxa"/>
            <w:tcBorders>
              <w:top w:val="nil"/>
              <w:left w:val="nil"/>
              <w:bottom w:val="nil"/>
              <w:right w:val="nil"/>
            </w:tcBorders>
            <w:shd w:val="clear" w:color="auto" w:fill="FFFFFF"/>
            <w:noWrap/>
            <w:vAlign w:val="center"/>
          </w:tcPr>
          <w:p w14:paraId="46F438D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1.31302</w:t>
            </w:r>
          </w:p>
        </w:tc>
        <w:tc>
          <w:tcPr>
            <w:tcW w:w="1261" w:type="dxa"/>
            <w:tcBorders>
              <w:top w:val="nil"/>
              <w:left w:val="nil"/>
              <w:bottom w:val="nil"/>
              <w:right w:val="nil"/>
            </w:tcBorders>
            <w:shd w:val="clear" w:color="auto" w:fill="FFFFFF"/>
            <w:noWrap/>
            <w:vAlign w:val="center"/>
          </w:tcPr>
          <w:p w14:paraId="2236579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0.392889</w:t>
            </w:r>
          </w:p>
        </w:tc>
        <w:tc>
          <w:tcPr>
            <w:tcW w:w="2896" w:type="dxa"/>
            <w:tcBorders>
              <w:top w:val="nil"/>
              <w:left w:val="nil"/>
              <w:bottom w:val="nil"/>
              <w:right w:val="nil"/>
            </w:tcBorders>
            <w:shd w:val="clear" w:color="auto" w:fill="FFFFFF"/>
            <w:noWrap/>
            <w:vAlign w:val="center"/>
          </w:tcPr>
          <w:p w14:paraId="19CC205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0"/>
                <w:szCs w:val="20"/>
              </w:rPr>
              <w:t>GGGAAAGTAGTAAGTTGTA</w:t>
            </w:r>
          </w:p>
        </w:tc>
        <w:tc>
          <w:tcPr>
            <w:tcW w:w="2377" w:type="dxa"/>
            <w:tcBorders>
              <w:top w:val="nil"/>
              <w:left w:val="nil"/>
              <w:bottom w:val="nil"/>
              <w:right w:val="nil"/>
            </w:tcBorders>
            <w:shd w:val="clear" w:color="auto" w:fill="FFFFFF"/>
            <w:noWrap/>
            <w:vAlign w:val="center"/>
          </w:tcPr>
          <w:p w14:paraId="4702731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MIMAT0022842</w:t>
            </w:r>
          </w:p>
        </w:tc>
      </w:tr>
      <w:tr w:rsidR="00D572E3" w:rsidRPr="00D572E3" w14:paraId="4D7253EB" w14:textId="77777777">
        <w:trPr>
          <w:trHeight w:val="317"/>
        </w:trPr>
        <w:tc>
          <w:tcPr>
            <w:tcW w:w="1783" w:type="dxa"/>
            <w:tcBorders>
              <w:top w:val="nil"/>
              <w:left w:val="nil"/>
              <w:bottom w:val="nil"/>
              <w:right w:val="nil"/>
            </w:tcBorders>
            <w:shd w:val="clear" w:color="auto" w:fill="FFFFFF"/>
            <w:noWrap/>
            <w:vAlign w:val="center"/>
          </w:tcPr>
          <w:p w14:paraId="13BCB9BA"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hsa-miR-6760-3p</w:t>
            </w:r>
          </w:p>
        </w:tc>
        <w:tc>
          <w:tcPr>
            <w:tcW w:w="1649" w:type="dxa"/>
            <w:tcBorders>
              <w:top w:val="nil"/>
              <w:left w:val="nil"/>
              <w:bottom w:val="nil"/>
              <w:right w:val="nil"/>
            </w:tcBorders>
            <w:shd w:val="clear" w:color="auto" w:fill="FFFFFF"/>
            <w:noWrap/>
            <w:vAlign w:val="center"/>
          </w:tcPr>
          <w:p w14:paraId="4A2DC54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1.29041</w:t>
            </w:r>
          </w:p>
        </w:tc>
        <w:tc>
          <w:tcPr>
            <w:tcW w:w="1261" w:type="dxa"/>
            <w:tcBorders>
              <w:top w:val="nil"/>
              <w:left w:val="nil"/>
              <w:bottom w:val="nil"/>
              <w:right w:val="nil"/>
            </w:tcBorders>
            <w:shd w:val="clear" w:color="auto" w:fill="FFFFFF"/>
            <w:noWrap/>
            <w:vAlign w:val="center"/>
          </w:tcPr>
          <w:p w14:paraId="58F5EAD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0.36783</w:t>
            </w:r>
          </w:p>
        </w:tc>
        <w:tc>
          <w:tcPr>
            <w:tcW w:w="2896" w:type="dxa"/>
            <w:tcBorders>
              <w:top w:val="nil"/>
              <w:left w:val="nil"/>
              <w:bottom w:val="nil"/>
              <w:right w:val="nil"/>
            </w:tcBorders>
            <w:shd w:val="clear" w:color="auto" w:fill="FFFFFF"/>
            <w:noWrap/>
            <w:vAlign w:val="center"/>
          </w:tcPr>
          <w:p w14:paraId="6D3E2C5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CTGGGGAGAAGGGG</w:t>
            </w:r>
          </w:p>
        </w:tc>
        <w:tc>
          <w:tcPr>
            <w:tcW w:w="2377" w:type="dxa"/>
            <w:tcBorders>
              <w:top w:val="nil"/>
              <w:left w:val="nil"/>
              <w:bottom w:val="nil"/>
              <w:right w:val="nil"/>
            </w:tcBorders>
            <w:shd w:val="clear" w:color="auto" w:fill="FFFFFF"/>
            <w:noWrap/>
            <w:vAlign w:val="center"/>
          </w:tcPr>
          <w:p w14:paraId="0537EC5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MIMAT0027421</w:t>
            </w:r>
          </w:p>
        </w:tc>
      </w:tr>
      <w:tr w:rsidR="00D572E3" w:rsidRPr="00D572E3" w14:paraId="6A169EAF" w14:textId="77777777">
        <w:trPr>
          <w:trHeight w:val="317"/>
        </w:trPr>
        <w:tc>
          <w:tcPr>
            <w:tcW w:w="1783" w:type="dxa"/>
            <w:tcBorders>
              <w:top w:val="nil"/>
              <w:left w:val="nil"/>
              <w:bottom w:val="nil"/>
              <w:right w:val="nil"/>
            </w:tcBorders>
            <w:shd w:val="clear" w:color="auto" w:fill="FFFFFF"/>
            <w:noWrap/>
            <w:vAlign w:val="center"/>
          </w:tcPr>
          <w:p w14:paraId="360A2C7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hsa-miR-4274</w:t>
            </w:r>
          </w:p>
        </w:tc>
        <w:tc>
          <w:tcPr>
            <w:tcW w:w="1649" w:type="dxa"/>
            <w:tcBorders>
              <w:top w:val="nil"/>
              <w:left w:val="nil"/>
              <w:bottom w:val="nil"/>
              <w:right w:val="nil"/>
            </w:tcBorders>
            <w:shd w:val="clear" w:color="auto" w:fill="FFFFFF"/>
            <w:noWrap/>
            <w:vAlign w:val="center"/>
          </w:tcPr>
          <w:p w14:paraId="3F57F59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1.28917</w:t>
            </w:r>
          </w:p>
        </w:tc>
        <w:tc>
          <w:tcPr>
            <w:tcW w:w="1261" w:type="dxa"/>
            <w:tcBorders>
              <w:top w:val="nil"/>
              <w:left w:val="nil"/>
              <w:bottom w:val="nil"/>
              <w:right w:val="nil"/>
            </w:tcBorders>
            <w:shd w:val="clear" w:color="auto" w:fill="FFFFFF"/>
            <w:noWrap/>
            <w:vAlign w:val="center"/>
          </w:tcPr>
          <w:p w14:paraId="2C759C7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0.366443</w:t>
            </w:r>
          </w:p>
        </w:tc>
        <w:tc>
          <w:tcPr>
            <w:tcW w:w="2896" w:type="dxa"/>
            <w:tcBorders>
              <w:top w:val="nil"/>
              <w:left w:val="nil"/>
              <w:bottom w:val="nil"/>
              <w:right w:val="nil"/>
            </w:tcBorders>
            <w:shd w:val="clear" w:color="auto" w:fill="FFFFFF"/>
            <w:noWrap/>
            <w:vAlign w:val="center"/>
          </w:tcPr>
          <w:p w14:paraId="36FF54D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CAGGGGGAGGGAC</w:t>
            </w:r>
          </w:p>
        </w:tc>
        <w:tc>
          <w:tcPr>
            <w:tcW w:w="2377" w:type="dxa"/>
            <w:tcBorders>
              <w:top w:val="nil"/>
              <w:left w:val="nil"/>
              <w:bottom w:val="nil"/>
              <w:right w:val="nil"/>
            </w:tcBorders>
            <w:shd w:val="clear" w:color="auto" w:fill="FFFFFF"/>
            <w:noWrap/>
            <w:vAlign w:val="center"/>
          </w:tcPr>
          <w:p w14:paraId="7C65D7D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MIMAT0016906</w:t>
            </w:r>
          </w:p>
        </w:tc>
      </w:tr>
      <w:tr w:rsidR="00D572E3" w:rsidRPr="00D572E3" w14:paraId="7AE63780" w14:textId="77777777">
        <w:trPr>
          <w:trHeight w:val="317"/>
        </w:trPr>
        <w:tc>
          <w:tcPr>
            <w:tcW w:w="1783" w:type="dxa"/>
            <w:tcBorders>
              <w:top w:val="nil"/>
              <w:left w:val="nil"/>
              <w:bottom w:val="nil"/>
              <w:right w:val="nil"/>
            </w:tcBorders>
            <w:shd w:val="clear" w:color="auto" w:fill="FFFFFF"/>
            <w:noWrap/>
            <w:vAlign w:val="center"/>
          </w:tcPr>
          <w:p w14:paraId="00D28D5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hsa-miR-149-5p</w:t>
            </w:r>
          </w:p>
        </w:tc>
        <w:tc>
          <w:tcPr>
            <w:tcW w:w="1649" w:type="dxa"/>
            <w:tcBorders>
              <w:top w:val="nil"/>
              <w:left w:val="nil"/>
              <w:bottom w:val="nil"/>
              <w:right w:val="nil"/>
            </w:tcBorders>
            <w:shd w:val="clear" w:color="auto" w:fill="FFFFFF"/>
            <w:noWrap/>
            <w:vAlign w:val="center"/>
          </w:tcPr>
          <w:p w14:paraId="288546C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1.28162</w:t>
            </w:r>
          </w:p>
        </w:tc>
        <w:tc>
          <w:tcPr>
            <w:tcW w:w="1261" w:type="dxa"/>
            <w:tcBorders>
              <w:top w:val="nil"/>
              <w:left w:val="nil"/>
              <w:bottom w:val="nil"/>
              <w:right w:val="nil"/>
            </w:tcBorders>
            <w:shd w:val="clear" w:color="auto" w:fill="FFFFFF"/>
            <w:noWrap/>
            <w:vAlign w:val="center"/>
          </w:tcPr>
          <w:p w14:paraId="1BF92A0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0.357969</w:t>
            </w:r>
          </w:p>
        </w:tc>
        <w:tc>
          <w:tcPr>
            <w:tcW w:w="2896" w:type="dxa"/>
            <w:tcBorders>
              <w:top w:val="nil"/>
              <w:left w:val="nil"/>
              <w:bottom w:val="nil"/>
              <w:right w:val="nil"/>
            </w:tcBorders>
            <w:shd w:val="clear" w:color="auto" w:fill="FFFFFF"/>
            <w:noWrap/>
            <w:vAlign w:val="center"/>
          </w:tcPr>
          <w:p w14:paraId="40CDCC1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GGGAGTGAAGACACGGAG</w:t>
            </w:r>
          </w:p>
        </w:tc>
        <w:tc>
          <w:tcPr>
            <w:tcW w:w="2377" w:type="dxa"/>
            <w:tcBorders>
              <w:top w:val="nil"/>
              <w:left w:val="nil"/>
              <w:bottom w:val="nil"/>
              <w:right w:val="nil"/>
            </w:tcBorders>
            <w:shd w:val="clear" w:color="auto" w:fill="FFFFFF"/>
            <w:noWrap/>
            <w:vAlign w:val="center"/>
          </w:tcPr>
          <w:p w14:paraId="321C188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MIMAT0000450</w:t>
            </w:r>
          </w:p>
        </w:tc>
      </w:tr>
      <w:tr w:rsidR="00D572E3" w:rsidRPr="00D572E3" w14:paraId="1E6AEDC2" w14:textId="77777777">
        <w:trPr>
          <w:trHeight w:val="317"/>
        </w:trPr>
        <w:tc>
          <w:tcPr>
            <w:tcW w:w="1783" w:type="dxa"/>
            <w:tcBorders>
              <w:top w:val="nil"/>
              <w:left w:val="nil"/>
              <w:bottom w:val="nil"/>
              <w:right w:val="nil"/>
            </w:tcBorders>
            <w:shd w:val="clear" w:color="auto" w:fill="FFFFFF"/>
            <w:noWrap/>
            <w:vAlign w:val="center"/>
          </w:tcPr>
          <w:p w14:paraId="6CEC33BE"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hsa-miR-1539</w:t>
            </w:r>
          </w:p>
        </w:tc>
        <w:tc>
          <w:tcPr>
            <w:tcW w:w="1649" w:type="dxa"/>
            <w:tcBorders>
              <w:top w:val="nil"/>
              <w:left w:val="nil"/>
              <w:bottom w:val="nil"/>
              <w:right w:val="nil"/>
            </w:tcBorders>
            <w:shd w:val="clear" w:color="auto" w:fill="FFFFFF"/>
            <w:noWrap/>
            <w:vAlign w:val="center"/>
          </w:tcPr>
          <w:p w14:paraId="3C89DEC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1.26679</w:t>
            </w:r>
          </w:p>
        </w:tc>
        <w:tc>
          <w:tcPr>
            <w:tcW w:w="1261" w:type="dxa"/>
            <w:tcBorders>
              <w:top w:val="nil"/>
              <w:left w:val="nil"/>
              <w:bottom w:val="nil"/>
              <w:right w:val="nil"/>
            </w:tcBorders>
            <w:shd w:val="clear" w:color="auto" w:fill="FFFFFF"/>
            <w:noWrap/>
            <w:vAlign w:val="center"/>
          </w:tcPr>
          <w:p w14:paraId="10357C8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0.341177</w:t>
            </w:r>
          </w:p>
        </w:tc>
        <w:tc>
          <w:tcPr>
            <w:tcW w:w="2896" w:type="dxa"/>
            <w:tcBorders>
              <w:top w:val="nil"/>
              <w:left w:val="nil"/>
              <w:bottom w:val="nil"/>
              <w:right w:val="nil"/>
            </w:tcBorders>
            <w:shd w:val="clear" w:color="auto" w:fill="FFFFFF"/>
            <w:noWrap/>
            <w:vAlign w:val="center"/>
          </w:tcPr>
          <w:p w14:paraId="6EF5F10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GGGCATCTGGGACG</w:t>
            </w:r>
          </w:p>
        </w:tc>
        <w:tc>
          <w:tcPr>
            <w:tcW w:w="2377" w:type="dxa"/>
            <w:tcBorders>
              <w:top w:val="nil"/>
              <w:left w:val="nil"/>
              <w:bottom w:val="nil"/>
              <w:right w:val="nil"/>
            </w:tcBorders>
            <w:shd w:val="clear" w:color="auto" w:fill="FFFFFF"/>
            <w:noWrap/>
            <w:vAlign w:val="center"/>
          </w:tcPr>
          <w:p w14:paraId="6C2D3C3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MIMAT0007401</w:t>
            </w:r>
          </w:p>
        </w:tc>
      </w:tr>
      <w:tr w:rsidR="00D572E3" w:rsidRPr="00D572E3" w14:paraId="63C62F7F" w14:textId="77777777">
        <w:trPr>
          <w:trHeight w:val="317"/>
        </w:trPr>
        <w:tc>
          <w:tcPr>
            <w:tcW w:w="1783" w:type="dxa"/>
            <w:tcBorders>
              <w:top w:val="nil"/>
              <w:left w:val="nil"/>
              <w:bottom w:val="nil"/>
              <w:right w:val="nil"/>
            </w:tcBorders>
            <w:shd w:val="clear" w:color="auto" w:fill="FFFFFF"/>
            <w:noWrap/>
            <w:vAlign w:val="center"/>
          </w:tcPr>
          <w:p w14:paraId="072FE9BF"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hsa-miR-4750-3p</w:t>
            </w:r>
          </w:p>
        </w:tc>
        <w:tc>
          <w:tcPr>
            <w:tcW w:w="1649" w:type="dxa"/>
            <w:tcBorders>
              <w:top w:val="nil"/>
              <w:left w:val="nil"/>
              <w:bottom w:val="nil"/>
              <w:right w:val="nil"/>
            </w:tcBorders>
            <w:shd w:val="clear" w:color="auto" w:fill="FFFFFF"/>
            <w:noWrap/>
            <w:vAlign w:val="center"/>
          </w:tcPr>
          <w:p w14:paraId="5426F5B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1.26097</w:t>
            </w:r>
          </w:p>
        </w:tc>
        <w:tc>
          <w:tcPr>
            <w:tcW w:w="1261" w:type="dxa"/>
            <w:tcBorders>
              <w:top w:val="nil"/>
              <w:left w:val="nil"/>
              <w:bottom w:val="nil"/>
              <w:right w:val="nil"/>
            </w:tcBorders>
            <w:shd w:val="clear" w:color="auto" w:fill="FFFFFF"/>
            <w:noWrap/>
            <w:vAlign w:val="center"/>
          </w:tcPr>
          <w:p w14:paraId="75AC4EB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0.334534</w:t>
            </w:r>
          </w:p>
        </w:tc>
        <w:tc>
          <w:tcPr>
            <w:tcW w:w="2896" w:type="dxa"/>
            <w:tcBorders>
              <w:top w:val="nil"/>
              <w:left w:val="nil"/>
              <w:bottom w:val="nil"/>
              <w:right w:val="nil"/>
            </w:tcBorders>
            <w:shd w:val="clear" w:color="auto" w:fill="FFFFFF"/>
            <w:noWrap/>
            <w:vAlign w:val="center"/>
          </w:tcPr>
          <w:p w14:paraId="6E54539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CTGCGGGAGGGG</w:t>
            </w:r>
          </w:p>
        </w:tc>
        <w:tc>
          <w:tcPr>
            <w:tcW w:w="2377" w:type="dxa"/>
            <w:tcBorders>
              <w:top w:val="nil"/>
              <w:left w:val="nil"/>
              <w:bottom w:val="nil"/>
              <w:right w:val="nil"/>
            </w:tcBorders>
            <w:shd w:val="clear" w:color="auto" w:fill="FFFFFF"/>
            <w:noWrap/>
            <w:vAlign w:val="center"/>
          </w:tcPr>
          <w:p w14:paraId="3416A50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MIMAT0022979</w:t>
            </w:r>
          </w:p>
        </w:tc>
      </w:tr>
      <w:tr w:rsidR="00D572E3" w:rsidRPr="00D572E3" w14:paraId="0E616676" w14:textId="77777777">
        <w:trPr>
          <w:trHeight w:val="317"/>
        </w:trPr>
        <w:tc>
          <w:tcPr>
            <w:tcW w:w="1783" w:type="dxa"/>
            <w:tcBorders>
              <w:top w:val="nil"/>
              <w:left w:val="nil"/>
              <w:bottom w:val="nil"/>
              <w:right w:val="nil"/>
            </w:tcBorders>
            <w:shd w:val="clear" w:color="auto" w:fill="FFFFFF"/>
            <w:noWrap/>
            <w:vAlign w:val="center"/>
          </w:tcPr>
          <w:p w14:paraId="45190430"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hsa-miR-6507-3p</w:t>
            </w:r>
          </w:p>
        </w:tc>
        <w:tc>
          <w:tcPr>
            <w:tcW w:w="1649" w:type="dxa"/>
            <w:tcBorders>
              <w:top w:val="nil"/>
              <w:left w:val="nil"/>
              <w:bottom w:val="nil"/>
              <w:right w:val="nil"/>
            </w:tcBorders>
            <w:shd w:val="clear" w:color="auto" w:fill="FFFFFF"/>
            <w:noWrap/>
            <w:vAlign w:val="center"/>
          </w:tcPr>
          <w:p w14:paraId="6BC2723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1.25212</w:t>
            </w:r>
          </w:p>
        </w:tc>
        <w:tc>
          <w:tcPr>
            <w:tcW w:w="1261" w:type="dxa"/>
            <w:tcBorders>
              <w:top w:val="nil"/>
              <w:left w:val="nil"/>
              <w:bottom w:val="nil"/>
              <w:right w:val="nil"/>
            </w:tcBorders>
            <w:shd w:val="clear" w:color="auto" w:fill="FFFFFF"/>
            <w:noWrap/>
            <w:vAlign w:val="center"/>
          </w:tcPr>
          <w:p w14:paraId="1DA56EF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0.324373</w:t>
            </w:r>
          </w:p>
        </w:tc>
        <w:tc>
          <w:tcPr>
            <w:tcW w:w="2896" w:type="dxa"/>
            <w:tcBorders>
              <w:top w:val="nil"/>
              <w:left w:val="nil"/>
              <w:bottom w:val="nil"/>
              <w:right w:val="nil"/>
            </w:tcBorders>
            <w:shd w:val="clear" w:color="auto" w:fill="FFFFFF"/>
            <w:noWrap/>
            <w:vAlign w:val="center"/>
          </w:tcPr>
          <w:p w14:paraId="6E9EEDA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GGGAAAAATAGGAAGGAC</w:t>
            </w:r>
          </w:p>
        </w:tc>
        <w:tc>
          <w:tcPr>
            <w:tcW w:w="2377" w:type="dxa"/>
            <w:tcBorders>
              <w:top w:val="nil"/>
              <w:left w:val="nil"/>
              <w:bottom w:val="nil"/>
              <w:right w:val="nil"/>
            </w:tcBorders>
            <w:shd w:val="clear" w:color="auto" w:fill="FFFFFF"/>
            <w:noWrap/>
            <w:vAlign w:val="center"/>
          </w:tcPr>
          <w:p w14:paraId="620FACB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MIMAT0025471</w:t>
            </w:r>
          </w:p>
        </w:tc>
      </w:tr>
      <w:tr w:rsidR="00D572E3" w:rsidRPr="00D572E3" w14:paraId="5C7B64E3" w14:textId="77777777">
        <w:trPr>
          <w:trHeight w:val="317"/>
        </w:trPr>
        <w:tc>
          <w:tcPr>
            <w:tcW w:w="1783" w:type="dxa"/>
            <w:tcBorders>
              <w:top w:val="nil"/>
              <w:left w:val="nil"/>
              <w:bottom w:val="nil"/>
              <w:right w:val="nil"/>
            </w:tcBorders>
            <w:shd w:val="clear" w:color="auto" w:fill="FFFFFF"/>
            <w:noWrap/>
            <w:vAlign w:val="center"/>
          </w:tcPr>
          <w:p w14:paraId="49A4740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hsa-miR-7974</w:t>
            </w:r>
          </w:p>
        </w:tc>
        <w:tc>
          <w:tcPr>
            <w:tcW w:w="1649" w:type="dxa"/>
            <w:tcBorders>
              <w:top w:val="nil"/>
              <w:left w:val="nil"/>
              <w:bottom w:val="nil"/>
              <w:right w:val="nil"/>
            </w:tcBorders>
            <w:shd w:val="clear" w:color="auto" w:fill="FFFFFF"/>
            <w:noWrap/>
            <w:vAlign w:val="center"/>
          </w:tcPr>
          <w:p w14:paraId="45038B4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1.24021</w:t>
            </w:r>
          </w:p>
        </w:tc>
        <w:tc>
          <w:tcPr>
            <w:tcW w:w="1261" w:type="dxa"/>
            <w:tcBorders>
              <w:top w:val="nil"/>
              <w:left w:val="nil"/>
              <w:bottom w:val="nil"/>
              <w:right w:val="nil"/>
            </w:tcBorders>
            <w:shd w:val="clear" w:color="auto" w:fill="FFFFFF"/>
            <w:noWrap/>
            <w:vAlign w:val="center"/>
          </w:tcPr>
          <w:p w14:paraId="3403FE9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0.310584</w:t>
            </w:r>
          </w:p>
        </w:tc>
        <w:tc>
          <w:tcPr>
            <w:tcW w:w="2896" w:type="dxa"/>
            <w:tcBorders>
              <w:top w:val="nil"/>
              <w:left w:val="nil"/>
              <w:bottom w:val="nil"/>
              <w:right w:val="nil"/>
            </w:tcBorders>
            <w:shd w:val="clear" w:color="auto" w:fill="FFFFFF"/>
            <w:noWrap/>
            <w:vAlign w:val="center"/>
          </w:tcPr>
          <w:p w14:paraId="184B874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GGGCTCAGGAGAGC</w:t>
            </w:r>
          </w:p>
        </w:tc>
        <w:tc>
          <w:tcPr>
            <w:tcW w:w="2377" w:type="dxa"/>
            <w:tcBorders>
              <w:top w:val="nil"/>
              <w:left w:val="nil"/>
              <w:bottom w:val="nil"/>
              <w:right w:val="nil"/>
            </w:tcBorders>
            <w:shd w:val="clear" w:color="auto" w:fill="FFFFFF"/>
            <w:noWrap/>
            <w:vAlign w:val="center"/>
          </w:tcPr>
          <w:p w14:paraId="2490A7A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MIMAT0031177</w:t>
            </w:r>
          </w:p>
        </w:tc>
      </w:tr>
      <w:tr w:rsidR="00D572E3" w:rsidRPr="00D572E3" w14:paraId="0528E89F" w14:textId="77777777">
        <w:trPr>
          <w:trHeight w:val="317"/>
        </w:trPr>
        <w:tc>
          <w:tcPr>
            <w:tcW w:w="1783" w:type="dxa"/>
            <w:tcBorders>
              <w:top w:val="nil"/>
              <w:left w:val="nil"/>
              <w:bottom w:val="nil"/>
              <w:right w:val="nil"/>
            </w:tcBorders>
            <w:shd w:val="clear" w:color="auto" w:fill="FFFFFF"/>
            <w:noWrap/>
            <w:vAlign w:val="center"/>
          </w:tcPr>
          <w:p w14:paraId="04DA486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hsa-miR-7641</w:t>
            </w:r>
          </w:p>
        </w:tc>
        <w:tc>
          <w:tcPr>
            <w:tcW w:w="1649" w:type="dxa"/>
            <w:tcBorders>
              <w:top w:val="nil"/>
              <w:left w:val="nil"/>
              <w:bottom w:val="nil"/>
              <w:right w:val="nil"/>
            </w:tcBorders>
            <w:shd w:val="clear" w:color="auto" w:fill="FFFFFF"/>
            <w:noWrap/>
            <w:vAlign w:val="center"/>
          </w:tcPr>
          <w:p w14:paraId="4518A5D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1.10988</w:t>
            </w:r>
          </w:p>
        </w:tc>
        <w:tc>
          <w:tcPr>
            <w:tcW w:w="1261" w:type="dxa"/>
            <w:tcBorders>
              <w:top w:val="nil"/>
              <w:left w:val="nil"/>
              <w:bottom w:val="nil"/>
              <w:right w:val="nil"/>
            </w:tcBorders>
            <w:shd w:val="clear" w:color="auto" w:fill="FFFFFF"/>
            <w:noWrap/>
            <w:vAlign w:val="center"/>
          </w:tcPr>
          <w:p w14:paraId="5D9FA7D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0.150404</w:t>
            </w:r>
          </w:p>
        </w:tc>
        <w:tc>
          <w:tcPr>
            <w:tcW w:w="2896" w:type="dxa"/>
            <w:tcBorders>
              <w:top w:val="nil"/>
              <w:left w:val="nil"/>
              <w:bottom w:val="nil"/>
              <w:right w:val="nil"/>
            </w:tcBorders>
            <w:shd w:val="clear" w:color="auto" w:fill="FFFFFF"/>
            <w:noWrap/>
            <w:vAlign w:val="center"/>
          </w:tcPr>
          <w:p w14:paraId="50F792F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GCTTAGCTTCCGAGATC</w:t>
            </w:r>
          </w:p>
        </w:tc>
        <w:tc>
          <w:tcPr>
            <w:tcW w:w="2377" w:type="dxa"/>
            <w:tcBorders>
              <w:top w:val="nil"/>
              <w:left w:val="nil"/>
              <w:bottom w:val="nil"/>
              <w:right w:val="nil"/>
            </w:tcBorders>
            <w:shd w:val="clear" w:color="auto" w:fill="FFFFFF"/>
            <w:noWrap/>
            <w:vAlign w:val="center"/>
          </w:tcPr>
          <w:p w14:paraId="44CCF03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MIMAT0029782</w:t>
            </w:r>
          </w:p>
        </w:tc>
      </w:tr>
      <w:tr w:rsidR="00D572E3" w:rsidRPr="00D572E3" w14:paraId="53297738" w14:textId="77777777">
        <w:trPr>
          <w:trHeight w:val="317"/>
        </w:trPr>
        <w:tc>
          <w:tcPr>
            <w:tcW w:w="1783" w:type="dxa"/>
            <w:tcBorders>
              <w:top w:val="nil"/>
              <w:left w:val="nil"/>
              <w:bottom w:val="nil"/>
              <w:right w:val="nil"/>
            </w:tcBorders>
            <w:shd w:val="clear" w:color="auto" w:fill="FFFFFF"/>
            <w:noWrap/>
            <w:vAlign w:val="center"/>
          </w:tcPr>
          <w:p w14:paraId="0D70BF6E"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hsa-miR-33b-3p</w:t>
            </w:r>
          </w:p>
        </w:tc>
        <w:tc>
          <w:tcPr>
            <w:tcW w:w="1649" w:type="dxa"/>
            <w:tcBorders>
              <w:top w:val="nil"/>
              <w:left w:val="nil"/>
              <w:bottom w:val="nil"/>
              <w:right w:val="nil"/>
            </w:tcBorders>
            <w:shd w:val="clear" w:color="auto" w:fill="FFFFFF"/>
            <w:noWrap/>
            <w:vAlign w:val="center"/>
          </w:tcPr>
          <w:p w14:paraId="396CA41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0.78961</w:t>
            </w:r>
          </w:p>
        </w:tc>
        <w:tc>
          <w:tcPr>
            <w:tcW w:w="1261" w:type="dxa"/>
            <w:tcBorders>
              <w:top w:val="nil"/>
              <w:left w:val="nil"/>
              <w:bottom w:val="nil"/>
              <w:right w:val="nil"/>
            </w:tcBorders>
            <w:shd w:val="clear" w:color="auto" w:fill="FFFFFF"/>
            <w:noWrap/>
            <w:vAlign w:val="center"/>
          </w:tcPr>
          <w:p w14:paraId="17E105D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-0.34079</w:t>
            </w:r>
          </w:p>
        </w:tc>
        <w:tc>
          <w:tcPr>
            <w:tcW w:w="2896" w:type="dxa"/>
            <w:tcBorders>
              <w:top w:val="nil"/>
              <w:left w:val="nil"/>
              <w:bottom w:val="nil"/>
              <w:right w:val="nil"/>
            </w:tcBorders>
            <w:shd w:val="clear" w:color="auto" w:fill="FFFFFF"/>
            <w:noWrap/>
            <w:vAlign w:val="center"/>
          </w:tcPr>
          <w:p w14:paraId="2EA9D50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GGGCTGCACTGCCG</w:t>
            </w:r>
          </w:p>
        </w:tc>
        <w:tc>
          <w:tcPr>
            <w:tcW w:w="2377" w:type="dxa"/>
            <w:tcBorders>
              <w:top w:val="nil"/>
              <w:left w:val="nil"/>
              <w:bottom w:val="nil"/>
              <w:right w:val="nil"/>
            </w:tcBorders>
            <w:shd w:val="clear" w:color="auto" w:fill="FFFFFF"/>
            <w:noWrap/>
            <w:vAlign w:val="center"/>
          </w:tcPr>
          <w:p w14:paraId="445D87A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MIMAT0004811</w:t>
            </w:r>
          </w:p>
        </w:tc>
      </w:tr>
      <w:tr w:rsidR="00D572E3" w:rsidRPr="00D572E3" w14:paraId="224E086E" w14:textId="77777777">
        <w:trPr>
          <w:trHeight w:val="317"/>
        </w:trPr>
        <w:tc>
          <w:tcPr>
            <w:tcW w:w="1783" w:type="dxa"/>
            <w:tcBorders>
              <w:top w:val="nil"/>
              <w:left w:val="nil"/>
              <w:bottom w:val="nil"/>
              <w:right w:val="nil"/>
            </w:tcBorders>
            <w:shd w:val="clear" w:color="auto" w:fill="FFFFFF"/>
            <w:noWrap/>
            <w:vAlign w:val="center"/>
          </w:tcPr>
          <w:p w14:paraId="78CF749C"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hsa-miR-636</w:t>
            </w:r>
          </w:p>
        </w:tc>
        <w:tc>
          <w:tcPr>
            <w:tcW w:w="1649" w:type="dxa"/>
            <w:tcBorders>
              <w:top w:val="nil"/>
              <w:left w:val="nil"/>
              <w:bottom w:val="nil"/>
              <w:right w:val="nil"/>
            </w:tcBorders>
            <w:shd w:val="clear" w:color="auto" w:fill="FFFFFF"/>
            <w:noWrap/>
            <w:vAlign w:val="center"/>
          </w:tcPr>
          <w:p w14:paraId="49B979A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0.741569</w:t>
            </w:r>
          </w:p>
        </w:tc>
        <w:tc>
          <w:tcPr>
            <w:tcW w:w="1261" w:type="dxa"/>
            <w:tcBorders>
              <w:top w:val="nil"/>
              <w:left w:val="nil"/>
              <w:bottom w:val="nil"/>
              <w:right w:val="nil"/>
            </w:tcBorders>
            <w:shd w:val="clear" w:color="auto" w:fill="FFFFFF"/>
            <w:noWrap/>
            <w:vAlign w:val="center"/>
          </w:tcPr>
          <w:p w14:paraId="6B7C2A8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-0.43135</w:t>
            </w:r>
          </w:p>
        </w:tc>
        <w:tc>
          <w:tcPr>
            <w:tcW w:w="2896" w:type="dxa"/>
            <w:tcBorders>
              <w:top w:val="nil"/>
              <w:left w:val="nil"/>
              <w:bottom w:val="nil"/>
              <w:right w:val="nil"/>
            </w:tcBorders>
            <w:shd w:val="clear" w:color="auto" w:fill="FFFFFF"/>
            <w:noWrap/>
            <w:vAlign w:val="center"/>
          </w:tcPr>
          <w:p w14:paraId="1578150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TGCGGGCGGGACG</w:t>
            </w:r>
          </w:p>
        </w:tc>
        <w:tc>
          <w:tcPr>
            <w:tcW w:w="2377" w:type="dxa"/>
            <w:tcBorders>
              <w:top w:val="nil"/>
              <w:left w:val="nil"/>
              <w:bottom w:val="nil"/>
              <w:right w:val="nil"/>
            </w:tcBorders>
            <w:shd w:val="clear" w:color="auto" w:fill="FFFFFF"/>
            <w:noWrap/>
            <w:vAlign w:val="center"/>
          </w:tcPr>
          <w:p w14:paraId="3ACB3F7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MIMAT0003306</w:t>
            </w:r>
          </w:p>
        </w:tc>
      </w:tr>
      <w:tr w:rsidR="00D572E3" w:rsidRPr="00D572E3" w14:paraId="63A11044" w14:textId="77777777">
        <w:trPr>
          <w:trHeight w:val="317"/>
        </w:trPr>
        <w:tc>
          <w:tcPr>
            <w:tcW w:w="1783" w:type="dxa"/>
            <w:tcBorders>
              <w:top w:val="nil"/>
              <w:left w:val="nil"/>
              <w:bottom w:val="nil"/>
              <w:right w:val="nil"/>
            </w:tcBorders>
            <w:shd w:val="clear" w:color="auto" w:fill="FFFFFF"/>
            <w:noWrap/>
            <w:vAlign w:val="center"/>
          </w:tcPr>
          <w:p w14:paraId="26A61BC9"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hsa-miR-933</w:t>
            </w:r>
          </w:p>
        </w:tc>
        <w:tc>
          <w:tcPr>
            <w:tcW w:w="1649" w:type="dxa"/>
            <w:tcBorders>
              <w:top w:val="nil"/>
              <w:left w:val="nil"/>
              <w:bottom w:val="nil"/>
              <w:right w:val="nil"/>
            </w:tcBorders>
            <w:shd w:val="clear" w:color="auto" w:fill="FFFFFF"/>
            <w:noWrap/>
            <w:vAlign w:val="center"/>
          </w:tcPr>
          <w:p w14:paraId="4D84ADD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0.664447</w:t>
            </w:r>
          </w:p>
        </w:tc>
        <w:tc>
          <w:tcPr>
            <w:tcW w:w="1261" w:type="dxa"/>
            <w:tcBorders>
              <w:top w:val="nil"/>
              <w:left w:val="nil"/>
              <w:bottom w:val="nil"/>
              <w:right w:val="nil"/>
            </w:tcBorders>
            <w:shd w:val="clear" w:color="auto" w:fill="FFFFFF"/>
            <w:noWrap/>
            <w:vAlign w:val="center"/>
          </w:tcPr>
          <w:p w14:paraId="760EA17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-0.58977</w:t>
            </w:r>
          </w:p>
        </w:tc>
        <w:tc>
          <w:tcPr>
            <w:tcW w:w="2896" w:type="dxa"/>
            <w:tcBorders>
              <w:top w:val="nil"/>
              <w:left w:val="nil"/>
              <w:bottom w:val="nil"/>
              <w:right w:val="nil"/>
            </w:tcBorders>
            <w:shd w:val="clear" w:color="auto" w:fill="FFFFFF"/>
            <w:noWrap/>
            <w:vAlign w:val="center"/>
          </w:tcPr>
          <w:p w14:paraId="2A555C8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GGGAGAGGTCTCCCT</w:t>
            </w:r>
          </w:p>
        </w:tc>
        <w:tc>
          <w:tcPr>
            <w:tcW w:w="2377" w:type="dxa"/>
            <w:tcBorders>
              <w:top w:val="nil"/>
              <w:left w:val="nil"/>
              <w:bottom w:val="nil"/>
              <w:right w:val="nil"/>
            </w:tcBorders>
            <w:shd w:val="clear" w:color="auto" w:fill="FFFFFF"/>
            <w:noWrap/>
            <w:vAlign w:val="center"/>
          </w:tcPr>
          <w:p w14:paraId="27CC4C8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MIMAT0004976</w:t>
            </w:r>
          </w:p>
        </w:tc>
      </w:tr>
      <w:tr w:rsidR="00D572E3" w:rsidRPr="00D572E3" w14:paraId="6C1BDCD4" w14:textId="77777777">
        <w:trPr>
          <w:trHeight w:val="317"/>
        </w:trPr>
        <w:tc>
          <w:tcPr>
            <w:tcW w:w="1783" w:type="dxa"/>
            <w:tcBorders>
              <w:top w:val="nil"/>
              <w:left w:val="nil"/>
              <w:bottom w:val="nil"/>
              <w:right w:val="nil"/>
            </w:tcBorders>
            <w:shd w:val="clear" w:color="auto" w:fill="FFFFFF"/>
            <w:noWrap/>
            <w:vAlign w:val="center"/>
          </w:tcPr>
          <w:p w14:paraId="34F9DB24"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lastRenderedPageBreak/>
              <w:t>hsa-let-7b-3p</w:t>
            </w:r>
          </w:p>
        </w:tc>
        <w:tc>
          <w:tcPr>
            <w:tcW w:w="1649" w:type="dxa"/>
            <w:tcBorders>
              <w:top w:val="nil"/>
              <w:left w:val="nil"/>
              <w:bottom w:val="nil"/>
              <w:right w:val="nil"/>
            </w:tcBorders>
            <w:shd w:val="clear" w:color="auto" w:fill="FFFFFF"/>
            <w:noWrap/>
            <w:vAlign w:val="center"/>
          </w:tcPr>
          <w:p w14:paraId="7058D72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0.644189</w:t>
            </w:r>
          </w:p>
        </w:tc>
        <w:tc>
          <w:tcPr>
            <w:tcW w:w="1261" w:type="dxa"/>
            <w:tcBorders>
              <w:top w:val="nil"/>
              <w:left w:val="nil"/>
              <w:bottom w:val="nil"/>
              <w:right w:val="nil"/>
            </w:tcBorders>
            <w:shd w:val="clear" w:color="auto" w:fill="FFFFFF"/>
            <w:noWrap/>
            <w:vAlign w:val="center"/>
          </w:tcPr>
          <w:p w14:paraId="1B42122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-0.63444</w:t>
            </w:r>
          </w:p>
        </w:tc>
        <w:tc>
          <w:tcPr>
            <w:tcW w:w="2896" w:type="dxa"/>
            <w:tcBorders>
              <w:top w:val="nil"/>
              <w:left w:val="nil"/>
              <w:bottom w:val="nil"/>
              <w:right w:val="nil"/>
            </w:tcBorders>
            <w:shd w:val="clear" w:color="auto" w:fill="FFFFFF"/>
            <w:noWrap/>
            <w:vAlign w:val="center"/>
          </w:tcPr>
          <w:p w14:paraId="50BE9A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GGGAAGGCAGTAGGTT</w:t>
            </w:r>
          </w:p>
        </w:tc>
        <w:tc>
          <w:tcPr>
            <w:tcW w:w="2377" w:type="dxa"/>
            <w:tcBorders>
              <w:top w:val="nil"/>
              <w:left w:val="nil"/>
              <w:bottom w:val="nil"/>
              <w:right w:val="nil"/>
            </w:tcBorders>
            <w:shd w:val="clear" w:color="auto" w:fill="FFFFFF"/>
            <w:noWrap/>
            <w:vAlign w:val="center"/>
          </w:tcPr>
          <w:p w14:paraId="3B27420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MIMAT0004482</w:t>
            </w:r>
          </w:p>
        </w:tc>
      </w:tr>
      <w:tr w:rsidR="00D572E3" w:rsidRPr="00D572E3" w14:paraId="6B167AC6" w14:textId="77777777">
        <w:trPr>
          <w:trHeight w:val="331"/>
        </w:trPr>
        <w:tc>
          <w:tcPr>
            <w:tcW w:w="1783" w:type="dxa"/>
            <w:tcBorders>
              <w:top w:val="nil"/>
              <w:left w:val="nil"/>
              <w:bottom w:val="double" w:sz="6" w:space="0" w:color="000000"/>
              <w:right w:val="nil"/>
            </w:tcBorders>
            <w:shd w:val="clear" w:color="auto" w:fill="FFFFFF"/>
            <w:noWrap/>
            <w:vAlign w:val="center"/>
          </w:tcPr>
          <w:p w14:paraId="03F3A143"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hsa-miR-563</w:t>
            </w:r>
          </w:p>
        </w:tc>
        <w:tc>
          <w:tcPr>
            <w:tcW w:w="1649" w:type="dxa"/>
            <w:tcBorders>
              <w:top w:val="nil"/>
              <w:left w:val="nil"/>
              <w:bottom w:val="double" w:sz="6" w:space="0" w:color="000000"/>
              <w:right w:val="nil"/>
            </w:tcBorders>
            <w:shd w:val="clear" w:color="auto" w:fill="FFFFFF"/>
            <w:noWrap/>
            <w:vAlign w:val="center"/>
          </w:tcPr>
          <w:p w14:paraId="347E3E9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0.609161</w:t>
            </w:r>
          </w:p>
        </w:tc>
        <w:tc>
          <w:tcPr>
            <w:tcW w:w="1261" w:type="dxa"/>
            <w:tcBorders>
              <w:top w:val="nil"/>
              <w:left w:val="nil"/>
              <w:bottom w:val="double" w:sz="6" w:space="0" w:color="000000"/>
              <w:right w:val="nil"/>
            </w:tcBorders>
            <w:shd w:val="clear" w:color="auto" w:fill="FFFFFF"/>
            <w:noWrap/>
            <w:vAlign w:val="center"/>
          </w:tcPr>
          <w:p w14:paraId="6A32EF2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-0.7151</w:t>
            </w:r>
          </w:p>
        </w:tc>
        <w:tc>
          <w:tcPr>
            <w:tcW w:w="2896" w:type="dxa"/>
            <w:tcBorders>
              <w:top w:val="nil"/>
              <w:left w:val="nil"/>
              <w:bottom w:val="double" w:sz="6" w:space="0" w:color="000000"/>
              <w:right w:val="nil"/>
            </w:tcBorders>
            <w:shd w:val="clear" w:color="auto" w:fill="FFFFFF"/>
            <w:noWrap/>
            <w:vAlign w:val="center"/>
          </w:tcPr>
          <w:p w14:paraId="3F0CB68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GGGAAACGTATGTCAAC</w:t>
            </w:r>
          </w:p>
        </w:tc>
        <w:tc>
          <w:tcPr>
            <w:tcW w:w="2377" w:type="dxa"/>
            <w:tcBorders>
              <w:top w:val="nil"/>
              <w:left w:val="nil"/>
              <w:bottom w:val="double" w:sz="6" w:space="0" w:color="000000"/>
              <w:right w:val="nil"/>
            </w:tcBorders>
            <w:shd w:val="clear" w:color="auto" w:fill="FFFFFF"/>
            <w:noWrap/>
            <w:vAlign w:val="center"/>
          </w:tcPr>
          <w:p w14:paraId="65C253D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MIMAT0003227</w:t>
            </w:r>
          </w:p>
        </w:tc>
      </w:tr>
      <w:tr w:rsidR="00D572E3" w:rsidRPr="00D572E3" w14:paraId="00931E62" w14:textId="77777777">
        <w:trPr>
          <w:trHeight w:val="323"/>
        </w:trPr>
        <w:tc>
          <w:tcPr>
            <w:tcW w:w="9968" w:type="dxa"/>
            <w:gridSpan w:val="5"/>
            <w:tcBorders>
              <w:top w:val="double" w:sz="6" w:space="0" w:color="000000"/>
              <w:left w:val="nil"/>
              <w:bottom w:val="nil"/>
              <w:right w:val="nil"/>
            </w:tcBorders>
            <w:shd w:val="clear" w:color="auto" w:fill="auto"/>
            <w:noWrap/>
            <w:vAlign w:val="center"/>
          </w:tcPr>
          <w:p w14:paraId="5870F5D0" w14:textId="77777777" w:rsidR="000A79B6" w:rsidRPr="00D572E3" w:rsidRDefault="00000000">
            <w:pPr>
              <w:widowControl/>
              <w:spacing w:line="240" w:lineRule="auto"/>
              <w:jc w:val="left"/>
              <w:rPr>
                <w:rFonts w:eastAsia="DengXian"/>
                <w:color w:val="000000" w:themeColor="text1"/>
                <w:sz w:val="21"/>
                <w:szCs w:val="21"/>
              </w:rPr>
            </w:pPr>
            <w:r w:rsidRPr="00D572E3">
              <w:rPr>
                <w:rFonts w:eastAsia="DengXian"/>
                <w:color w:val="000000" w:themeColor="text1"/>
                <w:sz w:val="21"/>
                <w:szCs w:val="21"/>
              </w:rPr>
              <w:t>(Note: concentration relative to quality control)</w:t>
            </w:r>
          </w:p>
        </w:tc>
      </w:tr>
    </w:tbl>
    <w:p w14:paraId="270145B5"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76DBFBC1" w14:textId="77777777" w:rsidR="000A79B6" w:rsidRPr="00D572E3" w:rsidRDefault="00000000">
      <w:pPr>
        <w:rPr>
          <w:rFonts w:eastAsia="DengXian"/>
          <w:b/>
          <w:bCs/>
          <w:color w:val="000000" w:themeColor="text1"/>
        </w:rPr>
      </w:pPr>
      <w:r w:rsidRPr="00D572E3">
        <w:rPr>
          <w:rFonts w:eastAsia="DengXian"/>
          <w:b/>
          <w:bCs/>
          <w:color w:val="000000" w:themeColor="text1"/>
        </w:rPr>
        <w:lastRenderedPageBreak/>
        <w:t>Table S</w:t>
      </w:r>
      <w:r w:rsidRPr="00D572E3">
        <w:rPr>
          <w:rFonts w:eastAsia="DengXian" w:hint="eastAsia"/>
          <w:b/>
          <w:bCs/>
          <w:color w:val="000000" w:themeColor="text1"/>
        </w:rPr>
        <w:t>2</w:t>
      </w:r>
      <w:r w:rsidRPr="00D572E3">
        <w:rPr>
          <w:rFonts w:eastAsia="DengXian"/>
          <w:b/>
          <w:bCs/>
          <w:color w:val="000000" w:themeColor="text1"/>
        </w:rPr>
        <w:t>. Differentiation Medium (DM) for Cholangiocyte-Organoids differentiation into Hepatocyte-Organoi</w:t>
      </w:r>
      <w:r w:rsidRPr="00D572E3">
        <w:rPr>
          <w:rFonts w:eastAsia="DengXian" w:hint="eastAsia"/>
          <w:b/>
          <w:bCs/>
          <w:color w:val="000000" w:themeColor="text1"/>
        </w:rPr>
        <w:t>d</w:t>
      </w:r>
      <w:r w:rsidRPr="00D572E3">
        <w:rPr>
          <w:rFonts w:eastAsia="DengXian"/>
          <w:b/>
          <w:bCs/>
          <w:color w:val="000000" w:themeColor="text1"/>
        </w:rPr>
        <w:t>s.</w:t>
      </w:r>
    </w:p>
    <w:tbl>
      <w:tblPr>
        <w:tblW w:w="7800" w:type="dxa"/>
        <w:tblLook w:val="04A0" w:firstRow="1" w:lastRow="0" w:firstColumn="1" w:lastColumn="0" w:noHBand="0" w:noVBand="1"/>
      </w:tblPr>
      <w:tblGrid>
        <w:gridCol w:w="4529"/>
        <w:gridCol w:w="1296"/>
        <w:gridCol w:w="1975"/>
      </w:tblGrid>
      <w:tr w:rsidR="00D572E3" w:rsidRPr="00D572E3" w14:paraId="623DB5AB" w14:textId="77777777">
        <w:trPr>
          <w:trHeight w:val="710"/>
        </w:trPr>
        <w:tc>
          <w:tcPr>
            <w:tcW w:w="4529" w:type="dxa"/>
            <w:tcBorders>
              <w:top w:val="double" w:sz="6" w:space="0" w:color="000000"/>
              <w:left w:val="nil"/>
              <w:bottom w:val="double" w:sz="6" w:space="0" w:color="000000"/>
              <w:right w:val="nil"/>
            </w:tcBorders>
            <w:shd w:val="clear" w:color="auto" w:fill="E7E6E6"/>
            <w:vAlign w:val="center"/>
          </w:tcPr>
          <w:p w14:paraId="70561FFF"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Medium name</w:t>
            </w:r>
          </w:p>
        </w:tc>
        <w:tc>
          <w:tcPr>
            <w:tcW w:w="1296" w:type="dxa"/>
            <w:tcBorders>
              <w:top w:val="double" w:sz="6" w:space="0" w:color="000000"/>
              <w:left w:val="nil"/>
              <w:bottom w:val="double" w:sz="6" w:space="0" w:color="000000"/>
              <w:right w:val="nil"/>
            </w:tcBorders>
            <w:shd w:val="clear" w:color="auto" w:fill="E7E6E6"/>
            <w:vAlign w:val="center"/>
          </w:tcPr>
          <w:p w14:paraId="33166C0E"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Product code</w:t>
            </w:r>
          </w:p>
        </w:tc>
        <w:tc>
          <w:tcPr>
            <w:tcW w:w="1975" w:type="dxa"/>
            <w:tcBorders>
              <w:top w:val="double" w:sz="6" w:space="0" w:color="000000"/>
              <w:left w:val="nil"/>
              <w:bottom w:val="double" w:sz="6" w:space="0" w:color="000000"/>
              <w:right w:val="nil"/>
            </w:tcBorders>
            <w:shd w:val="clear" w:color="auto" w:fill="E7E6E6"/>
            <w:vAlign w:val="center"/>
          </w:tcPr>
          <w:p w14:paraId="7E3C16A5"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Company</w:t>
            </w:r>
          </w:p>
        </w:tc>
      </w:tr>
      <w:tr w:rsidR="00D572E3" w:rsidRPr="00D572E3" w14:paraId="5E32C4CD" w14:textId="77777777">
        <w:trPr>
          <w:trHeight w:val="355"/>
        </w:trPr>
        <w:tc>
          <w:tcPr>
            <w:tcW w:w="4529" w:type="dxa"/>
            <w:tcBorders>
              <w:top w:val="nil"/>
              <w:left w:val="nil"/>
              <w:bottom w:val="nil"/>
              <w:right w:val="nil"/>
            </w:tcBorders>
            <w:shd w:val="clear" w:color="auto" w:fill="FFFFFF"/>
            <w:vAlign w:val="center"/>
          </w:tcPr>
          <w:p w14:paraId="746F596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 xml:space="preserve">HepatiCult™ Organoid Basal Medium (Human) </w:t>
            </w:r>
          </w:p>
        </w:tc>
        <w:tc>
          <w:tcPr>
            <w:tcW w:w="1296" w:type="dxa"/>
            <w:tcBorders>
              <w:top w:val="nil"/>
              <w:left w:val="nil"/>
              <w:bottom w:val="nil"/>
              <w:right w:val="nil"/>
            </w:tcBorders>
            <w:shd w:val="clear" w:color="auto" w:fill="FFFFFF"/>
            <w:vAlign w:val="center"/>
          </w:tcPr>
          <w:p w14:paraId="6EC4CC88"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 xml:space="preserve">100-0387 </w:t>
            </w:r>
          </w:p>
        </w:tc>
        <w:tc>
          <w:tcPr>
            <w:tcW w:w="1975" w:type="dxa"/>
            <w:tcBorders>
              <w:top w:val="nil"/>
              <w:left w:val="nil"/>
              <w:bottom w:val="nil"/>
              <w:right w:val="nil"/>
            </w:tcBorders>
            <w:shd w:val="clear" w:color="auto" w:fill="FFFFFF"/>
            <w:vAlign w:val="center"/>
          </w:tcPr>
          <w:p w14:paraId="0EE765A3"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StemCell</w:t>
            </w:r>
          </w:p>
        </w:tc>
      </w:tr>
      <w:tr w:rsidR="00D572E3" w:rsidRPr="00D572E3" w14:paraId="2CBF03BC" w14:textId="77777777">
        <w:trPr>
          <w:trHeight w:val="680"/>
        </w:trPr>
        <w:tc>
          <w:tcPr>
            <w:tcW w:w="4529" w:type="dxa"/>
            <w:tcBorders>
              <w:top w:val="nil"/>
              <w:left w:val="nil"/>
              <w:bottom w:val="nil"/>
              <w:right w:val="nil"/>
            </w:tcBorders>
            <w:shd w:val="clear" w:color="auto" w:fill="FFFFFF"/>
            <w:vAlign w:val="center"/>
          </w:tcPr>
          <w:p w14:paraId="5CB4DB37"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HepatiCult™ Organoid Differentiation Supplement (Human)</w:t>
            </w:r>
          </w:p>
        </w:tc>
        <w:tc>
          <w:tcPr>
            <w:tcW w:w="1296" w:type="dxa"/>
            <w:tcBorders>
              <w:top w:val="nil"/>
              <w:left w:val="nil"/>
              <w:bottom w:val="nil"/>
              <w:right w:val="nil"/>
            </w:tcBorders>
            <w:shd w:val="clear" w:color="auto" w:fill="FFFFFF"/>
            <w:vAlign w:val="center"/>
          </w:tcPr>
          <w:p w14:paraId="214AB8A8"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 xml:space="preserve">100-0388 </w:t>
            </w:r>
          </w:p>
        </w:tc>
        <w:tc>
          <w:tcPr>
            <w:tcW w:w="1975" w:type="dxa"/>
            <w:tcBorders>
              <w:top w:val="nil"/>
              <w:left w:val="nil"/>
              <w:bottom w:val="nil"/>
              <w:right w:val="nil"/>
            </w:tcBorders>
            <w:shd w:val="clear" w:color="auto" w:fill="FFFFFF"/>
            <w:vAlign w:val="center"/>
          </w:tcPr>
          <w:p w14:paraId="4A9AB92E"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StemCell</w:t>
            </w:r>
          </w:p>
        </w:tc>
      </w:tr>
      <w:tr w:rsidR="00D572E3" w:rsidRPr="00D572E3" w14:paraId="040C9785" w14:textId="77777777">
        <w:trPr>
          <w:trHeight w:val="680"/>
        </w:trPr>
        <w:tc>
          <w:tcPr>
            <w:tcW w:w="4529" w:type="dxa"/>
            <w:tcBorders>
              <w:top w:val="nil"/>
              <w:left w:val="nil"/>
              <w:bottom w:val="nil"/>
              <w:right w:val="nil"/>
            </w:tcBorders>
            <w:shd w:val="clear" w:color="auto" w:fill="FFFFFF"/>
            <w:vAlign w:val="center"/>
          </w:tcPr>
          <w:p w14:paraId="36FF1DF6"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Dexamethasone (DHAP)</w:t>
            </w:r>
          </w:p>
        </w:tc>
        <w:tc>
          <w:tcPr>
            <w:tcW w:w="1296" w:type="dxa"/>
            <w:tcBorders>
              <w:top w:val="nil"/>
              <w:left w:val="nil"/>
              <w:bottom w:val="nil"/>
              <w:right w:val="nil"/>
            </w:tcBorders>
            <w:shd w:val="clear" w:color="auto" w:fill="FFFFFF"/>
            <w:vAlign w:val="center"/>
          </w:tcPr>
          <w:p w14:paraId="742D37F6"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1950/2/2</w:t>
            </w:r>
          </w:p>
        </w:tc>
        <w:tc>
          <w:tcPr>
            <w:tcW w:w="1975" w:type="dxa"/>
            <w:tcBorders>
              <w:top w:val="nil"/>
              <w:left w:val="nil"/>
              <w:bottom w:val="nil"/>
              <w:right w:val="nil"/>
            </w:tcBorders>
            <w:shd w:val="clear" w:color="auto" w:fill="FFFFFF"/>
            <w:vAlign w:val="center"/>
          </w:tcPr>
          <w:p w14:paraId="05C8D128"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ApexBio Technology</w:t>
            </w:r>
          </w:p>
        </w:tc>
      </w:tr>
      <w:tr w:rsidR="00D572E3" w:rsidRPr="00D572E3" w14:paraId="7D0AAC60" w14:textId="77777777">
        <w:trPr>
          <w:trHeight w:val="355"/>
        </w:trPr>
        <w:tc>
          <w:tcPr>
            <w:tcW w:w="4529" w:type="dxa"/>
            <w:tcBorders>
              <w:top w:val="nil"/>
              <w:left w:val="nil"/>
              <w:bottom w:val="double" w:sz="6" w:space="0" w:color="000000"/>
              <w:right w:val="nil"/>
            </w:tcBorders>
            <w:shd w:val="clear" w:color="auto" w:fill="FFFFFF"/>
            <w:vAlign w:val="center"/>
          </w:tcPr>
          <w:p w14:paraId="721D6E54"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Penicillin/streptomycin</w:t>
            </w:r>
          </w:p>
        </w:tc>
        <w:tc>
          <w:tcPr>
            <w:tcW w:w="1296" w:type="dxa"/>
            <w:tcBorders>
              <w:top w:val="nil"/>
              <w:left w:val="nil"/>
              <w:bottom w:val="double" w:sz="6" w:space="0" w:color="000000"/>
              <w:right w:val="nil"/>
            </w:tcBorders>
            <w:shd w:val="clear" w:color="auto" w:fill="FFFFFF"/>
            <w:vAlign w:val="center"/>
          </w:tcPr>
          <w:p w14:paraId="6E1E8260"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15240-062</w:t>
            </w:r>
          </w:p>
        </w:tc>
        <w:tc>
          <w:tcPr>
            <w:tcW w:w="1975" w:type="dxa"/>
            <w:tcBorders>
              <w:top w:val="nil"/>
              <w:left w:val="nil"/>
              <w:bottom w:val="double" w:sz="6" w:space="0" w:color="000000"/>
              <w:right w:val="nil"/>
            </w:tcBorders>
            <w:shd w:val="clear" w:color="auto" w:fill="FFFFFF"/>
            <w:vAlign w:val="center"/>
          </w:tcPr>
          <w:p w14:paraId="237C927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Gibco</w:t>
            </w:r>
          </w:p>
        </w:tc>
      </w:tr>
    </w:tbl>
    <w:p w14:paraId="1D83C8FA" w14:textId="77777777" w:rsidR="000A79B6" w:rsidRPr="00D572E3" w:rsidRDefault="000A79B6">
      <w:pPr>
        <w:rPr>
          <w:color w:val="000000" w:themeColor="text1"/>
        </w:rPr>
      </w:pPr>
    </w:p>
    <w:p w14:paraId="63C1DA16" w14:textId="77777777" w:rsidR="000A79B6" w:rsidRPr="00D572E3" w:rsidRDefault="000A79B6">
      <w:pPr>
        <w:widowControl/>
        <w:spacing w:line="240" w:lineRule="auto"/>
        <w:jc w:val="left"/>
        <w:rPr>
          <w:color w:val="000000" w:themeColor="text1"/>
        </w:rPr>
      </w:pPr>
    </w:p>
    <w:p w14:paraId="1ED871D5" w14:textId="77777777" w:rsidR="000A79B6" w:rsidRPr="00D572E3" w:rsidRDefault="00000000">
      <w:pPr>
        <w:rPr>
          <w:rFonts w:eastAsia="DengXian"/>
          <w:b/>
          <w:bCs/>
          <w:color w:val="000000" w:themeColor="text1"/>
        </w:rPr>
      </w:pPr>
      <w:r w:rsidRPr="00D572E3">
        <w:rPr>
          <w:rFonts w:eastAsia="DengXian"/>
          <w:b/>
          <w:bCs/>
          <w:color w:val="000000" w:themeColor="text1"/>
        </w:rPr>
        <w:t>Table S3. Antibodies used in WB, flow cytometry and immunostaining analysis.</w:t>
      </w:r>
    </w:p>
    <w:tbl>
      <w:tblPr>
        <w:tblW w:w="9120" w:type="dxa"/>
        <w:tblLook w:val="04A0" w:firstRow="1" w:lastRow="0" w:firstColumn="1" w:lastColumn="0" w:noHBand="0" w:noVBand="1"/>
      </w:tblPr>
      <w:tblGrid>
        <w:gridCol w:w="6185"/>
        <w:gridCol w:w="1564"/>
        <w:gridCol w:w="1371"/>
      </w:tblGrid>
      <w:tr w:rsidR="00D572E3" w:rsidRPr="00D572E3" w14:paraId="70E64C2B" w14:textId="77777777">
        <w:trPr>
          <w:trHeight w:val="366"/>
        </w:trPr>
        <w:tc>
          <w:tcPr>
            <w:tcW w:w="9120" w:type="dxa"/>
            <w:gridSpan w:val="3"/>
            <w:tcBorders>
              <w:top w:val="double" w:sz="6" w:space="0" w:color="000000"/>
              <w:left w:val="nil"/>
              <w:bottom w:val="single" w:sz="12" w:space="0" w:color="000000"/>
              <w:right w:val="nil"/>
            </w:tcBorders>
            <w:shd w:val="clear" w:color="auto" w:fill="E7E6E6"/>
            <w:vAlign w:val="center"/>
          </w:tcPr>
          <w:p w14:paraId="7093CB2C"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Primary antibody</w:t>
            </w:r>
          </w:p>
        </w:tc>
      </w:tr>
      <w:tr w:rsidR="00D572E3" w:rsidRPr="00D572E3" w14:paraId="336EA3B6" w14:textId="77777777">
        <w:trPr>
          <w:trHeight w:val="366"/>
        </w:trPr>
        <w:tc>
          <w:tcPr>
            <w:tcW w:w="9120" w:type="dxa"/>
            <w:gridSpan w:val="3"/>
            <w:tcBorders>
              <w:top w:val="single" w:sz="12" w:space="0" w:color="000000"/>
              <w:left w:val="nil"/>
              <w:bottom w:val="single" w:sz="8" w:space="0" w:color="000000"/>
              <w:right w:val="nil"/>
            </w:tcBorders>
            <w:shd w:val="clear" w:color="auto" w:fill="auto"/>
            <w:vAlign w:val="center"/>
          </w:tcPr>
          <w:p w14:paraId="4E05111F"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 xml:space="preserve">Western-Blot </w:t>
            </w:r>
          </w:p>
        </w:tc>
      </w:tr>
      <w:tr w:rsidR="00D572E3" w:rsidRPr="00D572E3" w14:paraId="3ECF0C99" w14:textId="77777777">
        <w:trPr>
          <w:trHeight w:val="336"/>
        </w:trPr>
        <w:tc>
          <w:tcPr>
            <w:tcW w:w="6185" w:type="dxa"/>
            <w:tcBorders>
              <w:top w:val="nil"/>
              <w:left w:val="nil"/>
              <w:bottom w:val="nil"/>
              <w:right w:val="nil"/>
            </w:tcBorders>
            <w:shd w:val="clear" w:color="auto" w:fill="auto"/>
            <w:vAlign w:val="center"/>
          </w:tcPr>
          <w:p w14:paraId="368B419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Anti-TSG101 antibody [EPR7130(B)]</w:t>
            </w:r>
          </w:p>
        </w:tc>
        <w:tc>
          <w:tcPr>
            <w:tcW w:w="1564" w:type="dxa"/>
            <w:tcBorders>
              <w:top w:val="nil"/>
              <w:left w:val="nil"/>
              <w:bottom w:val="nil"/>
              <w:right w:val="nil"/>
            </w:tcBorders>
            <w:shd w:val="clear" w:color="auto" w:fill="auto"/>
            <w:vAlign w:val="center"/>
          </w:tcPr>
          <w:p w14:paraId="17608B8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ab125011</w:t>
            </w:r>
          </w:p>
        </w:tc>
        <w:tc>
          <w:tcPr>
            <w:tcW w:w="1371" w:type="dxa"/>
            <w:tcBorders>
              <w:top w:val="nil"/>
              <w:left w:val="nil"/>
              <w:bottom w:val="nil"/>
              <w:right w:val="nil"/>
            </w:tcBorders>
            <w:shd w:val="clear" w:color="auto" w:fill="auto"/>
            <w:vAlign w:val="center"/>
          </w:tcPr>
          <w:p w14:paraId="6DD5D16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7D8CB79E" w14:textId="77777777">
        <w:trPr>
          <w:trHeight w:val="336"/>
        </w:trPr>
        <w:tc>
          <w:tcPr>
            <w:tcW w:w="6185" w:type="dxa"/>
            <w:tcBorders>
              <w:top w:val="nil"/>
              <w:left w:val="nil"/>
              <w:bottom w:val="nil"/>
              <w:right w:val="nil"/>
            </w:tcBorders>
            <w:shd w:val="clear" w:color="auto" w:fill="auto"/>
            <w:vAlign w:val="center"/>
          </w:tcPr>
          <w:p w14:paraId="28231BA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Anti-CD63 antibody [EPR5702] - Late Endosome Marker</w:t>
            </w:r>
          </w:p>
        </w:tc>
        <w:tc>
          <w:tcPr>
            <w:tcW w:w="1564" w:type="dxa"/>
            <w:tcBorders>
              <w:top w:val="nil"/>
              <w:left w:val="nil"/>
              <w:bottom w:val="nil"/>
              <w:right w:val="nil"/>
            </w:tcBorders>
            <w:shd w:val="clear" w:color="auto" w:fill="auto"/>
            <w:vAlign w:val="center"/>
          </w:tcPr>
          <w:p w14:paraId="65E7C55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ab134045</w:t>
            </w:r>
          </w:p>
        </w:tc>
        <w:tc>
          <w:tcPr>
            <w:tcW w:w="1371" w:type="dxa"/>
            <w:tcBorders>
              <w:top w:val="nil"/>
              <w:left w:val="nil"/>
              <w:bottom w:val="nil"/>
              <w:right w:val="nil"/>
            </w:tcBorders>
            <w:shd w:val="clear" w:color="auto" w:fill="auto"/>
            <w:vAlign w:val="center"/>
          </w:tcPr>
          <w:p w14:paraId="078B140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6EA89327" w14:textId="77777777">
        <w:trPr>
          <w:trHeight w:val="336"/>
        </w:trPr>
        <w:tc>
          <w:tcPr>
            <w:tcW w:w="6185" w:type="dxa"/>
            <w:tcBorders>
              <w:top w:val="nil"/>
              <w:left w:val="nil"/>
              <w:bottom w:val="nil"/>
              <w:right w:val="nil"/>
            </w:tcBorders>
            <w:shd w:val="clear" w:color="auto" w:fill="auto"/>
            <w:vAlign w:val="center"/>
          </w:tcPr>
          <w:p w14:paraId="1A6D2F7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Anti-Hsp70 antibody [EPR16892]</w:t>
            </w:r>
          </w:p>
        </w:tc>
        <w:tc>
          <w:tcPr>
            <w:tcW w:w="1564" w:type="dxa"/>
            <w:tcBorders>
              <w:top w:val="nil"/>
              <w:left w:val="nil"/>
              <w:bottom w:val="nil"/>
              <w:right w:val="nil"/>
            </w:tcBorders>
            <w:shd w:val="clear" w:color="auto" w:fill="auto"/>
            <w:vAlign w:val="center"/>
          </w:tcPr>
          <w:p w14:paraId="69C3E1C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ab181606</w:t>
            </w:r>
          </w:p>
        </w:tc>
        <w:tc>
          <w:tcPr>
            <w:tcW w:w="1371" w:type="dxa"/>
            <w:tcBorders>
              <w:top w:val="nil"/>
              <w:left w:val="nil"/>
              <w:bottom w:val="nil"/>
              <w:right w:val="nil"/>
            </w:tcBorders>
            <w:shd w:val="clear" w:color="auto" w:fill="auto"/>
            <w:vAlign w:val="center"/>
          </w:tcPr>
          <w:p w14:paraId="1ABA0D9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022ED1F" w14:textId="77777777">
        <w:trPr>
          <w:trHeight w:val="336"/>
        </w:trPr>
        <w:tc>
          <w:tcPr>
            <w:tcW w:w="6185" w:type="dxa"/>
            <w:tcBorders>
              <w:top w:val="nil"/>
              <w:left w:val="nil"/>
              <w:bottom w:val="nil"/>
              <w:right w:val="nil"/>
            </w:tcBorders>
            <w:shd w:val="clear" w:color="auto" w:fill="auto"/>
            <w:vAlign w:val="center"/>
          </w:tcPr>
          <w:p w14:paraId="5422209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Beta Tubulin Polyclonal antibody</w:t>
            </w:r>
          </w:p>
        </w:tc>
        <w:tc>
          <w:tcPr>
            <w:tcW w:w="1564" w:type="dxa"/>
            <w:tcBorders>
              <w:top w:val="nil"/>
              <w:left w:val="nil"/>
              <w:bottom w:val="nil"/>
              <w:right w:val="nil"/>
            </w:tcBorders>
            <w:shd w:val="clear" w:color="auto" w:fill="auto"/>
            <w:vAlign w:val="center"/>
          </w:tcPr>
          <w:p w14:paraId="3C48865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10094-1-AP</w:t>
            </w:r>
          </w:p>
        </w:tc>
        <w:tc>
          <w:tcPr>
            <w:tcW w:w="1371" w:type="dxa"/>
            <w:tcBorders>
              <w:top w:val="nil"/>
              <w:left w:val="nil"/>
              <w:bottom w:val="nil"/>
              <w:right w:val="nil"/>
            </w:tcBorders>
            <w:shd w:val="clear" w:color="auto" w:fill="auto"/>
            <w:vAlign w:val="center"/>
          </w:tcPr>
          <w:p w14:paraId="4556706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36A5F1AD" w14:textId="77777777">
        <w:trPr>
          <w:trHeight w:val="336"/>
        </w:trPr>
        <w:tc>
          <w:tcPr>
            <w:tcW w:w="6185" w:type="dxa"/>
            <w:tcBorders>
              <w:top w:val="nil"/>
              <w:left w:val="nil"/>
              <w:bottom w:val="nil"/>
              <w:right w:val="nil"/>
            </w:tcBorders>
            <w:shd w:val="clear" w:color="auto" w:fill="auto"/>
            <w:vAlign w:val="center"/>
          </w:tcPr>
          <w:p w14:paraId="76EF7F9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GAPDH Monoclonal antibody</w:t>
            </w:r>
          </w:p>
        </w:tc>
        <w:tc>
          <w:tcPr>
            <w:tcW w:w="1564" w:type="dxa"/>
            <w:tcBorders>
              <w:top w:val="nil"/>
              <w:left w:val="nil"/>
              <w:bottom w:val="nil"/>
              <w:right w:val="nil"/>
            </w:tcBorders>
            <w:shd w:val="clear" w:color="auto" w:fill="auto"/>
            <w:vAlign w:val="center"/>
          </w:tcPr>
          <w:p w14:paraId="5CFEF96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60004-1-Ig</w:t>
            </w:r>
          </w:p>
        </w:tc>
        <w:tc>
          <w:tcPr>
            <w:tcW w:w="1371" w:type="dxa"/>
            <w:tcBorders>
              <w:top w:val="nil"/>
              <w:left w:val="nil"/>
              <w:bottom w:val="nil"/>
              <w:right w:val="nil"/>
            </w:tcBorders>
            <w:shd w:val="clear" w:color="auto" w:fill="auto"/>
            <w:vAlign w:val="center"/>
          </w:tcPr>
          <w:p w14:paraId="3CB2E91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29E80EAB" w14:textId="77777777">
        <w:trPr>
          <w:trHeight w:val="336"/>
        </w:trPr>
        <w:tc>
          <w:tcPr>
            <w:tcW w:w="6185" w:type="dxa"/>
            <w:tcBorders>
              <w:top w:val="nil"/>
              <w:left w:val="nil"/>
              <w:bottom w:val="nil"/>
              <w:right w:val="nil"/>
            </w:tcBorders>
            <w:shd w:val="clear" w:color="auto" w:fill="auto"/>
            <w:vAlign w:val="center"/>
          </w:tcPr>
          <w:p w14:paraId="1735422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IKBζ antibody</w:t>
            </w:r>
          </w:p>
        </w:tc>
        <w:tc>
          <w:tcPr>
            <w:tcW w:w="1564" w:type="dxa"/>
            <w:tcBorders>
              <w:top w:val="nil"/>
              <w:left w:val="nil"/>
              <w:bottom w:val="nil"/>
              <w:right w:val="nil"/>
            </w:tcBorders>
            <w:shd w:val="clear" w:color="auto" w:fill="auto"/>
            <w:vAlign w:val="center"/>
          </w:tcPr>
          <w:p w14:paraId="7137B6D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9244S</w:t>
            </w:r>
          </w:p>
        </w:tc>
        <w:tc>
          <w:tcPr>
            <w:tcW w:w="1371" w:type="dxa"/>
            <w:tcBorders>
              <w:top w:val="nil"/>
              <w:left w:val="nil"/>
              <w:bottom w:val="nil"/>
              <w:right w:val="nil"/>
            </w:tcBorders>
            <w:shd w:val="clear" w:color="auto" w:fill="auto"/>
            <w:vAlign w:val="center"/>
          </w:tcPr>
          <w:p w14:paraId="016F67A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47AA105C" w14:textId="77777777">
        <w:trPr>
          <w:trHeight w:val="336"/>
        </w:trPr>
        <w:tc>
          <w:tcPr>
            <w:tcW w:w="6185" w:type="dxa"/>
            <w:tcBorders>
              <w:top w:val="nil"/>
              <w:left w:val="nil"/>
              <w:right w:val="nil"/>
            </w:tcBorders>
            <w:shd w:val="clear" w:color="auto" w:fill="auto"/>
            <w:vAlign w:val="center"/>
          </w:tcPr>
          <w:p w14:paraId="468774E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Phospho-eIF2α (Ser51) (D9G8) XP® Rabbit mAb</w:t>
            </w:r>
          </w:p>
        </w:tc>
        <w:tc>
          <w:tcPr>
            <w:tcW w:w="1564" w:type="dxa"/>
            <w:tcBorders>
              <w:top w:val="nil"/>
              <w:left w:val="nil"/>
              <w:right w:val="nil"/>
            </w:tcBorders>
            <w:shd w:val="clear" w:color="auto" w:fill="auto"/>
            <w:vAlign w:val="center"/>
          </w:tcPr>
          <w:p w14:paraId="559CFC3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3398T</w:t>
            </w:r>
          </w:p>
        </w:tc>
        <w:tc>
          <w:tcPr>
            <w:tcW w:w="1371" w:type="dxa"/>
            <w:tcBorders>
              <w:top w:val="nil"/>
              <w:left w:val="nil"/>
              <w:right w:val="nil"/>
            </w:tcBorders>
            <w:shd w:val="clear" w:color="auto" w:fill="auto"/>
            <w:vAlign w:val="center"/>
          </w:tcPr>
          <w:p w14:paraId="02851CA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2FF662F1" w14:textId="77777777">
        <w:trPr>
          <w:trHeight w:val="351"/>
        </w:trPr>
        <w:tc>
          <w:tcPr>
            <w:tcW w:w="6185" w:type="dxa"/>
            <w:tcBorders>
              <w:top w:val="nil"/>
              <w:left w:val="nil"/>
              <w:right w:val="nil"/>
            </w:tcBorders>
            <w:shd w:val="clear" w:color="auto" w:fill="auto"/>
            <w:vAlign w:val="center"/>
          </w:tcPr>
          <w:p w14:paraId="6242686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eIF2α (D7D3) XP® Rabbit mAb</w:t>
            </w:r>
          </w:p>
        </w:tc>
        <w:tc>
          <w:tcPr>
            <w:tcW w:w="1564" w:type="dxa"/>
            <w:tcBorders>
              <w:top w:val="nil"/>
              <w:left w:val="nil"/>
              <w:right w:val="nil"/>
            </w:tcBorders>
            <w:shd w:val="clear" w:color="auto" w:fill="auto"/>
            <w:vAlign w:val="center"/>
          </w:tcPr>
          <w:p w14:paraId="28ABECC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5324T</w:t>
            </w:r>
          </w:p>
        </w:tc>
        <w:tc>
          <w:tcPr>
            <w:tcW w:w="1371" w:type="dxa"/>
            <w:tcBorders>
              <w:top w:val="nil"/>
              <w:left w:val="nil"/>
              <w:right w:val="nil"/>
            </w:tcBorders>
            <w:shd w:val="clear" w:color="auto" w:fill="auto"/>
            <w:vAlign w:val="center"/>
          </w:tcPr>
          <w:p w14:paraId="66A701A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5D76CC8B" w14:textId="77777777">
        <w:trPr>
          <w:trHeight w:val="351"/>
        </w:trPr>
        <w:tc>
          <w:tcPr>
            <w:tcW w:w="6185" w:type="dxa"/>
            <w:tcBorders>
              <w:top w:val="nil"/>
              <w:left w:val="nil"/>
              <w:right w:val="nil"/>
            </w:tcBorders>
            <w:shd w:val="clear" w:color="auto" w:fill="auto"/>
            <w:vAlign w:val="center"/>
          </w:tcPr>
          <w:p w14:paraId="1A3E8F2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Cleaved caspse-3</w:t>
            </w:r>
          </w:p>
        </w:tc>
        <w:tc>
          <w:tcPr>
            <w:tcW w:w="1564" w:type="dxa"/>
            <w:tcBorders>
              <w:top w:val="nil"/>
              <w:left w:val="nil"/>
              <w:right w:val="nil"/>
            </w:tcBorders>
            <w:shd w:val="clear" w:color="auto" w:fill="auto"/>
            <w:vAlign w:val="center"/>
          </w:tcPr>
          <w:p w14:paraId="6D063EE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9664S</w:t>
            </w:r>
          </w:p>
        </w:tc>
        <w:tc>
          <w:tcPr>
            <w:tcW w:w="1371" w:type="dxa"/>
            <w:tcBorders>
              <w:top w:val="nil"/>
              <w:left w:val="nil"/>
              <w:right w:val="nil"/>
            </w:tcBorders>
            <w:shd w:val="clear" w:color="auto" w:fill="auto"/>
            <w:vAlign w:val="center"/>
          </w:tcPr>
          <w:p w14:paraId="23A71FA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40BA8A49" w14:textId="77777777">
        <w:trPr>
          <w:trHeight w:val="351"/>
        </w:trPr>
        <w:tc>
          <w:tcPr>
            <w:tcW w:w="6185" w:type="dxa"/>
            <w:tcBorders>
              <w:top w:val="nil"/>
              <w:left w:val="nil"/>
              <w:right w:val="nil"/>
            </w:tcBorders>
            <w:shd w:val="clear" w:color="auto" w:fill="auto"/>
            <w:vAlign w:val="center"/>
          </w:tcPr>
          <w:p w14:paraId="3191E02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Caspase-3</w:t>
            </w:r>
          </w:p>
        </w:tc>
        <w:tc>
          <w:tcPr>
            <w:tcW w:w="1564" w:type="dxa"/>
            <w:tcBorders>
              <w:top w:val="nil"/>
              <w:left w:val="nil"/>
              <w:right w:val="nil"/>
            </w:tcBorders>
            <w:shd w:val="clear" w:color="auto" w:fill="auto"/>
            <w:vAlign w:val="center"/>
          </w:tcPr>
          <w:p w14:paraId="4450914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66470-2-Ig</w:t>
            </w:r>
          </w:p>
        </w:tc>
        <w:tc>
          <w:tcPr>
            <w:tcW w:w="1371" w:type="dxa"/>
            <w:tcBorders>
              <w:top w:val="nil"/>
              <w:left w:val="nil"/>
              <w:right w:val="nil"/>
            </w:tcBorders>
            <w:shd w:val="clear" w:color="auto" w:fill="auto"/>
            <w:vAlign w:val="center"/>
          </w:tcPr>
          <w:p w14:paraId="61E2469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2C27E116" w14:textId="77777777">
        <w:trPr>
          <w:trHeight w:val="351"/>
        </w:trPr>
        <w:tc>
          <w:tcPr>
            <w:tcW w:w="6185" w:type="dxa"/>
            <w:tcBorders>
              <w:top w:val="nil"/>
              <w:left w:val="nil"/>
              <w:right w:val="nil"/>
            </w:tcBorders>
            <w:shd w:val="clear" w:color="auto" w:fill="auto"/>
            <w:vAlign w:val="center"/>
          </w:tcPr>
          <w:p w14:paraId="4F57E94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Cleaved caspse-9</w:t>
            </w:r>
          </w:p>
        </w:tc>
        <w:tc>
          <w:tcPr>
            <w:tcW w:w="1564" w:type="dxa"/>
            <w:tcBorders>
              <w:top w:val="nil"/>
              <w:left w:val="nil"/>
              <w:right w:val="nil"/>
            </w:tcBorders>
            <w:shd w:val="clear" w:color="auto" w:fill="auto"/>
            <w:vAlign w:val="center"/>
          </w:tcPr>
          <w:p w14:paraId="7A9D7C6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9509T</w:t>
            </w:r>
          </w:p>
        </w:tc>
        <w:tc>
          <w:tcPr>
            <w:tcW w:w="1371" w:type="dxa"/>
            <w:tcBorders>
              <w:top w:val="nil"/>
              <w:left w:val="nil"/>
              <w:right w:val="nil"/>
            </w:tcBorders>
            <w:shd w:val="clear" w:color="auto" w:fill="auto"/>
            <w:vAlign w:val="center"/>
          </w:tcPr>
          <w:p w14:paraId="06BA179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6294431B" w14:textId="77777777">
        <w:trPr>
          <w:trHeight w:val="351"/>
        </w:trPr>
        <w:tc>
          <w:tcPr>
            <w:tcW w:w="6185" w:type="dxa"/>
            <w:tcBorders>
              <w:left w:val="nil"/>
              <w:bottom w:val="single" w:sz="8" w:space="0" w:color="000000"/>
              <w:right w:val="nil"/>
            </w:tcBorders>
            <w:shd w:val="clear" w:color="auto" w:fill="auto"/>
            <w:vAlign w:val="center"/>
          </w:tcPr>
          <w:p w14:paraId="10F2CBA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Caspase-9</w:t>
            </w:r>
          </w:p>
        </w:tc>
        <w:tc>
          <w:tcPr>
            <w:tcW w:w="1564" w:type="dxa"/>
            <w:tcBorders>
              <w:left w:val="nil"/>
              <w:bottom w:val="single" w:sz="8" w:space="0" w:color="000000"/>
              <w:right w:val="nil"/>
            </w:tcBorders>
            <w:shd w:val="clear" w:color="auto" w:fill="auto"/>
            <w:vAlign w:val="center"/>
          </w:tcPr>
          <w:p w14:paraId="4D7C9F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10380-1-Ap</w:t>
            </w:r>
          </w:p>
        </w:tc>
        <w:tc>
          <w:tcPr>
            <w:tcW w:w="1371" w:type="dxa"/>
            <w:tcBorders>
              <w:left w:val="nil"/>
              <w:bottom w:val="single" w:sz="8" w:space="0" w:color="000000"/>
              <w:right w:val="nil"/>
            </w:tcBorders>
            <w:shd w:val="clear" w:color="auto" w:fill="auto"/>
            <w:vAlign w:val="center"/>
          </w:tcPr>
          <w:p w14:paraId="40ED16E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4B239E1B" w14:textId="77777777">
        <w:trPr>
          <w:trHeight w:val="351"/>
        </w:trPr>
        <w:tc>
          <w:tcPr>
            <w:tcW w:w="9120" w:type="dxa"/>
            <w:gridSpan w:val="3"/>
            <w:tcBorders>
              <w:top w:val="single" w:sz="8" w:space="0" w:color="000000"/>
              <w:left w:val="nil"/>
              <w:bottom w:val="single" w:sz="8" w:space="0" w:color="000000"/>
              <w:right w:val="nil"/>
            </w:tcBorders>
            <w:shd w:val="clear" w:color="auto" w:fill="auto"/>
            <w:vAlign w:val="center"/>
          </w:tcPr>
          <w:p w14:paraId="6CDF3C92"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Flow Cytometry</w:t>
            </w:r>
          </w:p>
        </w:tc>
      </w:tr>
      <w:tr w:rsidR="00D572E3" w:rsidRPr="00D572E3" w14:paraId="324B0FFB" w14:textId="77777777">
        <w:trPr>
          <w:trHeight w:val="336"/>
        </w:trPr>
        <w:tc>
          <w:tcPr>
            <w:tcW w:w="6185" w:type="dxa"/>
            <w:tcBorders>
              <w:top w:val="nil"/>
              <w:left w:val="nil"/>
              <w:bottom w:val="nil"/>
              <w:right w:val="nil"/>
            </w:tcBorders>
            <w:shd w:val="clear" w:color="auto" w:fill="auto"/>
            <w:vAlign w:val="center"/>
          </w:tcPr>
          <w:p w14:paraId="30754F6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Brilliant Violet 421™ anti-mouse IL-17A Antibody</w:t>
            </w:r>
          </w:p>
        </w:tc>
        <w:tc>
          <w:tcPr>
            <w:tcW w:w="1564" w:type="dxa"/>
            <w:tcBorders>
              <w:top w:val="nil"/>
              <w:left w:val="nil"/>
              <w:bottom w:val="nil"/>
              <w:right w:val="nil"/>
            </w:tcBorders>
            <w:shd w:val="clear" w:color="auto" w:fill="auto"/>
            <w:vAlign w:val="center"/>
          </w:tcPr>
          <w:p w14:paraId="1F73AA8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506925</w:t>
            </w:r>
          </w:p>
        </w:tc>
        <w:tc>
          <w:tcPr>
            <w:tcW w:w="1371" w:type="dxa"/>
            <w:tcBorders>
              <w:top w:val="nil"/>
              <w:left w:val="nil"/>
              <w:bottom w:val="nil"/>
              <w:right w:val="nil"/>
            </w:tcBorders>
            <w:shd w:val="clear" w:color="auto" w:fill="auto"/>
            <w:vAlign w:val="center"/>
          </w:tcPr>
          <w:p w14:paraId="33612EB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Biolegend</w:t>
            </w:r>
          </w:p>
        </w:tc>
      </w:tr>
      <w:tr w:rsidR="00D572E3" w:rsidRPr="00D572E3" w14:paraId="17F7622E" w14:textId="77777777">
        <w:trPr>
          <w:trHeight w:val="336"/>
        </w:trPr>
        <w:tc>
          <w:tcPr>
            <w:tcW w:w="6185" w:type="dxa"/>
            <w:tcBorders>
              <w:top w:val="nil"/>
              <w:left w:val="nil"/>
              <w:bottom w:val="nil"/>
              <w:right w:val="nil"/>
            </w:tcBorders>
            <w:shd w:val="clear" w:color="auto" w:fill="auto"/>
            <w:vAlign w:val="center"/>
          </w:tcPr>
          <w:p w14:paraId="04B0EBA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Brilliant Violet 421™ anti-human IL-17A Antibody</w:t>
            </w:r>
          </w:p>
        </w:tc>
        <w:tc>
          <w:tcPr>
            <w:tcW w:w="1564" w:type="dxa"/>
            <w:tcBorders>
              <w:top w:val="nil"/>
              <w:left w:val="nil"/>
              <w:bottom w:val="nil"/>
              <w:right w:val="nil"/>
            </w:tcBorders>
            <w:shd w:val="clear" w:color="auto" w:fill="auto"/>
            <w:vAlign w:val="center"/>
          </w:tcPr>
          <w:p w14:paraId="124DF70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512322</w:t>
            </w:r>
          </w:p>
        </w:tc>
        <w:tc>
          <w:tcPr>
            <w:tcW w:w="1371" w:type="dxa"/>
            <w:tcBorders>
              <w:top w:val="nil"/>
              <w:left w:val="nil"/>
              <w:bottom w:val="nil"/>
              <w:right w:val="nil"/>
            </w:tcBorders>
            <w:shd w:val="clear" w:color="auto" w:fill="auto"/>
            <w:vAlign w:val="center"/>
          </w:tcPr>
          <w:p w14:paraId="5409D32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Biolegend</w:t>
            </w:r>
          </w:p>
        </w:tc>
      </w:tr>
      <w:tr w:rsidR="00D572E3" w:rsidRPr="00D572E3" w14:paraId="41041648" w14:textId="77777777">
        <w:trPr>
          <w:trHeight w:val="336"/>
        </w:trPr>
        <w:tc>
          <w:tcPr>
            <w:tcW w:w="6185" w:type="dxa"/>
            <w:tcBorders>
              <w:top w:val="nil"/>
              <w:left w:val="nil"/>
              <w:bottom w:val="nil"/>
              <w:right w:val="nil"/>
            </w:tcBorders>
            <w:shd w:val="clear" w:color="auto" w:fill="auto"/>
            <w:vAlign w:val="center"/>
          </w:tcPr>
          <w:p w14:paraId="087E49B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PE anti-human CD4 Antibody</w:t>
            </w:r>
          </w:p>
        </w:tc>
        <w:tc>
          <w:tcPr>
            <w:tcW w:w="1564" w:type="dxa"/>
            <w:tcBorders>
              <w:top w:val="nil"/>
              <w:left w:val="nil"/>
              <w:bottom w:val="nil"/>
              <w:right w:val="nil"/>
            </w:tcBorders>
            <w:shd w:val="clear" w:color="auto" w:fill="auto"/>
            <w:vAlign w:val="center"/>
          </w:tcPr>
          <w:p w14:paraId="6FDEC48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300508</w:t>
            </w:r>
          </w:p>
        </w:tc>
        <w:tc>
          <w:tcPr>
            <w:tcW w:w="1371" w:type="dxa"/>
            <w:tcBorders>
              <w:top w:val="nil"/>
              <w:left w:val="nil"/>
              <w:bottom w:val="nil"/>
              <w:right w:val="nil"/>
            </w:tcBorders>
            <w:shd w:val="clear" w:color="auto" w:fill="auto"/>
            <w:vAlign w:val="center"/>
          </w:tcPr>
          <w:p w14:paraId="5025463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Biolegend</w:t>
            </w:r>
          </w:p>
        </w:tc>
      </w:tr>
      <w:tr w:rsidR="00D572E3" w:rsidRPr="00D572E3" w14:paraId="5DA20C91" w14:textId="77777777">
        <w:trPr>
          <w:trHeight w:val="336"/>
        </w:trPr>
        <w:tc>
          <w:tcPr>
            <w:tcW w:w="6185" w:type="dxa"/>
            <w:tcBorders>
              <w:top w:val="nil"/>
              <w:left w:val="nil"/>
              <w:bottom w:val="nil"/>
              <w:right w:val="nil"/>
            </w:tcBorders>
            <w:shd w:val="clear" w:color="auto" w:fill="auto"/>
            <w:vAlign w:val="center"/>
          </w:tcPr>
          <w:p w14:paraId="54D7A19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BV605 Rat Anti-Mouse CD4</w:t>
            </w:r>
          </w:p>
        </w:tc>
        <w:tc>
          <w:tcPr>
            <w:tcW w:w="1564" w:type="dxa"/>
            <w:tcBorders>
              <w:top w:val="nil"/>
              <w:left w:val="nil"/>
              <w:bottom w:val="nil"/>
              <w:right w:val="nil"/>
            </w:tcBorders>
            <w:shd w:val="clear" w:color="auto" w:fill="auto"/>
            <w:vAlign w:val="center"/>
          </w:tcPr>
          <w:p w14:paraId="6F6025F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563151</w:t>
            </w:r>
          </w:p>
        </w:tc>
        <w:tc>
          <w:tcPr>
            <w:tcW w:w="1371" w:type="dxa"/>
            <w:tcBorders>
              <w:top w:val="nil"/>
              <w:left w:val="nil"/>
              <w:bottom w:val="nil"/>
              <w:right w:val="nil"/>
            </w:tcBorders>
            <w:shd w:val="clear" w:color="auto" w:fill="auto"/>
            <w:vAlign w:val="center"/>
          </w:tcPr>
          <w:p w14:paraId="569CEFA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BD</w:t>
            </w:r>
          </w:p>
        </w:tc>
      </w:tr>
      <w:tr w:rsidR="00D572E3" w:rsidRPr="00D572E3" w14:paraId="39CFC7B6" w14:textId="77777777">
        <w:trPr>
          <w:trHeight w:val="336"/>
        </w:trPr>
        <w:tc>
          <w:tcPr>
            <w:tcW w:w="6185" w:type="dxa"/>
            <w:tcBorders>
              <w:top w:val="nil"/>
              <w:left w:val="nil"/>
              <w:bottom w:val="nil"/>
              <w:right w:val="nil"/>
            </w:tcBorders>
            <w:shd w:val="clear" w:color="auto" w:fill="auto"/>
            <w:vAlign w:val="center"/>
          </w:tcPr>
          <w:p w14:paraId="2CC8F40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FITC anti-mouse CD45 Antibody</w:t>
            </w:r>
          </w:p>
        </w:tc>
        <w:tc>
          <w:tcPr>
            <w:tcW w:w="1564" w:type="dxa"/>
            <w:tcBorders>
              <w:top w:val="nil"/>
              <w:left w:val="nil"/>
              <w:bottom w:val="nil"/>
              <w:right w:val="nil"/>
            </w:tcBorders>
            <w:shd w:val="clear" w:color="auto" w:fill="auto"/>
            <w:vAlign w:val="center"/>
          </w:tcPr>
          <w:p w14:paraId="3446E38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103108</w:t>
            </w:r>
          </w:p>
        </w:tc>
        <w:tc>
          <w:tcPr>
            <w:tcW w:w="1371" w:type="dxa"/>
            <w:tcBorders>
              <w:top w:val="nil"/>
              <w:left w:val="nil"/>
              <w:bottom w:val="nil"/>
              <w:right w:val="nil"/>
            </w:tcBorders>
            <w:shd w:val="clear" w:color="auto" w:fill="auto"/>
            <w:vAlign w:val="center"/>
          </w:tcPr>
          <w:p w14:paraId="1E94496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Biolegend</w:t>
            </w:r>
          </w:p>
        </w:tc>
      </w:tr>
      <w:tr w:rsidR="00D572E3" w:rsidRPr="00D572E3" w14:paraId="3688437E" w14:textId="77777777">
        <w:trPr>
          <w:trHeight w:val="351"/>
        </w:trPr>
        <w:tc>
          <w:tcPr>
            <w:tcW w:w="6185" w:type="dxa"/>
            <w:tcBorders>
              <w:top w:val="nil"/>
              <w:left w:val="nil"/>
              <w:bottom w:val="nil"/>
              <w:right w:val="nil"/>
            </w:tcBorders>
            <w:shd w:val="clear" w:color="auto" w:fill="auto"/>
            <w:vAlign w:val="center"/>
          </w:tcPr>
          <w:p w14:paraId="732D50C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PE anti-mouse CD4 Antibody</w:t>
            </w:r>
          </w:p>
        </w:tc>
        <w:tc>
          <w:tcPr>
            <w:tcW w:w="1564" w:type="dxa"/>
            <w:tcBorders>
              <w:top w:val="nil"/>
              <w:left w:val="nil"/>
              <w:bottom w:val="nil"/>
              <w:right w:val="nil"/>
            </w:tcBorders>
            <w:shd w:val="clear" w:color="auto" w:fill="auto"/>
            <w:vAlign w:val="center"/>
          </w:tcPr>
          <w:p w14:paraId="2C81D7D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100407</w:t>
            </w:r>
          </w:p>
        </w:tc>
        <w:tc>
          <w:tcPr>
            <w:tcW w:w="1371" w:type="dxa"/>
            <w:tcBorders>
              <w:top w:val="nil"/>
              <w:left w:val="nil"/>
              <w:bottom w:val="nil"/>
              <w:right w:val="nil"/>
            </w:tcBorders>
            <w:shd w:val="clear" w:color="auto" w:fill="auto"/>
            <w:vAlign w:val="center"/>
          </w:tcPr>
          <w:p w14:paraId="0C410C7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Biolegend</w:t>
            </w:r>
          </w:p>
        </w:tc>
      </w:tr>
      <w:tr w:rsidR="00D572E3" w:rsidRPr="00D572E3" w14:paraId="105CFFAE" w14:textId="77777777">
        <w:trPr>
          <w:trHeight w:val="351"/>
        </w:trPr>
        <w:tc>
          <w:tcPr>
            <w:tcW w:w="9120" w:type="dxa"/>
            <w:gridSpan w:val="3"/>
            <w:tcBorders>
              <w:top w:val="single" w:sz="8" w:space="0" w:color="000000"/>
              <w:left w:val="nil"/>
              <w:bottom w:val="single" w:sz="8" w:space="0" w:color="000000"/>
              <w:right w:val="nil"/>
            </w:tcBorders>
            <w:shd w:val="clear" w:color="auto" w:fill="auto"/>
            <w:vAlign w:val="center"/>
          </w:tcPr>
          <w:p w14:paraId="249201D5"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Immunostaining (IF and IHC)</w:t>
            </w:r>
          </w:p>
        </w:tc>
      </w:tr>
      <w:tr w:rsidR="00D572E3" w:rsidRPr="00D572E3" w14:paraId="287DF163" w14:textId="77777777">
        <w:trPr>
          <w:trHeight w:val="336"/>
        </w:trPr>
        <w:tc>
          <w:tcPr>
            <w:tcW w:w="6185" w:type="dxa"/>
            <w:tcBorders>
              <w:top w:val="nil"/>
              <w:left w:val="nil"/>
              <w:bottom w:val="nil"/>
              <w:right w:val="nil"/>
            </w:tcBorders>
            <w:shd w:val="clear" w:color="auto" w:fill="auto"/>
            <w:vAlign w:val="center"/>
          </w:tcPr>
          <w:p w14:paraId="5AC96BA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IL-17a Polyclonal antibody</w:t>
            </w:r>
          </w:p>
        </w:tc>
        <w:tc>
          <w:tcPr>
            <w:tcW w:w="1564" w:type="dxa"/>
            <w:tcBorders>
              <w:top w:val="nil"/>
              <w:left w:val="nil"/>
              <w:bottom w:val="nil"/>
              <w:right w:val="nil"/>
            </w:tcBorders>
            <w:shd w:val="clear" w:color="auto" w:fill="auto"/>
            <w:vAlign w:val="center"/>
          </w:tcPr>
          <w:p w14:paraId="7C33133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26163-1-AP</w:t>
            </w:r>
          </w:p>
        </w:tc>
        <w:tc>
          <w:tcPr>
            <w:tcW w:w="1371" w:type="dxa"/>
            <w:tcBorders>
              <w:top w:val="nil"/>
              <w:left w:val="nil"/>
              <w:bottom w:val="nil"/>
              <w:right w:val="nil"/>
            </w:tcBorders>
            <w:shd w:val="clear" w:color="auto" w:fill="auto"/>
            <w:vAlign w:val="center"/>
          </w:tcPr>
          <w:p w14:paraId="4E76393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224BA738" w14:textId="77777777">
        <w:trPr>
          <w:trHeight w:val="336"/>
        </w:trPr>
        <w:tc>
          <w:tcPr>
            <w:tcW w:w="6185" w:type="dxa"/>
            <w:tcBorders>
              <w:top w:val="nil"/>
              <w:left w:val="nil"/>
              <w:bottom w:val="nil"/>
              <w:right w:val="nil"/>
            </w:tcBorders>
            <w:shd w:val="clear" w:color="auto" w:fill="auto"/>
            <w:vAlign w:val="center"/>
          </w:tcPr>
          <w:p w14:paraId="02A226D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DAPI Staining Solution</w:t>
            </w:r>
          </w:p>
        </w:tc>
        <w:tc>
          <w:tcPr>
            <w:tcW w:w="1564" w:type="dxa"/>
            <w:tcBorders>
              <w:top w:val="nil"/>
              <w:left w:val="nil"/>
              <w:bottom w:val="nil"/>
              <w:right w:val="nil"/>
            </w:tcBorders>
            <w:shd w:val="clear" w:color="auto" w:fill="auto"/>
            <w:vAlign w:val="center"/>
          </w:tcPr>
          <w:p w14:paraId="21B9426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Ab228549</w:t>
            </w:r>
          </w:p>
        </w:tc>
        <w:tc>
          <w:tcPr>
            <w:tcW w:w="1371" w:type="dxa"/>
            <w:tcBorders>
              <w:top w:val="nil"/>
              <w:left w:val="nil"/>
              <w:bottom w:val="nil"/>
              <w:right w:val="nil"/>
            </w:tcBorders>
            <w:shd w:val="clear" w:color="auto" w:fill="auto"/>
            <w:vAlign w:val="center"/>
          </w:tcPr>
          <w:p w14:paraId="5B352EA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10F41832" w14:textId="77777777">
        <w:trPr>
          <w:trHeight w:val="336"/>
        </w:trPr>
        <w:tc>
          <w:tcPr>
            <w:tcW w:w="6185" w:type="dxa"/>
            <w:tcBorders>
              <w:top w:val="nil"/>
              <w:left w:val="nil"/>
              <w:bottom w:val="nil"/>
              <w:right w:val="nil"/>
            </w:tcBorders>
            <w:shd w:val="clear" w:color="auto" w:fill="auto"/>
            <w:vAlign w:val="center"/>
          </w:tcPr>
          <w:p w14:paraId="4B5ACE0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lastRenderedPageBreak/>
              <w:t>Recombinant Anti-HNF-4-alpha antibody [EPR3648]</w:t>
            </w:r>
          </w:p>
        </w:tc>
        <w:tc>
          <w:tcPr>
            <w:tcW w:w="1564" w:type="dxa"/>
            <w:tcBorders>
              <w:top w:val="nil"/>
              <w:left w:val="nil"/>
              <w:bottom w:val="nil"/>
              <w:right w:val="nil"/>
            </w:tcBorders>
            <w:shd w:val="clear" w:color="auto" w:fill="auto"/>
            <w:vAlign w:val="center"/>
          </w:tcPr>
          <w:p w14:paraId="759FF08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ab92378</w:t>
            </w:r>
          </w:p>
        </w:tc>
        <w:tc>
          <w:tcPr>
            <w:tcW w:w="1371" w:type="dxa"/>
            <w:tcBorders>
              <w:top w:val="nil"/>
              <w:left w:val="nil"/>
              <w:bottom w:val="nil"/>
              <w:right w:val="nil"/>
            </w:tcBorders>
            <w:shd w:val="clear" w:color="auto" w:fill="auto"/>
            <w:vAlign w:val="center"/>
          </w:tcPr>
          <w:p w14:paraId="13DC995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17540057" w14:textId="77777777">
        <w:trPr>
          <w:trHeight w:val="336"/>
        </w:trPr>
        <w:tc>
          <w:tcPr>
            <w:tcW w:w="6185" w:type="dxa"/>
            <w:tcBorders>
              <w:top w:val="nil"/>
              <w:left w:val="nil"/>
              <w:bottom w:val="nil"/>
              <w:right w:val="nil"/>
            </w:tcBorders>
            <w:shd w:val="clear" w:color="auto" w:fill="auto"/>
            <w:vAlign w:val="center"/>
          </w:tcPr>
          <w:p w14:paraId="7F50EB5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Anti-Albumin antibody [EPR20195]</w:t>
            </w:r>
          </w:p>
        </w:tc>
        <w:tc>
          <w:tcPr>
            <w:tcW w:w="1564" w:type="dxa"/>
            <w:tcBorders>
              <w:top w:val="nil"/>
              <w:left w:val="nil"/>
              <w:bottom w:val="nil"/>
              <w:right w:val="nil"/>
            </w:tcBorders>
            <w:shd w:val="clear" w:color="auto" w:fill="auto"/>
            <w:vAlign w:val="center"/>
          </w:tcPr>
          <w:p w14:paraId="5E62274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ab207327</w:t>
            </w:r>
          </w:p>
        </w:tc>
        <w:tc>
          <w:tcPr>
            <w:tcW w:w="1371" w:type="dxa"/>
            <w:tcBorders>
              <w:top w:val="nil"/>
              <w:left w:val="nil"/>
              <w:bottom w:val="nil"/>
              <w:right w:val="nil"/>
            </w:tcBorders>
            <w:shd w:val="clear" w:color="auto" w:fill="auto"/>
            <w:vAlign w:val="center"/>
          </w:tcPr>
          <w:p w14:paraId="7689963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607BBFFF" w14:textId="77777777">
        <w:trPr>
          <w:trHeight w:val="336"/>
        </w:trPr>
        <w:tc>
          <w:tcPr>
            <w:tcW w:w="6185" w:type="dxa"/>
            <w:tcBorders>
              <w:top w:val="nil"/>
              <w:left w:val="nil"/>
              <w:bottom w:val="nil"/>
              <w:right w:val="nil"/>
            </w:tcBorders>
            <w:shd w:val="clear" w:color="auto" w:fill="auto"/>
            <w:vAlign w:val="center"/>
          </w:tcPr>
          <w:p w14:paraId="0C9DCCF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CoraLite® Plus 488-conjugated Albumin Monoclonal antibody</w:t>
            </w:r>
          </w:p>
        </w:tc>
        <w:tc>
          <w:tcPr>
            <w:tcW w:w="1564" w:type="dxa"/>
            <w:tcBorders>
              <w:top w:val="nil"/>
              <w:left w:val="nil"/>
              <w:bottom w:val="nil"/>
              <w:right w:val="nil"/>
            </w:tcBorders>
            <w:shd w:val="clear" w:color="auto" w:fill="auto"/>
            <w:vAlign w:val="center"/>
          </w:tcPr>
          <w:p w14:paraId="1CCD04E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CL488-66051</w:t>
            </w:r>
          </w:p>
        </w:tc>
        <w:tc>
          <w:tcPr>
            <w:tcW w:w="1371" w:type="dxa"/>
            <w:tcBorders>
              <w:top w:val="nil"/>
              <w:left w:val="nil"/>
              <w:bottom w:val="nil"/>
              <w:right w:val="nil"/>
            </w:tcBorders>
            <w:shd w:val="clear" w:color="auto" w:fill="auto"/>
            <w:vAlign w:val="center"/>
          </w:tcPr>
          <w:p w14:paraId="0041343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5584C9D5" w14:textId="77777777">
        <w:trPr>
          <w:trHeight w:val="336"/>
        </w:trPr>
        <w:tc>
          <w:tcPr>
            <w:tcW w:w="6185" w:type="dxa"/>
            <w:tcBorders>
              <w:top w:val="nil"/>
              <w:left w:val="nil"/>
              <w:bottom w:val="nil"/>
              <w:right w:val="nil"/>
            </w:tcBorders>
            <w:shd w:val="clear" w:color="auto" w:fill="auto"/>
            <w:vAlign w:val="center"/>
          </w:tcPr>
          <w:p w14:paraId="06817A1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Cytokeratin 18 Polyclonal antibody</w:t>
            </w:r>
          </w:p>
        </w:tc>
        <w:tc>
          <w:tcPr>
            <w:tcW w:w="1564" w:type="dxa"/>
            <w:tcBorders>
              <w:top w:val="nil"/>
              <w:left w:val="nil"/>
              <w:bottom w:val="nil"/>
              <w:right w:val="nil"/>
            </w:tcBorders>
            <w:shd w:val="clear" w:color="auto" w:fill="auto"/>
            <w:vAlign w:val="center"/>
          </w:tcPr>
          <w:p w14:paraId="3034E40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10830-1-AP</w:t>
            </w:r>
          </w:p>
        </w:tc>
        <w:tc>
          <w:tcPr>
            <w:tcW w:w="1371" w:type="dxa"/>
            <w:tcBorders>
              <w:top w:val="nil"/>
              <w:left w:val="nil"/>
              <w:bottom w:val="nil"/>
              <w:right w:val="nil"/>
            </w:tcBorders>
            <w:shd w:val="clear" w:color="auto" w:fill="auto"/>
            <w:vAlign w:val="center"/>
          </w:tcPr>
          <w:p w14:paraId="781B973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3924DB4E" w14:textId="77777777">
        <w:trPr>
          <w:trHeight w:val="336"/>
        </w:trPr>
        <w:tc>
          <w:tcPr>
            <w:tcW w:w="6185" w:type="dxa"/>
            <w:tcBorders>
              <w:top w:val="nil"/>
              <w:left w:val="nil"/>
              <w:bottom w:val="nil"/>
              <w:right w:val="nil"/>
            </w:tcBorders>
            <w:shd w:val="clear" w:color="auto" w:fill="auto"/>
            <w:vAlign w:val="center"/>
          </w:tcPr>
          <w:p w14:paraId="623FDAB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Anti-Cytokeratin 18 antibody [EPR1626]</w:t>
            </w:r>
          </w:p>
        </w:tc>
        <w:tc>
          <w:tcPr>
            <w:tcW w:w="1564" w:type="dxa"/>
            <w:tcBorders>
              <w:top w:val="nil"/>
              <w:left w:val="nil"/>
              <w:bottom w:val="nil"/>
              <w:right w:val="nil"/>
            </w:tcBorders>
            <w:shd w:val="clear" w:color="auto" w:fill="auto"/>
            <w:vAlign w:val="center"/>
          </w:tcPr>
          <w:p w14:paraId="46B5FB9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ab133263</w:t>
            </w:r>
          </w:p>
        </w:tc>
        <w:tc>
          <w:tcPr>
            <w:tcW w:w="1371" w:type="dxa"/>
            <w:tcBorders>
              <w:top w:val="nil"/>
              <w:left w:val="nil"/>
              <w:bottom w:val="nil"/>
              <w:right w:val="nil"/>
            </w:tcBorders>
            <w:shd w:val="clear" w:color="auto" w:fill="auto"/>
            <w:vAlign w:val="center"/>
          </w:tcPr>
          <w:p w14:paraId="4E80AAC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E0BA715" w14:textId="77777777">
        <w:trPr>
          <w:trHeight w:val="336"/>
        </w:trPr>
        <w:tc>
          <w:tcPr>
            <w:tcW w:w="6185" w:type="dxa"/>
            <w:tcBorders>
              <w:top w:val="nil"/>
              <w:left w:val="nil"/>
              <w:bottom w:val="nil"/>
              <w:right w:val="nil"/>
            </w:tcBorders>
            <w:shd w:val="clear" w:color="auto" w:fill="auto"/>
            <w:vAlign w:val="center"/>
          </w:tcPr>
          <w:p w14:paraId="55FE039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Anti-Desmin antibody [Y66] - Cytoskeleton Marker</w:t>
            </w:r>
          </w:p>
        </w:tc>
        <w:tc>
          <w:tcPr>
            <w:tcW w:w="1564" w:type="dxa"/>
            <w:tcBorders>
              <w:top w:val="nil"/>
              <w:left w:val="nil"/>
              <w:bottom w:val="nil"/>
              <w:right w:val="nil"/>
            </w:tcBorders>
            <w:shd w:val="clear" w:color="auto" w:fill="auto"/>
            <w:vAlign w:val="center"/>
          </w:tcPr>
          <w:p w14:paraId="0CDCCA4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ab32362</w:t>
            </w:r>
          </w:p>
        </w:tc>
        <w:tc>
          <w:tcPr>
            <w:tcW w:w="1371" w:type="dxa"/>
            <w:tcBorders>
              <w:top w:val="nil"/>
              <w:left w:val="nil"/>
              <w:bottom w:val="nil"/>
              <w:right w:val="nil"/>
            </w:tcBorders>
            <w:shd w:val="clear" w:color="auto" w:fill="auto"/>
            <w:vAlign w:val="center"/>
          </w:tcPr>
          <w:p w14:paraId="0D4869B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B6A973F" w14:textId="77777777">
        <w:trPr>
          <w:trHeight w:val="336"/>
        </w:trPr>
        <w:tc>
          <w:tcPr>
            <w:tcW w:w="6185" w:type="dxa"/>
            <w:tcBorders>
              <w:top w:val="nil"/>
              <w:left w:val="nil"/>
              <w:bottom w:val="nil"/>
              <w:right w:val="nil"/>
            </w:tcBorders>
            <w:shd w:val="clear" w:color="auto" w:fill="auto"/>
            <w:vAlign w:val="center"/>
          </w:tcPr>
          <w:p w14:paraId="1015AD2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Anti-alpha smooth muscle Actin antibody [1A4]</w:t>
            </w:r>
          </w:p>
        </w:tc>
        <w:tc>
          <w:tcPr>
            <w:tcW w:w="1564" w:type="dxa"/>
            <w:tcBorders>
              <w:top w:val="nil"/>
              <w:left w:val="nil"/>
              <w:bottom w:val="nil"/>
              <w:right w:val="nil"/>
            </w:tcBorders>
            <w:shd w:val="clear" w:color="auto" w:fill="auto"/>
            <w:vAlign w:val="center"/>
          </w:tcPr>
          <w:p w14:paraId="2AA10A9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ab7817</w:t>
            </w:r>
          </w:p>
        </w:tc>
        <w:tc>
          <w:tcPr>
            <w:tcW w:w="1371" w:type="dxa"/>
            <w:tcBorders>
              <w:top w:val="nil"/>
              <w:left w:val="nil"/>
              <w:bottom w:val="nil"/>
              <w:right w:val="nil"/>
            </w:tcBorders>
            <w:shd w:val="clear" w:color="auto" w:fill="auto"/>
            <w:vAlign w:val="center"/>
          </w:tcPr>
          <w:p w14:paraId="7F20E12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5D86827B" w14:textId="77777777">
        <w:trPr>
          <w:trHeight w:val="336"/>
        </w:trPr>
        <w:tc>
          <w:tcPr>
            <w:tcW w:w="6185" w:type="dxa"/>
            <w:tcBorders>
              <w:top w:val="nil"/>
              <w:left w:val="nil"/>
              <w:bottom w:val="nil"/>
              <w:right w:val="nil"/>
            </w:tcBorders>
            <w:shd w:val="clear" w:color="auto" w:fill="auto"/>
            <w:vAlign w:val="center"/>
          </w:tcPr>
          <w:p w14:paraId="33390BF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 -Collagen I Rabbit pAb</w:t>
            </w:r>
          </w:p>
        </w:tc>
        <w:tc>
          <w:tcPr>
            <w:tcW w:w="1564" w:type="dxa"/>
            <w:tcBorders>
              <w:top w:val="nil"/>
              <w:left w:val="nil"/>
              <w:bottom w:val="nil"/>
              <w:right w:val="nil"/>
            </w:tcBorders>
            <w:shd w:val="clear" w:color="auto" w:fill="auto"/>
            <w:vAlign w:val="center"/>
          </w:tcPr>
          <w:p w14:paraId="2E8C4EB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GB11022-3</w:t>
            </w:r>
          </w:p>
        </w:tc>
        <w:tc>
          <w:tcPr>
            <w:tcW w:w="1371" w:type="dxa"/>
            <w:tcBorders>
              <w:top w:val="nil"/>
              <w:left w:val="nil"/>
              <w:bottom w:val="nil"/>
              <w:right w:val="nil"/>
            </w:tcBorders>
            <w:shd w:val="clear" w:color="auto" w:fill="auto"/>
            <w:vAlign w:val="center"/>
          </w:tcPr>
          <w:p w14:paraId="57B5338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Servicebio</w:t>
            </w:r>
          </w:p>
        </w:tc>
      </w:tr>
      <w:tr w:rsidR="00D572E3" w:rsidRPr="00D572E3" w14:paraId="7A344E1D" w14:textId="77777777">
        <w:trPr>
          <w:trHeight w:val="336"/>
        </w:trPr>
        <w:tc>
          <w:tcPr>
            <w:tcW w:w="6185" w:type="dxa"/>
            <w:tcBorders>
              <w:top w:val="nil"/>
              <w:left w:val="nil"/>
              <w:bottom w:val="nil"/>
              <w:right w:val="nil"/>
            </w:tcBorders>
            <w:shd w:val="clear" w:color="auto" w:fill="auto"/>
            <w:vAlign w:val="center"/>
          </w:tcPr>
          <w:p w14:paraId="0C488A9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 -Collagen III Rabbit pAb</w:t>
            </w:r>
          </w:p>
        </w:tc>
        <w:tc>
          <w:tcPr>
            <w:tcW w:w="1564" w:type="dxa"/>
            <w:tcBorders>
              <w:top w:val="nil"/>
              <w:left w:val="nil"/>
              <w:bottom w:val="nil"/>
              <w:right w:val="nil"/>
            </w:tcBorders>
            <w:shd w:val="clear" w:color="auto" w:fill="auto"/>
            <w:vAlign w:val="center"/>
          </w:tcPr>
          <w:p w14:paraId="55FA926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GB111629</w:t>
            </w:r>
          </w:p>
        </w:tc>
        <w:tc>
          <w:tcPr>
            <w:tcW w:w="1371" w:type="dxa"/>
            <w:tcBorders>
              <w:top w:val="nil"/>
              <w:left w:val="nil"/>
              <w:bottom w:val="nil"/>
              <w:right w:val="nil"/>
            </w:tcBorders>
            <w:shd w:val="clear" w:color="auto" w:fill="auto"/>
            <w:vAlign w:val="center"/>
          </w:tcPr>
          <w:p w14:paraId="08CEA24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Servicebio</w:t>
            </w:r>
          </w:p>
        </w:tc>
      </w:tr>
      <w:tr w:rsidR="00D572E3" w:rsidRPr="00D572E3" w14:paraId="0E0D99FD" w14:textId="77777777">
        <w:trPr>
          <w:trHeight w:val="336"/>
        </w:trPr>
        <w:tc>
          <w:tcPr>
            <w:tcW w:w="6185" w:type="dxa"/>
            <w:tcBorders>
              <w:top w:val="nil"/>
              <w:left w:val="nil"/>
              <w:bottom w:val="nil"/>
              <w:right w:val="nil"/>
            </w:tcBorders>
            <w:shd w:val="clear" w:color="auto" w:fill="auto"/>
            <w:vAlign w:val="center"/>
          </w:tcPr>
          <w:p w14:paraId="43A5A3F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Anti-GFAP antibody [GF5]</w:t>
            </w:r>
          </w:p>
        </w:tc>
        <w:tc>
          <w:tcPr>
            <w:tcW w:w="1564" w:type="dxa"/>
            <w:tcBorders>
              <w:top w:val="nil"/>
              <w:left w:val="nil"/>
              <w:bottom w:val="nil"/>
              <w:right w:val="nil"/>
            </w:tcBorders>
            <w:shd w:val="clear" w:color="auto" w:fill="auto"/>
            <w:vAlign w:val="center"/>
          </w:tcPr>
          <w:p w14:paraId="448F6D0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ab10062</w:t>
            </w:r>
          </w:p>
        </w:tc>
        <w:tc>
          <w:tcPr>
            <w:tcW w:w="1371" w:type="dxa"/>
            <w:tcBorders>
              <w:top w:val="nil"/>
              <w:left w:val="nil"/>
              <w:bottom w:val="nil"/>
              <w:right w:val="nil"/>
            </w:tcBorders>
            <w:shd w:val="clear" w:color="auto" w:fill="auto"/>
            <w:vAlign w:val="center"/>
          </w:tcPr>
          <w:p w14:paraId="4D5697E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6D375123" w14:textId="77777777">
        <w:trPr>
          <w:trHeight w:val="336"/>
        </w:trPr>
        <w:tc>
          <w:tcPr>
            <w:tcW w:w="6185" w:type="dxa"/>
            <w:tcBorders>
              <w:top w:val="nil"/>
              <w:left w:val="nil"/>
              <w:bottom w:val="nil"/>
              <w:right w:val="nil"/>
            </w:tcBorders>
            <w:shd w:val="clear" w:color="auto" w:fill="auto"/>
            <w:vAlign w:val="center"/>
          </w:tcPr>
          <w:p w14:paraId="3AD92D11"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Anti-GFAP antibody [EPR1034Y] - Rat IgG2a (Chimeric)</w:t>
            </w:r>
          </w:p>
        </w:tc>
        <w:tc>
          <w:tcPr>
            <w:tcW w:w="1564" w:type="dxa"/>
            <w:tcBorders>
              <w:top w:val="nil"/>
              <w:left w:val="nil"/>
              <w:bottom w:val="nil"/>
              <w:right w:val="nil"/>
            </w:tcBorders>
            <w:shd w:val="clear" w:color="auto" w:fill="auto"/>
            <w:vAlign w:val="center"/>
          </w:tcPr>
          <w:p w14:paraId="38A2BAD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ab279291</w:t>
            </w:r>
          </w:p>
        </w:tc>
        <w:tc>
          <w:tcPr>
            <w:tcW w:w="1371" w:type="dxa"/>
            <w:tcBorders>
              <w:top w:val="nil"/>
              <w:left w:val="nil"/>
              <w:bottom w:val="nil"/>
              <w:right w:val="nil"/>
            </w:tcBorders>
            <w:shd w:val="clear" w:color="auto" w:fill="auto"/>
            <w:vAlign w:val="center"/>
          </w:tcPr>
          <w:p w14:paraId="55E5D55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6F77C6DB" w14:textId="77777777">
        <w:trPr>
          <w:trHeight w:val="336"/>
        </w:trPr>
        <w:tc>
          <w:tcPr>
            <w:tcW w:w="6185" w:type="dxa"/>
            <w:tcBorders>
              <w:top w:val="nil"/>
              <w:left w:val="nil"/>
              <w:bottom w:val="nil"/>
              <w:right w:val="nil"/>
            </w:tcBorders>
            <w:shd w:val="clear" w:color="auto" w:fill="auto"/>
            <w:vAlign w:val="center"/>
          </w:tcPr>
          <w:p w14:paraId="7E308B5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Anti-Cytokeratin 19 antibody [A53-B]</w:t>
            </w:r>
          </w:p>
        </w:tc>
        <w:tc>
          <w:tcPr>
            <w:tcW w:w="1564" w:type="dxa"/>
            <w:tcBorders>
              <w:top w:val="nil"/>
              <w:left w:val="nil"/>
              <w:bottom w:val="nil"/>
              <w:right w:val="nil"/>
            </w:tcBorders>
            <w:shd w:val="clear" w:color="auto" w:fill="auto"/>
            <w:vAlign w:val="center"/>
          </w:tcPr>
          <w:p w14:paraId="275DC04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ab194399</w:t>
            </w:r>
          </w:p>
        </w:tc>
        <w:tc>
          <w:tcPr>
            <w:tcW w:w="1371" w:type="dxa"/>
            <w:tcBorders>
              <w:top w:val="nil"/>
              <w:left w:val="nil"/>
              <w:bottom w:val="nil"/>
              <w:right w:val="nil"/>
            </w:tcBorders>
            <w:shd w:val="clear" w:color="auto" w:fill="auto"/>
            <w:vAlign w:val="center"/>
          </w:tcPr>
          <w:p w14:paraId="52A7190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7C85A3ED" w14:textId="77777777">
        <w:trPr>
          <w:trHeight w:val="640"/>
        </w:trPr>
        <w:tc>
          <w:tcPr>
            <w:tcW w:w="6185" w:type="dxa"/>
            <w:tcBorders>
              <w:top w:val="nil"/>
              <w:left w:val="nil"/>
              <w:bottom w:val="nil"/>
              <w:right w:val="nil"/>
            </w:tcBorders>
            <w:shd w:val="clear" w:color="auto" w:fill="auto"/>
            <w:vAlign w:val="center"/>
          </w:tcPr>
          <w:p w14:paraId="6114AAE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Recombinant Anti-Cytokeratin 19 antibody [EP1580Y] - Cytoskeleton Marker</w:t>
            </w:r>
          </w:p>
        </w:tc>
        <w:tc>
          <w:tcPr>
            <w:tcW w:w="1564" w:type="dxa"/>
            <w:tcBorders>
              <w:top w:val="nil"/>
              <w:left w:val="nil"/>
              <w:bottom w:val="nil"/>
              <w:right w:val="nil"/>
            </w:tcBorders>
            <w:shd w:val="clear" w:color="auto" w:fill="auto"/>
            <w:vAlign w:val="center"/>
          </w:tcPr>
          <w:p w14:paraId="70EE518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ab52625</w:t>
            </w:r>
          </w:p>
        </w:tc>
        <w:tc>
          <w:tcPr>
            <w:tcW w:w="1371" w:type="dxa"/>
            <w:tcBorders>
              <w:top w:val="nil"/>
              <w:left w:val="nil"/>
              <w:bottom w:val="nil"/>
              <w:right w:val="nil"/>
            </w:tcBorders>
            <w:shd w:val="clear" w:color="auto" w:fill="auto"/>
            <w:vAlign w:val="center"/>
          </w:tcPr>
          <w:p w14:paraId="01BAF64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1C8A9F7B" w14:textId="77777777">
        <w:trPr>
          <w:trHeight w:val="336"/>
        </w:trPr>
        <w:tc>
          <w:tcPr>
            <w:tcW w:w="6185" w:type="dxa"/>
            <w:tcBorders>
              <w:top w:val="nil"/>
              <w:left w:val="nil"/>
              <w:bottom w:val="nil"/>
              <w:right w:val="nil"/>
            </w:tcBorders>
            <w:shd w:val="clear" w:color="auto" w:fill="auto"/>
            <w:vAlign w:val="center"/>
          </w:tcPr>
          <w:p w14:paraId="2DEEC186"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CoraLite®555-conjugated Cytokeratin 19 Polyclonal antibody</w:t>
            </w:r>
          </w:p>
        </w:tc>
        <w:tc>
          <w:tcPr>
            <w:tcW w:w="1564" w:type="dxa"/>
            <w:tcBorders>
              <w:top w:val="nil"/>
              <w:left w:val="nil"/>
              <w:bottom w:val="nil"/>
              <w:right w:val="nil"/>
            </w:tcBorders>
            <w:shd w:val="clear" w:color="auto" w:fill="auto"/>
            <w:vAlign w:val="center"/>
          </w:tcPr>
          <w:p w14:paraId="3B82F6D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CL555-14965</w:t>
            </w:r>
          </w:p>
        </w:tc>
        <w:tc>
          <w:tcPr>
            <w:tcW w:w="1371" w:type="dxa"/>
            <w:tcBorders>
              <w:top w:val="nil"/>
              <w:left w:val="nil"/>
              <w:bottom w:val="nil"/>
              <w:right w:val="nil"/>
            </w:tcBorders>
            <w:shd w:val="clear" w:color="auto" w:fill="auto"/>
            <w:vAlign w:val="center"/>
          </w:tcPr>
          <w:p w14:paraId="2A4462A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3AB50D9B" w14:textId="77777777">
        <w:trPr>
          <w:trHeight w:val="336"/>
        </w:trPr>
        <w:tc>
          <w:tcPr>
            <w:tcW w:w="6185" w:type="dxa"/>
            <w:tcBorders>
              <w:top w:val="nil"/>
              <w:left w:val="nil"/>
              <w:bottom w:val="nil"/>
              <w:right w:val="nil"/>
            </w:tcBorders>
            <w:shd w:val="clear" w:color="auto" w:fill="auto"/>
            <w:vAlign w:val="center"/>
          </w:tcPr>
          <w:p w14:paraId="0D14E53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CFTR Polyclonal antibody</w:t>
            </w:r>
          </w:p>
        </w:tc>
        <w:tc>
          <w:tcPr>
            <w:tcW w:w="1564" w:type="dxa"/>
            <w:tcBorders>
              <w:top w:val="nil"/>
              <w:left w:val="nil"/>
              <w:bottom w:val="nil"/>
              <w:right w:val="nil"/>
            </w:tcBorders>
            <w:shd w:val="clear" w:color="auto" w:fill="auto"/>
            <w:vAlign w:val="center"/>
          </w:tcPr>
          <w:p w14:paraId="75AB076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20738-1-AP</w:t>
            </w:r>
          </w:p>
        </w:tc>
        <w:tc>
          <w:tcPr>
            <w:tcW w:w="1371" w:type="dxa"/>
            <w:tcBorders>
              <w:top w:val="nil"/>
              <w:left w:val="nil"/>
              <w:bottom w:val="nil"/>
              <w:right w:val="nil"/>
            </w:tcBorders>
            <w:shd w:val="clear" w:color="auto" w:fill="auto"/>
            <w:vAlign w:val="center"/>
          </w:tcPr>
          <w:p w14:paraId="3D4928F5"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Proteintech</w:t>
            </w:r>
          </w:p>
        </w:tc>
      </w:tr>
      <w:tr w:rsidR="00D572E3" w:rsidRPr="00D572E3" w14:paraId="4FEE4DB1" w14:textId="77777777">
        <w:trPr>
          <w:trHeight w:val="336"/>
        </w:trPr>
        <w:tc>
          <w:tcPr>
            <w:tcW w:w="6185" w:type="dxa"/>
            <w:tcBorders>
              <w:top w:val="nil"/>
              <w:left w:val="nil"/>
              <w:bottom w:val="nil"/>
              <w:right w:val="nil"/>
            </w:tcBorders>
            <w:shd w:val="clear" w:color="auto" w:fill="auto"/>
            <w:vAlign w:val="center"/>
          </w:tcPr>
          <w:p w14:paraId="4ED7BB8A"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Anti-Cytokeratin 7 antibody</w:t>
            </w:r>
            <w:r w:rsidRPr="00D572E3">
              <w:rPr>
                <w:color w:val="000000" w:themeColor="text1"/>
              </w:rPr>
              <w:t xml:space="preserve"> </w:t>
            </w:r>
            <w:r w:rsidRPr="00D572E3">
              <w:rPr>
                <w:rFonts w:eastAsia="DengXian"/>
                <w:color w:val="000000" w:themeColor="text1"/>
                <w:sz w:val="21"/>
                <w:szCs w:val="21"/>
              </w:rPr>
              <w:t>[EPR17078]</w:t>
            </w:r>
            <w:r w:rsidRPr="00D572E3">
              <w:rPr>
                <w:color w:val="000000" w:themeColor="text1"/>
              </w:rPr>
              <w:t xml:space="preserve"> </w:t>
            </w:r>
            <w:r w:rsidRPr="00D572E3">
              <w:rPr>
                <w:rFonts w:eastAsia="DengXian"/>
                <w:color w:val="000000" w:themeColor="text1"/>
                <w:sz w:val="21"/>
                <w:szCs w:val="21"/>
              </w:rPr>
              <w:t>- Cytoskeleton Marker</w:t>
            </w:r>
          </w:p>
        </w:tc>
        <w:tc>
          <w:tcPr>
            <w:tcW w:w="1564" w:type="dxa"/>
            <w:tcBorders>
              <w:top w:val="nil"/>
              <w:left w:val="nil"/>
              <w:bottom w:val="nil"/>
              <w:right w:val="nil"/>
            </w:tcBorders>
            <w:shd w:val="clear" w:color="auto" w:fill="auto"/>
            <w:vAlign w:val="center"/>
          </w:tcPr>
          <w:p w14:paraId="45427ADE"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ab181598</w:t>
            </w:r>
          </w:p>
        </w:tc>
        <w:tc>
          <w:tcPr>
            <w:tcW w:w="1371" w:type="dxa"/>
            <w:tcBorders>
              <w:top w:val="nil"/>
              <w:left w:val="nil"/>
              <w:bottom w:val="nil"/>
              <w:right w:val="nil"/>
            </w:tcBorders>
            <w:shd w:val="clear" w:color="auto" w:fill="auto"/>
            <w:vAlign w:val="center"/>
          </w:tcPr>
          <w:p w14:paraId="2270796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B8EFE98" w14:textId="77777777">
        <w:trPr>
          <w:trHeight w:val="351"/>
        </w:trPr>
        <w:tc>
          <w:tcPr>
            <w:tcW w:w="6185" w:type="dxa"/>
            <w:tcBorders>
              <w:top w:val="nil"/>
              <w:left w:val="nil"/>
              <w:bottom w:val="nil"/>
              <w:right w:val="nil"/>
            </w:tcBorders>
            <w:shd w:val="clear" w:color="auto" w:fill="auto"/>
            <w:vAlign w:val="center"/>
          </w:tcPr>
          <w:p w14:paraId="042761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CD45 (D3F8Q) Rabbit mAb</w:t>
            </w:r>
          </w:p>
        </w:tc>
        <w:tc>
          <w:tcPr>
            <w:tcW w:w="1564" w:type="dxa"/>
            <w:tcBorders>
              <w:top w:val="nil"/>
              <w:left w:val="nil"/>
              <w:bottom w:val="nil"/>
              <w:right w:val="nil"/>
            </w:tcBorders>
            <w:shd w:val="clear" w:color="auto" w:fill="auto"/>
            <w:vAlign w:val="center"/>
          </w:tcPr>
          <w:p w14:paraId="75C15E2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70257</w:t>
            </w:r>
          </w:p>
        </w:tc>
        <w:tc>
          <w:tcPr>
            <w:tcW w:w="1371" w:type="dxa"/>
            <w:tcBorders>
              <w:top w:val="nil"/>
              <w:left w:val="nil"/>
              <w:bottom w:val="nil"/>
              <w:right w:val="nil"/>
            </w:tcBorders>
            <w:shd w:val="clear" w:color="auto" w:fill="auto"/>
            <w:vAlign w:val="center"/>
          </w:tcPr>
          <w:p w14:paraId="16468CA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CST</w:t>
            </w:r>
          </w:p>
        </w:tc>
      </w:tr>
      <w:tr w:rsidR="00D572E3" w:rsidRPr="00D572E3" w14:paraId="07A95C83" w14:textId="77777777">
        <w:trPr>
          <w:trHeight w:val="366"/>
        </w:trPr>
        <w:tc>
          <w:tcPr>
            <w:tcW w:w="9120" w:type="dxa"/>
            <w:gridSpan w:val="3"/>
            <w:tcBorders>
              <w:top w:val="single" w:sz="12" w:space="0" w:color="000000"/>
              <w:left w:val="nil"/>
              <w:bottom w:val="single" w:sz="12" w:space="0" w:color="000000"/>
              <w:right w:val="nil"/>
            </w:tcBorders>
            <w:shd w:val="clear" w:color="auto" w:fill="E7E6E6"/>
            <w:vAlign w:val="center"/>
          </w:tcPr>
          <w:p w14:paraId="27C9E6D6" w14:textId="77777777" w:rsidR="000A79B6" w:rsidRPr="00D572E3" w:rsidRDefault="00000000">
            <w:pPr>
              <w:widowControl/>
              <w:spacing w:line="240" w:lineRule="auto"/>
              <w:rPr>
                <w:rFonts w:eastAsia="DengXian"/>
                <w:b/>
                <w:bCs/>
                <w:color w:val="000000" w:themeColor="text1"/>
                <w:sz w:val="21"/>
                <w:szCs w:val="21"/>
              </w:rPr>
            </w:pPr>
            <w:r w:rsidRPr="00D572E3">
              <w:rPr>
                <w:rFonts w:eastAsia="DengXian"/>
                <w:b/>
                <w:bCs/>
                <w:color w:val="000000" w:themeColor="text1"/>
                <w:sz w:val="21"/>
                <w:szCs w:val="21"/>
              </w:rPr>
              <w:t>Secondary antibodies</w:t>
            </w:r>
          </w:p>
        </w:tc>
      </w:tr>
      <w:tr w:rsidR="00D572E3" w:rsidRPr="00D572E3" w14:paraId="7AF5192B" w14:textId="77777777">
        <w:trPr>
          <w:trHeight w:val="351"/>
        </w:trPr>
        <w:tc>
          <w:tcPr>
            <w:tcW w:w="6185" w:type="dxa"/>
            <w:tcBorders>
              <w:top w:val="nil"/>
              <w:left w:val="nil"/>
              <w:bottom w:val="nil"/>
              <w:right w:val="nil"/>
            </w:tcBorders>
            <w:shd w:val="clear" w:color="auto" w:fill="auto"/>
            <w:vAlign w:val="center"/>
          </w:tcPr>
          <w:p w14:paraId="074ECCF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Anti-Rabbit IgG H&amp;L (Alexa Fluor® 488) preadsorbed</w:t>
            </w:r>
          </w:p>
        </w:tc>
        <w:tc>
          <w:tcPr>
            <w:tcW w:w="1564" w:type="dxa"/>
            <w:tcBorders>
              <w:top w:val="nil"/>
              <w:left w:val="nil"/>
              <w:bottom w:val="nil"/>
              <w:right w:val="nil"/>
            </w:tcBorders>
            <w:shd w:val="clear" w:color="auto" w:fill="auto"/>
            <w:vAlign w:val="center"/>
          </w:tcPr>
          <w:p w14:paraId="751A864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Ab150081</w:t>
            </w:r>
          </w:p>
        </w:tc>
        <w:tc>
          <w:tcPr>
            <w:tcW w:w="1371" w:type="dxa"/>
            <w:tcBorders>
              <w:top w:val="nil"/>
              <w:left w:val="nil"/>
              <w:bottom w:val="nil"/>
              <w:right w:val="nil"/>
            </w:tcBorders>
            <w:shd w:val="clear" w:color="auto" w:fill="auto"/>
            <w:vAlign w:val="center"/>
          </w:tcPr>
          <w:p w14:paraId="159E74D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136A993" w14:textId="77777777">
        <w:trPr>
          <w:trHeight w:val="336"/>
        </w:trPr>
        <w:tc>
          <w:tcPr>
            <w:tcW w:w="6185" w:type="dxa"/>
            <w:tcBorders>
              <w:top w:val="nil"/>
              <w:left w:val="nil"/>
              <w:bottom w:val="nil"/>
              <w:right w:val="nil"/>
            </w:tcBorders>
            <w:shd w:val="clear" w:color="auto" w:fill="auto"/>
            <w:vAlign w:val="center"/>
          </w:tcPr>
          <w:p w14:paraId="27D3884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Anti-Rabbit IgG H&amp;L (Alexa Fluor® 647) preadsorbed</w:t>
            </w:r>
          </w:p>
        </w:tc>
        <w:tc>
          <w:tcPr>
            <w:tcW w:w="1564" w:type="dxa"/>
            <w:tcBorders>
              <w:top w:val="nil"/>
              <w:left w:val="nil"/>
              <w:bottom w:val="nil"/>
              <w:right w:val="nil"/>
            </w:tcBorders>
            <w:shd w:val="clear" w:color="auto" w:fill="auto"/>
            <w:vAlign w:val="center"/>
          </w:tcPr>
          <w:p w14:paraId="791EBBD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ab150083</w:t>
            </w:r>
          </w:p>
        </w:tc>
        <w:tc>
          <w:tcPr>
            <w:tcW w:w="1371" w:type="dxa"/>
            <w:tcBorders>
              <w:top w:val="nil"/>
              <w:left w:val="nil"/>
              <w:bottom w:val="nil"/>
              <w:right w:val="nil"/>
            </w:tcBorders>
            <w:shd w:val="clear" w:color="auto" w:fill="auto"/>
            <w:vAlign w:val="center"/>
          </w:tcPr>
          <w:p w14:paraId="2B1A0B7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B8F2F41" w14:textId="77777777">
        <w:trPr>
          <w:trHeight w:val="640"/>
        </w:trPr>
        <w:tc>
          <w:tcPr>
            <w:tcW w:w="6185" w:type="dxa"/>
            <w:tcBorders>
              <w:top w:val="nil"/>
              <w:left w:val="nil"/>
              <w:bottom w:val="nil"/>
              <w:right w:val="nil"/>
            </w:tcBorders>
            <w:shd w:val="clear" w:color="auto" w:fill="auto"/>
            <w:vAlign w:val="center"/>
          </w:tcPr>
          <w:p w14:paraId="491441F8"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anti-Mouse IgG (H+L) Cross-Adsorbed Secondary Antibody, Alexa Fluor™ 488</w:t>
            </w:r>
          </w:p>
        </w:tc>
        <w:tc>
          <w:tcPr>
            <w:tcW w:w="1564" w:type="dxa"/>
            <w:tcBorders>
              <w:top w:val="nil"/>
              <w:left w:val="nil"/>
              <w:bottom w:val="nil"/>
              <w:right w:val="nil"/>
            </w:tcBorders>
            <w:shd w:val="clear" w:color="auto" w:fill="auto"/>
            <w:vAlign w:val="center"/>
          </w:tcPr>
          <w:p w14:paraId="2933B192"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A11001</w:t>
            </w:r>
          </w:p>
        </w:tc>
        <w:tc>
          <w:tcPr>
            <w:tcW w:w="1371" w:type="dxa"/>
            <w:tcBorders>
              <w:top w:val="nil"/>
              <w:left w:val="nil"/>
              <w:bottom w:val="nil"/>
              <w:right w:val="nil"/>
            </w:tcBorders>
            <w:shd w:val="clear" w:color="auto" w:fill="auto"/>
            <w:vAlign w:val="center"/>
          </w:tcPr>
          <w:p w14:paraId="3F2FE5C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Thermo</w:t>
            </w:r>
          </w:p>
        </w:tc>
      </w:tr>
      <w:tr w:rsidR="00D572E3" w:rsidRPr="00D572E3" w14:paraId="70C991DF" w14:textId="77777777">
        <w:trPr>
          <w:trHeight w:val="336"/>
        </w:trPr>
        <w:tc>
          <w:tcPr>
            <w:tcW w:w="6185" w:type="dxa"/>
            <w:tcBorders>
              <w:top w:val="nil"/>
              <w:left w:val="nil"/>
              <w:bottom w:val="nil"/>
              <w:right w:val="nil"/>
            </w:tcBorders>
            <w:shd w:val="clear" w:color="auto" w:fill="auto"/>
            <w:vAlign w:val="center"/>
          </w:tcPr>
          <w:p w14:paraId="2F14A54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Anti-Rat IgG H&amp;L (Alexa Fluor® 488)</w:t>
            </w:r>
          </w:p>
        </w:tc>
        <w:tc>
          <w:tcPr>
            <w:tcW w:w="1564" w:type="dxa"/>
            <w:tcBorders>
              <w:top w:val="nil"/>
              <w:left w:val="nil"/>
              <w:bottom w:val="nil"/>
              <w:right w:val="nil"/>
            </w:tcBorders>
            <w:shd w:val="clear" w:color="auto" w:fill="auto"/>
            <w:vAlign w:val="center"/>
          </w:tcPr>
          <w:p w14:paraId="46159EB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ab150157</w:t>
            </w:r>
          </w:p>
        </w:tc>
        <w:tc>
          <w:tcPr>
            <w:tcW w:w="1371" w:type="dxa"/>
            <w:tcBorders>
              <w:top w:val="nil"/>
              <w:left w:val="nil"/>
              <w:bottom w:val="nil"/>
              <w:right w:val="nil"/>
            </w:tcBorders>
            <w:shd w:val="clear" w:color="auto" w:fill="auto"/>
            <w:vAlign w:val="center"/>
          </w:tcPr>
          <w:p w14:paraId="46777B7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2A05392D" w14:textId="77777777">
        <w:trPr>
          <w:trHeight w:val="640"/>
        </w:trPr>
        <w:tc>
          <w:tcPr>
            <w:tcW w:w="6185" w:type="dxa"/>
            <w:tcBorders>
              <w:top w:val="nil"/>
              <w:left w:val="nil"/>
              <w:bottom w:val="nil"/>
              <w:right w:val="nil"/>
            </w:tcBorders>
            <w:shd w:val="clear" w:color="auto" w:fill="auto"/>
            <w:vAlign w:val="center"/>
          </w:tcPr>
          <w:p w14:paraId="7FEE16F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Donkey anti-Rat IgG (H+L) Highly Cross-Adsorbed Secondary Antibody, Alexa Fluor 594</w:t>
            </w:r>
          </w:p>
        </w:tc>
        <w:tc>
          <w:tcPr>
            <w:tcW w:w="1564" w:type="dxa"/>
            <w:tcBorders>
              <w:top w:val="nil"/>
              <w:left w:val="nil"/>
              <w:bottom w:val="nil"/>
              <w:right w:val="nil"/>
            </w:tcBorders>
            <w:shd w:val="clear" w:color="auto" w:fill="auto"/>
            <w:vAlign w:val="center"/>
          </w:tcPr>
          <w:p w14:paraId="6BF2E9D9"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A21209</w:t>
            </w:r>
          </w:p>
        </w:tc>
        <w:tc>
          <w:tcPr>
            <w:tcW w:w="1371" w:type="dxa"/>
            <w:tcBorders>
              <w:top w:val="nil"/>
              <w:left w:val="nil"/>
              <w:bottom w:val="nil"/>
              <w:right w:val="nil"/>
            </w:tcBorders>
            <w:shd w:val="clear" w:color="auto" w:fill="auto"/>
            <w:vAlign w:val="center"/>
          </w:tcPr>
          <w:p w14:paraId="610222FD"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Thermo</w:t>
            </w:r>
          </w:p>
        </w:tc>
      </w:tr>
      <w:tr w:rsidR="00D572E3" w:rsidRPr="00D572E3" w14:paraId="0F6DC181" w14:textId="77777777">
        <w:trPr>
          <w:trHeight w:val="336"/>
        </w:trPr>
        <w:tc>
          <w:tcPr>
            <w:tcW w:w="6185" w:type="dxa"/>
            <w:tcBorders>
              <w:top w:val="nil"/>
              <w:left w:val="nil"/>
              <w:bottom w:val="nil"/>
              <w:right w:val="nil"/>
            </w:tcBorders>
            <w:shd w:val="clear" w:color="auto" w:fill="auto"/>
            <w:vAlign w:val="center"/>
          </w:tcPr>
          <w:p w14:paraId="256F311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Anti-Mouse IgG H&amp;L (Alexa Fluor® 647)</w:t>
            </w:r>
          </w:p>
        </w:tc>
        <w:tc>
          <w:tcPr>
            <w:tcW w:w="1564" w:type="dxa"/>
            <w:tcBorders>
              <w:top w:val="nil"/>
              <w:left w:val="nil"/>
              <w:bottom w:val="nil"/>
              <w:right w:val="nil"/>
            </w:tcBorders>
            <w:shd w:val="clear" w:color="auto" w:fill="auto"/>
            <w:vAlign w:val="center"/>
          </w:tcPr>
          <w:p w14:paraId="35BB0C9C"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ab150115</w:t>
            </w:r>
          </w:p>
        </w:tc>
        <w:tc>
          <w:tcPr>
            <w:tcW w:w="1371" w:type="dxa"/>
            <w:tcBorders>
              <w:top w:val="nil"/>
              <w:left w:val="nil"/>
              <w:bottom w:val="nil"/>
              <w:right w:val="nil"/>
            </w:tcBorders>
            <w:shd w:val="clear" w:color="auto" w:fill="auto"/>
            <w:vAlign w:val="center"/>
          </w:tcPr>
          <w:p w14:paraId="63DF7A90"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D572E3" w:rsidRPr="00D572E3" w14:paraId="18ED0FA5" w14:textId="77777777">
        <w:trPr>
          <w:trHeight w:val="336"/>
        </w:trPr>
        <w:tc>
          <w:tcPr>
            <w:tcW w:w="6185" w:type="dxa"/>
            <w:tcBorders>
              <w:top w:val="nil"/>
              <w:left w:val="nil"/>
              <w:bottom w:val="nil"/>
              <w:right w:val="nil"/>
            </w:tcBorders>
            <w:shd w:val="clear" w:color="auto" w:fill="auto"/>
            <w:vAlign w:val="center"/>
          </w:tcPr>
          <w:p w14:paraId="00A52784"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Goat anti-Rabbit IgG (HRP)</w:t>
            </w:r>
          </w:p>
        </w:tc>
        <w:tc>
          <w:tcPr>
            <w:tcW w:w="1564" w:type="dxa"/>
            <w:tcBorders>
              <w:top w:val="nil"/>
              <w:left w:val="nil"/>
              <w:bottom w:val="nil"/>
              <w:right w:val="nil"/>
            </w:tcBorders>
            <w:shd w:val="clear" w:color="auto" w:fill="auto"/>
            <w:vAlign w:val="center"/>
          </w:tcPr>
          <w:p w14:paraId="5AE9A887"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ab6721</w:t>
            </w:r>
          </w:p>
        </w:tc>
        <w:tc>
          <w:tcPr>
            <w:tcW w:w="1371" w:type="dxa"/>
            <w:tcBorders>
              <w:top w:val="nil"/>
              <w:left w:val="nil"/>
              <w:bottom w:val="nil"/>
              <w:right w:val="nil"/>
            </w:tcBorders>
            <w:shd w:val="clear" w:color="auto" w:fill="auto"/>
            <w:vAlign w:val="center"/>
          </w:tcPr>
          <w:p w14:paraId="50F3180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r w:rsidR="000A79B6" w:rsidRPr="00D572E3" w14:paraId="6F6964C4" w14:textId="77777777">
        <w:trPr>
          <w:trHeight w:val="351"/>
        </w:trPr>
        <w:tc>
          <w:tcPr>
            <w:tcW w:w="6185" w:type="dxa"/>
            <w:tcBorders>
              <w:top w:val="nil"/>
              <w:left w:val="nil"/>
              <w:bottom w:val="double" w:sz="6" w:space="0" w:color="000000"/>
              <w:right w:val="nil"/>
            </w:tcBorders>
            <w:shd w:val="clear" w:color="auto" w:fill="auto"/>
            <w:vAlign w:val="center"/>
          </w:tcPr>
          <w:p w14:paraId="597DFDA3"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Rabbit Anti-Mouse IgG H&amp;L (HRP)</w:t>
            </w:r>
          </w:p>
        </w:tc>
        <w:tc>
          <w:tcPr>
            <w:tcW w:w="1564" w:type="dxa"/>
            <w:tcBorders>
              <w:top w:val="nil"/>
              <w:left w:val="nil"/>
              <w:bottom w:val="double" w:sz="6" w:space="0" w:color="000000"/>
              <w:right w:val="nil"/>
            </w:tcBorders>
            <w:shd w:val="clear" w:color="auto" w:fill="auto"/>
            <w:vAlign w:val="center"/>
          </w:tcPr>
          <w:p w14:paraId="5178481B"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ab6728</w:t>
            </w:r>
          </w:p>
        </w:tc>
        <w:tc>
          <w:tcPr>
            <w:tcW w:w="1371" w:type="dxa"/>
            <w:tcBorders>
              <w:top w:val="nil"/>
              <w:left w:val="nil"/>
              <w:bottom w:val="double" w:sz="6" w:space="0" w:color="000000"/>
              <w:right w:val="nil"/>
            </w:tcBorders>
            <w:shd w:val="clear" w:color="auto" w:fill="auto"/>
            <w:vAlign w:val="center"/>
          </w:tcPr>
          <w:p w14:paraId="0E73113F" w14:textId="77777777" w:rsidR="000A79B6" w:rsidRPr="00D572E3" w:rsidRDefault="00000000">
            <w:pPr>
              <w:widowControl/>
              <w:spacing w:line="240" w:lineRule="auto"/>
              <w:rPr>
                <w:rFonts w:eastAsia="DengXian"/>
                <w:color w:val="000000" w:themeColor="text1"/>
                <w:sz w:val="21"/>
                <w:szCs w:val="21"/>
              </w:rPr>
            </w:pPr>
            <w:r w:rsidRPr="00D572E3">
              <w:rPr>
                <w:rFonts w:eastAsia="DengXian"/>
                <w:color w:val="000000" w:themeColor="text1"/>
                <w:sz w:val="21"/>
                <w:szCs w:val="21"/>
              </w:rPr>
              <w:t>Abcam</w:t>
            </w:r>
          </w:p>
        </w:tc>
      </w:tr>
    </w:tbl>
    <w:p w14:paraId="394BACF6" w14:textId="77777777" w:rsidR="000A79B6" w:rsidRPr="00D572E3" w:rsidRDefault="000A79B6">
      <w:pPr>
        <w:rPr>
          <w:rFonts w:eastAsia="DengXian"/>
          <w:b/>
          <w:bCs/>
          <w:color w:val="000000" w:themeColor="text1"/>
        </w:rPr>
      </w:pPr>
    </w:p>
    <w:p w14:paraId="273739A7" w14:textId="77777777" w:rsidR="000A79B6" w:rsidRPr="00D572E3" w:rsidRDefault="00000000">
      <w:pPr>
        <w:widowControl/>
        <w:spacing w:line="240" w:lineRule="auto"/>
        <w:jc w:val="left"/>
        <w:rPr>
          <w:rFonts w:eastAsia="DengXian"/>
          <w:b/>
          <w:bCs/>
          <w:color w:val="000000" w:themeColor="text1"/>
        </w:rPr>
      </w:pPr>
      <w:r w:rsidRPr="00D572E3">
        <w:rPr>
          <w:rFonts w:eastAsia="DengXian"/>
          <w:b/>
          <w:bCs/>
          <w:color w:val="000000" w:themeColor="text1"/>
        </w:rPr>
        <w:br w:type="page"/>
      </w:r>
    </w:p>
    <w:p w14:paraId="0CAB7ECF" w14:textId="77777777" w:rsidR="000A79B6" w:rsidRPr="00D572E3" w:rsidRDefault="00000000">
      <w:pPr>
        <w:rPr>
          <w:rFonts w:eastAsia="DengXian"/>
          <w:b/>
          <w:bCs/>
          <w:color w:val="000000" w:themeColor="text1"/>
        </w:rPr>
      </w:pPr>
      <w:r w:rsidRPr="00D572E3">
        <w:rPr>
          <w:rFonts w:eastAsia="DengXian"/>
          <w:b/>
          <w:bCs/>
          <w:color w:val="000000" w:themeColor="text1"/>
        </w:rPr>
        <w:lastRenderedPageBreak/>
        <w:t>Table S4. The primer sequences used in RT-qPCR.</w:t>
      </w:r>
    </w:p>
    <w:tbl>
      <w:tblPr>
        <w:tblW w:w="9100" w:type="dxa"/>
        <w:tblLook w:val="04A0" w:firstRow="1" w:lastRow="0" w:firstColumn="1" w:lastColumn="0" w:noHBand="0" w:noVBand="1"/>
      </w:tblPr>
      <w:tblGrid>
        <w:gridCol w:w="1195"/>
        <w:gridCol w:w="811"/>
        <w:gridCol w:w="3565"/>
        <w:gridCol w:w="3529"/>
      </w:tblGrid>
      <w:tr w:rsidR="00D572E3" w:rsidRPr="00D572E3" w14:paraId="0953A5B5" w14:textId="77777777">
        <w:trPr>
          <w:trHeight w:val="1050"/>
        </w:trPr>
        <w:tc>
          <w:tcPr>
            <w:tcW w:w="1201" w:type="dxa"/>
            <w:tcBorders>
              <w:top w:val="double" w:sz="6" w:space="0" w:color="000000"/>
              <w:left w:val="nil"/>
              <w:bottom w:val="double" w:sz="6" w:space="0" w:color="000000"/>
              <w:right w:val="nil"/>
            </w:tcBorders>
            <w:shd w:val="clear" w:color="auto" w:fill="F2F2F2"/>
            <w:vAlign w:val="center"/>
          </w:tcPr>
          <w:p w14:paraId="2A2C7516"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Gene name</w:t>
            </w:r>
          </w:p>
        </w:tc>
        <w:tc>
          <w:tcPr>
            <w:tcW w:w="1003" w:type="dxa"/>
            <w:tcBorders>
              <w:top w:val="double" w:sz="6" w:space="0" w:color="000000"/>
              <w:left w:val="nil"/>
              <w:bottom w:val="double" w:sz="6" w:space="0" w:color="000000"/>
              <w:right w:val="nil"/>
            </w:tcBorders>
            <w:shd w:val="clear" w:color="auto" w:fill="F2F2F2"/>
            <w:vAlign w:val="center"/>
          </w:tcPr>
          <w:p w14:paraId="06949514"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NCBI (Gene ID)</w:t>
            </w:r>
          </w:p>
        </w:tc>
        <w:tc>
          <w:tcPr>
            <w:tcW w:w="3415" w:type="dxa"/>
            <w:tcBorders>
              <w:top w:val="double" w:sz="6" w:space="0" w:color="000000"/>
              <w:left w:val="nil"/>
              <w:bottom w:val="double" w:sz="6" w:space="0" w:color="000000"/>
              <w:right w:val="nil"/>
            </w:tcBorders>
            <w:shd w:val="clear" w:color="auto" w:fill="F2F2F2"/>
            <w:vAlign w:val="center"/>
          </w:tcPr>
          <w:p w14:paraId="0D27C9B4"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Forward</w:t>
            </w:r>
          </w:p>
        </w:tc>
        <w:tc>
          <w:tcPr>
            <w:tcW w:w="3481" w:type="dxa"/>
            <w:tcBorders>
              <w:top w:val="double" w:sz="6" w:space="0" w:color="000000"/>
              <w:left w:val="nil"/>
              <w:bottom w:val="double" w:sz="6" w:space="0" w:color="000000"/>
              <w:right w:val="nil"/>
            </w:tcBorders>
            <w:shd w:val="clear" w:color="auto" w:fill="F2F2F2"/>
            <w:vAlign w:val="center"/>
          </w:tcPr>
          <w:p w14:paraId="4A71C306"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Reverse</w:t>
            </w:r>
          </w:p>
        </w:tc>
      </w:tr>
      <w:tr w:rsidR="00D572E3" w:rsidRPr="00D572E3" w14:paraId="3B57AA4C" w14:textId="77777777">
        <w:trPr>
          <w:trHeight w:val="355"/>
        </w:trPr>
        <w:tc>
          <w:tcPr>
            <w:tcW w:w="1201" w:type="dxa"/>
            <w:tcBorders>
              <w:top w:val="nil"/>
              <w:left w:val="nil"/>
              <w:bottom w:val="nil"/>
              <w:right w:val="nil"/>
            </w:tcBorders>
            <w:shd w:val="clear" w:color="auto" w:fill="FFFFFF"/>
            <w:vAlign w:val="center"/>
          </w:tcPr>
          <w:p w14:paraId="6908D323"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mCol1a1</w:t>
            </w:r>
          </w:p>
        </w:tc>
        <w:tc>
          <w:tcPr>
            <w:tcW w:w="1003" w:type="dxa"/>
            <w:tcBorders>
              <w:top w:val="nil"/>
              <w:left w:val="nil"/>
              <w:bottom w:val="nil"/>
              <w:right w:val="nil"/>
            </w:tcBorders>
            <w:shd w:val="clear" w:color="auto" w:fill="FFFFFF"/>
            <w:vAlign w:val="center"/>
          </w:tcPr>
          <w:p w14:paraId="1298E35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12842</w:t>
            </w:r>
          </w:p>
        </w:tc>
        <w:tc>
          <w:tcPr>
            <w:tcW w:w="3415" w:type="dxa"/>
            <w:tcBorders>
              <w:top w:val="nil"/>
              <w:left w:val="nil"/>
              <w:bottom w:val="nil"/>
              <w:right w:val="nil"/>
            </w:tcBorders>
            <w:shd w:val="clear" w:color="auto" w:fill="FFFFFF"/>
            <w:vAlign w:val="center"/>
          </w:tcPr>
          <w:p w14:paraId="0E577E7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ACGTGGAAACCCGAGGTATG</w:t>
            </w:r>
          </w:p>
        </w:tc>
        <w:tc>
          <w:tcPr>
            <w:tcW w:w="3481" w:type="dxa"/>
            <w:tcBorders>
              <w:top w:val="nil"/>
              <w:left w:val="nil"/>
              <w:bottom w:val="nil"/>
              <w:right w:val="nil"/>
            </w:tcBorders>
            <w:shd w:val="clear" w:color="auto" w:fill="FFFFFF"/>
            <w:vAlign w:val="center"/>
          </w:tcPr>
          <w:p w14:paraId="4D9A811A"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TTGGGTCCCTCGACTCCTAC</w:t>
            </w:r>
          </w:p>
        </w:tc>
      </w:tr>
      <w:tr w:rsidR="00D572E3" w:rsidRPr="00D572E3" w14:paraId="498E2017" w14:textId="77777777">
        <w:trPr>
          <w:trHeight w:val="340"/>
        </w:trPr>
        <w:tc>
          <w:tcPr>
            <w:tcW w:w="1201" w:type="dxa"/>
            <w:tcBorders>
              <w:top w:val="nil"/>
              <w:left w:val="nil"/>
              <w:bottom w:val="nil"/>
              <w:right w:val="nil"/>
            </w:tcBorders>
            <w:shd w:val="clear" w:color="auto" w:fill="FFFFFF"/>
            <w:vAlign w:val="center"/>
          </w:tcPr>
          <w:p w14:paraId="2D2CF602"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mCol3a1</w:t>
            </w:r>
          </w:p>
        </w:tc>
        <w:tc>
          <w:tcPr>
            <w:tcW w:w="1003" w:type="dxa"/>
            <w:tcBorders>
              <w:top w:val="nil"/>
              <w:left w:val="nil"/>
              <w:bottom w:val="nil"/>
              <w:right w:val="nil"/>
            </w:tcBorders>
            <w:shd w:val="clear" w:color="auto" w:fill="FFFFFF"/>
            <w:vAlign w:val="center"/>
          </w:tcPr>
          <w:p w14:paraId="30E680B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12825</w:t>
            </w:r>
          </w:p>
        </w:tc>
        <w:tc>
          <w:tcPr>
            <w:tcW w:w="3415" w:type="dxa"/>
            <w:tcBorders>
              <w:top w:val="nil"/>
              <w:left w:val="nil"/>
              <w:bottom w:val="nil"/>
              <w:right w:val="nil"/>
            </w:tcBorders>
            <w:shd w:val="clear" w:color="auto" w:fill="FFFFFF"/>
            <w:vAlign w:val="center"/>
          </w:tcPr>
          <w:p w14:paraId="15E5E6F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ACGTAAGCACTGGTGGACAG</w:t>
            </w:r>
          </w:p>
        </w:tc>
        <w:tc>
          <w:tcPr>
            <w:tcW w:w="3481" w:type="dxa"/>
            <w:tcBorders>
              <w:top w:val="nil"/>
              <w:left w:val="nil"/>
              <w:bottom w:val="nil"/>
              <w:right w:val="nil"/>
            </w:tcBorders>
            <w:shd w:val="clear" w:color="auto" w:fill="FFFFFF"/>
            <w:vAlign w:val="center"/>
          </w:tcPr>
          <w:p w14:paraId="2FD9974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GGAGGGCCATAGCTGAACTG</w:t>
            </w:r>
          </w:p>
        </w:tc>
      </w:tr>
      <w:tr w:rsidR="00D572E3" w:rsidRPr="00D572E3" w14:paraId="680EFDB0" w14:textId="77777777">
        <w:trPr>
          <w:trHeight w:val="340"/>
        </w:trPr>
        <w:tc>
          <w:tcPr>
            <w:tcW w:w="1201" w:type="dxa"/>
            <w:tcBorders>
              <w:top w:val="nil"/>
              <w:left w:val="nil"/>
              <w:bottom w:val="nil"/>
              <w:right w:val="nil"/>
            </w:tcBorders>
            <w:shd w:val="clear" w:color="auto" w:fill="FFFFFF"/>
            <w:vAlign w:val="center"/>
          </w:tcPr>
          <w:p w14:paraId="6C71F841"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mActa2</w:t>
            </w:r>
          </w:p>
        </w:tc>
        <w:tc>
          <w:tcPr>
            <w:tcW w:w="1003" w:type="dxa"/>
            <w:tcBorders>
              <w:top w:val="nil"/>
              <w:left w:val="nil"/>
              <w:bottom w:val="nil"/>
              <w:right w:val="nil"/>
            </w:tcBorders>
            <w:shd w:val="clear" w:color="auto" w:fill="FFFFFF"/>
            <w:vAlign w:val="center"/>
          </w:tcPr>
          <w:p w14:paraId="6B4DD703"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11475</w:t>
            </w:r>
          </w:p>
        </w:tc>
        <w:tc>
          <w:tcPr>
            <w:tcW w:w="3415" w:type="dxa"/>
            <w:tcBorders>
              <w:top w:val="nil"/>
              <w:left w:val="nil"/>
              <w:bottom w:val="nil"/>
              <w:right w:val="nil"/>
            </w:tcBorders>
            <w:shd w:val="clear" w:color="auto" w:fill="FFFFFF"/>
            <w:vAlign w:val="center"/>
          </w:tcPr>
          <w:p w14:paraId="243E829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TTCGCTGTCTACCTTCCAGC</w:t>
            </w:r>
          </w:p>
        </w:tc>
        <w:tc>
          <w:tcPr>
            <w:tcW w:w="3481" w:type="dxa"/>
            <w:tcBorders>
              <w:top w:val="nil"/>
              <w:left w:val="nil"/>
              <w:bottom w:val="nil"/>
              <w:right w:val="nil"/>
            </w:tcBorders>
            <w:shd w:val="clear" w:color="auto" w:fill="FFFFFF"/>
            <w:vAlign w:val="center"/>
          </w:tcPr>
          <w:p w14:paraId="0D25392C"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GAGGCGCTGATCCACAAAAC</w:t>
            </w:r>
          </w:p>
        </w:tc>
      </w:tr>
      <w:tr w:rsidR="00D572E3" w:rsidRPr="00D572E3" w14:paraId="07025EB6" w14:textId="77777777">
        <w:trPr>
          <w:trHeight w:val="340"/>
        </w:trPr>
        <w:tc>
          <w:tcPr>
            <w:tcW w:w="1201" w:type="dxa"/>
            <w:tcBorders>
              <w:top w:val="nil"/>
              <w:left w:val="nil"/>
              <w:bottom w:val="nil"/>
              <w:right w:val="nil"/>
            </w:tcBorders>
            <w:shd w:val="clear" w:color="auto" w:fill="FFFFFF"/>
            <w:vAlign w:val="center"/>
          </w:tcPr>
          <w:p w14:paraId="22272554"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mTgfβ1</w:t>
            </w:r>
          </w:p>
        </w:tc>
        <w:tc>
          <w:tcPr>
            <w:tcW w:w="1003" w:type="dxa"/>
            <w:tcBorders>
              <w:top w:val="nil"/>
              <w:left w:val="nil"/>
              <w:bottom w:val="nil"/>
              <w:right w:val="nil"/>
            </w:tcBorders>
            <w:shd w:val="clear" w:color="auto" w:fill="FFFFFF"/>
            <w:vAlign w:val="center"/>
          </w:tcPr>
          <w:p w14:paraId="52CFB99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21803</w:t>
            </w:r>
          </w:p>
        </w:tc>
        <w:tc>
          <w:tcPr>
            <w:tcW w:w="3415" w:type="dxa"/>
            <w:tcBorders>
              <w:top w:val="nil"/>
              <w:left w:val="nil"/>
              <w:bottom w:val="nil"/>
              <w:right w:val="nil"/>
            </w:tcBorders>
            <w:shd w:val="clear" w:color="auto" w:fill="FFFFFF"/>
            <w:noWrap/>
            <w:vAlign w:val="center"/>
          </w:tcPr>
          <w:p w14:paraId="060ED668"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AGGGCTACCATGCCAACTTC</w:t>
            </w:r>
          </w:p>
        </w:tc>
        <w:tc>
          <w:tcPr>
            <w:tcW w:w="3481" w:type="dxa"/>
            <w:tcBorders>
              <w:top w:val="nil"/>
              <w:left w:val="nil"/>
              <w:bottom w:val="nil"/>
              <w:right w:val="nil"/>
            </w:tcBorders>
            <w:shd w:val="clear" w:color="auto" w:fill="FFFFFF"/>
            <w:vAlign w:val="center"/>
          </w:tcPr>
          <w:p w14:paraId="02440863"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CCACGTAGTAGACGATGGC</w:t>
            </w:r>
          </w:p>
        </w:tc>
      </w:tr>
      <w:tr w:rsidR="00D572E3" w:rsidRPr="00D572E3" w14:paraId="63B16C6D" w14:textId="77777777">
        <w:trPr>
          <w:trHeight w:val="340"/>
        </w:trPr>
        <w:tc>
          <w:tcPr>
            <w:tcW w:w="1201" w:type="dxa"/>
            <w:tcBorders>
              <w:top w:val="nil"/>
              <w:left w:val="nil"/>
              <w:bottom w:val="nil"/>
              <w:right w:val="nil"/>
            </w:tcBorders>
            <w:shd w:val="clear" w:color="auto" w:fill="FFFFFF"/>
            <w:vAlign w:val="center"/>
          </w:tcPr>
          <w:p w14:paraId="00F82E10"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mTgfβ2</w:t>
            </w:r>
          </w:p>
        </w:tc>
        <w:tc>
          <w:tcPr>
            <w:tcW w:w="1003" w:type="dxa"/>
            <w:tcBorders>
              <w:top w:val="nil"/>
              <w:left w:val="nil"/>
              <w:bottom w:val="nil"/>
              <w:right w:val="nil"/>
            </w:tcBorders>
            <w:shd w:val="clear" w:color="auto" w:fill="FFFFFF"/>
            <w:vAlign w:val="center"/>
          </w:tcPr>
          <w:p w14:paraId="4C0BB9E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21808</w:t>
            </w:r>
          </w:p>
        </w:tc>
        <w:tc>
          <w:tcPr>
            <w:tcW w:w="3415" w:type="dxa"/>
            <w:tcBorders>
              <w:top w:val="nil"/>
              <w:left w:val="nil"/>
              <w:bottom w:val="nil"/>
              <w:right w:val="nil"/>
            </w:tcBorders>
            <w:shd w:val="clear" w:color="auto" w:fill="FFFFFF"/>
            <w:vAlign w:val="center"/>
          </w:tcPr>
          <w:p w14:paraId="78E8846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GCAGATCCTGAGCAAGCTG</w:t>
            </w:r>
          </w:p>
        </w:tc>
        <w:tc>
          <w:tcPr>
            <w:tcW w:w="3481" w:type="dxa"/>
            <w:tcBorders>
              <w:top w:val="nil"/>
              <w:left w:val="nil"/>
              <w:bottom w:val="nil"/>
              <w:right w:val="nil"/>
            </w:tcBorders>
            <w:shd w:val="clear" w:color="auto" w:fill="FFFFFF"/>
            <w:vAlign w:val="center"/>
          </w:tcPr>
          <w:p w14:paraId="0B2D4B6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GTAGGGTCTGTAGAAAGTGG</w:t>
            </w:r>
          </w:p>
        </w:tc>
      </w:tr>
      <w:tr w:rsidR="00D572E3" w:rsidRPr="00D572E3" w14:paraId="5B6A9082" w14:textId="77777777">
        <w:trPr>
          <w:trHeight w:val="340"/>
        </w:trPr>
        <w:tc>
          <w:tcPr>
            <w:tcW w:w="1201" w:type="dxa"/>
            <w:tcBorders>
              <w:top w:val="nil"/>
              <w:left w:val="nil"/>
              <w:bottom w:val="nil"/>
              <w:right w:val="nil"/>
            </w:tcBorders>
            <w:shd w:val="clear" w:color="auto" w:fill="FFFFFF"/>
            <w:vAlign w:val="center"/>
          </w:tcPr>
          <w:p w14:paraId="28998789"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mMmp2</w:t>
            </w:r>
          </w:p>
        </w:tc>
        <w:tc>
          <w:tcPr>
            <w:tcW w:w="1003" w:type="dxa"/>
            <w:tcBorders>
              <w:top w:val="nil"/>
              <w:left w:val="nil"/>
              <w:bottom w:val="nil"/>
              <w:right w:val="nil"/>
            </w:tcBorders>
            <w:shd w:val="clear" w:color="auto" w:fill="FFFFFF"/>
            <w:vAlign w:val="center"/>
          </w:tcPr>
          <w:p w14:paraId="24F168D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17390</w:t>
            </w:r>
          </w:p>
        </w:tc>
        <w:tc>
          <w:tcPr>
            <w:tcW w:w="3415" w:type="dxa"/>
            <w:tcBorders>
              <w:top w:val="nil"/>
              <w:left w:val="nil"/>
              <w:bottom w:val="nil"/>
              <w:right w:val="nil"/>
            </w:tcBorders>
            <w:shd w:val="clear" w:color="auto" w:fill="FFFFFF"/>
            <w:vAlign w:val="center"/>
          </w:tcPr>
          <w:p w14:paraId="5C50B4C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CAAGTTCCCCGGCGATGTC</w:t>
            </w:r>
          </w:p>
        </w:tc>
        <w:tc>
          <w:tcPr>
            <w:tcW w:w="3481" w:type="dxa"/>
            <w:tcBorders>
              <w:top w:val="nil"/>
              <w:left w:val="nil"/>
              <w:bottom w:val="nil"/>
              <w:right w:val="nil"/>
            </w:tcBorders>
            <w:shd w:val="clear" w:color="auto" w:fill="FFFFFF"/>
            <w:vAlign w:val="center"/>
          </w:tcPr>
          <w:p w14:paraId="1F3550D4"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TTCTGGTCAAGGTCACCTGTC</w:t>
            </w:r>
          </w:p>
        </w:tc>
      </w:tr>
      <w:tr w:rsidR="00D572E3" w:rsidRPr="00D572E3" w14:paraId="419AD0A4" w14:textId="77777777">
        <w:trPr>
          <w:trHeight w:val="340"/>
        </w:trPr>
        <w:tc>
          <w:tcPr>
            <w:tcW w:w="1201" w:type="dxa"/>
            <w:tcBorders>
              <w:top w:val="nil"/>
              <w:left w:val="nil"/>
              <w:bottom w:val="nil"/>
              <w:right w:val="nil"/>
            </w:tcBorders>
            <w:shd w:val="clear" w:color="auto" w:fill="FFFFFF"/>
            <w:vAlign w:val="center"/>
          </w:tcPr>
          <w:p w14:paraId="2236AD9C"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mStat3</w:t>
            </w:r>
          </w:p>
        </w:tc>
        <w:tc>
          <w:tcPr>
            <w:tcW w:w="1003" w:type="dxa"/>
            <w:tcBorders>
              <w:top w:val="nil"/>
              <w:left w:val="nil"/>
              <w:bottom w:val="nil"/>
              <w:right w:val="nil"/>
            </w:tcBorders>
            <w:shd w:val="clear" w:color="auto" w:fill="FFFFFF"/>
            <w:vAlign w:val="center"/>
          </w:tcPr>
          <w:p w14:paraId="26AF001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20848</w:t>
            </w:r>
          </w:p>
        </w:tc>
        <w:tc>
          <w:tcPr>
            <w:tcW w:w="3415" w:type="dxa"/>
            <w:tcBorders>
              <w:top w:val="nil"/>
              <w:left w:val="nil"/>
              <w:bottom w:val="nil"/>
              <w:right w:val="nil"/>
            </w:tcBorders>
            <w:shd w:val="clear" w:color="auto" w:fill="FFFFFF"/>
            <w:vAlign w:val="center"/>
          </w:tcPr>
          <w:p w14:paraId="22A3DBC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CAATACCATTGACCTGCCGAT</w:t>
            </w:r>
          </w:p>
        </w:tc>
        <w:tc>
          <w:tcPr>
            <w:tcW w:w="3481" w:type="dxa"/>
            <w:tcBorders>
              <w:top w:val="nil"/>
              <w:left w:val="nil"/>
              <w:bottom w:val="nil"/>
              <w:right w:val="nil"/>
            </w:tcBorders>
            <w:shd w:val="clear" w:color="auto" w:fill="FFFFFF"/>
            <w:vAlign w:val="center"/>
          </w:tcPr>
          <w:p w14:paraId="0332740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GAGCGACTCAAACTGCCCT</w:t>
            </w:r>
          </w:p>
        </w:tc>
      </w:tr>
      <w:tr w:rsidR="00D572E3" w:rsidRPr="00D572E3" w14:paraId="6EAF426C" w14:textId="77777777">
        <w:trPr>
          <w:trHeight w:val="340"/>
        </w:trPr>
        <w:tc>
          <w:tcPr>
            <w:tcW w:w="1201" w:type="dxa"/>
            <w:tcBorders>
              <w:top w:val="nil"/>
              <w:left w:val="nil"/>
              <w:bottom w:val="nil"/>
              <w:right w:val="nil"/>
            </w:tcBorders>
            <w:shd w:val="clear" w:color="auto" w:fill="FFFFFF"/>
            <w:vAlign w:val="center"/>
          </w:tcPr>
          <w:p w14:paraId="6B430D14"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mNfkbiz</w:t>
            </w:r>
          </w:p>
        </w:tc>
        <w:tc>
          <w:tcPr>
            <w:tcW w:w="1003" w:type="dxa"/>
            <w:tcBorders>
              <w:top w:val="nil"/>
              <w:left w:val="nil"/>
              <w:bottom w:val="nil"/>
              <w:right w:val="nil"/>
            </w:tcBorders>
            <w:shd w:val="clear" w:color="auto" w:fill="FFFFFF"/>
            <w:vAlign w:val="center"/>
          </w:tcPr>
          <w:p w14:paraId="06599F85"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80859</w:t>
            </w:r>
          </w:p>
        </w:tc>
        <w:tc>
          <w:tcPr>
            <w:tcW w:w="3415" w:type="dxa"/>
            <w:tcBorders>
              <w:top w:val="nil"/>
              <w:left w:val="nil"/>
              <w:bottom w:val="nil"/>
              <w:right w:val="nil"/>
            </w:tcBorders>
            <w:shd w:val="clear" w:color="auto" w:fill="FFFFFF"/>
            <w:vAlign w:val="center"/>
          </w:tcPr>
          <w:p w14:paraId="37497055"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GCTCCGACTCCTCCGATTTC</w:t>
            </w:r>
          </w:p>
        </w:tc>
        <w:tc>
          <w:tcPr>
            <w:tcW w:w="3481" w:type="dxa"/>
            <w:tcBorders>
              <w:top w:val="nil"/>
              <w:left w:val="nil"/>
              <w:bottom w:val="nil"/>
              <w:right w:val="nil"/>
            </w:tcBorders>
            <w:shd w:val="clear" w:color="auto" w:fill="FFFFFF"/>
            <w:vAlign w:val="center"/>
          </w:tcPr>
          <w:p w14:paraId="17673D8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GAGTTCTTCACGCGAACACC</w:t>
            </w:r>
          </w:p>
        </w:tc>
      </w:tr>
      <w:tr w:rsidR="00D572E3" w:rsidRPr="00D572E3" w14:paraId="18FE1D38" w14:textId="77777777">
        <w:trPr>
          <w:trHeight w:val="340"/>
        </w:trPr>
        <w:tc>
          <w:tcPr>
            <w:tcW w:w="1201" w:type="dxa"/>
            <w:tcBorders>
              <w:top w:val="nil"/>
              <w:left w:val="nil"/>
              <w:bottom w:val="nil"/>
              <w:right w:val="nil"/>
            </w:tcBorders>
            <w:shd w:val="clear" w:color="auto" w:fill="FFFFFF"/>
            <w:vAlign w:val="center"/>
          </w:tcPr>
          <w:p w14:paraId="54940ACA"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mDesmin</w:t>
            </w:r>
          </w:p>
        </w:tc>
        <w:tc>
          <w:tcPr>
            <w:tcW w:w="1003" w:type="dxa"/>
            <w:tcBorders>
              <w:top w:val="nil"/>
              <w:left w:val="nil"/>
              <w:bottom w:val="nil"/>
              <w:right w:val="nil"/>
            </w:tcBorders>
            <w:shd w:val="clear" w:color="auto" w:fill="FFFFFF"/>
            <w:vAlign w:val="center"/>
          </w:tcPr>
          <w:p w14:paraId="4E6ED44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13346</w:t>
            </w:r>
          </w:p>
        </w:tc>
        <w:tc>
          <w:tcPr>
            <w:tcW w:w="3415" w:type="dxa"/>
            <w:tcBorders>
              <w:top w:val="nil"/>
              <w:left w:val="nil"/>
              <w:bottom w:val="nil"/>
              <w:right w:val="nil"/>
            </w:tcBorders>
            <w:shd w:val="clear" w:color="auto" w:fill="FFFFFF"/>
            <w:vAlign w:val="center"/>
          </w:tcPr>
          <w:p w14:paraId="0CD19889"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GTGGATGCAGCCACTCTAGC</w:t>
            </w:r>
          </w:p>
        </w:tc>
        <w:tc>
          <w:tcPr>
            <w:tcW w:w="3481" w:type="dxa"/>
            <w:tcBorders>
              <w:top w:val="nil"/>
              <w:left w:val="nil"/>
              <w:bottom w:val="nil"/>
              <w:right w:val="nil"/>
            </w:tcBorders>
            <w:shd w:val="clear" w:color="auto" w:fill="FFFFFF"/>
            <w:vAlign w:val="center"/>
          </w:tcPr>
          <w:p w14:paraId="5FD567D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TTAGCCGCGATGGTCTCATAC</w:t>
            </w:r>
          </w:p>
        </w:tc>
      </w:tr>
      <w:tr w:rsidR="00D572E3" w:rsidRPr="00D572E3" w14:paraId="74BA41CA" w14:textId="77777777">
        <w:trPr>
          <w:trHeight w:val="340"/>
        </w:trPr>
        <w:tc>
          <w:tcPr>
            <w:tcW w:w="1201" w:type="dxa"/>
            <w:tcBorders>
              <w:top w:val="nil"/>
              <w:left w:val="nil"/>
              <w:bottom w:val="nil"/>
              <w:right w:val="nil"/>
            </w:tcBorders>
            <w:shd w:val="clear" w:color="auto" w:fill="FFFFFF"/>
            <w:vAlign w:val="center"/>
          </w:tcPr>
          <w:p w14:paraId="67B3ACF5"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mIl-17a</w:t>
            </w:r>
          </w:p>
        </w:tc>
        <w:tc>
          <w:tcPr>
            <w:tcW w:w="1003" w:type="dxa"/>
            <w:tcBorders>
              <w:top w:val="nil"/>
              <w:left w:val="nil"/>
              <w:bottom w:val="nil"/>
              <w:right w:val="nil"/>
            </w:tcBorders>
            <w:shd w:val="clear" w:color="auto" w:fill="FFFFFF"/>
            <w:vAlign w:val="center"/>
          </w:tcPr>
          <w:p w14:paraId="72FF150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16171</w:t>
            </w:r>
          </w:p>
        </w:tc>
        <w:tc>
          <w:tcPr>
            <w:tcW w:w="3415" w:type="dxa"/>
            <w:tcBorders>
              <w:top w:val="nil"/>
              <w:left w:val="nil"/>
              <w:bottom w:val="nil"/>
              <w:right w:val="nil"/>
            </w:tcBorders>
            <w:shd w:val="clear" w:color="auto" w:fill="FFFFFF"/>
            <w:vAlign w:val="center"/>
          </w:tcPr>
          <w:p w14:paraId="3ED5DE0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TTTAACTCCCTTGGCGCAAAA</w:t>
            </w:r>
          </w:p>
        </w:tc>
        <w:tc>
          <w:tcPr>
            <w:tcW w:w="3481" w:type="dxa"/>
            <w:tcBorders>
              <w:top w:val="nil"/>
              <w:left w:val="nil"/>
              <w:bottom w:val="nil"/>
              <w:right w:val="nil"/>
            </w:tcBorders>
            <w:shd w:val="clear" w:color="auto" w:fill="FFFFFF"/>
            <w:vAlign w:val="center"/>
          </w:tcPr>
          <w:p w14:paraId="2DB430A0"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CTTTCCCTCCGCATTGACAC</w:t>
            </w:r>
          </w:p>
        </w:tc>
      </w:tr>
      <w:tr w:rsidR="00D572E3" w:rsidRPr="00D572E3" w14:paraId="704F0096" w14:textId="77777777">
        <w:trPr>
          <w:trHeight w:val="340"/>
        </w:trPr>
        <w:tc>
          <w:tcPr>
            <w:tcW w:w="1201" w:type="dxa"/>
            <w:tcBorders>
              <w:top w:val="nil"/>
              <w:left w:val="nil"/>
              <w:bottom w:val="nil"/>
              <w:right w:val="nil"/>
            </w:tcBorders>
            <w:shd w:val="clear" w:color="auto" w:fill="FFFFFF"/>
            <w:vAlign w:val="center"/>
          </w:tcPr>
          <w:p w14:paraId="287AD028"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mβ-actin</w:t>
            </w:r>
          </w:p>
        </w:tc>
        <w:tc>
          <w:tcPr>
            <w:tcW w:w="1003" w:type="dxa"/>
            <w:tcBorders>
              <w:top w:val="nil"/>
              <w:left w:val="nil"/>
              <w:bottom w:val="nil"/>
              <w:right w:val="nil"/>
            </w:tcBorders>
            <w:shd w:val="clear" w:color="auto" w:fill="FFFFFF"/>
            <w:vAlign w:val="center"/>
          </w:tcPr>
          <w:p w14:paraId="0A90460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11461</w:t>
            </w:r>
          </w:p>
        </w:tc>
        <w:tc>
          <w:tcPr>
            <w:tcW w:w="3415" w:type="dxa"/>
            <w:tcBorders>
              <w:top w:val="nil"/>
              <w:left w:val="nil"/>
              <w:bottom w:val="nil"/>
              <w:right w:val="nil"/>
            </w:tcBorders>
            <w:shd w:val="clear" w:color="auto" w:fill="FFFFFF"/>
            <w:vAlign w:val="center"/>
          </w:tcPr>
          <w:p w14:paraId="5BDC516A"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CCACCGATCCACACAGAGTA</w:t>
            </w:r>
          </w:p>
        </w:tc>
        <w:tc>
          <w:tcPr>
            <w:tcW w:w="3481" w:type="dxa"/>
            <w:tcBorders>
              <w:top w:val="nil"/>
              <w:left w:val="nil"/>
              <w:bottom w:val="nil"/>
              <w:right w:val="nil"/>
            </w:tcBorders>
            <w:shd w:val="clear" w:color="auto" w:fill="FFFFFF"/>
            <w:vAlign w:val="center"/>
          </w:tcPr>
          <w:p w14:paraId="2E2C308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GGCTCCTAGCACCATGAAGA</w:t>
            </w:r>
          </w:p>
        </w:tc>
      </w:tr>
      <w:tr w:rsidR="00D572E3" w:rsidRPr="00D572E3" w14:paraId="220CC0F8" w14:textId="77777777">
        <w:trPr>
          <w:trHeight w:val="340"/>
        </w:trPr>
        <w:tc>
          <w:tcPr>
            <w:tcW w:w="1201" w:type="dxa"/>
            <w:tcBorders>
              <w:top w:val="nil"/>
              <w:left w:val="nil"/>
              <w:bottom w:val="nil"/>
              <w:right w:val="nil"/>
            </w:tcBorders>
            <w:shd w:val="clear" w:color="auto" w:fill="FFFFFF"/>
            <w:vAlign w:val="center"/>
          </w:tcPr>
          <w:p w14:paraId="21D66E42"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hCOL3A1</w:t>
            </w:r>
          </w:p>
        </w:tc>
        <w:tc>
          <w:tcPr>
            <w:tcW w:w="1003" w:type="dxa"/>
            <w:tcBorders>
              <w:top w:val="nil"/>
              <w:left w:val="nil"/>
              <w:bottom w:val="nil"/>
              <w:right w:val="nil"/>
            </w:tcBorders>
            <w:shd w:val="clear" w:color="auto" w:fill="FFFFFF"/>
            <w:vAlign w:val="center"/>
          </w:tcPr>
          <w:p w14:paraId="3A50A5E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1281</w:t>
            </w:r>
          </w:p>
        </w:tc>
        <w:tc>
          <w:tcPr>
            <w:tcW w:w="3415" w:type="dxa"/>
            <w:tcBorders>
              <w:top w:val="nil"/>
              <w:left w:val="nil"/>
              <w:bottom w:val="nil"/>
              <w:right w:val="nil"/>
            </w:tcBorders>
            <w:shd w:val="clear" w:color="auto" w:fill="FFFFFF"/>
            <w:vAlign w:val="center"/>
          </w:tcPr>
          <w:p w14:paraId="42F882A7"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GGAGCTGGCTACTTCTCGC</w:t>
            </w:r>
          </w:p>
        </w:tc>
        <w:tc>
          <w:tcPr>
            <w:tcW w:w="3481" w:type="dxa"/>
            <w:tcBorders>
              <w:top w:val="nil"/>
              <w:left w:val="nil"/>
              <w:bottom w:val="nil"/>
              <w:right w:val="nil"/>
            </w:tcBorders>
            <w:shd w:val="clear" w:color="auto" w:fill="FFFFFF"/>
            <w:vAlign w:val="center"/>
          </w:tcPr>
          <w:p w14:paraId="52B9194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GGGAACATCCTCCTTCAACAG</w:t>
            </w:r>
          </w:p>
        </w:tc>
      </w:tr>
      <w:tr w:rsidR="00D572E3" w:rsidRPr="00D572E3" w14:paraId="51AE3C78" w14:textId="77777777">
        <w:trPr>
          <w:trHeight w:val="340"/>
        </w:trPr>
        <w:tc>
          <w:tcPr>
            <w:tcW w:w="1201" w:type="dxa"/>
            <w:tcBorders>
              <w:top w:val="nil"/>
              <w:left w:val="nil"/>
              <w:bottom w:val="nil"/>
              <w:right w:val="nil"/>
            </w:tcBorders>
            <w:shd w:val="clear" w:color="auto" w:fill="FFFFFF"/>
            <w:vAlign w:val="center"/>
          </w:tcPr>
          <w:p w14:paraId="5E53B8B1"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hCOL1A1</w:t>
            </w:r>
          </w:p>
        </w:tc>
        <w:tc>
          <w:tcPr>
            <w:tcW w:w="1003" w:type="dxa"/>
            <w:tcBorders>
              <w:top w:val="nil"/>
              <w:left w:val="nil"/>
              <w:bottom w:val="nil"/>
              <w:right w:val="nil"/>
            </w:tcBorders>
            <w:shd w:val="clear" w:color="auto" w:fill="FFFFFF"/>
            <w:vAlign w:val="center"/>
          </w:tcPr>
          <w:p w14:paraId="4CE14CE5"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1277</w:t>
            </w:r>
          </w:p>
        </w:tc>
        <w:tc>
          <w:tcPr>
            <w:tcW w:w="3415" w:type="dxa"/>
            <w:tcBorders>
              <w:top w:val="nil"/>
              <w:left w:val="nil"/>
              <w:bottom w:val="nil"/>
              <w:right w:val="nil"/>
            </w:tcBorders>
            <w:shd w:val="clear" w:color="auto" w:fill="FFFFFF"/>
            <w:vAlign w:val="center"/>
          </w:tcPr>
          <w:p w14:paraId="7A4FCAEC"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GAGGGCCAAGACGAAGACATC</w:t>
            </w:r>
          </w:p>
        </w:tc>
        <w:tc>
          <w:tcPr>
            <w:tcW w:w="3481" w:type="dxa"/>
            <w:tcBorders>
              <w:top w:val="nil"/>
              <w:left w:val="nil"/>
              <w:bottom w:val="nil"/>
              <w:right w:val="nil"/>
            </w:tcBorders>
            <w:shd w:val="clear" w:color="auto" w:fill="FFFFFF"/>
            <w:vAlign w:val="center"/>
          </w:tcPr>
          <w:p w14:paraId="6228C8DA"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CAGATCACGTCATCGCACAAC</w:t>
            </w:r>
          </w:p>
        </w:tc>
      </w:tr>
      <w:tr w:rsidR="00D572E3" w:rsidRPr="00D572E3" w14:paraId="0C161911" w14:textId="77777777">
        <w:trPr>
          <w:trHeight w:val="340"/>
        </w:trPr>
        <w:tc>
          <w:tcPr>
            <w:tcW w:w="1201" w:type="dxa"/>
            <w:tcBorders>
              <w:top w:val="nil"/>
              <w:left w:val="nil"/>
              <w:bottom w:val="nil"/>
              <w:right w:val="nil"/>
            </w:tcBorders>
            <w:shd w:val="clear" w:color="auto" w:fill="FFFFFF"/>
            <w:vAlign w:val="center"/>
          </w:tcPr>
          <w:p w14:paraId="2452A94D"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hTGFβ1</w:t>
            </w:r>
          </w:p>
        </w:tc>
        <w:tc>
          <w:tcPr>
            <w:tcW w:w="1003" w:type="dxa"/>
            <w:tcBorders>
              <w:top w:val="nil"/>
              <w:left w:val="nil"/>
              <w:bottom w:val="nil"/>
              <w:right w:val="nil"/>
            </w:tcBorders>
            <w:shd w:val="clear" w:color="auto" w:fill="FFFFFF"/>
            <w:vAlign w:val="center"/>
          </w:tcPr>
          <w:p w14:paraId="1235C36C"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7040</w:t>
            </w:r>
          </w:p>
        </w:tc>
        <w:tc>
          <w:tcPr>
            <w:tcW w:w="3415" w:type="dxa"/>
            <w:tcBorders>
              <w:top w:val="nil"/>
              <w:left w:val="nil"/>
              <w:bottom w:val="nil"/>
              <w:right w:val="nil"/>
            </w:tcBorders>
            <w:shd w:val="clear" w:color="auto" w:fill="FFFFFF"/>
            <w:vAlign w:val="center"/>
          </w:tcPr>
          <w:p w14:paraId="3396AE8C"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GGCCAGATCCTGTCCAAGC</w:t>
            </w:r>
          </w:p>
        </w:tc>
        <w:tc>
          <w:tcPr>
            <w:tcW w:w="3481" w:type="dxa"/>
            <w:tcBorders>
              <w:top w:val="nil"/>
              <w:left w:val="nil"/>
              <w:bottom w:val="nil"/>
              <w:right w:val="nil"/>
            </w:tcBorders>
            <w:shd w:val="clear" w:color="auto" w:fill="FFFFFF"/>
            <w:vAlign w:val="center"/>
          </w:tcPr>
          <w:p w14:paraId="36B3000F"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GTGGGTTTCCACCATTAGCAC</w:t>
            </w:r>
          </w:p>
        </w:tc>
      </w:tr>
      <w:tr w:rsidR="00D572E3" w:rsidRPr="00D572E3" w14:paraId="697CEDCA" w14:textId="77777777">
        <w:trPr>
          <w:trHeight w:val="340"/>
        </w:trPr>
        <w:tc>
          <w:tcPr>
            <w:tcW w:w="1201" w:type="dxa"/>
            <w:tcBorders>
              <w:top w:val="nil"/>
              <w:left w:val="nil"/>
              <w:bottom w:val="nil"/>
              <w:right w:val="nil"/>
            </w:tcBorders>
            <w:shd w:val="clear" w:color="auto" w:fill="FFFFFF"/>
            <w:vAlign w:val="center"/>
          </w:tcPr>
          <w:p w14:paraId="46CC5DF1"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hTGFβ2</w:t>
            </w:r>
          </w:p>
        </w:tc>
        <w:tc>
          <w:tcPr>
            <w:tcW w:w="1003" w:type="dxa"/>
            <w:tcBorders>
              <w:top w:val="nil"/>
              <w:left w:val="nil"/>
              <w:bottom w:val="nil"/>
              <w:right w:val="nil"/>
            </w:tcBorders>
            <w:shd w:val="clear" w:color="auto" w:fill="FFFFFF"/>
            <w:vAlign w:val="center"/>
          </w:tcPr>
          <w:p w14:paraId="293CCC4E"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7042</w:t>
            </w:r>
          </w:p>
        </w:tc>
        <w:tc>
          <w:tcPr>
            <w:tcW w:w="3415" w:type="dxa"/>
            <w:tcBorders>
              <w:top w:val="nil"/>
              <w:left w:val="nil"/>
              <w:bottom w:val="nil"/>
              <w:right w:val="nil"/>
            </w:tcBorders>
            <w:shd w:val="clear" w:color="auto" w:fill="FFFFFF"/>
            <w:vAlign w:val="center"/>
          </w:tcPr>
          <w:p w14:paraId="1C76997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CAGCACACTCGATATGGACCA</w:t>
            </w:r>
          </w:p>
        </w:tc>
        <w:tc>
          <w:tcPr>
            <w:tcW w:w="3481" w:type="dxa"/>
            <w:tcBorders>
              <w:top w:val="nil"/>
              <w:left w:val="nil"/>
              <w:bottom w:val="nil"/>
              <w:right w:val="nil"/>
            </w:tcBorders>
            <w:shd w:val="clear" w:color="auto" w:fill="FFFFFF"/>
            <w:vAlign w:val="center"/>
          </w:tcPr>
          <w:p w14:paraId="0CE9340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CCTCGGGCTCAGGATAGTCT</w:t>
            </w:r>
          </w:p>
        </w:tc>
      </w:tr>
      <w:tr w:rsidR="00D572E3" w:rsidRPr="00D572E3" w14:paraId="2E514710" w14:textId="77777777">
        <w:trPr>
          <w:trHeight w:val="680"/>
        </w:trPr>
        <w:tc>
          <w:tcPr>
            <w:tcW w:w="1201" w:type="dxa"/>
            <w:tcBorders>
              <w:top w:val="nil"/>
              <w:left w:val="nil"/>
              <w:bottom w:val="nil"/>
              <w:right w:val="nil"/>
            </w:tcBorders>
            <w:shd w:val="clear" w:color="auto" w:fill="FFFFFF"/>
            <w:vAlign w:val="center"/>
          </w:tcPr>
          <w:p w14:paraId="78BB6001"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hMMP3</w:t>
            </w:r>
          </w:p>
        </w:tc>
        <w:tc>
          <w:tcPr>
            <w:tcW w:w="1003" w:type="dxa"/>
            <w:tcBorders>
              <w:top w:val="nil"/>
              <w:left w:val="nil"/>
              <w:bottom w:val="nil"/>
              <w:right w:val="nil"/>
            </w:tcBorders>
            <w:shd w:val="clear" w:color="auto" w:fill="FFFFFF"/>
            <w:vAlign w:val="center"/>
          </w:tcPr>
          <w:p w14:paraId="475F0FB5"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4314</w:t>
            </w:r>
          </w:p>
        </w:tc>
        <w:tc>
          <w:tcPr>
            <w:tcW w:w="3415" w:type="dxa"/>
            <w:tcBorders>
              <w:top w:val="nil"/>
              <w:left w:val="nil"/>
              <w:bottom w:val="nil"/>
              <w:right w:val="nil"/>
            </w:tcBorders>
            <w:shd w:val="clear" w:color="auto" w:fill="FFFFFF"/>
            <w:vAlign w:val="center"/>
          </w:tcPr>
          <w:p w14:paraId="24EA6AA6"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AGTCTTCCAATCCTACTGTTGCT</w:t>
            </w:r>
          </w:p>
        </w:tc>
        <w:tc>
          <w:tcPr>
            <w:tcW w:w="3481" w:type="dxa"/>
            <w:tcBorders>
              <w:top w:val="nil"/>
              <w:left w:val="nil"/>
              <w:bottom w:val="nil"/>
              <w:right w:val="nil"/>
            </w:tcBorders>
            <w:shd w:val="clear" w:color="auto" w:fill="FFFFFF"/>
            <w:vAlign w:val="center"/>
          </w:tcPr>
          <w:p w14:paraId="500A184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TCCCCGTCACCTCCAATCC</w:t>
            </w:r>
          </w:p>
        </w:tc>
      </w:tr>
      <w:tr w:rsidR="00D572E3" w:rsidRPr="00D572E3" w14:paraId="2B5CD7C4" w14:textId="77777777">
        <w:trPr>
          <w:trHeight w:val="340"/>
        </w:trPr>
        <w:tc>
          <w:tcPr>
            <w:tcW w:w="1201" w:type="dxa"/>
            <w:tcBorders>
              <w:top w:val="nil"/>
              <w:left w:val="nil"/>
              <w:bottom w:val="nil"/>
              <w:right w:val="nil"/>
            </w:tcBorders>
            <w:shd w:val="clear" w:color="auto" w:fill="FFFFFF"/>
            <w:vAlign w:val="center"/>
          </w:tcPr>
          <w:p w14:paraId="7F1FF54B"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hACTA2</w:t>
            </w:r>
          </w:p>
        </w:tc>
        <w:tc>
          <w:tcPr>
            <w:tcW w:w="1003" w:type="dxa"/>
            <w:tcBorders>
              <w:top w:val="nil"/>
              <w:left w:val="nil"/>
              <w:bottom w:val="nil"/>
              <w:right w:val="nil"/>
            </w:tcBorders>
            <w:shd w:val="clear" w:color="auto" w:fill="FFFFFF"/>
            <w:vAlign w:val="center"/>
          </w:tcPr>
          <w:p w14:paraId="08123F34"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59</w:t>
            </w:r>
          </w:p>
        </w:tc>
        <w:tc>
          <w:tcPr>
            <w:tcW w:w="3415" w:type="dxa"/>
            <w:tcBorders>
              <w:top w:val="nil"/>
              <w:left w:val="nil"/>
              <w:bottom w:val="nil"/>
              <w:right w:val="nil"/>
            </w:tcBorders>
            <w:shd w:val="clear" w:color="auto" w:fill="FFFFFF"/>
            <w:vAlign w:val="center"/>
          </w:tcPr>
          <w:p w14:paraId="3F0F523B"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AAAAGACAGCTACGTGGGTGA</w:t>
            </w:r>
          </w:p>
        </w:tc>
        <w:tc>
          <w:tcPr>
            <w:tcW w:w="3481" w:type="dxa"/>
            <w:tcBorders>
              <w:top w:val="nil"/>
              <w:left w:val="nil"/>
              <w:bottom w:val="nil"/>
              <w:right w:val="nil"/>
            </w:tcBorders>
            <w:shd w:val="clear" w:color="auto" w:fill="FFFFFF"/>
            <w:vAlign w:val="center"/>
          </w:tcPr>
          <w:p w14:paraId="49D27EF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GCCATGTTCTATCGGGTACTTC</w:t>
            </w:r>
          </w:p>
        </w:tc>
      </w:tr>
      <w:tr w:rsidR="00D572E3" w:rsidRPr="00D572E3" w14:paraId="47E0B9BA" w14:textId="77777777">
        <w:trPr>
          <w:trHeight w:val="340"/>
        </w:trPr>
        <w:tc>
          <w:tcPr>
            <w:tcW w:w="1201" w:type="dxa"/>
            <w:tcBorders>
              <w:top w:val="nil"/>
              <w:left w:val="nil"/>
              <w:bottom w:val="nil"/>
              <w:right w:val="nil"/>
            </w:tcBorders>
            <w:shd w:val="clear" w:color="auto" w:fill="FFFFFF"/>
            <w:vAlign w:val="center"/>
          </w:tcPr>
          <w:p w14:paraId="23CE497B"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hIL-17A</w:t>
            </w:r>
          </w:p>
        </w:tc>
        <w:tc>
          <w:tcPr>
            <w:tcW w:w="1003" w:type="dxa"/>
            <w:tcBorders>
              <w:top w:val="nil"/>
              <w:left w:val="nil"/>
              <w:bottom w:val="nil"/>
              <w:right w:val="nil"/>
            </w:tcBorders>
            <w:shd w:val="clear" w:color="auto" w:fill="FFFFFF"/>
            <w:vAlign w:val="center"/>
          </w:tcPr>
          <w:p w14:paraId="3BE5ADE7"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3605</w:t>
            </w:r>
          </w:p>
        </w:tc>
        <w:tc>
          <w:tcPr>
            <w:tcW w:w="3415" w:type="dxa"/>
            <w:tcBorders>
              <w:top w:val="nil"/>
              <w:left w:val="nil"/>
              <w:bottom w:val="nil"/>
              <w:right w:val="nil"/>
            </w:tcBorders>
            <w:shd w:val="clear" w:color="auto" w:fill="FFFFFF"/>
            <w:vAlign w:val="center"/>
          </w:tcPr>
          <w:p w14:paraId="754D55ED"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TCCCACGAAATCCAGGATGC</w:t>
            </w:r>
          </w:p>
        </w:tc>
        <w:tc>
          <w:tcPr>
            <w:tcW w:w="3481" w:type="dxa"/>
            <w:tcBorders>
              <w:top w:val="nil"/>
              <w:left w:val="nil"/>
              <w:bottom w:val="nil"/>
              <w:right w:val="nil"/>
            </w:tcBorders>
            <w:shd w:val="clear" w:color="auto" w:fill="FFFFFF"/>
            <w:vAlign w:val="center"/>
          </w:tcPr>
          <w:p w14:paraId="32E64B3A"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GGATGTTCAGGTTGACCATCAC</w:t>
            </w:r>
          </w:p>
        </w:tc>
      </w:tr>
      <w:tr w:rsidR="00D572E3" w:rsidRPr="00D572E3" w14:paraId="4BD389EC" w14:textId="77777777">
        <w:trPr>
          <w:trHeight w:val="340"/>
        </w:trPr>
        <w:tc>
          <w:tcPr>
            <w:tcW w:w="1201" w:type="dxa"/>
            <w:tcBorders>
              <w:top w:val="nil"/>
              <w:left w:val="nil"/>
              <w:bottom w:val="nil"/>
              <w:right w:val="nil"/>
            </w:tcBorders>
            <w:shd w:val="clear" w:color="auto" w:fill="FFFFFF"/>
            <w:vAlign w:val="center"/>
          </w:tcPr>
          <w:p w14:paraId="1341DD41"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hGAPDH</w:t>
            </w:r>
          </w:p>
        </w:tc>
        <w:tc>
          <w:tcPr>
            <w:tcW w:w="1003" w:type="dxa"/>
            <w:tcBorders>
              <w:top w:val="nil"/>
              <w:left w:val="nil"/>
              <w:bottom w:val="nil"/>
              <w:right w:val="nil"/>
            </w:tcBorders>
            <w:shd w:val="clear" w:color="auto" w:fill="FFFFFF"/>
            <w:vAlign w:val="center"/>
          </w:tcPr>
          <w:p w14:paraId="60D1C16E"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2597</w:t>
            </w:r>
          </w:p>
        </w:tc>
        <w:tc>
          <w:tcPr>
            <w:tcW w:w="3415" w:type="dxa"/>
            <w:tcBorders>
              <w:top w:val="nil"/>
              <w:left w:val="nil"/>
              <w:bottom w:val="nil"/>
              <w:right w:val="nil"/>
            </w:tcBorders>
            <w:shd w:val="clear" w:color="auto" w:fill="FFFFFF"/>
            <w:vAlign w:val="center"/>
          </w:tcPr>
          <w:p w14:paraId="69F6895A"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CTGGGCTACACTGAGCACC</w:t>
            </w:r>
          </w:p>
        </w:tc>
        <w:tc>
          <w:tcPr>
            <w:tcW w:w="3481" w:type="dxa"/>
            <w:tcBorders>
              <w:top w:val="nil"/>
              <w:left w:val="nil"/>
              <w:bottom w:val="nil"/>
              <w:right w:val="nil"/>
            </w:tcBorders>
            <w:shd w:val="clear" w:color="auto" w:fill="FFFFFF"/>
            <w:vAlign w:val="center"/>
          </w:tcPr>
          <w:p w14:paraId="32002D38"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AAGTGGTCGTTGAGGGCAATG</w:t>
            </w:r>
          </w:p>
        </w:tc>
      </w:tr>
      <w:tr w:rsidR="00D572E3" w:rsidRPr="00D572E3" w14:paraId="15832D14" w14:textId="77777777">
        <w:trPr>
          <w:trHeight w:val="355"/>
        </w:trPr>
        <w:tc>
          <w:tcPr>
            <w:tcW w:w="1201" w:type="dxa"/>
            <w:tcBorders>
              <w:top w:val="nil"/>
              <w:left w:val="nil"/>
              <w:bottom w:val="double" w:sz="6" w:space="0" w:color="000000"/>
              <w:right w:val="nil"/>
            </w:tcBorders>
            <w:shd w:val="clear" w:color="auto" w:fill="FFFFFF"/>
            <w:vAlign w:val="center"/>
          </w:tcPr>
          <w:p w14:paraId="0D5EEEA4" w14:textId="77777777" w:rsidR="000A79B6" w:rsidRPr="00D572E3" w:rsidRDefault="00000000">
            <w:pPr>
              <w:widowControl/>
              <w:spacing w:line="240" w:lineRule="auto"/>
              <w:rPr>
                <w:rFonts w:eastAsia="DengXian"/>
                <w:b/>
                <w:bCs/>
                <w:color w:val="000000" w:themeColor="text1"/>
                <w:sz w:val="22"/>
                <w:szCs w:val="22"/>
              </w:rPr>
            </w:pPr>
            <w:r w:rsidRPr="00D572E3">
              <w:rPr>
                <w:rFonts w:eastAsia="DengXian"/>
                <w:b/>
                <w:bCs/>
                <w:color w:val="000000" w:themeColor="text1"/>
                <w:sz w:val="22"/>
                <w:szCs w:val="22"/>
              </w:rPr>
              <w:t>hNFKBIZ</w:t>
            </w:r>
          </w:p>
        </w:tc>
        <w:tc>
          <w:tcPr>
            <w:tcW w:w="1003" w:type="dxa"/>
            <w:tcBorders>
              <w:top w:val="nil"/>
              <w:left w:val="nil"/>
              <w:bottom w:val="double" w:sz="6" w:space="0" w:color="000000"/>
              <w:right w:val="nil"/>
            </w:tcBorders>
            <w:shd w:val="clear" w:color="auto" w:fill="FFFFFF"/>
            <w:vAlign w:val="center"/>
          </w:tcPr>
          <w:p w14:paraId="0DF5BD22"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64332</w:t>
            </w:r>
          </w:p>
        </w:tc>
        <w:tc>
          <w:tcPr>
            <w:tcW w:w="3415" w:type="dxa"/>
            <w:tcBorders>
              <w:top w:val="nil"/>
              <w:left w:val="nil"/>
              <w:bottom w:val="double" w:sz="6" w:space="0" w:color="000000"/>
              <w:right w:val="nil"/>
            </w:tcBorders>
            <w:shd w:val="clear" w:color="auto" w:fill="FFFFFF"/>
            <w:vAlign w:val="center"/>
          </w:tcPr>
          <w:p w14:paraId="276573A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ACACCCACAAACCAACTCTGG</w:t>
            </w:r>
          </w:p>
        </w:tc>
        <w:tc>
          <w:tcPr>
            <w:tcW w:w="3481" w:type="dxa"/>
            <w:tcBorders>
              <w:top w:val="nil"/>
              <w:left w:val="nil"/>
              <w:bottom w:val="double" w:sz="6" w:space="0" w:color="000000"/>
              <w:right w:val="nil"/>
            </w:tcBorders>
            <w:shd w:val="clear" w:color="auto" w:fill="FFFFFF"/>
            <w:vAlign w:val="center"/>
          </w:tcPr>
          <w:p w14:paraId="7A11BCC1" w14:textId="77777777" w:rsidR="000A79B6" w:rsidRPr="00D572E3" w:rsidRDefault="00000000">
            <w:pPr>
              <w:widowControl/>
              <w:spacing w:line="240" w:lineRule="auto"/>
              <w:rPr>
                <w:rFonts w:eastAsia="DengXian"/>
                <w:color w:val="000000" w:themeColor="text1"/>
                <w:sz w:val="22"/>
                <w:szCs w:val="22"/>
              </w:rPr>
            </w:pPr>
            <w:r w:rsidRPr="00D572E3">
              <w:rPr>
                <w:rFonts w:eastAsia="DengXian"/>
                <w:color w:val="000000" w:themeColor="text1"/>
                <w:sz w:val="22"/>
                <w:szCs w:val="22"/>
              </w:rPr>
              <w:t>GGCAAAACTGTGATTCTGGACC</w:t>
            </w:r>
          </w:p>
        </w:tc>
      </w:tr>
    </w:tbl>
    <w:p w14:paraId="64652092" w14:textId="77777777" w:rsidR="000A79B6" w:rsidRPr="00D572E3" w:rsidRDefault="000A79B6">
      <w:pPr>
        <w:rPr>
          <w:rFonts w:eastAsia="DengXian"/>
          <w:b/>
          <w:bCs/>
          <w:color w:val="000000" w:themeColor="text1"/>
        </w:rPr>
      </w:pPr>
    </w:p>
    <w:p w14:paraId="169F65BF" w14:textId="77777777" w:rsidR="000A79B6" w:rsidRPr="00D572E3" w:rsidRDefault="00000000">
      <w:pPr>
        <w:rPr>
          <w:b/>
          <w:bCs/>
          <w:color w:val="000000" w:themeColor="text1"/>
          <w:sz w:val="28"/>
          <w:szCs w:val="28"/>
        </w:rPr>
      </w:pPr>
      <w:r w:rsidRPr="00D572E3">
        <w:rPr>
          <w:b/>
          <w:bCs/>
          <w:color w:val="000000" w:themeColor="text1"/>
        </w:rPr>
        <w:br w:type="page"/>
      </w:r>
      <w:r w:rsidRPr="00D572E3">
        <w:rPr>
          <w:b/>
          <w:bCs/>
          <w:color w:val="000000" w:themeColor="text1"/>
          <w:sz w:val="28"/>
          <w:szCs w:val="28"/>
        </w:rPr>
        <w:lastRenderedPageBreak/>
        <w:t>Supplemental figures and figure legends</w:t>
      </w:r>
    </w:p>
    <w:p w14:paraId="7C0F08A8" w14:textId="77777777" w:rsidR="000A79B6" w:rsidRPr="00D572E3" w:rsidRDefault="00000000">
      <w:pPr>
        <w:jc w:val="center"/>
        <w:rPr>
          <w:color w:val="000000" w:themeColor="text1"/>
        </w:rPr>
      </w:pPr>
      <w:r w:rsidRPr="00D572E3">
        <w:rPr>
          <w:noProof/>
          <w:color w:val="000000" w:themeColor="text1"/>
        </w:rPr>
        <w:drawing>
          <wp:inline distT="0" distB="0" distL="0" distR="0" wp14:anchorId="42810F34" wp14:editId="6C312464">
            <wp:extent cx="5274310" cy="4693285"/>
            <wp:effectExtent l="0" t="0" r="0" b="5715"/>
            <wp:docPr id="12328793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79323"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693285"/>
                    </a:xfrm>
                    <a:prstGeom prst="rect">
                      <a:avLst/>
                    </a:prstGeom>
                  </pic:spPr>
                </pic:pic>
              </a:graphicData>
            </a:graphic>
          </wp:inline>
        </w:drawing>
      </w:r>
    </w:p>
    <w:p w14:paraId="67CBFEAE"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S1.</w:t>
      </w:r>
      <w:r w:rsidRPr="00D572E3">
        <w:rPr>
          <w:color w:val="000000" w:themeColor="text1"/>
        </w:rPr>
        <w:t xml:space="preserve"> </w:t>
      </w:r>
      <w:r w:rsidRPr="00D572E3">
        <w:rPr>
          <w:rFonts w:hint="eastAsia"/>
          <w:color w:val="000000" w:themeColor="text1"/>
        </w:rPr>
        <w:t>D</w:t>
      </w:r>
      <w:r w:rsidRPr="00D572E3">
        <w:rPr>
          <w:color w:val="000000" w:themeColor="text1"/>
        </w:rPr>
        <w:t>istribution and retention of DiR-stained EV</w:t>
      </w:r>
      <w:r w:rsidRPr="00D572E3">
        <w:rPr>
          <w:color w:val="000000" w:themeColor="text1"/>
          <w:vertAlign w:val="superscript"/>
        </w:rPr>
        <w:t>MSC</w:t>
      </w:r>
      <w:r w:rsidRPr="00D572E3">
        <w:rPr>
          <w:color w:val="000000" w:themeColor="text1"/>
        </w:rPr>
        <w:t xml:space="preserve"> in Mdr2</w:t>
      </w:r>
      <w:r w:rsidRPr="00D572E3">
        <w:rPr>
          <w:color w:val="000000" w:themeColor="text1"/>
          <w:vertAlign w:val="superscript"/>
        </w:rPr>
        <w:t>-/-</w:t>
      </w:r>
      <w:r w:rsidRPr="00D572E3">
        <w:rPr>
          <w:color w:val="000000" w:themeColor="text1"/>
        </w:rPr>
        <w:t xml:space="preserve"> mice.</w:t>
      </w:r>
    </w:p>
    <w:p w14:paraId="17F63766" w14:textId="77777777" w:rsidR="000A79B6" w:rsidRPr="00D572E3" w:rsidRDefault="00000000">
      <w:pPr>
        <w:spacing w:line="336" w:lineRule="auto"/>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Representative </w:t>
      </w:r>
      <w:r w:rsidRPr="00D572E3">
        <w:rPr>
          <w:rFonts w:hint="eastAsia"/>
          <w:i/>
          <w:iCs/>
          <w:color w:val="000000" w:themeColor="text1"/>
          <w:szCs w:val="28"/>
        </w:rPr>
        <w:t>in vivo</w:t>
      </w:r>
      <w:r w:rsidRPr="00D572E3">
        <w:rPr>
          <w:rFonts w:hint="eastAsia"/>
          <w:color w:val="000000" w:themeColor="text1"/>
          <w:szCs w:val="28"/>
        </w:rPr>
        <w:t xml:space="preserve"> i</w:t>
      </w:r>
      <w:r w:rsidRPr="00D572E3">
        <w:rPr>
          <w:color w:val="000000" w:themeColor="text1"/>
          <w:szCs w:val="28"/>
        </w:rPr>
        <w:t>maging system (IVIS)</w:t>
      </w:r>
      <w:r w:rsidRPr="00D572E3">
        <w:rPr>
          <w:color w:val="000000" w:themeColor="text1"/>
        </w:rPr>
        <w:t xml:space="preserve"> </w:t>
      </w:r>
      <w:r w:rsidRPr="00D572E3">
        <w:rPr>
          <w:rFonts w:hint="eastAsia"/>
          <w:color w:val="000000" w:themeColor="text1"/>
        </w:rPr>
        <w:t>images</w:t>
      </w:r>
      <w:r w:rsidRPr="00D572E3">
        <w:rPr>
          <w:color w:val="000000" w:themeColor="text1"/>
        </w:rPr>
        <w:t xml:space="preserve"> on days</w:t>
      </w:r>
      <w:r w:rsidRPr="00D572E3">
        <w:rPr>
          <w:rFonts w:hint="eastAsia"/>
          <w:color w:val="000000" w:themeColor="text1"/>
        </w:rPr>
        <w:t xml:space="preserve"> </w:t>
      </w:r>
      <w:r w:rsidRPr="00D572E3">
        <w:rPr>
          <w:color w:val="000000" w:themeColor="text1"/>
        </w:rPr>
        <w:t>1,</w:t>
      </w:r>
      <w:r w:rsidRPr="00D572E3">
        <w:rPr>
          <w:rFonts w:hint="eastAsia"/>
          <w:color w:val="000000" w:themeColor="text1"/>
        </w:rPr>
        <w:t xml:space="preserve"> </w:t>
      </w:r>
      <w:r w:rsidRPr="00D572E3">
        <w:rPr>
          <w:color w:val="000000" w:themeColor="text1"/>
        </w:rPr>
        <w:t>4</w:t>
      </w:r>
      <w:r w:rsidRPr="00D572E3">
        <w:rPr>
          <w:rFonts w:hint="eastAsia"/>
          <w:color w:val="000000" w:themeColor="text1"/>
        </w:rPr>
        <w:t>,</w:t>
      </w:r>
      <w:r w:rsidRPr="00D572E3">
        <w:rPr>
          <w:color w:val="000000" w:themeColor="text1"/>
        </w:rPr>
        <w:t xml:space="preserve"> and 7</w:t>
      </w:r>
      <w:r w:rsidRPr="00D572E3">
        <w:rPr>
          <w:rFonts w:hint="eastAsia"/>
          <w:color w:val="000000" w:themeColor="text1"/>
        </w:rPr>
        <w:t xml:space="preserve"> following treatments</w:t>
      </w:r>
      <w:r w:rsidRPr="00D572E3">
        <w:rPr>
          <w:color w:val="000000" w:themeColor="text1"/>
        </w:rPr>
        <w:t>. Mdr2</w:t>
      </w:r>
      <w:r w:rsidRPr="00D572E3">
        <w:rPr>
          <w:color w:val="000000" w:themeColor="text1"/>
          <w:vertAlign w:val="superscript"/>
        </w:rPr>
        <w:t>+/+</w:t>
      </w:r>
      <w:r w:rsidRPr="00D572E3">
        <w:rPr>
          <w:color w:val="000000" w:themeColor="text1"/>
        </w:rPr>
        <w:t xml:space="preserve"> and Mdr2</w:t>
      </w:r>
      <w:r w:rsidRPr="00D572E3">
        <w:rPr>
          <w:color w:val="000000" w:themeColor="text1"/>
          <w:vertAlign w:val="superscript"/>
        </w:rPr>
        <w:t>-/-</w:t>
      </w:r>
      <w:r w:rsidRPr="00D572E3">
        <w:rPr>
          <w:color w:val="000000" w:themeColor="text1"/>
        </w:rPr>
        <w:t xml:space="preserve"> mice </w:t>
      </w:r>
      <w:r w:rsidRPr="00D572E3">
        <w:rPr>
          <w:rFonts w:hint="eastAsia"/>
          <w:color w:val="000000" w:themeColor="text1"/>
        </w:rPr>
        <w:t xml:space="preserve">were </w:t>
      </w:r>
      <w:r w:rsidRPr="00D572E3">
        <w:rPr>
          <w:color w:val="000000" w:themeColor="text1"/>
        </w:rPr>
        <w:t>injected with PBS; Mdr2</w:t>
      </w:r>
      <w:r w:rsidRPr="00D572E3">
        <w:rPr>
          <w:color w:val="000000" w:themeColor="text1"/>
          <w:vertAlign w:val="superscript"/>
        </w:rPr>
        <w:t>+/+</w:t>
      </w:r>
      <w:r w:rsidRPr="00D572E3">
        <w:rPr>
          <w:color w:val="000000" w:themeColor="text1"/>
        </w:rPr>
        <w:t xml:space="preserve">-Blank </w:t>
      </w:r>
      <w:r w:rsidRPr="00D572E3">
        <w:rPr>
          <w:rFonts w:hint="eastAsia"/>
          <w:color w:val="000000" w:themeColor="text1"/>
        </w:rPr>
        <w:t>and</w:t>
      </w:r>
      <w:r w:rsidRPr="00D572E3">
        <w:rPr>
          <w:color w:val="000000" w:themeColor="text1"/>
        </w:rPr>
        <w:t xml:space="preserve"> Mdr2</w:t>
      </w:r>
      <w:r w:rsidRPr="00D572E3">
        <w:rPr>
          <w:color w:val="000000" w:themeColor="text1"/>
          <w:vertAlign w:val="superscript"/>
        </w:rPr>
        <w:t>-/-</w:t>
      </w:r>
      <w:r w:rsidRPr="00D572E3">
        <w:rPr>
          <w:color w:val="000000" w:themeColor="text1"/>
        </w:rPr>
        <w:t xml:space="preserve">Blank mice </w:t>
      </w:r>
      <w:r w:rsidRPr="00D572E3">
        <w:rPr>
          <w:rFonts w:hint="eastAsia"/>
          <w:color w:val="000000" w:themeColor="text1"/>
        </w:rPr>
        <w:t xml:space="preserve">were </w:t>
      </w:r>
      <w:r w:rsidRPr="00D572E3">
        <w:rPr>
          <w:color w:val="000000" w:themeColor="text1"/>
        </w:rPr>
        <w:t>injected with DiR-stained PBS; Mdr2</w:t>
      </w:r>
      <w:r w:rsidRPr="00D572E3">
        <w:rPr>
          <w:color w:val="000000" w:themeColor="text1"/>
          <w:vertAlign w:val="superscript"/>
        </w:rPr>
        <w:t>+/+</w:t>
      </w:r>
      <w:r w:rsidRPr="00D572E3">
        <w:rPr>
          <w:color w:val="000000" w:themeColor="text1"/>
        </w:rPr>
        <w:t xml:space="preserve">-EV </w:t>
      </w:r>
      <w:r w:rsidRPr="00D572E3">
        <w:rPr>
          <w:rFonts w:hint="eastAsia"/>
          <w:color w:val="000000" w:themeColor="text1"/>
        </w:rPr>
        <w:t>and</w:t>
      </w:r>
      <w:r w:rsidRPr="00D572E3">
        <w:rPr>
          <w:color w:val="000000" w:themeColor="text1"/>
        </w:rPr>
        <w:t xml:space="preserve"> Mdr2</w:t>
      </w:r>
      <w:r w:rsidRPr="00D572E3">
        <w:rPr>
          <w:color w:val="000000" w:themeColor="text1"/>
          <w:vertAlign w:val="superscript"/>
        </w:rPr>
        <w:t>-/-</w:t>
      </w:r>
      <w:r w:rsidRPr="00D572E3">
        <w:rPr>
          <w:color w:val="000000" w:themeColor="text1"/>
        </w:rPr>
        <w:t>-EV mice</w:t>
      </w:r>
      <w:r w:rsidRPr="00D572E3">
        <w:rPr>
          <w:rFonts w:hint="eastAsia"/>
          <w:color w:val="000000" w:themeColor="text1"/>
        </w:rPr>
        <w:t xml:space="preserve"> were</w:t>
      </w:r>
      <w:r w:rsidRPr="00D572E3">
        <w:rPr>
          <w:color w:val="000000" w:themeColor="text1"/>
          <w:vertAlign w:val="superscript"/>
        </w:rPr>
        <w:t xml:space="preserve"> </w:t>
      </w:r>
      <w:r w:rsidRPr="00D572E3">
        <w:rPr>
          <w:color w:val="000000" w:themeColor="text1"/>
        </w:rPr>
        <w:t>injected with DiR-stained EV</w:t>
      </w:r>
      <w:r w:rsidRPr="00D572E3">
        <w:rPr>
          <w:color w:val="000000" w:themeColor="text1"/>
          <w:vertAlign w:val="superscript"/>
        </w:rPr>
        <w:t>MSC</w:t>
      </w:r>
      <w:r w:rsidRPr="00D572E3">
        <w:rPr>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color w:val="000000" w:themeColor="text1"/>
        </w:rPr>
        <w:t xml:space="preserve"> </w:t>
      </w:r>
      <w:r w:rsidRPr="00D572E3">
        <w:rPr>
          <w:rFonts w:hint="eastAsia"/>
          <w:color w:val="000000" w:themeColor="text1"/>
        </w:rPr>
        <w:t xml:space="preserve">Representative </w:t>
      </w:r>
      <w:r w:rsidRPr="00D572E3">
        <w:rPr>
          <w:color w:val="000000" w:themeColor="text1"/>
        </w:rPr>
        <w:t xml:space="preserve">IVIS </w:t>
      </w:r>
      <w:r w:rsidRPr="00D572E3">
        <w:rPr>
          <w:rFonts w:hint="eastAsia"/>
          <w:color w:val="000000" w:themeColor="text1"/>
        </w:rPr>
        <w:t>images</w:t>
      </w:r>
      <w:r w:rsidRPr="00D572E3">
        <w:rPr>
          <w:color w:val="000000" w:themeColor="text1"/>
        </w:rPr>
        <w:t xml:space="preserve"> show signal distribution across organs (heart, lung, spleen, kidney, intestine, and liver) </w:t>
      </w:r>
      <w:r w:rsidRPr="00D572E3">
        <w:rPr>
          <w:rFonts w:hint="eastAsia"/>
          <w:color w:val="000000" w:themeColor="text1"/>
        </w:rPr>
        <w:t>f</w:t>
      </w:r>
      <w:r w:rsidRPr="00D572E3">
        <w:rPr>
          <w:color w:val="000000" w:themeColor="text1"/>
        </w:rPr>
        <w:t>rom day</w:t>
      </w:r>
      <w:r w:rsidRPr="00D572E3">
        <w:rPr>
          <w:rFonts w:hint="eastAsia"/>
          <w:color w:val="000000" w:themeColor="text1"/>
        </w:rPr>
        <w:t xml:space="preserve"> </w:t>
      </w:r>
      <w:r w:rsidRPr="00D572E3">
        <w:rPr>
          <w:color w:val="000000" w:themeColor="text1"/>
        </w:rPr>
        <w:t>1 to day</w:t>
      </w:r>
      <w:r w:rsidRPr="00D572E3">
        <w:rPr>
          <w:rFonts w:hint="eastAsia"/>
          <w:color w:val="000000" w:themeColor="text1"/>
        </w:rPr>
        <w:t xml:space="preserve"> </w:t>
      </w:r>
      <w:r w:rsidRPr="00D572E3">
        <w:rPr>
          <w:color w:val="000000" w:themeColor="text1"/>
        </w:rPr>
        <w:t>7. T</w:t>
      </w:r>
      <w:r w:rsidRPr="00D572E3">
        <w:rPr>
          <w:rFonts w:hint="eastAsia"/>
          <w:color w:val="000000" w:themeColor="text1"/>
        </w:rPr>
        <w:t>he strongest</w:t>
      </w:r>
      <w:r w:rsidRPr="00D572E3">
        <w:rPr>
          <w:color w:val="000000" w:themeColor="text1"/>
        </w:rPr>
        <w:t xml:space="preserve"> signals</w:t>
      </w:r>
      <w:r w:rsidRPr="00D572E3">
        <w:rPr>
          <w:rFonts w:hint="eastAsia"/>
          <w:color w:val="000000" w:themeColor="text1"/>
        </w:rPr>
        <w:t xml:space="preserve"> w</w:t>
      </w:r>
      <w:r w:rsidRPr="00D572E3">
        <w:rPr>
          <w:color w:val="000000" w:themeColor="text1"/>
        </w:rPr>
        <w:t>ere</w:t>
      </w:r>
      <w:r w:rsidRPr="00D572E3">
        <w:rPr>
          <w:rFonts w:hint="eastAsia"/>
          <w:color w:val="000000" w:themeColor="text1"/>
        </w:rPr>
        <w:t xml:space="preserve"> </w:t>
      </w:r>
      <w:r w:rsidRPr="00D572E3">
        <w:rPr>
          <w:color w:val="000000" w:themeColor="text1"/>
        </w:rPr>
        <w:t>detected</w:t>
      </w:r>
      <w:r w:rsidRPr="00D572E3">
        <w:rPr>
          <w:rFonts w:hint="eastAsia"/>
          <w:color w:val="000000" w:themeColor="text1"/>
        </w:rPr>
        <w:t xml:space="preserve"> </w:t>
      </w:r>
      <w:r w:rsidRPr="00D572E3">
        <w:rPr>
          <w:color w:val="000000" w:themeColor="text1"/>
        </w:rPr>
        <w:t xml:space="preserve">in </w:t>
      </w:r>
      <w:r w:rsidRPr="00D572E3">
        <w:rPr>
          <w:rFonts w:hint="eastAsia"/>
          <w:color w:val="000000" w:themeColor="text1"/>
        </w:rPr>
        <w:t xml:space="preserve">the </w:t>
      </w:r>
      <w:r w:rsidRPr="00D572E3">
        <w:rPr>
          <w:color w:val="000000" w:themeColor="text1"/>
        </w:rPr>
        <w:t>liver, with</w:t>
      </w:r>
      <w:r w:rsidRPr="00D572E3">
        <w:rPr>
          <w:rFonts w:hint="eastAsia"/>
          <w:color w:val="000000" w:themeColor="text1"/>
        </w:rPr>
        <w:t xml:space="preserve"> </w:t>
      </w:r>
      <w:r w:rsidRPr="00D572E3">
        <w:rPr>
          <w:color w:val="000000" w:themeColor="text1"/>
        </w:rPr>
        <w:t>additional signals in the</w:t>
      </w:r>
      <w:r w:rsidRPr="00D572E3">
        <w:rPr>
          <w:rFonts w:hint="eastAsia"/>
          <w:color w:val="000000" w:themeColor="text1"/>
        </w:rPr>
        <w:t xml:space="preserve"> l</w:t>
      </w:r>
      <w:r w:rsidRPr="00D572E3">
        <w:rPr>
          <w:color w:val="000000" w:themeColor="text1"/>
        </w:rPr>
        <w:t>ung and spleen.</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color w:val="000000" w:themeColor="text1"/>
        </w:rPr>
        <w:t xml:space="preserve"> </w:t>
      </w:r>
      <w:r w:rsidRPr="00D572E3">
        <w:rPr>
          <w:rFonts w:hint="eastAsia"/>
          <w:color w:val="000000" w:themeColor="text1"/>
        </w:rPr>
        <w:t xml:space="preserve">Quantification of </w:t>
      </w:r>
      <w:r w:rsidRPr="00D572E3">
        <w:rPr>
          <w:color w:val="000000" w:themeColor="text1"/>
          <w:szCs w:val="28"/>
        </w:rPr>
        <w:t>EV</w:t>
      </w:r>
      <w:r w:rsidRPr="00D572E3">
        <w:rPr>
          <w:color w:val="000000" w:themeColor="text1"/>
          <w:szCs w:val="28"/>
          <w:vertAlign w:val="superscript"/>
        </w:rPr>
        <w:t>MSC</w:t>
      </w:r>
      <w:r w:rsidRPr="00D572E3">
        <w:rPr>
          <w:rFonts w:hint="eastAsia"/>
          <w:color w:val="000000" w:themeColor="text1"/>
          <w:szCs w:val="28"/>
          <w:vertAlign w:val="superscript"/>
        </w:rPr>
        <w:t xml:space="preserve"> </w:t>
      </w:r>
      <w:r w:rsidRPr="00D572E3">
        <w:rPr>
          <w:rFonts w:hint="eastAsia"/>
          <w:color w:val="000000" w:themeColor="text1"/>
          <w:szCs w:val="28"/>
        </w:rPr>
        <w:t xml:space="preserve">distribution. </w:t>
      </w:r>
      <w:r w:rsidRPr="00D572E3">
        <w:rPr>
          <w:color w:val="000000" w:themeColor="text1"/>
          <w:szCs w:val="28"/>
        </w:rPr>
        <w:t>DiR-</w:t>
      </w:r>
      <w:r w:rsidRPr="00D572E3">
        <w:rPr>
          <w:rFonts w:hint="eastAsia"/>
          <w:color w:val="000000" w:themeColor="text1"/>
          <w:szCs w:val="28"/>
        </w:rPr>
        <w:t>labeled</w:t>
      </w:r>
      <w:r w:rsidRPr="00D572E3">
        <w:rPr>
          <w:color w:val="000000" w:themeColor="text1"/>
          <w:szCs w:val="28"/>
        </w:rPr>
        <w:t xml:space="preserve"> EV</w:t>
      </w:r>
      <w:r w:rsidRPr="00D572E3">
        <w:rPr>
          <w:color w:val="000000" w:themeColor="text1"/>
          <w:szCs w:val="28"/>
          <w:vertAlign w:val="superscript"/>
        </w:rPr>
        <w:t>MSC</w:t>
      </w:r>
      <w:r w:rsidRPr="00D572E3">
        <w:rPr>
          <w:color w:val="000000" w:themeColor="text1"/>
        </w:rPr>
        <w:t xml:space="preserve"> </w:t>
      </w:r>
      <w:r w:rsidRPr="00D572E3">
        <w:rPr>
          <w:rFonts w:hint="eastAsia"/>
          <w:color w:val="000000" w:themeColor="text1"/>
        </w:rPr>
        <w:t>was</w:t>
      </w:r>
      <w:r w:rsidRPr="00D572E3">
        <w:rPr>
          <w:color w:val="000000" w:themeColor="text1"/>
        </w:rPr>
        <w:t xml:space="preserve"> quantified using the region of interest </w:t>
      </w:r>
      <w:r w:rsidRPr="00D572E3">
        <w:rPr>
          <w:rFonts w:hint="eastAsia"/>
          <w:color w:val="000000" w:themeColor="text1"/>
        </w:rPr>
        <w:t>(</w:t>
      </w:r>
      <w:r w:rsidRPr="00D572E3">
        <w:rPr>
          <w:color w:val="000000" w:themeColor="text1"/>
        </w:rPr>
        <w:t>ROI) analysis in</w:t>
      </w:r>
      <w:r w:rsidRPr="00D572E3">
        <w:rPr>
          <w:rFonts w:hint="eastAsia"/>
          <w:color w:val="000000" w:themeColor="text1"/>
        </w:rPr>
        <w:t xml:space="preserve"> </w:t>
      </w:r>
      <w:r w:rsidRPr="00D572E3">
        <w:rPr>
          <w:color w:val="000000" w:themeColor="text1"/>
        </w:rPr>
        <w:t>IVIS, analyzed with Prism</w:t>
      </w:r>
      <w:r w:rsidRPr="00D572E3">
        <w:rPr>
          <w:rFonts w:hint="eastAsia"/>
          <w:color w:val="000000" w:themeColor="text1"/>
        </w:rPr>
        <w:t xml:space="preserve">. </w:t>
      </w:r>
      <w:r w:rsidRPr="00D572E3">
        <w:rPr>
          <w:color w:val="000000" w:themeColor="text1"/>
        </w:rPr>
        <w:t>Mdr2</w:t>
      </w:r>
      <w:r w:rsidRPr="00D572E3">
        <w:rPr>
          <w:color w:val="000000" w:themeColor="text1"/>
          <w:vertAlign w:val="superscript"/>
        </w:rPr>
        <w:t>+/+</w:t>
      </w:r>
      <w:r w:rsidRPr="00D572E3">
        <w:rPr>
          <w:color w:val="000000" w:themeColor="text1"/>
        </w:rPr>
        <w:t>-EV vs. Mdr2</w:t>
      </w:r>
      <w:r w:rsidRPr="00D572E3">
        <w:rPr>
          <w:color w:val="000000" w:themeColor="text1"/>
          <w:vertAlign w:val="superscript"/>
        </w:rPr>
        <w:t>-/-</w:t>
      </w:r>
      <w:r w:rsidRPr="00D572E3">
        <w:rPr>
          <w:color w:val="000000" w:themeColor="text1"/>
        </w:rPr>
        <w:t>-EV</w:t>
      </w:r>
      <w:r w:rsidRPr="00D572E3">
        <w:rPr>
          <w:rFonts w:hint="eastAsia"/>
          <w:color w:val="000000" w:themeColor="text1"/>
        </w:rPr>
        <w:t>, n (day1 and day4) = 5; n (day7) = 4</w:t>
      </w:r>
      <w:r w:rsidRPr="00D572E3">
        <w:rPr>
          <w:color w:val="000000" w:themeColor="text1"/>
        </w:rPr>
        <w:t>, data presented as</w:t>
      </w:r>
      <w:r w:rsidRPr="00D572E3">
        <w:rPr>
          <w:rFonts w:hint="eastAsia"/>
          <w:color w:val="000000" w:themeColor="text1"/>
        </w:rPr>
        <w:t xml:space="preserve"> </w:t>
      </w:r>
      <w:r w:rsidRPr="00D572E3">
        <w:rPr>
          <w:color w:val="000000" w:themeColor="text1"/>
        </w:rPr>
        <w:t xml:space="preserve">mean ± </w:t>
      </w:r>
      <w:r w:rsidRPr="00D572E3">
        <w:rPr>
          <w:rFonts w:hint="eastAsia"/>
          <w:color w:val="000000" w:themeColor="text1"/>
        </w:rPr>
        <w:t>SEM</w:t>
      </w:r>
      <w:r w:rsidRPr="00D572E3">
        <w:rPr>
          <w:color w:val="000000" w:themeColor="text1"/>
        </w:rPr>
        <w:t>. Statistical significance was determined by</w:t>
      </w:r>
      <w:r w:rsidRPr="00D572E3">
        <w:rPr>
          <w:rFonts w:hint="eastAsia"/>
          <w:color w:val="000000" w:themeColor="text1"/>
        </w:rPr>
        <w:t xml:space="preserve"> </w:t>
      </w:r>
      <w:r w:rsidRPr="00D572E3">
        <w:rPr>
          <w:color w:val="000000" w:themeColor="text1"/>
        </w:rPr>
        <w:t>o</w:t>
      </w:r>
      <w:r w:rsidRPr="00D572E3">
        <w:rPr>
          <w:rFonts w:hint="eastAsia"/>
          <w:color w:val="000000" w:themeColor="text1"/>
        </w:rPr>
        <w:t>rdinary one-way ANOVA and Tukey</w:t>
      </w:r>
      <w:r w:rsidRPr="00D572E3">
        <w:rPr>
          <w:color w:val="000000" w:themeColor="text1"/>
        </w:rPr>
        <w:t>’s</w:t>
      </w:r>
      <w:r w:rsidRPr="00D572E3">
        <w:rPr>
          <w:rFonts w:hint="eastAsia"/>
          <w:color w:val="000000" w:themeColor="text1"/>
        </w:rPr>
        <w:t xml:space="preserve"> test.</w:t>
      </w:r>
      <w:r w:rsidRPr="00D572E3">
        <w:rPr>
          <w:color w:val="000000" w:themeColor="text1"/>
        </w:rPr>
        <w:t xml:space="preserve"> </w:t>
      </w:r>
      <w:r w:rsidRPr="00D572E3">
        <w:rPr>
          <w:b/>
          <w:bCs/>
          <w:color w:val="000000" w:themeColor="text1"/>
        </w:rPr>
        <w:t>(</w:t>
      </w:r>
      <w:r w:rsidRPr="00D572E3">
        <w:rPr>
          <w:rFonts w:hint="eastAsia"/>
          <w:b/>
          <w:bCs/>
          <w:color w:val="000000" w:themeColor="text1"/>
        </w:rPr>
        <w:t>d</w:t>
      </w:r>
      <w:r w:rsidRPr="00D572E3">
        <w:rPr>
          <w:b/>
          <w:bCs/>
          <w:color w:val="000000" w:themeColor="text1"/>
        </w:rPr>
        <w:t>)</w:t>
      </w:r>
      <w:r w:rsidRPr="00D572E3">
        <w:rPr>
          <w:color w:val="000000" w:themeColor="text1"/>
        </w:rPr>
        <w:t xml:space="preserve"> </w:t>
      </w:r>
      <w:r w:rsidRPr="00D572E3">
        <w:rPr>
          <w:rFonts w:hint="eastAsia"/>
          <w:color w:val="000000" w:themeColor="text1"/>
        </w:rPr>
        <w:t xml:space="preserve">Representative laser scanning confocal microscope (LSCM) images </w:t>
      </w:r>
      <w:r w:rsidRPr="00D572E3">
        <w:rPr>
          <w:color w:val="000000" w:themeColor="text1"/>
        </w:rPr>
        <w:t>showing</w:t>
      </w:r>
      <w:r w:rsidRPr="00D572E3">
        <w:rPr>
          <w:rFonts w:hint="eastAsia"/>
          <w:color w:val="000000" w:themeColor="text1"/>
        </w:rPr>
        <w:t xml:space="preserve"> </w:t>
      </w:r>
      <w:r w:rsidRPr="00D572E3">
        <w:rPr>
          <w:color w:val="000000" w:themeColor="text1"/>
          <w:szCs w:val="28"/>
        </w:rPr>
        <w:t>DiR-</w:t>
      </w:r>
      <w:r w:rsidRPr="00D572E3">
        <w:rPr>
          <w:rFonts w:hint="eastAsia"/>
          <w:color w:val="000000" w:themeColor="text1"/>
          <w:szCs w:val="28"/>
        </w:rPr>
        <w:t>labeled</w:t>
      </w:r>
      <w:r w:rsidRPr="00D572E3">
        <w:rPr>
          <w:color w:val="000000" w:themeColor="text1"/>
          <w:szCs w:val="28"/>
        </w:rPr>
        <w:t xml:space="preserve"> EV</w:t>
      </w:r>
      <w:r w:rsidRPr="00D572E3">
        <w:rPr>
          <w:color w:val="000000" w:themeColor="text1"/>
          <w:szCs w:val="28"/>
          <w:vertAlign w:val="superscript"/>
        </w:rPr>
        <w:t>MSC</w:t>
      </w:r>
      <w:r w:rsidRPr="00D572E3">
        <w:rPr>
          <w:rFonts w:hint="eastAsia"/>
          <w:color w:val="000000" w:themeColor="text1"/>
          <w:szCs w:val="28"/>
          <w:vertAlign w:val="superscript"/>
        </w:rPr>
        <w:t xml:space="preserve"> </w:t>
      </w:r>
      <w:r w:rsidRPr="00D572E3">
        <w:rPr>
          <w:color w:val="000000" w:themeColor="text1"/>
        </w:rPr>
        <w:t>within</w:t>
      </w:r>
      <w:r w:rsidRPr="00D572E3">
        <w:rPr>
          <w:rFonts w:hint="eastAsia"/>
          <w:color w:val="000000" w:themeColor="text1"/>
        </w:rPr>
        <w:t xml:space="preserve"> liver tissue of </w:t>
      </w:r>
      <w:r w:rsidRPr="00D572E3">
        <w:rPr>
          <w:color w:val="000000" w:themeColor="text1"/>
        </w:rPr>
        <w:t>Mdr2</w:t>
      </w:r>
      <w:r w:rsidRPr="00D572E3">
        <w:rPr>
          <w:color w:val="000000" w:themeColor="text1"/>
          <w:vertAlign w:val="superscript"/>
        </w:rPr>
        <w:t>+/+</w:t>
      </w:r>
      <w:r w:rsidRPr="00D572E3">
        <w:rPr>
          <w:color w:val="000000" w:themeColor="text1"/>
        </w:rPr>
        <w:t>-EV and Mdr2</w:t>
      </w:r>
      <w:r w:rsidRPr="00D572E3">
        <w:rPr>
          <w:color w:val="000000" w:themeColor="text1"/>
          <w:vertAlign w:val="superscript"/>
        </w:rPr>
        <w:t>-/-</w:t>
      </w:r>
      <w:r w:rsidRPr="00D572E3">
        <w:rPr>
          <w:color w:val="000000" w:themeColor="text1"/>
        </w:rPr>
        <w:t xml:space="preserve">-EV </w:t>
      </w:r>
      <w:r w:rsidRPr="00D572E3">
        <w:rPr>
          <w:rFonts w:hint="eastAsia"/>
          <w:color w:val="000000" w:themeColor="text1"/>
        </w:rPr>
        <w:t>mice.</w:t>
      </w:r>
    </w:p>
    <w:p w14:paraId="5BB803E4" w14:textId="77777777" w:rsidR="000A79B6" w:rsidRPr="00D572E3" w:rsidRDefault="000A79B6">
      <w:pPr>
        <w:spacing w:line="336" w:lineRule="auto"/>
        <w:rPr>
          <w:color w:val="000000" w:themeColor="text1"/>
        </w:rPr>
      </w:pPr>
    </w:p>
    <w:p w14:paraId="3D7A38BD" w14:textId="77777777" w:rsidR="000A79B6" w:rsidRPr="00D572E3" w:rsidRDefault="000A79B6">
      <w:pPr>
        <w:spacing w:line="336" w:lineRule="auto"/>
        <w:rPr>
          <w:color w:val="000000" w:themeColor="text1"/>
        </w:rPr>
      </w:pPr>
    </w:p>
    <w:p w14:paraId="14DF8E9E" w14:textId="77777777" w:rsidR="000A79B6" w:rsidRPr="00D572E3" w:rsidRDefault="00000000">
      <w:pPr>
        <w:jc w:val="center"/>
        <w:rPr>
          <w:color w:val="000000" w:themeColor="text1"/>
        </w:rPr>
      </w:pPr>
      <w:r w:rsidRPr="00D572E3">
        <w:rPr>
          <w:noProof/>
          <w:color w:val="000000" w:themeColor="text1"/>
        </w:rPr>
        <w:drawing>
          <wp:inline distT="0" distB="0" distL="0" distR="0" wp14:anchorId="344DFCC0" wp14:editId="3E609424">
            <wp:extent cx="5274310" cy="4288790"/>
            <wp:effectExtent l="0" t="0" r="0" b="3810"/>
            <wp:docPr id="654219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1932"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288790"/>
                    </a:xfrm>
                    <a:prstGeom prst="rect">
                      <a:avLst/>
                    </a:prstGeom>
                  </pic:spPr>
                </pic:pic>
              </a:graphicData>
            </a:graphic>
          </wp:inline>
        </w:drawing>
      </w:r>
    </w:p>
    <w:p w14:paraId="5F6F02B6"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S2.</w:t>
      </w:r>
      <w:r w:rsidRPr="00D572E3">
        <w:rPr>
          <w:color w:val="000000" w:themeColor="text1"/>
        </w:rPr>
        <w:t xml:space="preserve"> </w:t>
      </w:r>
      <w:r w:rsidRPr="00D572E3">
        <w:rPr>
          <w:rFonts w:hint="eastAsia"/>
          <w:color w:val="000000" w:themeColor="text1"/>
        </w:rPr>
        <w:t xml:space="preserve">RNA-seq analysis of </w:t>
      </w:r>
      <w:r w:rsidRPr="00D572E3">
        <w:rPr>
          <w:color w:val="000000" w:themeColor="text1"/>
        </w:rPr>
        <w:t>Mdr2</w:t>
      </w:r>
      <w:r w:rsidRPr="00D572E3">
        <w:rPr>
          <w:color w:val="000000" w:themeColor="text1"/>
          <w:vertAlign w:val="superscript"/>
        </w:rPr>
        <w:t>-/-</w:t>
      </w:r>
      <w:r w:rsidRPr="00D572E3">
        <w:rPr>
          <w:color w:val="000000" w:themeColor="text1"/>
        </w:rPr>
        <w:t xml:space="preserve"> m</w:t>
      </w:r>
      <w:r w:rsidRPr="00D572E3">
        <w:rPr>
          <w:rFonts w:hint="eastAsia"/>
          <w:color w:val="000000" w:themeColor="text1"/>
        </w:rPr>
        <w:t xml:space="preserve">ouse liver after </w:t>
      </w:r>
      <w:r w:rsidRPr="00D572E3">
        <w:rPr>
          <w:color w:val="000000" w:themeColor="text1"/>
        </w:rPr>
        <w:t>EV</w:t>
      </w:r>
      <w:r w:rsidRPr="00D572E3">
        <w:rPr>
          <w:color w:val="000000" w:themeColor="text1"/>
          <w:vertAlign w:val="superscript"/>
        </w:rPr>
        <w:t>MSC</w:t>
      </w:r>
      <w:r w:rsidRPr="00D572E3">
        <w:rPr>
          <w:rFonts w:hint="eastAsia"/>
          <w:color w:val="000000" w:themeColor="text1"/>
        </w:rPr>
        <w:t xml:space="preserve"> treatment</w:t>
      </w:r>
      <w:r w:rsidRPr="00D572E3">
        <w:rPr>
          <w:color w:val="000000" w:themeColor="text1"/>
        </w:rPr>
        <w:t>.</w:t>
      </w:r>
    </w:p>
    <w:p w14:paraId="40C7EC9D"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color w:val="000000" w:themeColor="text1"/>
        </w:rPr>
        <w:t xml:space="preserve"> </w:t>
      </w:r>
      <w:r w:rsidRPr="00D572E3">
        <w:rPr>
          <w:rFonts w:hint="eastAsia"/>
          <w:color w:val="000000" w:themeColor="text1"/>
        </w:rPr>
        <w:t>H</w:t>
      </w:r>
      <w:r w:rsidRPr="00D572E3">
        <w:rPr>
          <w:color w:val="000000" w:themeColor="text1"/>
        </w:rPr>
        <w:t xml:space="preserve">eatmap </w:t>
      </w:r>
      <w:r w:rsidRPr="00D572E3">
        <w:rPr>
          <w:rFonts w:hint="eastAsia"/>
          <w:color w:val="000000" w:themeColor="text1"/>
        </w:rPr>
        <w:t>of s</w:t>
      </w:r>
      <w:r w:rsidRPr="00D572E3">
        <w:rPr>
          <w:color w:val="000000" w:themeColor="text1"/>
        </w:rPr>
        <w:t xml:space="preserve">ignificant </w:t>
      </w:r>
      <w:r w:rsidRPr="00D572E3">
        <w:rPr>
          <w:rFonts w:hint="eastAsia"/>
          <w:color w:val="000000" w:themeColor="text1"/>
        </w:rPr>
        <w:t xml:space="preserve">differentiated expressed genes (DEGs) between the livers of male </w:t>
      </w:r>
      <w:r w:rsidRPr="00D572E3">
        <w:rPr>
          <w:color w:val="000000" w:themeColor="text1"/>
        </w:rPr>
        <w:t>Mdr2</w:t>
      </w:r>
      <w:r w:rsidRPr="00D572E3">
        <w:rPr>
          <w:color w:val="000000" w:themeColor="text1"/>
          <w:vertAlign w:val="superscript"/>
        </w:rPr>
        <w:t>-/-</w:t>
      </w:r>
      <w:r w:rsidRPr="00D572E3">
        <w:rPr>
          <w:color w:val="000000" w:themeColor="text1"/>
        </w:rPr>
        <w:t xml:space="preserve"> and Mdr2</w:t>
      </w:r>
      <w:r w:rsidRPr="00D572E3">
        <w:rPr>
          <w:color w:val="000000" w:themeColor="text1"/>
          <w:vertAlign w:val="superscript"/>
        </w:rPr>
        <w:t>-/-</w:t>
      </w:r>
      <w:r w:rsidRPr="00D572E3">
        <w:rPr>
          <w:color w:val="000000" w:themeColor="text1"/>
        </w:rPr>
        <w:t xml:space="preserve">-EV </w:t>
      </w:r>
      <w:r w:rsidRPr="00D572E3">
        <w:rPr>
          <w:rFonts w:hint="eastAsia"/>
          <w:color w:val="000000" w:themeColor="text1"/>
        </w:rPr>
        <w:t>mice</w:t>
      </w:r>
      <w:r w:rsidRPr="00D572E3">
        <w:rPr>
          <w:color w:val="000000" w:themeColor="text1"/>
        </w:rPr>
        <w:t>, indicating a general downregulation of genes by EV</w:t>
      </w:r>
      <w:r w:rsidRPr="00D572E3">
        <w:rPr>
          <w:color w:val="000000" w:themeColor="text1"/>
          <w:vertAlign w:val="superscript"/>
        </w:rPr>
        <w:t>MSC</w:t>
      </w:r>
      <w:r w:rsidRPr="00D572E3">
        <w:rPr>
          <w:rFonts w:hint="eastAsia"/>
          <w:color w:val="000000" w:themeColor="text1"/>
          <w:vertAlign w:val="superscript"/>
        </w:rPr>
        <w:t xml:space="preserve"> </w:t>
      </w:r>
      <w:r w:rsidRPr="00D572E3">
        <w:rPr>
          <w:color w:val="000000" w:themeColor="text1"/>
        </w:rPr>
        <w:t>treatment (n=3)</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color w:val="000000" w:themeColor="text1"/>
        </w:rPr>
        <w:t xml:space="preserve"> GO </w:t>
      </w:r>
      <w:r w:rsidRPr="00D572E3">
        <w:rPr>
          <w:rFonts w:hint="eastAsia"/>
          <w:color w:val="000000" w:themeColor="text1"/>
        </w:rPr>
        <w:t xml:space="preserve">enrichment </w:t>
      </w:r>
      <w:r w:rsidRPr="00D572E3">
        <w:rPr>
          <w:color w:val="000000" w:themeColor="text1"/>
        </w:rPr>
        <w:t xml:space="preserve">analysis of </w:t>
      </w:r>
      <w:r w:rsidRPr="00D572E3">
        <w:rPr>
          <w:rFonts w:hint="eastAsia"/>
          <w:color w:val="000000" w:themeColor="text1"/>
        </w:rPr>
        <w:t>DEGs</w:t>
      </w:r>
      <w:r w:rsidRPr="00D572E3">
        <w:rPr>
          <w:color w:val="000000" w:themeColor="text1"/>
        </w:rPr>
        <w:t xml:space="preserve"> between</w:t>
      </w:r>
      <w:r w:rsidRPr="00D572E3">
        <w:rPr>
          <w:rFonts w:hint="eastAsia"/>
          <w:color w:val="000000" w:themeColor="text1"/>
        </w:rPr>
        <w:t xml:space="preserve"> </w:t>
      </w:r>
      <w:r w:rsidRPr="00D572E3">
        <w:rPr>
          <w:color w:val="000000" w:themeColor="text1"/>
        </w:rPr>
        <w:t>Mdr2</w:t>
      </w:r>
      <w:r w:rsidRPr="00D572E3">
        <w:rPr>
          <w:color w:val="000000" w:themeColor="text1"/>
          <w:vertAlign w:val="superscript"/>
        </w:rPr>
        <w:t>-/-</w:t>
      </w:r>
      <w:r w:rsidRPr="00D572E3">
        <w:rPr>
          <w:color w:val="000000" w:themeColor="text1"/>
        </w:rPr>
        <w:t xml:space="preserve"> and Mdr2</w:t>
      </w:r>
      <w:r w:rsidRPr="00D572E3">
        <w:rPr>
          <w:color w:val="000000" w:themeColor="text1"/>
          <w:vertAlign w:val="superscript"/>
        </w:rPr>
        <w:t>-/-</w:t>
      </w:r>
      <w:r w:rsidRPr="00D572E3">
        <w:rPr>
          <w:color w:val="000000" w:themeColor="text1"/>
        </w:rPr>
        <w:t>-EV mice</w:t>
      </w:r>
      <w:r w:rsidRPr="00D572E3">
        <w:rPr>
          <w:rFonts w:hint="eastAsia"/>
          <w:color w:val="000000" w:themeColor="text1"/>
        </w:rPr>
        <w:t>.</w:t>
      </w:r>
      <w:r w:rsidRPr="00D572E3">
        <w:rPr>
          <w:color w:val="000000" w:themeColor="text1"/>
        </w:rPr>
        <w:t xml:space="preserve"> </w:t>
      </w:r>
      <w:r w:rsidRPr="00D572E3">
        <w:rPr>
          <w:rFonts w:hint="eastAsia"/>
          <w:color w:val="000000" w:themeColor="text1"/>
        </w:rPr>
        <w:t>The numbers of up-regulated and down-regulated</w:t>
      </w:r>
      <w:r w:rsidRPr="00D572E3">
        <w:rPr>
          <w:color w:val="000000" w:themeColor="text1"/>
        </w:rPr>
        <w:t xml:space="preserve"> genes were categorized by biological process, cellular component, and molecular function.</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w:t>
      </w:r>
      <w:r w:rsidRPr="00D572E3">
        <w:rPr>
          <w:color w:val="000000" w:themeColor="text1"/>
        </w:rPr>
        <w:t xml:space="preserve">Trend analysis of </w:t>
      </w:r>
      <w:r w:rsidRPr="00D572E3">
        <w:rPr>
          <w:rFonts w:hint="eastAsia"/>
          <w:color w:val="000000" w:themeColor="text1"/>
        </w:rPr>
        <w:t xml:space="preserve">DEGs </w:t>
      </w:r>
      <w:r w:rsidRPr="00D572E3">
        <w:rPr>
          <w:color w:val="000000" w:themeColor="text1"/>
        </w:rPr>
        <w:t>across</w:t>
      </w:r>
      <w:r w:rsidRPr="00D572E3">
        <w:rPr>
          <w:rFonts w:hint="eastAsia"/>
          <w:color w:val="000000" w:themeColor="text1"/>
        </w:rPr>
        <w:t xml:space="preserve"> three groups of mice (n=3)</w:t>
      </w:r>
      <w:r w:rsidRPr="00D572E3">
        <w:rPr>
          <w:color w:val="000000" w:themeColor="text1"/>
        </w:rPr>
        <w:t xml:space="preserve">. Profile 6, 1, and 5 showed significant </w:t>
      </w:r>
      <w:r w:rsidRPr="00D572E3">
        <w:rPr>
          <w:rFonts w:hint="eastAsia"/>
          <w:color w:val="000000" w:themeColor="text1"/>
        </w:rPr>
        <w:t>difference</w:t>
      </w:r>
      <w:r w:rsidRPr="00D572E3">
        <w:rPr>
          <w:color w:val="000000" w:themeColor="text1"/>
        </w:rPr>
        <w:t>s</w:t>
      </w:r>
      <w:r w:rsidRPr="00D572E3">
        <w:rPr>
          <w:rFonts w:hint="eastAsia"/>
          <w:color w:val="000000" w:themeColor="text1"/>
        </w:rPr>
        <w:t xml:space="preserve"> </w:t>
      </w:r>
      <w:r w:rsidRPr="00D572E3">
        <w:rPr>
          <w:color w:val="000000" w:themeColor="text1"/>
        </w:rPr>
        <w:t>(</w:t>
      </w:r>
      <w:r w:rsidRPr="00D572E3">
        <w:rPr>
          <w:i/>
          <w:iCs/>
          <w:color w:val="000000" w:themeColor="text1"/>
        </w:rPr>
        <w:t xml:space="preserve">P </w:t>
      </w:r>
      <w:r w:rsidRPr="00D572E3">
        <w:rPr>
          <w:color w:val="000000" w:themeColor="text1"/>
        </w:rPr>
        <w:t>&lt; 0.05).</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d</w:t>
      </w:r>
      <w:r w:rsidRPr="00D572E3">
        <w:rPr>
          <w:b/>
          <w:bCs/>
          <w:color w:val="000000" w:themeColor="text1"/>
        </w:rPr>
        <w:t>)</w:t>
      </w:r>
      <w:r w:rsidRPr="00D572E3">
        <w:rPr>
          <w:rFonts w:hint="eastAsia"/>
          <w:color w:val="000000" w:themeColor="text1"/>
        </w:rPr>
        <w:t xml:space="preserve"> The expression of genes in</w:t>
      </w:r>
      <w:r w:rsidRPr="00D572E3">
        <w:rPr>
          <w:color w:val="000000" w:themeColor="text1"/>
        </w:rPr>
        <w:t xml:space="preserve"> profile 5 was upregulated in Mdr2</w:t>
      </w:r>
      <w:r w:rsidRPr="00D572E3">
        <w:rPr>
          <w:color w:val="000000" w:themeColor="text1"/>
          <w:vertAlign w:val="superscript"/>
        </w:rPr>
        <w:t>-/-</w:t>
      </w:r>
      <w:r w:rsidRPr="00D572E3">
        <w:rPr>
          <w:color w:val="000000" w:themeColor="text1"/>
        </w:rPr>
        <w:t xml:space="preserve"> mice </w:t>
      </w:r>
      <w:r w:rsidRPr="00D572E3">
        <w:rPr>
          <w:rFonts w:hint="eastAsia"/>
          <w:color w:val="000000" w:themeColor="text1"/>
        </w:rPr>
        <w:t>and</w:t>
      </w:r>
      <w:r w:rsidRPr="00D572E3">
        <w:rPr>
          <w:color w:val="000000" w:themeColor="text1"/>
        </w:rPr>
        <w:t xml:space="preserve"> down</w:t>
      </w:r>
      <w:r w:rsidRPr="00D572E3">
        <w:rPr>
          <w:rFonts w:hint="eastAsia"/>
          <w:color w:val="000000" w:themeColor="text1"/>
        </w:rPr>
        <w:t>-</w:t>
      </w:r>
      <w:r w:rsidRPr="00D572E3">
        <w:rPr>
          <w:color w:val="000000" w:themeColor="text1"/>
        </w:rPr>
        <w:t>regulated following EV</w:t>
      </w:r>
      <w:r w:rsidRPr="00D572E3">
        <w:rPr>
          <w:color w:val="000000" w:themeColor="text1"/>
          <w:vertAlign w:val="superscript"/>
        </w:rPr>
        <w:t>MSC</w:t>
      </w:r>
      <w:r w:rsidRPr="00D572E3">
        <w:rPr>
          <w:rFonts w:hint="eastAsia"/>
          <w:color w:val="000000" w:themeColor="text1"/>
        </w:rPr>
        <w:t xml:space="preserve"> treatment</w:t>
      </w:r>
      <w:r w:rsidRPr="00D572E3">
        <w:rPr>
          <w:color w:val="000000" w:themeColor="text1"/>
        </w:rPr>
        <w:t>.</w:t>
      </w:r>
    </w:p>
    <w:p w14:paraId="50CD1D79" w14:textId="77777777" w:rsidR="000A79B6" w:rsidRPr="00D572E3" w:rsidRDefault="000A79B6">
      <w:pPr>
        <w:rPr>
          <w:b/>
          <w:bCs/>
          <w:color w:val="000000" w:themeColor="text1"/>
          <w:sz w:val="28"/>
          <w:szCs w:val="28"/>
        </w:rPr>
      </w:pPr>
    </w:p>
    <w:p w14:paraId="67F08E03" w14:textId="77777777" w:rsidR="000A79B6" w:rsidRPr="00D572E3" w:rsidRDefault="000A79B6">
      <w:pPr>
        <w:rPr>
          <w:b/>
          <w:bCs/>
          <w:color w:val="000000" w:themeColor="text1"/>
          <w:sz w:val="28"/>
          <w:szCs w:val="28"/>
        </w:rPr>
      </w:pPr>
    </w:p>
    <w:p w14:paraId="1284E7E1" w14:textId="77777777" w:rsidR="000A79B6" w:rsidRPr="00D572E3" w:rsidRDefault="000A79B6">
      <w:pPr>
        <w:rPr>
          <w:b/>
          <w:bCs/>
          <w:color w:val="000000" w:themeColor="text1"/>
          <w:sz w:val="28"/>
          <w:szCs w:val="28"/>
        </w:rPr>
      </w:pPr>
    </w:p>
    <w:p w14:paraId="0FC04D9A" w14:textId="77777777" w:rsidR="000A79B6" w:rsidRPr="00D572E3" w:rsidRDefault="00000000">
      <w:pPr>
        <w:jc w:val="center"/>
        <w:rPr>
          <w:color w:val="000000" w:themeColor="text1"/>
        </w:rPr>
      </w:pPr>
      <w:r w:rsidRPr="00D572E3">
        <w:rPr>
          <w:noProof/>
          <w:color w:val="000000" w:themeColor="text1"/>
        </w:rPr>
        <w:lastRenderedPageBreak/>
        <w:drawing>
          <wp:inline distT="0" distB="0" distL="0" distR="0" wp14:anchorId="4E319C64" wp14:editId="6049829D">
            <wp:extent cx="3917950" cy="2505075"/>
            <wp:effectExtent l="0" t="0" r="6350" b="9525"/>
            <wp:docPr id="8617060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06091"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17950" cy="2505075"/>
                    </a:xfrm>
                    <a:prstGeom prst="rect">
                      <a:avLst/>
                    </a:prstGeom>
                    <a:noFill/>
                    <a:ln>
                      <a:noFill/>
                    </a:ln>
                  </pic:spPr>
                </pic:pic>
              </a:graphicData>
            </a:graphic>
          </wp:inline>
        </w:drawing>
      </w:r>
    </w:p>
    <w:p w14:paraId="5F6DBC86"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S3.</w:t>
      </w:r>
      <w:r w:rsidRPr="00D572E3">
        <w:rPr>
          <w:color w:val="000000" w:themeColor="text1"/>
        </w:rPr>
        <w:t xml:space="preserve"> </w:t>
      </w:r>
      <w:r w:rsidRPr="00D572E3">
        <w:rPr>
          <w:rFonts w:hint="eastAsia"/>
          <w:color w:val="000000" w:themeColor="text1"/>
        </w:rPr>
        <w:t>T</w:t>
      </w:r>
      <w:r w:rsidRPr="00D572E3">
        <w:rPr>
          <w:color w:val="000000" w:themeColor="text1"/>
        </w:rPr>
        <w:t>h17 cell differentiation pathway network</w:t>
      </w:r>
      <w:r w:rsidRPr="00D572E3">
        <w:rPr>
          <w:rFonts w:hint="eastAsia"/>
          <w:color w:val="000000" w:themeColor="text1"/>
        </w:rPr>
        <w:t xml:space="preserve"> </w:t>
      </w:r>
      <w:r w:rsidRPr="00D572E3">
        <w:rPr>
          <w:color w:val="000000" w:themeColor="text1"/>
        </w:rPr>
        <w:t xml:space="preserve">analysis. </w:t>
      </w:r>
    </w:p>
    <w:p w14:paraId="0FE647A2"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w:t>
      </w:r>
      <w:r w:rsidRPr="00D572E3">
        <w:rPr>
          <w:color w:val="000000" w:themeColor="text1"/>
        </w:rPr>
        <w:t>GSEA network analysis</w:t>
      </w:r>
      <w:r w:rsidRPr="00D572E3">
        <w:rPr>
          <w:rFonts w:hint="eastAsia"/>
          <w:color w:val="000000" w:themeColor="text1"/>
        </w:rPr>
        <w:t>:</w:t>
      </w:r>
      <w:r w:rsidRPr="00D572E3">
        <w:rPr>
          <w:color w:val="000000" w:themeColor="text1"/>
        </w:rPr>
        <w:t xml:space="preserve"> </w:t>
      </w:r>
      <w:r w:rsidRPr="00D572E3">
        <w:rPr>
          <w:rFonts w:hint="eastAsia"/>
          <w:color w:val="000000" w:themeColor="text1"/>
        </w:rPr>
        <w:t>n</w:t>
      </w:r>
      <w:r w:rsidRPr="00D572E3">
        <w:rPr>
          <w:color w:val="000000" w:themeColor="text1"/>
        </w:rPr>
        <w:t xml:space="preserve">etwork diagram of Th17 cell differentiation and other pathways involved in </w:t>
      </w:r>
      <w:r w:rsidRPr="00D572E3">
        <w:rPr>
          <w:rFonts w:hint="eastAsia"/>
          <w:color w:val="000000" w:themeColor="text1"/>
        </w:rPr>
        <w:t xml:space="preserve">the </w:t>
      </w:r>
      <w:r w:rsidRPr="00D572E3">
        <w:rPr>
          <w:color w:val="000000" w:themeColor="text1"/>
        </w:rPr>
        <w:t>Th17 cell differentiation pathway</w:t>
      </w:r>
      <w:r w:rsidRPr="00D572E3">
        <w:rPr>
          <w:rFonts w:hint="eastAsia"/>
          <w:color w:val="000000" w:themeColor="text1"/>
        </w:rPr>
        <w:t xml:space="preserve">, including Th1 and Th2 cell differentiation, </w:t>
      </w:r>
      <w:r w:rsidRPr="00D572E3">
        <w:rPr>
          <w:color w:val="000000" w:themeColor="text1"/>
        </w:rPr>
        <w:t>i</w:t>
      </w:r>
      <w:r w:rsidRPr="00D572E3">
        <w:rPr>
          <w:rFonts w:hint="eastAsia"/>
          <w:color w:val="000000" w:themeColor="text1"/>
        </w:rPr>
        <w:t xml:space="preserve">nflammatory bowel disease, T cell receptor signaling pathway, </w:t>
      </w:r>
      <w:r w:rsidRPr="00D572E3">
        <w:rPr>
          <w:color w:val="000000" w:themeColor="text1"/>
        </w:rPr>
        <w:t>c</w:t>
      </w:r>
      <w:r w:rsidRPr="00D572E3">
        <w:rPr>
          <w:rFonts w:hint="eastAsia"/>
          <w:color w:val="000000" w:themeColor="text1"/>
        </w:rPr>
        <w:t xml:space="preserve">ytokine-cytokine receptor interaction, IL-17 signaling pathway, </w:t>
      </w:r>
      <w:r w:rsidRPr="00D572E3">
        <w:rPr>
          <w:color w:val="000000" w:themeColor="text1"/>
        </w:rPr>
        <w:t>etc.</w:t>
      </w:r>
    </w:p>
    <w:p w14:paraId="1056DB5C" w14:textId="77777777" w:rsidR="000A79B6" w:rsidRPr="00D572E3" w:rsidRDefault="00000000">
      <w:pPr>
        <w:widowControl/>
        <w:spacing w:line="240" w:lineRule="auto"/>
        <w:jc w:val="left"/>
        <w:rPr>
          <w:b/>
          <w:bCs/>
          <w:color w:val="000000" w:themeColor="text1"/>
          <w:sz w:val="28"/>
          <w:szCs w:val="28"/>
        </w:rPr>
      </w:pPr>
      <w:r w:rsidRPr="00D572E3">
        <w:rPr>
          <w:b/>
          <w:bCs/>
          <w:color w:val="000000" w:themeColor="text1"/>
          <w:sz w:val="28"/>
          <w:szCs w:val="28"/>
        </w:rPr>
        <w:br w:type="page"/>
      </w:r>
    </w:p>
    <w:p w14:paraId="6F2A132A" w14:textId="77777777" w:rsidR="000A79B6" w:rsidRPr="00D572E3" w:rsidRDefault="00000000">
      <w:pPr>
        <w:jc w:val="center"/>
        <w:rPr>
          <w:color w:val="000000" w:themeColor="text1"/>
        </w:rPr>
      </w:pPr>
      <w:r w:rsidRPr="00D572E3">
        <w:rPr>
          <w:b/>
          <w:bCs/>
          <w:noProof/>
          <w:color w:val="000000" w:themeColor="text1"/>
          <w:sz w:val="28"/>
          <w:szCs w:val="28"/>
        </w:rPr>
        <w:lastRenderedPageBreak/>
        <w:drawing>
          <wp:inline distT="0" distB="0" distL="0" distR="0" wp14:anchorId="7F24BC83" wp14:editId="3F60FAFB">
            <wp:extent cx="5268595" cy="4466590"/>
            <wp:effectExtent l="0" t="0" r="8255" b="0"/>
            <wp:docPr id="1132928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28751"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68595" cy="4466590"/>
                    </a:xfrm>
                    <a:prstGeom prst="rect">
                      <a:avLst/>
                    </a:prstGeom>
                    <a:noFill/>
                    <a:ln>
                      <a:noFill/>
                    </a:ln>
                  </pic:spPr>
                </pic:pic>
              </a:graphicData>
            </a:graphic>
          </wp:inline>
        </w:drawing>
      </w:r>
    </w:p>
    <w:p w14:paraId="3C2E1BAF"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S4.</w:t>
      </w:r>
      <w:r w:rsidRPr="00D572E3">
        <w:rPr>
          <w:color w:val="000000" w:themeColor="text1"/>
        </w:rPr>
        <w:t xml:space="preserve"> Functional features of Cholangiocyte</w:t>
      </w:r>
      <w:r w:rsidRPr="00D572E3">
        <w:rPr>
          <w:rFonts w:hint="eastAsia"/>
          <w:color w:val="000000" w:themeColor="text1"/>
        </w:rPr>
        <w:t xml:space="preserve"> organoids</w:t>
      </w:r>
      <w:r w:rsidRPr="00D572E3">
        <w:rPr>
          <w:color w:val="000000" w:themeColor="text1"/>
        </w:rPr>
        <w:t xml:space="preserve"> </w:t>
      </w:r>
      <w:r w:rsidRPr="00D572E3">
        <w:rPr>
          <w:rFonts w:hint="eastAsia"/>
          <w:color w:val="000000" w:themeColor="text1"/>
        </w:rPr>
        <w:t>(</w:t>
      </w:r>
      <w:r w:rsidRPr="00D572E3">
        <w:rPr>
          <w:color w:val="000000" w:themeColor="text1"/>
        </w:rPr>
        <w:t>Chorgs</w:t>
      </w:r>
      <w:r w:rsidRPr="00D572E3">
        <w:rPr>
          <w:rFonts w:hint="eastAsia"/>
          <w:color w:val="000000" w:themeColor="text1"/>
        </w:rPr>
        <w:t>) and</w:t>
      </w:r>
      <w:r w:rsidRPr="00D572E3">
        <w:rPr>
          <w:color w:val="000000" w:themeColor="text1"/>
        </w:rPr>
        <w:t xml:space="preserve"> Hepatocyte</w:t>
      </w:r>
      <w:r w:rsidRPr="00D572E3">
        <w:rPr>
          <w:rFonts w:hint="eastAsia"/>
          <w:color w:val="000000" w:themeColor="text1"/>
        </w:rPr>
        <w:t xml:space="preserve"> o</w:t>
      </w:r>
      <w:r w:rsidRPr="00D572E3">
        <w:rPr>
          <w:color w:val="000000" w:themeColor="text1"/>
        </w:rPr>
        <w:t>rg</w:t>
      </w:r>
      <w:r w:rsidRPr="00D572E3">
        <w:rPr>
          <w:rFonts w:hint="eastAsia"/>
          <w:color w:val="000000" w:themeColor="text1"/>
        </w:rPr>
        <w:t>anoid</w:t>
      </w:r>
      <w:r w:rsidRPr="00D572E3">
        <w:rPr>
          <w:color w:val="000000" w:themeColor="text1"/>
        </w:rPr>
        <w:t xml:space="preserve">s </w:t>
      </w:r>
      <w:r w:rsidRPr="00D572E3">
        <w:rPr>
          <w:rFonts w:hint="eastAsia"/>
          <w:color w:val="000000" w:themeColor="text1"/>
        </w:rPr>
        <w:t>(</w:t>
      </w:r>
      <w:r w:rsidRPr="00D572E3">
        <w:rPr>
          <w:color w:val="000000" w:themeColor="text1"/>
        </w:rPr>
        <w:t>Heporgs</w:t>
      </w:r>
      <w:r w:rsidRPr="00D572E3">
        <w:rPr>
          <w:rFonts w:hint="eastAsia"/>
          <w:color w:val="000000" w:themeColor="text1"/>
        </w:rPr>
        <w:t>)</w:t>
      </w:r>
      <w:r w:rsidRPr="00D572E3">
        <w:rPr>
          <w:color w:val="000000" w:themeColor="text1"/>
        </w:rPr>
        <w:t>.</w:t>
      </w:r>
    </w:p>
    <w:p w14:paraId="4FE8D1EE"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w:t>
      </w:r>
      <w:r w:rsidRPr="00D572E3">
        <w:rPr>
          <w:color w:val="000000" w:themeColor="text1"/>
        </w:rPr>
        <w:t>Representative image</w:t>
      </w:r>
      <w:r w:rsidRPr="00D572E3">
        <w:rPr>
          <w:rFonts w:hint="eastAsia"/>
          <w:color w:val="000000" w:themeColor="text1"/>
        </w:rPr>
        <w:t xml:space="preserve"> of </w:t>
      </w:r>
      <w:r w:rsidRPr="00D572E3">
        <w:rPr>
          <w:color w:val="000000" w:themeColor="text1"/>
          <w:szCs w:val="28"/>
        </w:rPr>
        <w:t>Cholangiocyte</w:t>
      </w:r>
      <w:r w:rsidRPr="00D572E3">
        <w:rPr>
          <w:rFonts w:hint="eastAsia"/>
          <w:color w:val="000000" w:themeColor="text1"/>
          <w:szCs w:val="28"/>
        </w:rPr>
        <w:t xml:space="preserve"> o</w:t>
      </w:r>
      <w:r w:rsidRPr="00D572E3">
        <w:rPr>
          <w:color w:val="000000" w:themeColor="text1"/>
          <w:szCs w:val="28"/>
        </w:rPr>
        <w:t>rg</w:t>
      </w:r>
      <w:r w:rsidRPr="00D572E3">
        <w:rPr>
          <w:rFonts w:hint="eastAsia"/>
          <w:color w:val="000000" w:themeColor="text1"/>
          <w:szCs w:val="28"/>
        </w:rPr>
        <w:t>anoid</w:t>
      </w:r>
      <w:r w:rsidRPr="00D572E3">
        <w:rPr>
          <w:color w:val="000000" w:themeColor="text1"/>
          <w:szCs w:val="28"/>
        </w:rPr>
        <w:t>s</w:t>
      </w:r>
      <w:r w:rsidRPr="00D572E3">
        <w:rPr>
          <w:rFonts w:hint="eastAsia"/>
          <w:color w:val="000000" w:themeColor="text1"/>
          <w:szCs w:val="28"/>
        </w:rPr>
        <w:t xml:space="preserve"> (Chorgs)</w:t>
      </w:r>
      <w:r w:rsidRPr="00D572E3">
        <w:rPr>
          <w:color w:val="000000" w:themeColor="text1"/>
          <w:szCs w:val="28"/>
        </w:rPr>
        <w:t>: expressed</w:t>
      </w:r>
      <w:r w:rsidRPr="00D572E3">
        <w:rPr>
          <w:rFonts w:hint="eastAsia"/>
          <w:color w:val="000000" w:themeColor="text1"/>
          <w:szCs w:val="28"/>
        </w:rPr>
        <w:t xml:space="preserve"> </w:t>
      </w:r>
      <w:r w:rsidRPr="00D572E3">
        <w:rPr>
          <w:color w:val="000000" w:themeColor="text1"/>
          <w:szCs w:val="28"/>
        </w:rPr>
        <w:t>CK19 and functional protein transmembrane conductance regulator (CFTR),</w:t>
      </w:r>
      <w:r w:rsidRPr="00D572E3">
        <w:rPr>
          <w:rFonts w:hint="eastAsia"/>
          <w:color w:val="000000" w:themeColor="text1"/>
          <w:szCs w:val="28"/>
        </w:rPr>
        <w:t xml:space="preserve"> c</w:t>
      </w:r>
      <w:r w:rsidRPr="00D572E3">
        <w:rPr>
          <w:color w:val="000000" w:themeColor="text1"/>
          <w:szCs w:val="28"/>
        </w:rPr>
        <w:t>apable of</w:t>
      </w:r>
      <w:r w:rsidRPr="00D572E3">
        <w:rPr>
          <w:rFonts w:hint="eastAsia"/>
          <w:color w:val="000000" w:themeColor="text1"/>
          <w:szCs w:val="28"/>
        </w:rPr>
        <w:t xml:space="preserve"> transport</w:t>
      </w:r>
      <w:r w:rsidRPr="00D572E3">
        <w:rPr>
          <w:color w:val="000000" w:themeColor="text1"/>
          <w:szCs w:val="28"/>
        </w:rPr>
        <w:t>ed</w:t>
      </w:r>
      <w:r w:rsidRPr="00D572E3">
        <w:rPr>
          <w:rFonts w:hint="eastAsia"/>
          <w:color w:val="000000" w:themeColor="text1"/>
          <w:szCs w:val="28"/>
        </w:rPr>
        <w:t xml:space="preserve"> </w:t>
      </w:r>
      <w:r w:rsidRPr="00D572E3">
        <w:rPr>
          <w:color w:val="000000" w:themeColor="text1"/>
        </w:rPr>
        <w:t xml:space="preserve">Rho123 (red) </w:t>
      </w:r>
      <w:r w:rsidRPr="00D572E3">
        <w:rPr>
          <w:rFonts w:hint="eastAsia"/>
          <w:color w:val="000000" w:themeColor="text1"/>
        </w:rPr>
        <w:t>and secrete</w:t>
      </w:r>
      <w:r w:rsidRPr="00D572E3">
        <w:rPr>
          <w:color w:val="000000" w:themeColor="text1"/>
        </w:rPr>
        <w:t>d</w:t>
      </w:r>
      <w:r w:rsidRPr="00D572E3">
        <w:rPr>
          <w:rFonts w:hint="eastAsia"/>
          <w:color w:val="000000" w:themeColor="text1"/>
        </w:rPr>
        <w:t xml:space="preserve"> ALP (brown). </w:t>
      </w:r>
      <w:r w:rsidRPr="00D572E3">
        <w:rPr>
          <w:color w:val="000000" w:themeColor="text1"/>
        </w:rPr>
        <w:t>T</w:t>
      </w:r>
      <w:r w:rsidRPr="00D572E3">
        <w:rPr>
          <w:rFonts w:hint="eastAsia"/>
          <w:color w:val="000000" w:themeColor="text1"/>
        </w:rPr>
        <w:t xml:space="preserve">he </w:t>
      </w:r>
      <w:r w:rsidRPr="00D572E3">
        <w:rPr>
          <w:color w:val="000000" w:themeColor="text1"/>
        </w:rPr>
        <w:t>membrane transport function</w:t>
      </w:r>
      <w:r w:rsidRPr="00D572E3">
        <w:rPr>
          <w:rFonts w:hint="eastAsia"/>
          <w:color w:val="000000" w:themeColor="text1"/>
        </w:rPr>
        <w:t xml:space="preserve"> </w:t>
      </w:r>
      <w:r w:rsidRPr="00D572E3">
        <w:rPr>
          <w:color w:val="000000" w:themeColor="text1"/>
        </w:rPr>
        <w:t>was inhibited by verapamil.</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w:t>
      </w:r>
      <w:r w:rsidRPr="00D572E3">
        <w:rPr>
          <w:color w:val="000000" w:themeColor="text1"/>
        </w:rPr>
        <w:t>Chorgs (P1,</w:t>
      </w:r>
      <w:r w:rsidRPr="00D572E3">
        <w:rPr>
          <w:rFonts w:hint="eastAsia"/>
          <w:color w:val="000000" w:themeColor="text1"/>
        </w:rPr>
        <w:t xml:space="preserve"> </w:t>
      </w:r>
      <w:r w:rsidRPr="00D572E3">
        <w:rPr>
          <w:color w:val="000000" w:themeColor="text1"/>
        </w:rPr>
        <w:t xml:space="preserve">day3) differentiated into Heporgs </w:t>
      </w:r>
      <w:r w:rsidRPr="00D572E3">
        <w:rPr>
          <w:rFonts w:hint="eastAsia"/>
          <w:color w:val="000000" w:themeColor="text1"/>
        </w:rPr>
        <w:t>(</w:t>
      </w:r>
      <w:r w:rsidRPr="00D572E3">
        <w:rPr>
          <w:color w:val="000000" w:themeColor="text1"/>
        </w:rPr>
        <w:t>generation 0</w:t>
      </w:r>
      <w:r w:rsidRPr="00D572E3">
        <w:rPr>
          <w:rFonts w:hint="eastAsia"/>
          <w:color w:val="000000" w:themeColor="text1"/>
        </w:rPr>
        <w:t xml:space="preserve">, </w:t>
      </w:r>
      <w:r w:rsidRPr="00D572E3">
        <w:rPr>
          <w:color w:val="000000" w:themeColor="text1"/>
        </w:rPr>
        <w:t>P0) after 5~7 days in differentiation medium,</w:t>
      </w:r>
      <w:r w:rsidRPr="00D572E3">
        <w:rPr>
          <w:color w:val="000000" w:themeColor="text1"/>
          <w:szCs w:val="28"/>
        </w:rPr>
        <w:t xml:space="preserve"> express</w:t>
      </w:r>
      <w:r w:rsidRPr="00D572E3">
        <w:rPr>
          <w:rFonts w:hint="eastAsia"/>
          <w:color w:val="000000" w:themeColor="text1"/>
          <w:szCs w:val="28"/>
        </w:rPr>
        <w:t>ing</w:t>
      </w:r>
      <w:r w:rsidRPr="00D572E3">
        <w:rPr>
          <w:color w:val="000000" w:themeColor="text1"/>
          <w:szCs w:val="28"/>
        </w:rPr>
        <w:t xml:space="preserve"> hepatocyte-specific markers HNF4</w:t>
      </w:r>
      <w:r w:rsidRPr="00D572E3">
        <w:rPr>
          <w:rFonts w:eastAsia="DengXian"/>
          <w:color w:val="000000" w:themeColor="text1"/>
          <w:szCs w:val="28"/>
        </w:rPr>
        <w:t>α</w:t>
      </w:r>
      <w:r w:rsidRPr="00D572E3">
        <w:rPr>
          <w:rFonts w:eastAsia="DengXian" w:hint="eastAsia"/>
          <w:color w:val="000000" w:themeColor="text1"/>
          <w:szCs w:val="28"/>
        </w:rPr>
        <w:t xml:space="preserve"> (red)</w:t>
      </w:r>
      <w:r w:rsidRPr="00D572E3">
        <w:rPr>
          <w:color w:val="000000" w:themeColor="text1"/>
          <w:szCs w:val="28"/>
        </w:rPr>
        <w:t xml:space="preserve"> and Al</w:t>
      </w:r>
      <w:r w:rsidRPr="00D572E3">
        <w:rPr>
          <w:rFonts w:hint="eastAsia"/>
          <w:color w:val="000000" w:themeColor="text1"/>
          <w:szCs w:val="28"/>
        </w:rPr>
        <w:t>b (green)</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Representative </w:t>
      </w:r>
      <w:r w:rsidRPr="00D572E3">
        <w:rPr>
          <w:color w:val="000000" w:themeColor="text1"/>
        </w:rPr>
        <w:t>light microscopy</w:t>
      </w:r>
      <w:r w:rsidRPr="00D572E3">
        <w:rPr>
          <w:rFonts w:hint="eastAsia"/>
          <w:color w:val="000000" w:themeColor="text1"/>
        </w:rPr>
        <w:t xml:space="preserve"> images of </w:t>
      </w:r>
      <w:r w:rsidRPr="00D572E3">
        <w:rPr>
          <w:color w:val="000000" w:themeColor="text1"/>
        </w:rPr>
        <w:t xml:space="preserve">Heporgs on days 1, 5 and 7 </w:t>
      </w:r>
      <w:r w:rsidRPr="00D572E3">
        <w:rPr>
          <w:rFonts w:hint="eastAsia"/>
          <w:color w:val="000000" w:themeColor="text1"/>
        </w:rPr>
        <w:t xml:space="preserve">after </w:t>
      </w:r>
      <w:r w:rsidRPr="00D572E3">
        <w:rPr>
          <w:color w:val="000000" w:themeColor="text1"/>
        </w:rPr>
        <w:t>a single</w:t>
      </w:r>
      <w:r w:rsidRPr="00D572E3">
        <w:rPr>
          <w:rFonts w:hint="eastAsia"/>
          <w:color w:val="000000" w:themeColor="text1"/>
        </w:rPr>
        <w:t xml:space="preserve"> passage</w:t>
      </w:r>
      <w:r w:rsidRPr="00D572E3">
        <w:rPr>
          <w:color w:val="000000" w:themeColor="text1"/>
        </w:rPr>
        <w:t>.</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d</w:t>
      </w:r>
      <w:r w:rsidRPr="00D572E3">
        <w:rPr>
          <w:b/>
          <w:bCs/>
          <w:color w:val="000000" w:themeColor="text1"/>
        </w:rPr>
        <w:t>)</w:t>
      </w:r>
      <w:r w:rsidRPr="00D572E3">
        <w:rPr>
          <w:rFonts w:hint="eastAsia"/>
          <w:color w:val="000000" w:themeColor="text1"/>
        </w:rPr>
        <w:t xml:space="preserve"> </w:t>
      </w:r>
      <w:r w:rsidRPr="00D572E3">
        <w:rPr>
          <w:color w:val="000000" w:themeColor="text1"/>
        </w:rPr>
        <w:t>ICG</w:t>
      </w:r>
      <w:r w:rsidRPr="00D572E3">
        <w:rPr>
          <w:rFonts w:hint="eastAsia"/>
          <w:color w:val="000000" w:themeColor="text1"/>
        </w:rPr>
        <w:t xml:space="preserve"> (</w:t>
      </w:r>
      <w:r w:rsidRPr="00D572E3">
        <w:rPr>
          <w:color w:val="000000" w:themeColor="text1"/>
        </w:rPr>
        <w:t xml:space="preserve">green) uptake and excretion </w:t>
      </w:r>
      <w:r w:rsidRPr="00D572E3">
        <w:rPr>
          <w:rFonts w:hint="eastAsia"/>
          <w:color w:val="000000" w:themeColor="text1"/>
        </w:rPr>
        <w:t>by</w:t>
      </w:r>
      <w:r w:rsidRPr="00D572E3">
        <w:rPr>
          <w:color w:val="000000" w:themeColor="text1"/>
        </w:rPr>
        <w:t xml:space="preserve"> Heporgs: representative i</w:t>
      </w:r>
      <w:r w:rsidRPr="00D572E3">
        <w:rPr>
          <w:rFonts w:hint="eastAsia"/>
          <w:color w:val="000000" w:themeColor="text1"/>
        </w:rPr>
        <w:t xml:space="preserve">mages captured </w:t>
      </w:r>
      <w:r w:rsidRPr="00D572E3">
        <w:rPr>
          <w:color w:val="000000" w:themeColor="text1"/>
        </w:rPr>
        <w:t>at 1, 2.5 and 4 hours by light microscopy.</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e</w:t>
      </w:r>
      <w:r w:rsidRPr="00D572E3">
        <w:rPr>
          <w:b/>
          <w:bCs/>
          <w:color w:val="000000" w:themeColor="text1"/>
        </w:rPr>
        <w:t>)</w:t>
      </w:r>
      <w:r w:rsidRPr="00D572E3">
        <w:rPr>
          <w:rFonts w:hint="eastAsia"/>
          <w:color w:val="000000" w:themeColor="text1"/>
        </w:rPr>
        <w:t xml:space="preserve"> Periodic acid-Schiff (</w:t>
      </w:r>
      <w:r w:rsidRPr="00D572E3">
        <w:rPr>
          <w:color w:val="000000" w:themeColor="text1"/>
        </w:rPr>
        <w:t>PAS</w:t>
      </w:r>
      <w:r w:rsidRPr="00D572E3">
        <w:rPr>
          <w:rFonts w:hint="eastAsia"/>
          <w:color w:val="000000" w:themeColor="text1"/>
        </w:rPr>
        <w:t xml:space="preserve">) </w:t>
      </w:r>
      <w:r w:rsidRPr="00D572E3">
        <w:rPr>
          <w:color w:val="000000" w:themeColor="text1"/>
        </w:rPr>
        <w:t>staining of Heporgs</w:t>
      </w:r>
      <w:r w:rsidRPr="00D572E3">
        <w:rPr>
          <w:rFonts w:hint="eastAsia"/>
          <w:color w:val="000000" w:themeColor="text1"/>
        </w:rPr>
        <w:t>.</w:t>
      </w:r>
    </w:p>
    <w:p w14:paraId="31CA6AA2" w14:textId="77777777" w:rsidR="000A79B6" w:rsidRPr="00D572E3" w:rsidRDefault="000A79B6">
      <w:pPr>
        <w:rPr>
          <w:color w:val="000000" w:themeColor="text1"/>
        </w:rPr>
      </w:pPr>
    </w:p>
    <w:p w14:paraId="3D699428" w14:textId="77777777" w:rsidR="000A79B6" w:rsidRPr="00D572E3" w:rsidRDefault="00000000">
      <w:pPr>
        <w:jc w:val="center"/>
        <w:rPr>
          <w:color w:val="000000" w:themeColor="text1"/>
        </w:rPr>
      </w:pPr>
      <w:r w:rsidRPr="00D572E3">
        <w:rPr>
          <w:noProof/>
          <w:color w:val="000000" w:themeColor="text1"/>
        </w:rPr>
        <w:lastRenderedPageBreak/>
        <w:drawing>
          <wp:inline distT="0" distB="0" distL="0" distR="0" wp14:anchorId="06893FBC" wp14:editId="5A5ECCE3">
            <wp:extent cx="5270500" cy="5389880"/>
            <wp:effectExtent l="0" t="0" r="6350" b="1270"/>
            <wp:docPr id="18506522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52273"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0500" cy="5389880"/>
                    </a:xfrm>
                    <a:prstGeom prst="rect">
                      <a:avLst/>
                    </a:prstGeom>
                    <a:noFill/>
                    <a:ln>
                      <a:noFill/>
                    </a:ln>
                  </pic:spPr>
                </pic:pic>
              </a:graphicData>
            </a:graphic>
          </wp:inline>
        </w:drawing>
      </w:r>
    </w:p>
    <w:p w14:paraId="16658B11"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S5.</w:t>
      </w:r>
      <w:r w:rsidRPr="00D572E3">
        <w:rPr>
          <w:color w:val="000000" w:themeColor="text1"/>
        </w:rPr>
        <w:t xml:space="preserve"> </w:t>
      </w:r>
      <w:r w:rsidRPr="00D572E3">
        <w:rPr>
          <w:rFonts w:hint="eastAsia"/>
          <w:color w:val="000000" w:themeColor="text1"/>
        </w:rPr>
        <w:t>Develop</w:t>
      </w:r>
      <w:r w:rsidRPr="00D572E3">
        <w:rPr>
          <w:color w:val="000000" w:themeColor="text1"/>
        </w:rPr>
        <w:t>ment</w:t>
      </w:r>
      <w:r w:rsidRPr="00D572E3">
        <w:rPr>
          <w:rFonts w:hint="eastAsia"/>
          <w:color w:val="000000" w:themeColor="text1"/>
        </w:rPr>
        <w:t xml:space="preserve"> and </w:t>
      </w:r>
      <w:r w:rsidRPr="00D572E3">
        <w:rPr>
          <w:color w:val="000000" w:themeColor="text1"/>
        </w:rPr>
        <w:t xml:space="preserve">characterization </w:t>
      </w:r>
      <w:r w:rsidRPr="00D572E3">
        <w:rPr>
          <w:rFonts w:hint="eastAsia"/>
          <w:color w:val="000000" w:themeColor="text1"/>
        </w:rPr>
        <w:t>of multi</w:t>
      </w:r>
      <w:r w:rsidRPr="00D572E3">
        <w:rPr>
          <w:color w:val="000000" w:themeColor="text1"/>
        </w:rPr>
        <w:t>lineage</w:t>
      </w:r>
      <w:r w:rsidRPr="00D572E3">
        <w:rPr>
          <w:rFonts w:hint="eastAsia"/>
          <w:color w:val="000000" w:themeColor="text1"/>
        </w:rPr>
        <w:t xml:space="preserve"> organoids (Mulorgs)</w:t>
      </w:r>
      <w:r w:rsidRPr="00D572E3">
        <w:rPr>
          <w:color w:val="000000" w:themeColor="text1"/>
        </w:rPr>
        <w:t>.</w:t>
      </w:r>
    </w:p>
    <w:p w14:paraId="5094B80F"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Mulorgs cultured in different ratios (vol/vol)</w:t>
      </w:r>
      <w:r w:rsidRPr="00D572E3">
        <w:rPr>
          <w:color w:val="000000" w:themeColor="text1"/>
        </w:rPr>
        <w:t xml:space="preserve"> </w:t>
      </w:r>
      <w:r w:rsidRPr="00D572E3">
        <w:rPr>
          <w:rFonts w:hint="eastAsia"/>
          <w:color w:val="000000" w:themeColor="text1"/>
        </w:rPr>
        <w:t xml:space="preserve">of </w:t>
      </w:r>
      <w:r w:rsidRPr="00D572E3">
        <w:rPr>
          <w:color w:val="000000" w:themeColor="text1"/>
        </w:rPr>
        <w:t>expansion medium (EM)</w:t>
      </w:r>
      <w:r w:rsidRPr="00D572E3">
        <w:rPr>
          <w:rFonts w:hint="eastAsia"/>
          <w:color w:val="000000" w:themeColor="text1"/>
        </w:rPr>
        <w:t xml:space="preserve"> to </w:t>
      </w:r>
      <w:r w:rsidRPr="00D572E3">
        <w:rPr>
          <w:color w:val="000000" w:themeColor="text1"/>
        </w:rPr>
        <w:t>differentiation medium (DM)</w:t>
      </w:r>
      <w:r w:rsidRPr="00D572E3">
        <w:rPr>
          <w:rFonts w:hint="eastAsia"/>
          <w:color w:val="000000" w:themeColor="text1"/>
        </w:rPr>
        <w:t xml:space="preserve"> from day 1 to day </w:t>
      </w:r>
      <w:r w:rsidRPr="00D572E3">
        <w:rPr>
          <w:color w:val="000000" w:themeColor="text1"/>
        </w:rPr>
        <w:t>12</w:t>
      </w:r>
      <w:r w:rsidRPr="00D572E3">
        <w:rPr>
          <w:rFonts w:hint="eastAsia"/>
          <w:color w:val="000000" w:themeColor="text1"/>
        </w:rPr>
        <w:t xml:space="preserve">, as observed by light microscopy.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IF staining of </w:t>
      </w:r>
      <w:r w:rsidRPr="00D572E3">
        <w:rPr>
          <w:color w:val="000000" w:themeColor="text1"/>
        </w:rPr>
        <w:t xml:space="preserve">CK18 (top row, red) and </w:t>
      </w:r>
      <w:r w:rsidRPr="00D572E3">
        <w:rPr>
          <w:rFonts w:hint="eastAsia"/>
          <w:color w:val="000000" w:themeColor="text1"/>
        </w:rPr>
        <w:t>h</w:t>
      </w:r>
      <w:r w:rsidRPr="00D572E3">
        <w:rPr>
          <w:color w:val="000000" w:themeColor="text1"/>
        </w:rPr>
        <w:t>epatocyte nuclear factor 4</w:t>
      </w:r>
      <w:r w:rsidRPr="00D572E3">
        <w:rPr>
          <w:rFonts w:eastAsia="DengXian"/>
          <w:color w:val="000000" w:themeColor="text1"/>
        </w:rPr>
        <w:t>α</w:t>
      </w:r>
      <w:r w:rsidRPr="00D572E3">
        <w:rPr>
          <w:color w:val="000000" w:themeColor="text1"/>
        </w:rPr>
        <w:t xml:space="preserve"> </w:t>
      </w:r>
      <w:r w:rsidRPr="00D572E3">
        <w:rPr>
          <w:rFonts w:hint="eastAsia"/>
          <w:color w:val="000000" w:themeColor="text1"/>
        </w:rPr>
        <w:t>(</w:t>
      </w:r>
      <w:r w:rsidRPr="00D572E3">
        <w:rPr>
          <w:color w:val="000000" w:themeColor="text1"/>
        </w:rPr>
        <w:t>HNF4</w:t>
      </w:r>
      <w:r w:rsidRPr="00D572E3">
        <w:rPr>
          <w:rFonts w:eastAsia="DengXian"/>
          <w:color w:val="000000" w:themeColor="text1"/>
        </w:rPr>
        <w:t>α</w:t>
      </w:r>
      <w:r w:rsidRPr="00D572E3">
        <w:rPr>
          <w:rFonts w:eastAsia="DengXian" w:hint="eastAsia"/>
          <w:color w:val="000000" w:themeColor="text1"/>
        </w:rPr>
        <w:t>,</w:t>
      </w:r>
      <w:r w:rsidRPr="00D572E3">
        <w:rPr>
          <w:color w:val="000000" w:themeColor="text1"/>
        </w:rPr>
        <w:t xml:space="preserve"> bottom row, red) for hepatocyte, </w:t>
      </w:r>
      <w:r w:rsidRPr="00D572E3">
        <w:rPr>
          <w:rFonts w:hint="eastAsia"/>
          <w:color w:val="000000" w:themeColor="text1"/>
        </w:rPr>
        <w:t>g</w:t>
      </w:r>
      <w:r w:rsidRPr="00D572E3">
        <w:rPr>
          <w:color w:val="000000" w:themeColor="text1"/>
        </w:rPr>
        <w:t xml:space="preserve">lial </w:t>
      </w:r>
      <w:r w:rsidRPr="00D572E3">
        <w:rPr>
          <w:rFonts w:hint="eastAsia"/>
          <w:color w:val="000000" w:themeColor="text1"/>
        </w:rPr>
        <w:t>f</w:t>
      </w:r>
      <w:r w:rsidRPr="00D572E3">
        <w:rPr>
          <w:color w:val="000000" w:themeColor="text1"/>
        </w:rPr>
        <w:t xml:space="preserve">ibrillary </w:t>
      </w:r>
      <w:r w:rsidRPr="00D572E3">
        <w:rPr>
          <w:rFonts w:hint="eastAsia"/>
          <w:color w:val="000000" w:themeColor="text1"/>
        </w:rPr>
        <w:t>a</w:t>
      </w:r>
      <w:r w:rsidRPr="00D572E3">
        <w:rPr>
          <w:color w:val="000000" w:themeColor="text1"/>
        </w:rPr>
        <w:t xml:space="preserve">cidic </w:t>
      </w:r>
      <w:r w:rsidRPr="00D572E3">
        <w:rPr>
          <w:rFonts w:hint="eastAsia"/>
          <w:color w:val="000000" w:themeColor="text1"/>
        </w:rPr>
        <w:t>p</w:t>
      </w:r>
      <w:r w:rsidRPr="00D572E3">
        <w:rPr>
          <w:color w:val="000000" w:themeColor="text1"/>
        </w:rPr>
        <w:t xml:space="preserve">rotein </w:t>
      </w:r>
      <w:r w:rsidRPr="00D572E3">
        <w:rPr>
          <w:rFonts w:hint="eastAsia"/>
          <w:color w:val="000000" w:themeColor="text1"/>
        </w:rPr>
        <w:t>(</w:t>
      </w:r>
      <w:r w:rsidRPr="00D572E3">
        <w:rPr>
          <w:color w:val="000000" w:themeColor="text1"/>
        </w:rPr>
        <w:t>GFAP</w:t>
      </w:r>
      <w:r w:rsidRPr="00D572E3">
        <w:rPr>
          <w:rFonts w:hint="eastAsia"/>
          <w:color w:val="000000" w:themeColor="text1"/>
        </w:rPr>
        <w:t>,</w:t>
      </w:r>
      <w:r w:rsidRPr="00D572E3">
        <w:rPr>
          <w:color w:val="000000" w:themeColor="text1"/>
        </w:rPr>
        <w:t xml:space="preserve"> top row, green) for HSCs, and CK19 (bottom row, green)</w:t>
      </w:r>
      <w:r w:rsidRPr="00D572E3">
        <w:rPr>
          <w:rFonts w:hint="eastAsia"/>
          <w:color w:val="000000" w:themeColor="text1"/>
        </w:rPr>
        <w:t xml:space="preserve"> </w:t>
      </w:r>
      <w:r w:rsidRPr="00D572E3">
        <w:rPr>
          <w:color w:val="000000" w:themeColor="text1"/>
        </w:rPr>
        <w:t xml:space="preserve">for cholangiocytes </w:t>
      </w:r>
      <w:r w:rsidRPr="00D572E3">
        <w:rPr>
          <w:rFonts w:hint="eastAsia"/>
          <w:color w:val="000000" w:themeColor="text1"/>
        </w:rPr>
        <w:t xml:space="preserve">in </w:t>
      </w:r>
      <w:r w:rsidRPr="00D572E3">
        <w:rPr>
          <w:color w:val="000000" w:themeColor="text1"/>
        </w:rPr>
        <w:t>Mulorgs cultured in EM: DM ratios of 1:3 or 1:5</w:t>
      </w:r>
      <w:r w:rsidRPr="00D572E3">
        <w:rPr>
          <w:rFonts w:hint="eastAsia"/>
          <w:color w:val="000000" w:themeColor="text1"/>
        </w:rPr>
        <w:t xml:space="preserve">. The </w:t>
      </w:r>
      <w:r w:rsidRPr="00D572E3">
        <w:rPr>
          <w:color w:val="000000" w:themeColor="text1"/>
        </w:rPr>
        <w:t>nucle</w:t>
      </w:r>
      <w:r w:rsidRPr="00D572E3">
        <w:rPr>
          <w:rFonts w:hint="eastAsia"/>
          <w:color w:val="000000" w:themeColor="text1"/>
        </w:rPr>
        <w:t xml:space="preserve">i </w:t>
      </w:r>
      <w:r w:rsidRPr="00D572E3">
        <w:rPr>
          <w:color w:val="000000" w:themeColor="text1"/>
        </w:rPr>
        <w:t xml:space="preserve">stained </w:t>
      </w:r>
      <w:r w:rsidRPr="00D572E3">
        <w:rPr>
          <w:rFonts w:hint="eastAsia"/>
          <w:color w:val="000000" w:themeColor="text1"/>
        </w:rPr>
        <w:t>with DAPI (</w:t>
      </w:r>
      <w:r w:rsidRPr="00D572E3">
        <w:rPr>
          <w:color w:val="000000" w:themeColor="text1"/>
        </w:rPr>
        <w:t>blue</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Representative </w:t>
      </w:r>
      <w:r w:rsidRPr="00D572E3">
        <w:rPr>
          <w:color w:val="000000" w:themeColor="text1"/>
          <w:szCs w:val="28"/>
        </w:rPr>
        <w:t>light microscopy</w:t>
      </w:r>
      <w:r w:rsidRPr="00D572E3">
        <w:rPr>
          <w:rFonts w:hint="eastAsia"/>
          <w:color w:val="000000" w:themeColor="text1"/>
          <w:szCs w:val="28"/>
        </w:rPr>
        <w:t xml:space="preserve"> images of </w:t>
      </w:r>
      <w:r w:rsidRPr="00D572E3">
        <w:rPr>
          <w:color w:val="000000" w:themeColor="text1"/>
          <w:szCs w:val="28"/>
        </w:rPr>
        <w:t>Mulorgs.</w:t>
      </w:r>
      <w:r w:rsidRPr="00D572E3">
        <w:rPr>
          <w:rFonts w:hint="eastAsia"/>
          <w:color w:val="000000" w:themeColor="text1"/>
          <w:szCs w:val="28"/>
        </w:rPr>
        <w:t xml:space="preserve"> </w:t>
      </w:r>
      <w:r w:rsidRPr="00D572E3">
        <w:rPr>
          <w:b/>
          <w:bCs/>
          <w:color w:val="000000" w:themeColor="text1"/>
          <w:szCs w:val="28"/>
        </w:rPr>
        <w:t>(</w:t>
      </w:r>
      <w:r w:rsidRPr="00D572E3">
        <w:rPr>
          <w:rFonts w:hint="eastAsia"/>
          <w:b/>
          <w:bCs/>
          <w:color w:val="000000" w:themeColor="text1"/>
          <w:szCs w:val="28"/>
        </w:rPr>
        <w:t>d</w:t>
      </w:r>
      <w:r w:rsidRPr="00D572E3">
        <w:rPr>
          <w:b/>
          <w:bCs/>
          <w:color w:val="000000" w:themeColor="text1"/>
          <w:szCs w:val="28"/>
        </w:rPr>
        <w:t>)</w:t>
      </w:r>
      <w:r w:rsidRPr="00D572E3">
        <w:rPr>
          <w:rFonts w:hint="eastAsia"/>
          <w:b/>
          <w:bCs/>
          <w:color w:val="000000" w:themeColor="text1"/>
          <w:szCs w:val="28"/>
        </w:rPr>
        <w:t xml:space="preserve"> </w:t>
      </w:r>
      <w:r w:rsidRPr="00D572E3">
        <w:rPr>
          <w:color w:val="000000" w:themeColor="text1"/>
        </w:rPr>
        <w:t>Hematoxylin-eosin</w:t>
      </w:r>
      <w:r w:rsidRPr="00D572E3">
        <w:rPr>
          <w:color w:val="000000" w:themeColor="text1"/>
          <w:szCs w:val="28"/>
        </w:rPr>
        <w:t xml:space="preserve"> (HE) staining of Mulorgs. Multiple organoids fused to form Mulorgs, with HSCs wrapping around the sphere and fibrous filaments involved in fusion.</w:t>
      </w:r>
      <w:r w:rsidRPr="00D572E3">
        <w:rPr>
          <w:rFonts w:hint="eastAsia"/>
          <w:color w:val="000000" w:themeColor="text1"/>
          <w:szCs w:val="28"/>
        </w:rPr>
        <w:t xml:space="preserve"> </w:t>
      </w:r>
      <w:r w:rsidRPr="00D572E3">
        <w:rPr>
          <w:b/>
          <w:bCs/>
          <w:color w:val="000000" w:themeColor="text1"/>
          <w:szCs w:val="28"/>
        </w:rPr>
        <w:t>(e)</w:t>
      </w:r>
      <w:r w:rsidRPr="00D572E3">
        <w:rPr>
          <w:rFonts w:hint="eastAsia"/>
          <w:color w:val="000000" w:themeColor="text1"/>
          <w:szCs w:val="28"/>
        </w:rPr>
        <w:t xml:space="preserve"> </w:t>
      </w:r>
      <w:r w:rsidRPr="00D572E3">
        <w:rPr>
          <w:color w:val="000000" w:themeColor="text1"/>
          <w:szCs w:val="28"/>
        </w:rPr>
        <w:t xml:space="preserve">IF 3D images of Mulorgs showing the distribution of </w:t>
      </w:r>
      <w:r w:rsidRPr="00D572E3">
        <w:rPr>
          <w:rFonts w:eastAsia="DengXian"/>
          <w:color w:val="000000" w:themeColor="text1"/>
          <w:szCs w:val="28"/>
        </w:rPr>
        <w:t>α</w:t>
      </w:r>
      <w:r w:rsidRPr="00D572E3">
        <w:rPr>
          <w:color w:val="000000" w:themeColor="text1"/>
          <w:szCs w:val="28"/>
        </w:rPr>
        <w:t>-SMA (green) and CK19 (red). IF images were photographed by LSCM.</w:t>
      </w:r>
      <w:r w:rsidRPr="00D572E3">
        <w:rPr>
          <w:rFonts w:hint="eastAsia"/>
          <w:color w:val="000000" w:themeColor="text1"/>
          <w:szCs w:val="28"/>
        </w:rPr>
        <w:t xml:space="preserve"> </w:t>
      </w:r>
      <w:r w:rsidRPr="00D572E3">
        <w:rPr>
          <w:b/>
          <w:bCs/>
          <w:color w:val="000000" w:themeColor="text1"/>
          <w:szCs w:val="28"/>
        </w:rPr>
        <w:t>(</w:t>
      </w:r>
      <w:r w:rsidRPr="00D572E3">
        <w:rPr>
          <w:rFonts w:hint="eastAsia"/>
          <w:b/>
          <w:bCs/>
          <w:color w:val="000000" w:themeColor="text1"/>
          <w:szCs w:val="28"/>
        </w:rPr>
        <w:t>f</w:t>
      </w:r>
      <w:r w:rsidRPr="00D572E3">
        <w:rPr>
          <w:b/>
          <w:bCs/>
          <w:color w:val="000000" w:themeColor="text1"/>
          <w:szCs w:val="28"/>
        </w:rPr>
        <w:t>)</w:t>
      </w:r>
      <w:r w:rsidRPr="00D572E3">
        <w:rPr>
          <w:rFonts w:hint="eastAsia"/>
          <w:color w:val="000000" w:themeColor="text1"/>
          <w:szCs w:val="28"/>
        </w:rPr>
        <w:t xml:space="preserve"> </w:t>
      </w:r>
      <w:r w:rsidRPr="00D572E3">
        <w:rPr>
          <w:color w:val="000000" w:themeColor="text1"/>
        </w:rPr>
        <w:t xml:space="preserve">Representative light microscopy images </w:t>
      </w:r>
      <w:r w:rsidRPr="00D572E3">
        <w:rPr>
          <w:color w:val="000000" w:themeColor="text1"/>
        </w:rPr>
        <w:lastRenderedPageBreak/>
        <w:t>showing ICG (green) uptake and excretion by Mulorgs captured at 1.5, 12, and 20 hours</w:t>
      </w:r>
      <w:r w:rsidRPr="00D572E3">
        <w:rPr>
          <w:rFonts w:hint="eastAsia"/>
          <w:color w:val="000000" w:themeColor="text1"/>
        </w:rPr>
        <w:t>;</w:t>
      </w:r>
      <w:r w:rsidRPr="00D572E3">
        <w:rPr>
          <w:color w:val="000000" w:themeColor="text1"/>
        </w:rPr>
        <w:t xml:space="preserve"> Rho123 staining (red) and ALP staining (</w:t>
      </w:r>
      <w:r w:rsidRPr="00D572E3">
        <w:rPr>
          <w:rFonts w:hint="eastAsia"/>
          <w:color w:val="000000" w:themeColor="text1"/>
        </w:rPr>
        <w:t>brown</w:t>
      </w:r>
      <w:r w:rsidRPr="00D572E3">
        <w:rPr>
          <w:color w:val="000000" w:themeColor="text1"/>
        </w:rPr>
        <w:t>) demonstrate the function of membrane transport and ALP secretion.</w:t>
      </w:r>
    </w:p>
    <w:p w14:paraId="7465E9B8" w14:textId="77777777" w:rsidR="000A79B6" w:rsidRPr="00D572E3" w:rsidRDefault="000A79B6">
      <w:pPr>
        <w:rPr>
          <w:color w:val="000000" w:themeColor="text1"/>
        </w:rPr>
      </w:pPr>
    </w:p>
    <w:p w14:paraId="04C4229F"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7370DB17" w14:textId="77777777" w:rsidR="000A79B6" w:rsidRPr="00D572E3" w:rsidRDefault="00000000">
      <w:pPr>
        <w:jc w:val="center"/>
        <w:rPr>
          <w:color w:val="000000" w:themeColor="text1"/>
        </w:rPr>
      </w:pPr>
      <w:r w:rsidRPr="00D572E3">
        <w:rPr>
          <w:noProof/>
          <w:color w:val="000000" w:themeColor="text1"/>
        </w:rPr>
        <w:lastRenderedPageBreak/>
        <w:drawing>
          <wp:inline distT="0" distB="0" distL="0" distR="0" wp14:anchorId="01E70626" wp14:editId="16E37F94">
            <wp:extent cx="5268595" cy="4895850"/>
            <wp:effectExtent l="0" t="0" r="8255" b="0"/>
            <wp:docPr id="16559218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21840"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68595" cy="4895850"/>
                    </a:xfrm>
                    <a:prstGeom prst="rect">
                      <a:avLst/>
                    </a:prstGeom>
                    <a:noFill/>
                    <a:ln>
                      <a:noFill/>
                    </a:ln>
                  </pic:spPr>
                </pic:pic>
              </a:graphicData>
            </a:graphic>
          </wp:inline>
        </w:drawing>
      </w:r>
    </w:p>
    <w:p w14:paraId="4B91FD70" w14:textId="77777777" w:rsidR="000A79B6" w:rsidRPr="00D572E3" w:rsidRDefault="00000000">
      <w:pPr>
        <w:rPr>
          <w:b/>
          <w:bCs/>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S6.</w:t>
      </w:r>
      <w:r w:rsidRPr="00D572E3">
        <w:rPr>
          <w:b/>
          <w:bCs/>
          <w:color w:val="000000" w:themeColor="text1"/>
        </w:rPr>
        <w:t xml:space="preserve"> Structural characteristics of Chorgs, Heporgs and Mulorgs</w:t>
      </w:r>
    </w:p>
    <w:p w14:paraId="3AB483BC" w14:textId="77777777" w:rsidR="000A79B6" w:rsidRPr="00D572E3" w:rsidRDefault="00000000">
      <w:pPr>
        <w:rPr>
          <w:color w:val="000000" w:themeColor="text1"/>
          <w:szCs w:val="28"/>
        </w:rPr>
      </w:pPr>
      <w:r w:rsidRPr="00D572E3">
        <w:rPr>
          <w:b/>
          <w:bCs/>
          <w:color w:val="000000" w:themeColor="text1"/>
        </w:rPr>
        <w:t>(a)</w:t>
      </w:r>
      <w:r w:rsidRPr="00D572E3">
        <w:rPr>
          <w:color w:val="000000" w:themeColor="text1"/>
          <w:szCs w:val="28"/>
        </w:rPr>
        <w:t xml:space="preserve"> </w:t>
      </w:r>
      <w:r w:rsidRPr="00D572E3">
        <w:rPr>
          <w:rFonts w:hint="eastAsia"/>
          <w:color w:val="000000" w:themeColor="text1"/>
          <w:szCs w:val="28"/>
        </w:rPr>
        <w:t xml:space="preserve">Chorgs </w:t>
      </w:r>
      <w:r w:rsidRPr="00D572E3">
        <w:rPr>
          <w:color w:val="000000" w:themeColor="text1"/>
          <w:szCs w:val="28"/>
        </w:rPr>
        <w:t xml:space="preserve">display smooth spherical structures with tight connections (TC) and irregular “finger-like” structures (FLS) as analyzed under </w:t>
      </w:r>
      <w:r w:rsidRPr="00D572E3">
        <w:rPr>
          <w:rFonts w:hint="eastAsia"/>
          <w:color w:val="000000" w:themeColor="text1"/>
          <w:szCs w:val="28"/>
        </w:rPr>
        <w:t xml:space="preserve">scanning </w:t>
      </w:r>
      <w:r w:rsidRPr="00D572E3">
        <w:rPr>
          <w:color w:val="000000" w:themeColor="text1"/>
          <w:szCs w:val="28"/>
        </w:rPr>
        <w:t>electron</w:t>
      </w:r>
      <w:r w:rsidRPr="00D572E3">
        <w:rPr>
          <w:rFonts w:hint="eastAsia"/>
          <w:color w:val="000000" w:themeColor="text1"/>
          <w:szCs w:val="28"/>
        </w:rPr>
        <w:t xml:space="preserve"> microscope </w:t>
      </w:r>
      <w:r w:rsidRPr="00D572E3">
        <w:rPr>
          <w:color w:val="000000" w:themeColor="text1"/>
          <w:szCs w:val="28"/>
        </w:rPr>
        <w:t xml:space="preserve">(SEM) and </w:t>
      </w:r>
      <w:r w:rsidRPr="00D572E3">
        <w:rPr>
          <w:rFonts w:hint="eastAsia"/>
          <w:color w:val="000000" w:themeColor="text1"/>
          <w:szCs w:val="28"/>
        </w:rPr>
        <w:t>t</w:t>
      </w:r>
      <w:r w:rsidRPr="00D572E3">
        <w:rPr>
          <w:color w:val="000000" w:themeColor="text1"/>
          <w:szCs w:val="28"/>
        </w:rPr>
        <w:t>ransmission</w:t>
      </w:r>
      <w:r w:rsidRPr="00D572E3">
        <w:rPr>
          <w:rFonts w:hint="eastAsia"/>
          <w:color w:val="000000" w:themeColor="text1"/>
          <w:szCs w:val="28"/>
        </w:rPr>
        <w:t xml:space="preserve"> electron microscope</w:t>
      </w:r>
      <w:r w:rsidRPr="00D572E3">
        <w:rPr>
          <w:color w:val="000000" w:themeColor="text1"/>
          <w:szCs w:val="28"/>
        </w:rPr>
        <w:t xml:space="preserve"> (TEM). Hep</w:t>
      </w:r>
      <w:r w:rsidRPr="00D572E3">
        <w:rPr>
          <w:rFonts w:hint="eastAsia"/>
          <w:color w:val="000000" w:themeColor="text1"/>
          <w:szCs w:val="28"/>
        </w:rPr>
        <w:t>o</w:t>
      </w:r>
      <w:r w:rsidRPr="00D572E3">
        <w:rPr>
          <w:color w:val="000000" w:themeColor="text1"/>
          <w:szCs w:val="28"/>
        </w:rPr>
        <w:t>rgs exhibit villi</w:t>
      </w:r>
      <w:r w:rsidRPr="00D572E3">
        <w:rPr>
          <w:rFonts w:hint="eastAsia"/>
          <w:color w:val="000000" w:themeColor="text1"/>
          <w:szCs w:val="28"/>
        </w:rPr>
        <w:t xml:space="preserve"> on the</w:t>
      </w:r>
      <w:r w:rsidRPr="00D572E3">
        <w:rPr>
          <w:color w:val="000000" w:themeColor="text1"/>
          <w:szCs w:val="28"/>
        </w:rPr>
        <w:t>ir outer surface (black arrow)</w:t>
      </w:r>
      <w:r w:rsidRPr="00D572E3">
        <w:rPr>
          <w:rFonts w:hint="eastAsia"/>
          <w:color w:val="000000" w:themeColor="text1"/>
          <w:szCs w:val="28"/>
        </w:rPr>
        <w:t>.</w:t>
      </w:r>
      <w:r w:rsidRPr="00D572E3">
        <w:rPr>
          <w:color w:val="000000" w:themeColor="text1"/>
          <w:szCs w:val="28"/>
        </w:rPr>
        <w:t xml:space="preserve"> </w:t>
      </w:r>
      <w:r w:rsidRPr="00D572E3">
        <w:rPr>
          <w:b/>
          <w:bCs/>
          <w:color w:val="000000" w:themeColor="text1"/>
          <w:szCs w:val="28"/>
        </w:rPr>
        <w:t>(</w:t>
      </w:r>
      <w:r w:rsidRPr="00D572E3">
        <w:rPr>
          <w:rFonts w:hint="eastAsia"/>
          <w:b/>
          <w:bCs/>
          <w:color w:val="000000" w:themeColor="text1"/>
          <w:szCs w:val="28"/>
        </w:rPr>
        <w:t>b</w:t>
      </w:r>
      <w:r w:rsidRPr="00D572E3">
        <w:rPr>
          <w:b/>
          <w:bCs/>
          <w:color w:val="000000" w:themeColor="text1"/>
          <w:szCs w:val="28"/>
        </w:rPr>
        <w:t xml:space="preserve">) </w:t>
      </w:r>
      <w:r w:rsidRPr="00D572E3">
        <w:rPr>
          <w:color w:val="000000" w:themeColor="text1"/>
          <w:szCs w:val="28"/>
        </w:rPr>
        <w:t>SEM images of Mulorgs</w:t>
      </w:r>
      <w:r w:rsidRPr="00D572E3">
        <w:rPr>
          <w:rFonts w:hint="eastAsia"/>
          <w:color w:val="000000" w:themeColor="text1"/>
          <w:szCs w:val="28"/>
        </w:rPr>
        <w:t xml:space="preserve"> </w:t>
      </w:r>
      <w:r w:rsidRPr="00D572E3">
        <w:rPr>
          <w:color w:val="000000" w:themeColor="text1"/>
          <w:szCs w:val="28"/>
        </w:rPr>
        <w:t>(</w:t>
      </w:r>
      <w:r w:rsidRPr="00D572E3">
        <w:rPr>
          <w:rFonts w:hint="eastAsia"/>
          <w:color w:val="000000" w:themeColor="text1"/>
          <w:szCs w:val="28"/>
        </w:rPr>
        <w:t xml:space="preserve">left </w:t>
      </w:r>
      <w:r w:rsidRPr="00D572E3">
        <w:rPr>
          <w:color w:val="000000" w:themeColor="text1"/>
          <w:szCs w:val="28"/>
        </w:rPr>
        <w:t>column, i-iv</w:t>
      </w:r>
      <w:r w:rsidRPr="00D572E3">
        <w:rPr>
          <w:rFonts w:hint="eastAsia"/>
          <w:color w:val="000000" w:themeColor="text1"/>
          <w:szCs w:val="28"/>
        </w:rPr>
        <w:t>)</w:t>
      </w:r>
      <w:r w:rsidRPr="00D572E3">
        <w:rPr>
          <w:color w:val="000000" w:themeColor="text1"/>
          <w:szCs w:val="28"/>
        </w:rPr>
        <w:t xml:space="preserve"> provide detailed magnified views</w:t>
      </w:r>
      <w:r w:rsidRPr="00D572E3">
        <w:rPr>
          <w:rFonts w:hint="eastAsia"/>
          <w:color w:val="000000" w:themeColor="text1"/>
          <w:szCs w:val="28"/>
        </w:rPr>
        <w:t>.</w:t>
      </w:r>
      <w:r w:rsidRPr="00D572E3">
        <w:rPr>
          <w:color w:val="000000" w:themeColor="text1"/>
          <w:szCs w:val="28"/>
        </w:rPr>
        <w:t xml:space="preserve"> TEM images of Mulorgs (</w:t>
      </w:r>
      <w:r w:rsidRPr="00D572E3">
        <w:rPr>
          <w:rFonts w:hint="eastAsia"/>
          <w:color w:val="000000" w:themeColor="text1"/>
          <w:szCs w:val="28"/>
        </w:rPr>
        <w:t xml:space="preserve">right </w:t>
      </w:r>
      <w:r w:rsidRPr="00D572E3">
        <w:rPr>
          <w:color w:val="000000" w:themeColor="text1"/>
          <w:szCs w:val="28"/>
        </w:rPr>
        <w:t>column, i-v)</w:t>
      </w:r>
      <w:r w:rsidRPr="00D572E3">
        <w:rPr>
          <w:rFonts w:hint="eastAsia"/>
          <w:color w:val="000000" w:themeColor="text1"/>
          <w:szCs w:val="28"/>
        </w:rPr>
        <w:t xml:space="preserve"> </w:t>
      </w:r>
      <w:r w:rsidRPr="00D572E3">
        <w:rPr>
          <w:color w:val="000000" w:themeColor="text1"/>
          <w:szCs w:val="28"/>
        </w:rPr>
        <w:t>provide fine structure views, highlighting collagen fibers in yellow.</w:t>
      </w:r>
    </w:p>
    <w:p w14:paraId="3A2E992A" w14:textId="77777777" w:rsidR="000A79B6" w:rsidRPr="00D572E3" w:rsidRDefault="000A79B6">
      <w:pPr>
        <w:rPr>
          <w:color w:val="000000" w:themeColor="text1"/>
        </w:rPr>
      </w:pPr>
    </w:p>
    <w:p w14:paraId="28B6C03E"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05F9D827" w14:textId="77777777" w:rsidR="000A79B6" w:rsidRPr="00D572E3" w:rsidRDefault="00000000">
      <w:pPr>
        <w:jc w:val="center"/>
        <w:rPr>
          <w:color w:val="000000" w:themeColor="text1"/>
        </w:rPr>
      </w:pPr>
      <w:r w:rsidRPr="00D572E3">
        <w:rPr>
          <w:noProof/>
          <w:color w:val="000000" w:themeColor="text1"/>
        </w:rPr>
        <w:lastRenderedPageBreak/>
        <w:drawing>
          <wp:inline distT="0" distB="0" distL="0" distR="0" wp14:anchorId="30A204D8" wp14:editId="52A0A62A">
            <wp:extent cx="5274310" cy="2828925"/>
            <wp:effectExtent l="0" t="0" r="0" b="3175"/>
            <wp:docPr id="1272092161" name="图片 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92161" name="图片 4" descr="图表&#10;&#10;AI 生成的内容可能不正确。"/>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828925"/>
                    </a:xfrm>
                    <a:prstGeom prst="rect">
                      <a:avLst/>
                    </a:prstGeom>
                  </pic:spPr>
                </pic:pic>
              </a:graphicData>
            </a:graphic>
          </wp:inline>
        </w:drawing>
      </w:r>
    </w:p>
    <w:p w14:paraId="5CE60A89"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S7.</w:t>
      </w:r>
      <w:r w:rsidRPr="00D572E3">
        <w:rPr>
          <w:color w:val="000000" w:themeColor="text1"/>
        </w:rPr>
        <w:t xml:space="preserve"> </w:t>
      </w:r>
      <w:r w:rsidRPr="00D572E3">
        <w:rPr>
          <w:rFonts w:hint="eastAsia"/>
          <w:color w:val="000000" w:themeColor="text1"/>
        </w:rPr>
        <w:t xml:space="preserve">Transcription-related pathways </w:t>
      </w:r>
      <w:r w:rsidRPr="00D572E3">
        <w:rPr>
          <w:color w:val="000000" w:themeColor="text1"/>
        </w:rPr>
        <w:t>regulation</w:t>
      </w:r>
      <w:r w:rsidRPr="00D572E3">
        <w:rPr>
          <w:rFonts w:hint="eastAsia"/>
          <w:color w:val="000000" w:themeColor="text1"/>
        </w:rPr>
        <w:t xml:space="preserve"> by </w:t>
      </w:r>
      <w:r w:rsidRPr="00D572E3">
        <w:rPr>
          <w:color w:val="000000" w:themeColor="text1"/>
        </w:rPr>
        <w:t>EV</w:t>
      </w:r>
      <w:r w:rsidRPr="00D572E3">
        <w:rPr>
          <w:color w:val="000000" w:themeColor="text1"/>
          <w:vertAlign w:val="superscript"/>
        </w:rPr>
        <w:t>MSC</w:t>
      </w:r>
      <w:r w:rsidRPr="00D572E3">
        <w:rPr>
          <w:rFonts w:hint="eastAsia"/>
          <w:color w:val="000000" w:themeColor="text1"/>
        </w:rPr>
        <w:t xml:space="preserve"> in Mdr2</w:t>
      </w:r>
      <w:r w:rsidRPr="00D572E3">
        <w:rPr>
          <w:rFonts w:hint="eastAsia"/>
          <w:color w:val="000000" w:themeColor="text1"/>
          <w:vertAlign w:val="superscript"/>
        </w:rPr>
        <w:t>-/-</w:t>
      </w:r>
      <w:r w:rsidRPr="00D572E3">
        <w:rPr>
          <w:rFonts w:hint="eastAsia"/>
          <w:color w:val="000000" w:themeColor="text1"/>
        </w:rPr>
        <w:t xml:space="preserve"> mice.</w:t>
      </w:r>
    </w:p>
    <w:p w14:paraId="002F16B8"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w:t>
      </w:r>
      <w:r w:rsidRPr="00D572E3">
        <w:rPr>
          <w:color w:val="000000" w:themeColor="text1"/>
        </w:rPr>
        <w:t xml:space="preserve">Top 20 GO enrichment terms </w:t>
      </w:r>
      <w:r w:rsidRPr="00D572E3">
        <w:rPr>
          <w:rFonts w:hint="eastAsia"/>
          <w:color w:val="000000" w:themeColor="text1"/>
        </w:rPr>
        <w:t>of</w:t>
      </w:r>
      <w:r w:rsidRPr="00D572E3">
        <w:rPr>
          <w:color w:val="000000" w:themeColor="text1"/>
        </w:rPr>
        <w:t xml:space="preserve"> </w:t>
      </w:r>
      <w:r w:rsidRPr="00D572E3">
        <w:rPr>
          <w:rFonts w:hint="eastAsia"/>
          <w:color w:val="000000" w:themeColor="text1"/>
        </w:rPr>
        <w:t xml:space="preserve">DEGs </w:t>
      </w:r>
      <w:r w:rsidRPr="00D572E3">
        <w:rPr>
          <w:color w:val="000000" w:themeColor="text1"/>
        </w:rPr>
        <w:t>from</w:t>
      </w:r>
      <w:r w:rsidRPr="00D572E3">
        <w:rPr>
          <w:rFonts w:hint="eastAsia"/>
          <w:color w:val="000000" w:themeColor="text1"/>
        </w:rPr>
        <w:t xml:space="preserve"> </w:t>
      </w:r>
      <w:r w:rsidRPr="00D572E3">
        <w:rPr>
          <w:color w:val="000000" w:themeColor="text1"/>
        </w:rPr>
        <w:t>profile 5</w:t>
      </w:r>
      <w:r w:rsidRPr="00D572E3">
        <w:rPr>
          <w:rFonts w:hint="eastAsia"/>
          <w:color w:val="000000" w:themeColor="text1"/>
        </w:rPr>
        <w:t xml:space="preserve"> (</w:t>
      </w:r>
      <w:r w:rsidRPr="00D572E3">
        <w:rPr>
          <w:color w:val="000000" w:themeColor="text1"/>
        </w:rPr>
        <w:t>see</w:t>
      </w:r>
      <w:r w:rsidRPr="00D572E3">
        <w:rPr>
          <w:rFonts w:hint="eastAsia"/>
          <w:color w:val="000000" w:themeColor="text1"/>
        </w:rPr>
        <w:t xml:space="preserve"> Figure S</w:t>
      </w:r>
      <w:r w:rsidRPr="00D572E3">
        <w:rPr>
          <w:color w:val="000000" w:themeColor="text1"/>
        </w:rPr>
        <w:t>2</w:t>
      </w:r>
      <w:r w:rsidRPr="00D572E3">
        <w:rPr>
          <w:rFonts w:hint="eastAsia"/>
          <w:color w:val="000000" w:themeColor="text1"/>
        </w:rPr>
        <w:t>).</w:t>
      </w:r>
      <w:r w:rsidRPr="00D572E3">
        <w:rPr>
          <w:rFonts w:hint="eastAsia"/>
          <w:b/>
          <w:bCs/>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color w:val="000000" w:themeColor="text1"/>
        </w:rPr>
        <w:t xml:space="preserve"> </w:t>
      </w:r>
      <w:r w:rsidRPr="00D572E3">
        <w:rPr>
          <w:rFonts w:hint="eastAsia"/>
          <w:color w:val="000000" w:themeColor="text1"/>
        </w:rPr>
        <w:t>Gene Set Enrichment Analysis (</w:t>
      </w:r>
      <w:r w:rsidRPr="00D572E3">
        <w:rPr>
          <w:color w:val="000000" w:themeColor="text1"/>
        </w:rPr>
        <w:t>GSEA</w:t>
      </w:r>
      <w:r w:rsidRPr="00D572E3">
        <w:rPr>
          <w:rFonts w:hint="eastAsia"/>
          <w:color w:val="000000" w:themeColor="text1"/>
        </w:rPr>
        <w:t xml:space="preserve">) </w:t>
      </w:r>
      <w:r w:rsidRPr="00D572E3">
        <w:rPr>
          <w:color w:val="000000" w:themeColor="text1"/>
        </w:rPr>
        <w:t xml:space="preserve">of </w:t>
      </w:r>
      <w:r w:rsidRPr="00D572E3">
        <w:rPr>
          <w:rFonts w:hint="eastAsia"/>
          <w:color w:val="000000" w:themeColor="text1"/>
        </w:rPr>
        <w:t>DEGs</w:t>
      </w:r>
      <w:r w:rsidRPr="00D572E3">
        <w:rPr>
          <w:color w:val="000000" w:themeColor="text1"/>
        </w:rPr>
        <w:t>:</w:t>
      </w:r>
      <w:r w:rsidRPr="00D572E3">
        <w:rPr>
          <w:rFonts w:ascii="System Font" w:eastAsia="宋体" w:hAnsi="System Font" w:cs="System Font"/>
          <w:color w:val="000000" w:themeColor="text1"/>
          <w:sz w:val="28"/>
          <w:szCs w:val="28"/>
        </w:rPr>
        <w:t xml:space="preserve"> </w:t>
      </w:r>
      <w:r w:rsidRPr="00D572E3">
        <w:rPr>
          <w:color w:val="000000" w:themeColor="text1"/>
        </w:rPr>
        <w:t>Typical downregulated transcriptional regulation pathways identified by GSEA in DEGs between Mdr2</w:t>
      </w:r>
      <w:r w:rsidRPr="00D572E3">
        <w:rPr>
          <w:color w:val="000000" w:themeColor="text1"/>
          <w:vertAlign w:val="superscript"/>
        </w:rPr>
        <w:t>-/-</w:t>
      </w:r>
      <w:r w:rsidRPr="00D572E3">
        <w:rPr>
          <w:color w:val="000000" w:themeColor="text1"/>
        </w:rPr>
        <w:t xml:space="preserve"> and Mdr2</w:t>
      </w:r>
      <w:r w:rsidRPr="00D572E3">
        <w:rPr>
          <w:color w:val="000000" w:themeColor="text1"/>
          <w:vertAlign w:val="superscript"/>
        </w:rPr>
        <w:t>-/-</w:t>
      </w:r>
      <w:r w:rsidRPr="00D572E3">
        <w:rPr>
          <w:color w:val="000000" w:themeColor="text1"/>
        </w:rPr>
        <w:t>–EV mice.</w:t>
      </w:r>
    </w:p>
    <w:p w14:paraId="2987485E" w14:textId="77777777" w:rsidR="000A79B6" w:rsidRPr="00D572E3" w:rsidRDefault="00000000">
      <w:pPr>
        <w:jc w:val="center"/>
        <w:rPr>
          <w:color w:val="000000" w:themeColor="text1"/>
        </w:rPr>
      </w:pPr>
      <w:r w:rsidRPr="00D572E3">
        <w:rPr>
          <w:color w:val="000000" w:themeColor="text1"/>
        </w:rPr>
        <w:br w:type="page"/>
      </w:r>
    </w:p>
    <w:p w14:paraId="45F0087B" w14:textId="77777777" w:rsidR="000A79B6" w:rsidRPr="00D572E3" w:rsidRDefault="00000000">
      <w:pPr>
        <w:jc w:val="center"/>
        <w:rPr>
          <w:b/>
          <w:bCs/>
          <w:color w:val="000000" w:themeColor="text1"/>
          <w:szCs w:val="28"/>
        </w:rPr>
      </w:pPr>
      <w:bookmarkStart w:id="4" w:name="_Hlk173168688"/>
      <w:r w:rsidRPr="00D572E3">
        <w:rPr>
          <w:b/>
          <w:bCs/>
          <w:noProof/>
          <w:color w:val="000000" w:themeColor="text1"/>
          <w:szCs w:val="28"/>
        </w:rPr>
        <w:lastRenderedPageBreak/>
        <w:drawing>
          <wp:inline distT="0" distB="0" distL="0" distR="0" wp14:anchorId="78136EF9" wp14:editId="59A58809">
            <wp:extent cx="6108700" cy="1752600"/>
            <wp:effectExtent l="0" t="0" r="0" b="0"/>
            <wp:docPr id="940878747"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78747" name="图片 1" descr="图示&#10;&#10;AI 生成的内容可能不正确。"/>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08700" cy="1752600"/>
                    </a:xfrm>
                    <a:prstGeom prst="rect">
                      <a:avLst/>
                    </a:prstGeom>
                  </pic:spPr>
                </pic:pic>
              </a:graphicData>
            </a:graphic>
          </wp:inline>
        </w:drawing>
      </w:r>
    </w:p>
    <w:p w14:paraId="24821FBE"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S8.</w:t>
      </w:r>
      <w:r w:rsidRPr="00D572E3">
        <w:rPr>
          <w:rFonts w:hint="eastAsia"/>
          <w:color w:val="000000" w:themeColor="text1"/>
        </w:rPr>
        <w:t xml:space="preserve"> Gating strategy for </w:t>
      </w:r>
      <w:r w:rsidRPr="00D572E3">
        <w:rPr>
          <w:color w:val="000000" w:themeColor="text1"/>
        </w:rPr>
        <w:t>identification</w:t>
      </w:r>
      <w:r w:rsidRPr="00D572E3">
        <w:rPr>
          <w:rFonts w:hint="eastAsia"/>
          <w:color w:val="000000" w:themeColor="text1"/>
        </w:rPr>
        <w:t xml:space="preserve"> of differentiated human Th17 cells.</w:t>
      </w:r>
    </w:p>
    <w:p w14:paraId="2F087352"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Cell population of lymphocytes.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w:t>
      </w:r>
      <w:r w:rsidRPr="00D572E3">
        <w:rPr>
          <w:color w:val="000000" w:themeColor="text1"/>
        </w:rPr>
        <w:t>Exclusion</w:t>
      </w:r>
      <w:r w:rsidRPr="00D572E3">
        <w:rPr>
          <w:rFonts w:hint="eastAsia"/>
          <w:color w:val="000000" w:themeColor="text1"/>
        </w:rPr>
        <w:t xml:space="preserve"> of cell adhesions.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Viable cells were selected by </w:t>
      </w:r>
      <w:r w:rsidRPr="00D572E3">
        <w:rPr>
          <w:color w:val="000000" w:themeColor="text1"/>
        </w:rPr>
        <w:t>Fixable Viability Dye eFluor™ 780.</w:t>
      </w:r>
      <w:r w:rsidRPr="00D572E3">
        <w:rPr>
          <w:rFonts w:hint="eastAsia"/>
          <w:color w:val="000000" w:themeColor="text1"/>
        </w:rPr>
        <w:t xml:space="preserve"> </w:t>
      </w:r>
      <w:r w:rsidRPr="00D572E3">
        <w:rPr>
          <w:b/>
          <w:bCs/>
          <w:color w:val="000000" w:themeColor="text1"/>
        </w:rPr>
        <w:t>(d)</w:t>
      </w:r>
      <w:r w:rsidRPr="00D572E3">
        <w:rPr>
          <w:color w:val="000000" w:themeColor="text1"/>
        </w:rPr>
        <w:t xml:space="preserve"> CD4</w:t>
      </w:r>
      <w:r w:rsidRPr="00D572E3">
        <w:rPr>
          <w:rFonts w:hint="eastAsia"/>
          <w:color w:val="000000" w:themeColor="text1"/>
        </w:rPr>
        <w:t xml:space="preserve"> </w:t>
      </w:r>
      <w:r w:rsidRPr="00D572E3">
        <w:rPr>
          <w:color w:val="000000" w:themeColor="text1"/>
        </w:rPr>
        <w:t>positive cells and IL-17A positive T cells were gated</w:t>
      </w:r>
      <w:r w:rsidRPr="00D572E3">
        <w:rPr>
          <w:rFonts w:hint="eastAsia"/>
          <w:color w:val="000000" w:themeColor="text1"/>
        </w:rPr>
        <w:t>.</w:t>
      </w:r>
    </w:p>
    <w:bookmarkEnd w:id="4"/>
    <w:p w14:paraId="723CEC93"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264CB0CD" w14:textId="77777777" w:rsidR="000A79B6" w:rsidRPr="00D572E3" w:rsidRDefault="00000000">
      <w:pPr>
        <w:widowControl/>
        <w:spacing w:line="240" w:lineRule="auto"/>
        <w:jc w:val="center"/>
        <w:rPr>
          <w:color w:val="000000" w:themeColor="text1"/>
        </w:rPr>
      </w:pPr>
      <w:r w:rsidRPr="00D572E3">
        <w:rPr>
          <w:noProof/>
          <w:color w:val="000000" w:themeColor="text1"/>
        </w:rPr>
        <w:lastRenderedPageBreak/>
        <w:drawing>
          <wp:inline distT="0" distB="0" distL="0" distR="0" wp14:anchorId="2499A098" wp14:editId="34B2A7CF">
            <wp:extent cx="4178300" cy="1905000"/>
            <wp:effectExtent l="0" t="0" r="0" b="0"/>
            <wp:docPr id="408418347" name="图片 1"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18347" name="图片 1" descr="图表, 散点图&#10;&#10;AI 生成的内容可能不正确。"/>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78300" cy="1905000"/>
                    </a:xfrm>
                    <a:prstGeom prst="rect">
                      <a:avLst/>
                    </a:prstGeom>
                  </pic:spPr>
                </pic:pic>
              </a:graphicData>
            </a:graphic>
          </wp:inline>
        </w:drawing>
      </w:r>
    </w:p>
    <w:p w14:paraId="67276370"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S9.</w:t>
      </w:r>
      <w:r w:rsidRPr="00D572E3">
        <w:rPr>
          <w:color w:val="000000" w:themeColor="text1"/>
        </w:rPr>
        <w:t xml:space="preserve"> Hs</w:t>
      </w:r>
      <w:r w:rsidRPr="00D572E3">
        <w:rPr>
          <w:rFonts w:hint="eastAsia"/>
          <w:color w:val="000000" w:themeColor="text1"/>
        </w:rPr>
        <w:t>a-miRNA-7977 target</w:t>
      </w:r>
      <w:r w:rsidRPr="00D572E3">
        <w:rPr>
          <w:color w:val="000000" w:themeColor="text1"/>
        </w:rPr>
        <w:t>s</w:t>
      </w:r>
      <w:r w:rsidRPr="00D572E3">
        <w:rPr>
          <w:rFonts w:hint="eastAsia"/>
          <w:color w:val="000000" w:themeColor="text1"/>
        </w:rPr>
        <w:t xml:space="preserve"> </w:t>
      </w:r>
      <w:r w:rsidRPr="00D572E3">
        <w:rPr>
          <w:rFonts w:hint="eastAsia"/>
          <w:i/>
          <w:iCs/>
          <w:color w:val="000000" w:themeColor="text1"/>
        </w:rPr>
        <w:t>NFKBIZ</w:t>
      </w:r>
      <w:r w:rsidRPr="00D572E3">
        <w:rPr>
          <w:rFonts w:hint="eastAsia"/>
          <w:color w:val="000000" w:themeColor="text1"/>
        </w:rPr>
        <w:t xml:space="preserve"> in human Th17 and Mdr2</w:t>
      </w:r>
      <w:r w:rsidRPr="00D572E3">
        <w:rPr>
          <w:rFonts w:hint="eastAsia"/>
          <w:color w:val="000000" w:themeColor="text1"/>
          <w:vertAlign w:val="superscript"/>
        </w:rPr>
        <w:t>-/-</w:t>
      </w:r>
      <w:r w:rsidRPr="00D572E3">
        <w:rPr>
          <w:rFonts w:hint="eastAsia"/>
          <w:color w:val="000000" w:themeColor="text1"/>
        </w:rPr>
        <w:t xml:space="preserve"> m</w:t>
      </w:r>
      <w:r w:rsidRPr="00D572E3">
        <w:rPr>
          <w:color w:val="000000" w:themeColor="text1"/>
        </w:rPr>
        <w:t>ouse</w:t>
      </w:r>
      <w:r w:rsidRPr="00D572E3">
        <w:rPr>
          <w:rFonts w:hint="eastAsia"/>
          <w:color w:val="000000" w:themeColor="text1"/>
        </w:rPr>
        <w:t xml:space="preserve"> liver-derived CD4</w:t>
      </w:r>
      <w:r w:rsidRPr="00D572E3">
        <w:rPr>
          <w:rFonts w:hint="eastAsia"/>
          <w:color w:val="000000" w:themeColor="text1"/>
          <w:vertAlign w:val="superscript"/>
        </w:rPr>
        <w:t>+</w:t>
      </w:r>
      <w:r w:rsidRPr="00D572E3">
        <w:rPr>
          <w:rFonts w:hint="eastAsia"/>
          <w:color w:val="000000" w:themeColor="text1"/>
        </w:rPr>
        <w:t>T cells.</w:t>
      </w:r>
    </w:p>
    <w:p w14:paraId="6D1EBE04"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color w:val="000000" w:themeColor="text1"/>
        </w:rPr>
        <w:t xml:space="preserve"> PKH-67</w:t>
      </w:r>
      <w:r w:rsidRPr="00D572E3">
        <w:rPr>
          <w:rFonts w:hint="eastAsia"/>
          <w:color w:val="000000" w:themeColor="text1"/>
        </w:rPr>
        <w:t>-labeled</w:t>
      </w:r>
      <w:r w:rsidRPr="00D572E3">
        <w:rPr>
          <w:color w:val="000000" w:themeColor="text1"/>
        </w:rPr>
        <w:t xml:space="preserve"> EV</w:t>
      </w:r>
      <w:r w:rsidRPr="00D572E3">
        <w:rPr>
          <w:color w:val="000000" w:themeColor="text1"/>
          <w:vertAlign w:val="superscript"/>
        </w:rPr>
        <w:t>MSC</w:t>
      </w:r>
      <w:r w:rsidRPr="00D572E3">
        <w:rPr>
          <w:color w:val="000000" w:themeColor="text1"/>
        </w:rPr>
        <w:t xml:space="preserve"> (green) were </w:t>
      </w:r>
      <w:r w:rsidRPr="00D572E3">
        <w:rPr>
          <w:rFonts w:hint="eastAsia"/>
          <w:color w:val="000000" w:themeColor="text1"/>
        </w:rPr>
        <w:t>e</w:t>
      </w:r>
      <w:r w:rsidRPr="00D572E3">
        <w:rPr>
          <w:color w:val="000000" w:themeColor="text1"/>
        </w:rPr>
        <w:t>ngulfed by Th17</w:t>
      </w:r>
      <w:r w:rsidRPr="00D572E3">
        <w:rPr>
          <w:rFonts w:hint="eastAsia"/>
          <w:color w:val="000000" w:themeColor="text1"/>
        </w:rPr>
        <w:t xml:space="preserve"> cells during differentiation (Scale bar = 20 </w:t>
      </w:r>
      <w:r w:rsidRPr="00D572E3">
        <w:rPr>
          <w:color w:val="000000" w:themeColor="text1"/>
        </w:rPr>
        <w:t>μ</w:t>
      </w:r>
      <w:r w:rsidRPr="00D572E3">
        <w:rPr>
          <w:rFonts w:hint="eastAsia"/>
          <w:color w:val="000000" w:themeColor="text1"/>
        </w:rPr>
        <w:t>m)</w:t>
      </w:r>
      <w:r w:rsidRPr="00D572E3">
        <w:rPr>
          <w:color w:val="000000" w:themeColor="text1"/>
        </w:rPr>
        <w:t>.</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w:t>
      </w:r>
      <w:r w:rsidRPr="00D572E3">
        <w:rPr>
          <w:rFonts w:eastAsia="DengXian"/>
          <w:color w:val="000000" w:themeColor="text1"/>
        </w:rPr>
        <w:t>CD4</w:t>
      </w:r>
      <w:r w:rsidRPr="00D572E3">
        <w:rPr>
          <w:rFonts w:eastAsia="DengXian"/>
          <w:color w:val="000000" w:themeColor="text1"/>
          <w:vertAlign w:val="superscript"/>
        </w:rPr>
        <w:t xml:space="preserve">+ </w:t>
      </w:r>
      <w:r w:rsidRPr="00D572E3">
        <w:rPr>
          <w:rFonts w:eastAsia="DengXian"/>
          <w:color w:val="000000" w:themeColor="text1"/>
        </w:rPr>
        <w:t>T cells isolated from the liver of Mdr2</w:t>
      </w:r>
      <w:r w:rsidRPr="00D572E3">
        <w:rPr>
          <w:rFonts w:eastAsia="DengXian"/>
          <w:color w:val="000000" w:themeColor="text1"/>
          <w:vertAlign w:val="superscript"/>
        </w:rPr>
        <w:t>-/-</w:t>
      </w:r>
      <w:r w:rsidRPr="00D572E3">
        <w:rPr>
          <w:rFonts w:eastAsia="DengXian" w:hint="eastAsia"/>
          <w:color w:val="000000" w:themeColor="text1"/>
          <w:vertAlign w:val="superscript"/>
        </w:rPr>
        <w:t xml:space="preserve"> </w:t>
      </w:r>
      <w:r w:rsidRPr="00D572E3">
        <w:rPr>
          <w:rFonts w:eastAsia="DengXian" w:hint="eastAsia"/>
          <w:color w:val="000000" w:themeColor="text1"/>
        </w:rPr>
        <w:t>mice</w:t>
      </w:r>
      <w:r w:rsidRPr="00D572E3">
        <w:rPr>
          <w:rFonts w:eastAsia="DengXian"/>
          <w:color w:val="000000" w:themeColor="text1"/>
        </w:rPr>
        <w:t xml:space="preserve"> </w:t>
      </w:r>
      <w:r w:rsidRPr="00D572E3">
        <w:rPr>
          <w:rFonts w:eastAsia="DengXian" w:hint="eastAsia"/>
          <w:color w:val="000000" w:themeColor="text1"/>
        </w:rPr>
        <w:t xml:space="preserve">were treated with </w:t>
      </w:r>
      <w:r w:rsidRPr="00D572E3">
        <w:rPr>
          <w:rFonts w:eastAsia="DengXian"/>
          <w:color w:val="000000" w:themeColor="text1"/>
        </w:rPr>
        <w:t>EV</w:t>
      </w:r>
      <w:r w:rsidRPr="00D572E3">
        <w:rPr>
          <w:rFonts w:eastAsia="DengXian"/>
          <w:color w:val="000000" w:themeColor="text1"/>
          <w:vertAlign w:val="superscript"/>
        </w:rPr>
        <w:t>MSC</w:t>
      </w:r>
      <w:r w:rsidRPr="00D572E3">
        <w:rPr>
          <w:rFonts w:eastAsia="DengXian"/>
          <w:color w:val="000000" w:themeColor="text1"/>
        </w:rPr>
        <w:t>, miR-7977 mimic, miR-7977 inhibitor, or respective negative controls</w:t>
      </w:r>
      <w:r w:rsidRPr="00D572E3">
        <w:rPr>
          <w:rFonts w:hint="eastAsia"/>
          <w:color w:val="000000" w:themeColor="text1"/>
        </w:rPr>
        <w:t>, and the expression of</w:t>
      </w:r>
      <w:r w:rsidRPr="00D572E3">
        <w:rPr>
          <w:rFonts w:eastAsia="DengXian"/>
          <w:color w:val="000000" w:themeColor="text1"/>
        </w:rPr>
        <w:t xml:space="preserve"> </w:t>
      </w:r>
      <w:r w:rsidRPr="00D572E3">
        <w:rPr>
          <w:rFonts w:eastAsia="DengXian"/>
          <w:i/>
          <w:iCs/>
          <w:color w:val="000000" w:themeColor="text1"/>
        </w:rPr>
        <w:t>Nfkbiz</w:t>
      </w:r>
      <w:r w:rsidRPr="00D572E3">
        <w:rPr>
          <w:rFonts w:eastAsia="DengXian" w:hint="eastAsia"/>
          <w:i/>
          <w:iCs/>
          <w:color w:val="000000" w:themeColor="text1"/>
        </w:rPr>
        <w:t xml:space="preserve"> </w:t>
      </w:r>
      <w:r w:rsidRPr="00D572E3">
        <w:rPr>
          <w:rFonts w:eastAsia="DengXian" w:hint="eastAsia"/>
          <w:color w:val="000000" w:themeColor="text1"/>
        </w:rPr>
        <w:t>was detected</w:t>
      </w:r>
      <w:r w:rsidRPr="00D572E3">
        <w:rPr>
          <w:rFonts w:eastAsia="DengXian"/>
          <w:color w:val="000000" w:themeColor="text1"/>
        </w:rPr>
        <w:t xml:space="preserve"> </w:t>
      </w:r>
      <w:r w:rsidRPr="00D572E3">
        <w:rPr>
          <w:color w:val="000000" w:themeColor="text1"/>
        </w:rPr>
        <w:t>(n=4</w:t>
      </w:r>
      <w:r w:rsidRPr="00D572E3">
        <w:rPr>
          <w:rFonts w:hint="eastAsia"/>
          <w:color w:val="000000" w:themeColor="text1"/>
        </w:rPr>
        <w:t>, Min to Max</w:t>
      </w:r>
      <w:r w:rsidRPr="00D572E3">
        <w:rPr>
          <w:color w:val="000000" w:themeColor="text1"/>
        </w:rPr>
        <w:t xml:space="preserve">). </w:t>
      </w:r>
      <w:bookmarkStart w:id="5" w:name="_Hlk172462418"/>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b/>
          <w:bCs/>
          <w:color w:val="000000" w:themeColor="text1"/>
        </w:rPr>
        <w:t xml:space="preserve"> </w:t>
      </w:r>
      <w:r w:rsidRPr="00D572E3">
        <w:rPr>
          <w:rFonts w:eastAsia="DengXian" w:hint="eastAsia"/>
          <w:color w:val="000000" w:themeColor="text1"/>
        </w:rPr>
        <w:t xml:space="preserve">liver derived </w:t>
      </w:r>
      <w:r w:rsidRPr="00D572E3">
        <w:rPr>
          <w:rFonts w:eastAsia="DengXian"/>
          <w:color w:val="000000" w:themeColor="text1"/>
        </w:rPr>
        <w:t>CD4</w:t>
      </w:r>
      <w:r w:rsidRPr="00D572E3">
        <w:rPr>
          <w:rFonts w:eastAsia="DengXian"/>
          <w:color w:val="000000" w:themeColor="text1"/>
          <w:vertAlign w:val="superscript"/>
        </w:rPr>
        <w:t xml:space="preserve">+ </w:t>
      </w:r>
      <w:r w:rsidRPr="00D572E3">
        <w:rPr>
          <w:rFonts w:eastAsia="DengXian"/>
          <w:color w:val="000000" w:themeColor="text1"/>
        </w:rPr>
        <w:t>T cells from Mdr2</w:t>
      </w:r>
      <w:r w:rsidRPr="00D572E3">
        <w:rPr>
          <w:rFonts w:eastAsia="DengXian"/>
          <w:color w:val="000000" w:themeColor="text1"/>
          <w:vertAlign w:val="superscript"/>
        </w:rPr>
        <w:t>-/-</w:t>
      </w:r>
      <w:r w:rsidRPr="00D572E3">
        <w:rPr>
          <w:rFonts w:eastAsia="DengXian" w:hint="eastAsia"/>
          <w:color w:val="000000" w:themeColor="text1"/>
          <w:vertAlign w:val="superscript"/>
        </w:rPr>
        <w:t xml:space="preserve"> </w:t>
      </w:r>
      <w:r w:rsidRPr="00D572E3">
        <w:rPr>
          <w:rFonts w:eastAsia="DengXian" w:hint="eastAsia"/>
          <w:color w:val="000000" w:themeColor="text1"/>
        </w:rPr>
        <w:t xml:space="preserve">mice were </w:t>
      </w:r>
      <w:r w:rsidRPr="00D572E3">
        <w:rPr>
          <w:rFonts w:eastAsia="DengXian"/>
          <w:color w:val="000000" w:themeColor="text1"/>
        </w:rPr>
        <w:t>treated with EV</w:t>
      </w:r>
      <w:r w:rsidRPr="00D572E3">
        <w:rPr>
          <w:rFonts w:eastAsia="DengXian"/>
          <w:color w:val="000000" w:themeColor="text1"/>
          <w:vertAlign w:val="superscript"/>
        </w:rPr>
        <w:t>MSC</w:t>
      </w:r>
      <w:r w:rsidRPr="00D572E3">
        <w:rPr>
          <w:rFonts w:eastAsia="DengXian" w:hint="eastAsia"/>
          <w:color w:val="000000" w:themeColor="text1"/>
        </w:rPr>
        <w:t xml:space="preserve"> or</w:t>
      </w:r>
      <w:r w:rsidRPr="00D572E3">
        <w:rPr>
          <w:rFonts w:eastAsia="DengXian"/>
          <w:color w:val="000000" w:themeColor="text1"/>
        </w:rPr>
        <w:t xml:space="preserve"> miR-7977 mimic, and</w:t>
      </w:r>
      <w:r w:rsidRPr="00D572E3">
        <w:rPr>
          <w:rFonts w:eastAsia="DengXian" w:hint="eastAsia"/>
          <w:color w:val="000000" w:themeColor="text1"/>
        </w:rPr>
        <w:t xml:space="preserve"> </w:t>
      </w:r>
      <w:r w:rsidRPr="00D572E3">
        <w:rPr>
          <w:rFonts w:eastAsia="DengXian" w:hint="eastAsia"/>
          <w:i/>
          <w:iCs/>
          <w:color w:val="000000" w:themeColor="text1"/>
        </w:rPr>
        <w:t>Il-17a</w:t>
      </w:r>
      <w:r w:rsidRPr="00D572E3">
        <w:rPr>
          <w:rFonts w:eastAsia="DengXian"/>
          <w:color w:val="000000" w:themeColor="text1"/>
        </w:rPr>
        <w:t xml:space="preserve"> </w:t>
      </w:r>
      <w:r w:rsidRPr="00D572E3">
        <w:rPr>
          <w:rFonts w:eastAsia="DengXian" w:hint="eastAsia"/>
          <w:color w:val="000000" w:themeColor="text1"/>
        </w:rPr>
        <w:t xml:space="preserve">expression </w:t>
      </w:r>
      <w:r w:rsidRPr="00D572E3">
        <w:rPr>
          <w:rFonts w:eastAsia="DengXian"/>
          <w:color w:val="000000" w:themeColor="text1"/>
        </w:rPr>
        <w:t>was analyzed</w:t>
      </w:r>
      <w:r w:rsidRPr="00D572E3">
        <w:rPr>
          <w:rFonts w:eastAsia="DengXian" w:hint="eastAsia"/>
          <w:color w:val="000000" w:themeColor="text1"/>
        </w:rPr>
        <w:t xml:space="preserve"> (n=4, Min to Max).</w:t>
      </w:r>
      <w:r w:rsidRPr="00D572E3">
        <w:rPr>
          <w:rFonts w:hint="eastAsia"/>
          <w:color w:val="000000" w:themeColor="text1"/>
        </w:rPr>
        <w:t xml:space="preserve"> </w:t>
      </w:r>
      <w:r w:rsidRPr="00D572E3">
        <w:rPr>
          <w:color w:val="000000" w:themeColor="text1"/>
        </w:rPr>
        <w:t>Significance of differences between groups was determined using one-way ANOVA</w:t>
      </w:r>
      <w:r w:rsidRPr="00D572E3">
        <w:rPr>
          <w:rFonts w:hint="eastAsia"/>
          <w:color w:val="000000" w:themeColor="text1"/>
          <w:szCs w:val="28"/>
        </w:rPr>
        <w:t xml:space="preserve"> and Tukey</w:t>
      </w:r>
      <w:r w:rsidRPr="00D572E3">
        <w:rPr>
          <w:color w:val="000000" w:themeColor="text1"/>
          <w:szCs w:val="28"/>
        </w:rPr>
        <w:t>’s</w:t>
      </w:r>
      <w:r w:rsidRPr="00D572E3">
        <w:rPr>
          <w:rFonts w:hint="eastAsia"/>
          <w:color w:val="000000" w:themeColor="text1"/>
          <w:szCs w:val="28"/>
        </w:rPr>
        <w:t xml:space="preserve"> test.</w:t>
      </w:r>
    </w:p>
    <w:bookmarkEnd w:id="5"/>
    <w:p w14:paraId="4F6C82BC" w14:textId="77777777" w:rsidR="000A79B6" w:rsidRPr="00D572E3" w:rsidRDefault="000A79B6">
      <w:pPr>
        <w:rPr>
          <w:color w:val="000000" w:themeColor="text1"/>
        </w:rPr>
      </w:pPr>
    </w:p>
    <w:p w14:paraId="10E033B3" w14:textId="77777777" w:rsidR="000A79B6" w:rsidRPr="00D572E3" w:rsidRDefault="000A79B6">
      <w:pPr>
        <w:rPr>
          <w:color w:val="000000" w:themeColor="text1"/>
        </w:rPr>
      </w:pPr>
    </w:p>
    <w:p w14:paraId="042C25DC" w14:textId="77777777" w:rsidR="000A79B6" w:rsidRPr="00D572E3" w:rsidRDefault="000A79B6">
      <w:pPr>
        <w:rPr>
          <w:color w:val="000000" w:themeColor="text1"/>
        </w:rPr>
      </w:pPr>
    </w:p>
    <w:p w14:paraId="2CB51581" w14:textId="77777777" w:rsidR="000A79B6" w:rsidRPr="00D572E3" w:rsidRDefault="000A79B6">
      <w:pPr>
        <w:rPr>
          <w:color w:val="000000" w:themeColor="text1"/>
        </w:rPr>
      </w:pPr>
    </w:p>
    <w:p w14:paraId="3A06D2A0" w14:textId="77777777" w:rsidR="000A79B6" w:rsidRPr="00D572E3" w:rsidRDefault="00000000">
      <w:pPr>
        <w:rPr>
          <w:color w:val="000000" w:themeColor="text1"/>
        </w:rPr>
      </w:pPr>
      <w:r w:rsidRPr="00D572E3">
        <w:rPr>
          <w:color w:val="000000" w:themeColor="text1"/>
        </w:rPr>
        <w:br w:type="page"/>
      </w:r>
    </w:p>
    <w:p w14:paraId="32CB1905" w14:textId="77777777" w:rsidR="000A79B6" w:rsidRPr="00D572E3" w:rsidRDefault="00000000">
      <w:pPr>
        <w:jc w:val="center"/>
        <w:rPr>
          <w:color w:val="000000" w:themeColor="text1"/>
        </w:rPr>
      </w:pPr>
      <w:r w:rsidRPr="00D572E3">
        <w:rPr>
          <w:color w:val="000000" w:themeColor="text1"/>
        </w:rPr>
        <w:lastRenderedPageBreak/>
        <w:t xml:space="preserve"> </w:t>
      </w:r>
      <w:r w:rsidRPr="00D572E3">
        <w:rPr>
          <w:noProof/>
          <w:color w:val="000000" w:themeColor="text1"/>
        </w:rPr>
        <w:drawing>
          <wp:inline distT="0" distB="0" distL="0" distR="0" wp14:anchorId="44DC79B4" wp14:editId="5935CF7F">
            <wp:extent cx="5274310" cy="5340985"/>
            <wp:effectExtent l="0" t="0" r="2540" b="0"/>
            <wp:docPr id="1499208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08598"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4310" cy="5340985"/>
                    </a:xfrm>
                    <a:prstGeom prst="rect">
                      <a:avLst/>
                    </a:prstGeom>
                    <a:noFill/>
                    <a:ln>
                      <a:noFill/>
                    </a:ln>
                  </pic:spPr>
                </pic:pic>
              </a:graphicData>
            </a:graphic>
          </wp:inline>
        </w:drawing>
      </w:r>
    </w:p>
    <w:p w14:paraId="348BA6F0"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w:t>
      </w:r>
      <w:r w:rsidRPr="00D572E3">
        <w:rPr>
          <w:b/>
          <w:bCs/>
          <w:color w:val="000000" w:themeColor="text1"/>
        </w:rPr>
        <w:t>1</w:t>
      </w:r>
      <w:r w:rsidRPr="00D572E3">
        <w:rPr>
          <w:rFonts w:hint="eastAsia"/>
          <w:b/>
          <w:bCs/>
          <w:color w:val="000000" w:themeColor="text1"/>
        </w:rPr>
        <w:t>0.</w:t>
      </w:r>
      <w:r w:rsidRPr="00D572E3">
        <w:rPr>
          <w:rFonts w:hint="eastAsia"/>
          <w:color w:val="000000" w:themeColor="text1"/>
        </w:rPr>
        <w:t xml:space="preserve"> KEGG analysis</w:t>
      </w:r>
      <w:r w:rsidRPr="00D572E3">
        <w:rPr>
          <w:color w:val="000000" w:themeColor="text1"/>
        </w:rPr>
        <w:t xml:space="preserve"> of </w:t>
      </w:r>
      <w:r w:rsidRPr="00D572E3">
        <w:rPr>
          <w:rFonts w:hint="eastAsia"/>
          <w:color w:val="000000" w:themeColor="text1"/>
        </w:rPr>
        <w:t xml:space="preserve">RNA-seq data </w:t>
      </w:r>
      <w:r w:rsidRPr="00D572E3">
        <w:rPr>
          <w:color w:val="000000" w:themeColor="text1"/>
        </w:rPr>
        <w:t>from</w:t>
      </w:r>
      <w:r w:rsidRPr="00D572E3">
        <w:rPr>
          <w:rFonts w:hint="eastAsia"/>
          <w:color w:val="000000" w:themeColor="text1"/>
        </w:rPr>
        <w:t xml:space="preserve"> Th17 cells and Th17</w:t>
      </w:r>
      <w:r w:rsidRPr="00D572E3">
        <w:rPr>
          <w:rFonts w:hint="eastAsia"/>
          <w:color w:val="000000" w:themeColor="text1"/>
          <w:vertAlign w:val="superscript"/>
        </w:rPr>
        <w:t>miR</w:t>
      </w:r>
      <w:r w:rsidRPr="00D572E3">
        <w:rPr>
          <w:rFonts w:hint="eastAsia"/>
          <w:color w:val="000000" w:themeColor="text1"/>
        </w:rPr>
        <w:t xml:space="preserve"> cells</w:t>
      </w:r>
    </w:p>
    <w:p w14:paraId="6C902205"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KEGG analysis of RNA-seq data of Th17</w:t>
      </w:r>
      <w:r w:rsidRPr="00D572E3">
        <w:rPr>
          <w:color w:val="000000" w:themeColor="text1"/>
        </w:rPr>
        <w:t xml:space="preserve"> and </w:t>
      </w:r>
      <w:r w:rsidRPr="00D572E3">
        <w:rPr>
          <w:rFonts w:hint="eastAsia"/>
          <w:color w:val="000000" w:themeColor="text1"/>
        </w:rPr>
        <w:t>Th17</w:t>
      </w:r>
      <w:r w:rsidRPr="00D572E3">
        <w:rPr>
          <w:rFonts w:hint="eastAsia"/>
          <w:color w:val="000000" w:themeColor="text1"/>
          <w:vertAlign w:val="superscript"/>
        </w:rPr>
        <w:t>miR</w:t>
      </w:r>
      <w:r w:rsidRPr="00D572E3">
        <w:rPr>
          <w:rFonts w:hint="eastAsia"/>
          <w:color w:val="000000" w:themeColor="text1"/>
        </w:rPr>
        <w:t xml:space="preserve"> cells (n=3).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Top 20 unregulated pathways </w:t>
      </w:r>
      <w:r w:rsidRPr="00D572E3">
        <w:rPr>
          <w:color w:val="000000" w:themeColor="text1"/>
        </w:rPr>
        <w:t>from</w:t>
      </w:r>
      <w:r w:rsidRPr="00D572E3">
        <w:rPr>
          <w:rFonts w:hint="eastAsia"/>
          <w:color w:val="000000" w:themeColor="text1"/>
        </w:rPr>
        <w:t xml:space="preserve"> KEGG enrichment</w:t>
      </w:r>
      <w:r w:rsidRPr="00D572E3">
        <w:rPr>
          <w:color w:val="000000" w:themeColor="text1"/>
        </w:rPr>
        <w:t>, showing</w:t>
      </w:r>
      <w:r w:rsidRPr="00D572E3">
        <w:rPr>
          <w:rFonts w:hint="eastAsia"/>
          <w:color w:val="000000" w:themeColor="text1"/>
        </w:rPr>
        <w:t xml:space="preserve"> bile secretion pathway was unregulated by miR-7977 treatment.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Top 20 downregulated pathways </w:t>
      </w:r>
      <w:r w:rsidRPr="00D572E3">
        <w:rPr>
          <w:color w:val="000000" w:themeColor="text1"/>
        </w:rPr>
        <w:t>from</w:t>
      </w:r>
      <w:r w:rsidRPr="00D572E3">
        <w:rPr>
          <w:rFonts w:hint="eastAsia"/>
          <w:color w:val="000000" w:themeColor="text1"/>
        </w:rPr>
        <w:t xml:space="preserve"> KEGG enrichmen</w:t>
      </w:r>
      <w:r w:rsidRPr="00D572E3">
        <w:rPr>
          <w:color w:val="000000" w:themeColor="text1"/>
        </w:rPr>
        <w:t>t, including downregulation of</w:t>
      </w:r>
      <w:r w:rsidRPr="00D572E3">
        <w:rPr>
          <w:rFonts w:hint="eastAsia"/>
          <w:color w:val="000000" w:themeColor="text1"/>
        </w:rPr>
        <w:t xml:space="preserve"> the IL-17 </w:t>
      </w:r>
      <w:r w:rsidRPr="00D572E3">
        <w:rPr>
          <w:color w:val="000000" w:themeColor="text1"/>
        </w:rPr>
        <w:t>signaling</w:t>
      </w:r>
      <w:r w:rsidRPr="00D572E3">
        <w:rPr>
          <w:rFonts w:hint="eastAsia"/>
          <w:color w:val="000000" w:themeColor="text1"/>
        </w:rPr>
        <w:t xml:space="preserve"> pathway </w:t>
      </w:r>
      <w:r w:rsidRPr="00D572E3">
        <w:rPr>
          <w:color w:val="000000" w:themeColor="text1"/>
        </w:rPr>
        <w:t xml:space="preserve">with </w:t>
      </w:r>
      <w:r w:rsidRPr="00D572E3">
        <w:rPr>
          <w:rFonts w:hint="eastAsia"/>
          <w:color w:val="000000" w:themeColor="text1"/>
        </w:rPr>
        <w:t>miR-7977 treatment.</w:t>
      </w:r>
    </w:p>
    <w:p w14:paraId="70761C0A" w14:textId="77777777" w:rsidR="000A79B6" w:rsidRPr="00D572E3" w:rsidRDefault="00000000">
      <w:pPr>
        <w:jc w:val="center"/>
        <w:rPr>
          <w:color w:val="000000" w:themeColor="text1"/>
        </w:rPr>
      </w:pPr>
      <w:r w:rsidRPr="00D572E3">
        <w:rPr>
          <w:noProof/>
          <w:color w:val="000000" w:themeColor="text1"/>
        </w:rPr>
        <w:lastRenderedPageBreak/>
        <w:drawing>
          <wp:inline distT="0" distB="0" distL="0" distR="0" wp14:anchorId="00662491" wp14:editId="69957197">
            <wp:extent cx="5268595" cy="4325620"/>
            <wp:effectExtent l="0" t="0" r="8255" b="0"/>
            <wp:docPr id="1762422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2204"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68595" cy="4325620"/>
                    </a:xfrm>
                    <a:prstGeom prst="rect">
                      <a:avLst/>
                    </a:prstGeom>
                    <a:noFill/>
                    <a:ln>
                      <a:noFill/>
                    </a:ln>
                  </pic:spPr>
                </pic:pic>
              </a:graphicData>
            </a:graphic>
          </wp:inline>
        </w:drawing>
      </w:r>
    </w:p>
    <w:p w14:paraId="7E1E9FFE"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S11.</w:t>
      </w:r>
      <w:r w:rsidRPr="00D572E3">
        <w:rPr>
          <w:rFonts w:hint="eastAsia"/>
          <w:color w:val="000000" w:themeColor="text1"/>
        </w:rPr>
        <w:t xml:space="preserve"> </w:t>
      </w:r>
      <w:r w:rsidRPr="00D572E3">
        <w:rPr>
          <w:color w:val="000000" w:themeColor="text1"/>
        </w:rPr>
        <w:t xml:space="preserve">Gene Set Enrichment </w:t>
      </w:r>
      <w:r w:rsidRPr="00D572E3">
        <w:rPr>
          <w:rFonts w:hint="eastAsia"/>
          <w:color w:val="000000" w:themeColor="text1"/>
        </w:rPr>
        <w:t>(GSEA) analysis</w:t>
      </w:r>
      <w:r w:rsidRPr="00D572E3">
        <w:rPr>
          <w:color w:val="000000" w:themeColor="text1"/>
        </w:rPr>
        <w:t xml:space="preserve"> of </w:t>
      </w:r>
      <w:r w:rsidRPr="00D572E3">
        <w:rPr>
          <w:rFonts w:hint="eastAsia"/>
          <w:color w:val="000000" w:themeColor="text1"/>
        </w:rPr>
        <w:t xml:space="preserve">RNA-seq data </w:t>
      </w:r>
      <w:r w:rsidRPr="00D572E3">
        <w:rPr>
          <w:color w:val="000000" w:themeColor="text1"/>
        </w:rPr>
        <w:t xml:space="preserve">from </w:t>
      </w:r>
      <w:r w:rsidRPr="00D572E3">
        <w:rPr>
          <w:rFonts w:hint="eastAsia"/>
          <w:color w:val="000000" w:themeColor="text1"/>
        </w:rPr>
        <w:t>Th17 cells and Th17</w:t>
      </w:r>
      <w:r w:rsidRPr="00D572E3">
        <w:rPr>
          <w:rFonts w:hint="eastAsia"/>
          <w:color w:val="000000" w:themeColor="text1"/>
          <w:vertAlign w:val="superscript"/>
        </w:rPr>
        <w:t>miR</w:t>
      </w:r>
      <w:r w:rsidRPr="00D572E3">
        <w:rPr>
          <w:rFonts w:hint="eastAsia"/>
          <w:color w:val="000000" w:themeColor="text1"/>
        </w:rPr>
        <w:t xml:space="preserve"> cells</w:t>
      </w:r>
      <w:r w:rsidRPr="00D572E3">
        <w:rPr>
          <w:color w:val="000000" w:themeColor="text1"/>
        </w:rPr>
        <w:t>.</w:t>
      </w:r>
      <w:r w:rsidRPr="00D572E3">
        <w:rPr>
          <w:rFonts w:hint="eastAsia"/>
          <w:color w:val="000000" w:themeColor="text1"/>
        </w:rPr>
        <w:t xml:space="preserve"> </w:t>
      </w:r>
    </w:p>
    <w:p w14:paraId="77ECD6EB"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a-b</w:t>
      </w:r>
      <w:r w:rsidRPr="00D572E3">
        <w:rPr>
          <w:b/>
          <w:bCs/>
          <w:color w:val="000000" w:themeColor="text1"/>
        </w:rPr>
        <w:t>)</w:t>
      </w:r>
      <w:r w:rsidRPr="00D572E3">
        <w:rPr>
          <w:rFonts w:hint="eastAsia"/>
          <w:color w:val="000000" w:themeColor="text1"/>
        </w:rPr>
        <w:t xml:space="preserve"> </w:t>
      </w:r>
      <w:r w:rsidRPr="00D572E3">
        <w:rPr>
          <w:color w:val="000000" w:themeColor="text1"/>
        </w:rPr>
        <w:t>Enriched p</w:t>
      </w:r>
      <w:r w:rsidRPr="00D572E3">
        <w:rPr>
          <w:rFonts w:hint="eastAsia"/>
          <w:color w:val="000000" w:themeColor="text1"/>
        </w:rPr>
        <w:t xml:space="preserve">athways related to extracellular matrix structural constituents.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Heatmap of DEGs </w:t>
      </w:r>
      <w:r w:rsidRPr="00D572E3">
        <w:rPr>
          <w:color w:val="000000" w:themeColor="text1"/>
        </w:rPr>
        <w:t>associated with</w:t>
      </w:r>
      <w:r w:rsidRPr="00D572E3">
        <w:rPr>
          <w:rFonts w:hint="eastAsia"/>
          <w:color w:val="000000" w:themeColor="text1"/>
        </w:rPr>
        <w:t xml:space="preserve"> extracellular matrix structural constituent (GO:0030020). </w:t>
      </w:r>
      <w:r w:rsidRPr="00D572E3">
        <w:rPr>
          <w:b/>
          <w:bCs/>
          <w:color w:val="000000" w:themeColor="text1"/>
        </w:rPr>
        <w:t>(</w:t>
      </w:r>
      <w:r w:rsidRPr="00D572E3">
        <w:rPr>
          <w:rFonts w:hint="eastAsia"/>
          <w:b/>
          <w:bCs/>
          <w:color w:val="000000" w:themeColor="text1"/>
        </w:rPr>
        <w:t>d</w:t>
      </w:r>
      <w:r w:rsidRPr="00D572E3">
        <w:rPr>
          <w:b/>
          <w:bCs/>
          <w:color w:val="000000" w:themeColor="text1"/>
        </w:rPr>
        <w:t>)</w:t>
      </w:r>
      <w:r w:rsidRPr="00D572E3">
        <w:rPr>
          <w:rFonts w:hint="eastAsia"/>
          <w:color w:val="000000" w:themeColor="text1"/>
        </w:rPr>
        <w:t xml:space="preserve"> </w:t>
      </w:r>
      <w:r w:rsidRPr="00D572E3">
        <w:rPr>
          <w:color w:val="000000" w:themeColor="text1"/>
        </w:rPr>
        <w:t>D</w:t>
      </w:r>
      <w:r w:rsidRPr="00D572E3">
        <w:rPr>
          <w:rFonts w:hint="eastAsia"/>
          <w:color w:val="000000" w:themeColor="text1"/>
        </w:rPr>
        <w:t xml:space="preserve">ownregulated </w:t>
      </w:r>
      <w:r w:rsidRPr="00D572E3">
        <w:rPr>
          <w:color w:val="000000" w:themeColor="text1"/>
        </w:rPr>
        <w:t>of p</w:t>
      </w:r>
      <w:r w:rsidRPr="00D572E3">
        <w:rPr>
          <w:rFonts w:hint="eastAsia"/>
          <w:color w:val="000000" w:themeColor="text1"/>
        </w:rPr>
        <w:t xml:space="preserve">athways related to binding of functional proteins (e.g. </w:t>
      </w:r>
      <w:r w:rsidRPr="00D572E3">
        <w:rPr>
          <w:color w:val="000000" w:themeColor="text1"/>
        </w:rPr>
        <w:t>fibronectin</w:t>
      </w:r>
      <w:r w:rsidRPr="00D572E3">
        <w:rPr>
          <w:rFonts w:hint="eastAsia"/>
          <w:color w:val="000000" w:themeColor="text1"/>
        </w:rPr>
        <w:t xml:space="preserve">, collagen, and myosin) </w:t>
      </w:r>
      <w:r w:rsidRPr="00D572E3">
        <w:rPr>
          <w:color w:val="000000" w:themeColor="text1"/>
        </w:rPr>
        <w:t>following</w:t>
      </w:r>
      <w:r w:rsidRPr="00D572E3">
        <w:rPr>
          <w:rFonts w:hint="eastAsia"/>
          <w:color w:val="000000" w:themeColor="text1"/>
        </w:rPr>
        <w:t xml:space="preserve"> miR-7977</w:t>
      </w:r>
      <w:r w:rsidRPr="00D572E3">
        <w:rPr>
          <w:color w:val="000000" w:themeColor="text1"/>
        </w:rPr>
        <w:t xml:space="preserve"> treatment</w:t>
      </w:r>
      <w:r w:rsidRPr="00D572E3">
        <w:rPr>
          <w:rFonts w:hint="eastAsia"/>
          <w:color w:val="000000" w:themeColor="text1"/>
        </w:rPr>
        <w:t>.</w:t>
      </w:r>
    </w:p>
    <w:p w14:paraId="53FDFB1E" w14:textId="77777777" w:rsidR="000A79B6" w:rsidRPr="00D572E3" w:rsidRDefault="000A79B6">
      <w:pPr>
        <w:rPr>
          <w:color w:val="000000" w:themeColor="text1"/>
        </w:rPr>
      </w:pPr>
    </w:p>
    <w:p w14:paraId="51979094" w14:textId="77777777" w:rsidR="000A79B6" w:rsidRPr="00D572E3" w:rsidRDefault="00000000">
      <w:pPr>
        <w:jc w:val="center"/>
        <w:rPr>
          <w:color w:val="000000" w:themeColor="text1"/>
        </w:rPr>
      </w:pPr>
      <w:r w:rsidRPr="00D572E3">
        <w:rPr>
          <w:color w:val="000000" w:themeColor="text1"/>
        </w:rPr>
        <w:br w:type="page"/>
      </w:r>
      <w:r w:rsidRPr="00D572E3">
        <w:rPr>
          <w:noProof/>
          <w:color w:val="000000" w:themeColor="text1"/>
        </w:rPr>
        <w:lastRenderedPageBreak/>
        <w:drawing>
          <wp:inline distT="0" distB="0" distL="0" distR="0" wp14:anchorId="2533A06D" wp14:editId="489E2D0B">
            <wp:extent cx="5274310" cy="1513205"/>
            <wp:effectExtent l="0" t="0" r="0" b="0"/>
            <wp:docPr id="1482480919" name="图片 7"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80919" name="图片 7" descr="图片包含 图示&#10;&#10;AI 生成的内容可能不正确。"/>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513205"/>
                    </a:xfrm>
                    <a:prstGeom prst="rect">
                      <a:avLst/>
                    </a:prstGeom>
                  </pic:spPr>
                </pic:pic>
              </a:graphicData>
            </a:graphic>
          </wp:inline>
        </w:drawing>
      </w:r>
    </w:p>
    <w:p w14:paraId="3E926012"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S12. </w:t>
      </w:r>
      <w:r w:rsidRPr="00D572E3">
        <w:rPr>
          <w:color w:val="000000" w:themeColor="text1"/>
        </w:rPr>
        <w:t>Liver</w:t>
      </w:r>
      <w:r w:rsidRPr="00D572E3">
        <w:rPr>
          <w:rFonts w:hint="eastAsia"/>
          <w:b/>
          <w:bCs/>
          <w:color w:val="000000" w:themeColor="text1"/>
        </w:rPr>
        <w:t xml:space="preserve"> </w:t>
      </w:r>
      <w:r w:rsidRPr="00D572E3">
        <w:rPr>
          <w:rFonts w:hint="eastAsia"/>
          <w:color w:val="000000" w:themeColor="text1"/>
        </w:rPr>
        <w:t xml:space="preserve">characteristics of </w:t>
      </w:r>
      <w:r w:rsidRPr="00D572E3">
        <w:rPr>
          <w:color w:val="000000" w:themeColor="text1"/>
        </w:rPr>
        <w:t>EV</w:t>
      </w:r>
      <w:r w:rsidRPr="00D572E3">
        <w:rPr>
          <w:color w:val="000000" w:themeColor="text1"/>
          <w:vertAlign w:val="superscript"/>
        </w:rPr>
        <w:t>low</w:t>
      </w:r>
      <w:r w:rsidRPr="00D572E3">
        <w:rPr>
          <w:color w:val="000000" w:themeColor="text1"/>
        </w:rPr>
        <w:t xml:space="preserve"> </w:t>
      </w:r>
      <w:r w:rsidRPr="00D572E3">
        <w:rPr>
          <w:rFonts w:hint="eastAsia"/>
          <w:color w:val="000000" w:themeColor="text1"/>
        </w:rPr>
        <w:t>/</w:t>
      </w:r>
      <w:r w:rsidRPr="00D572E3">
        <w:rPr>
          <w:color w:val="000000" w:themeColor="text1"/>
        </w:rPr>
        <w:t>EV</w:t>
      </w:r>
      <w:r w:rsidRPr="00D572E3">
        <w:rPr>
          <w:color w:val="000000" w:themeColor="text1"/>
          <w:vertAlign w:val="superscript"/>
        </w:rPr>
        <w:t>high</w:t>
      </w:r>
      <w:r w:rsidRPr="00D572E3">
        <w:rPr>
          <w:rFonts w:hint="eastAsia"/>
          <w:color w:val="000000" w:themeColor="text1"/>
        </w:rPr>
        <w:t xml:space="preserve"> treated</w:t>
      </w:r>
      <w:r w:rsidRPr="00D572E3">
        <w:rPr>
          <w:color w:val="000000" w:themeColor="text1"/>
        </w:rPr>
        <w:t xml:space="preserve"> </w:t>
      </w:r>
      <w:r w:rsidRPr="00D572E3">
        <w:rPr>
          <w:rFonts w:hint="eastAsia"/>
          <w:color w:val="000000" w:themeColor="text1"/>
        </w:rPr>
        <w:t>Mdr2</w:t>
      </w:r>
      <w:r w:rsidRPr="00D572E3">
        <w:rPr>
          <w:rFonts w:hint="eastAsia"/>
          <w:color w:val="000000" w:themeColor="text1"/>
          <w:vertAlign w:val="superscript"/>
        </w:rPr>
        <w:t>-/-</w:t>
      </w:r>
      <w:r w:rsidRPr="00D572E3">
        <w:rPr>
          <w:color w:val="000000" w:themeColor="text1"/>
        </w:rPr>
        <w:t>mice</w:t>
      </w:r>
      <w:r w:rsidRPr="00D572E3">
        <w:rPr>
          <w:rFonts w:hint="eastAsia"/>
          <w:color w:val="000000" w:themeColor="text1"/>
        </w:rPr>
        <w:t>.</w:t>
      </w:r>
      <w:r w:rsidRPr="00D572E3">
        <w:rPr>
          <w:color w:val="000000" w:themeColor="text1"/>
        </w:rPr>
        <w:t xml:space="preserve"> </w:t>
      </w:r>
    </w:p>
    <w:p w14:paraId="107C785F"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Immunohistochemical (</w:t>
      </w:r>
      <w:r w:rsidRPr="00D572E3">
        <w:rPr>
          <w:rFonts w:hint="eastAsia"/>
          <w:color w:val="000000" w:themeColor="text1"/>
          <w:szCs w:val="28"/>
        </w:rPr>
        <w:t>IHC) staining of Desmin in liver</w:t>
      </w:r>
      <w:r w:rsidRPr="00D572E3">
        <w:rPr>
          <w:color w:val="000000" w:themeColor="text1"/>
          <w:szCs w:val="28"/>
        </w:rPr>
        <w:t xml:space="preserve"> tissues across</w:t>
      </w:r>
      <w:r w:rsidRPr="00D572E3">
        <w:rPr>
          <w:rFonts w:hint="eastAsia"/>
          <w:color w:val="000000" w:themeColor="text1"/>
          <w:szCs w:val="28"/>
        </w:rPr>
        <w:t xml:space="preserve"> different </w:t>
      </w:r>
      <w:r w:rsidRPr="00D572E3">
        <w:rPr>
          <w:color w:val="000000" w:themeColor="text1"/>
          <w:szCs w:val="28"/>
        </w:rPr>
        <w:t xml:space="preserve">treatment </w:t>
      </w:r>
      <w:r w:rsidRPr="00D572E3">
        <w:rPr>
          <w:rFonts w:hint="eastAsia"/>
          <w:color w:val="000000" w:themeColor="text1"/>
          <w:szCs w:val="28"/>
        </w:rPr>
        <w:t>groups (n=5)</w:t>
      </w:r>
      <w:r w:rsidRPr="00D572E3">
        <w:rPr>
          <w:color w:val="000000" w:themeColor="text1"/>
          <w:szCs w:val="28"/>
        </w:rPr>
        <w:t>.</w:t>
      </w:r>
      <w:r w:rsidRPr="00D572E3">
        <w:rPr>
          <w:rFonts w:hint="eastAsia"/>
          <w:color w:val="000000" w:themeColor="text1"/>
          <w:szCs w:val="28"/>
        </w:rPr>
        <w:t xml:space="preserve"> </w:t>
      </w:r>
      <w:r w:rsidRPr="00D572E3">
        <w:rPr>
          <w:b/>
          <w:bCs/>
          <w:color w:val="000000" w:themeColor="text1"/>
          <w:szCs w:val="28"/>
        </w:rPr>
        <w:t>(</w:t>
      </w:r>
      <w:r w:rsidRPr="00D572E3">
        <w:rPr>
          <w:rFonts w:hint="eastAsia"/>
          <w:b/>
          <w:bCs/>
          <w:color w:val="000000" w:themeColor="text1"/>
          <w:szCs w:val="28"/>
        </w:rPr>
        <w:t>b</w:t>
      </w:r>
      <w:r w:rsidRPr="00D572E3">
        <w:rPr>
          <w:b/>
          <w:bCs/>
          <w:color w:val="000000" w:themeColor="text1"/>
          <w:szCs w:val="28"/>
        </w:rPr>
        <w:t>)</w:t>
      </w:r>
      <w:r w:rsidRPr="00D572E3">
        <w:rPr>
          <w:rFonts w:hint="eastAsia"/>
          <w:color w:val="000000" w:themeColor="text1"/>
          <w:szCs w:val="28"/>
        </w:rPr>
        <w:t xml:space="preserve"> </w:t>
      </w:r>
      <w:r w:rsidRPr="00D572E3">
        <w:rPr>
          <w:color w:val="000000" w:themeColor="text1"/>
          <w:szCs w:val="28"/>
        </w:rPr>
        <w:t>Totally</w:t>
      </w:r>
      <w:r w:rsidRPr="00D572E3">
        <w:rPr>
          <w:rFonts w:hint="eastAsia"/>
          <w:color w:val="000000" w:themeColor="text1"/>
          <w:szCs w:val="28"/>
        </w:rPr>
        <w:t xml:space="preserve"> thirty views at 5</w:t>
      </w:r>
      <w:r w:rsidRPr="00D572E3">
        <w:rPr>
          <w:color w:val="000000" w:themeColor="text1"/>
          <w:szCs w:val="28"/>
        </w:rPr>
        <w:t>×</w:t>
      </w:r>
      <w:r w:rsidRPr="00D572E3">
        <w:rPr>
          <w:rFonts w:hint="eastAsia"/>
          <w:color w:val="000000" w:themeColor="text1"/>
          <w:szCs w:val="28"/>
        </w:rPr>
        <w:t xml:space="preserve"> were </w:t>
      </w:r>
      <w:r w:rsidRPr="00D572E3">
        <w:rPr>
          <w:color w:val="000000" w:themeColor="text1"/>
          <w:szCs w:val="28"/>
        </w:rPr>
        <w:t>randomly</w:t>
      </w:r>
      <w:r w:rsidRPr="00D572E3">
        <w:rPr>
          <w:rFonts w:hint="eastAsia"/>
          <w:color w:val="000000" w:themeColor="text1"/>
          <w:szCs w:val="28"/>
        </w:rPr>
        <w:t xml:space="preserve"> selected and analyzed </w:t>
      </w:r>
      <w:r w:rsidRPr="00D572E3">
        <w:rPr>
          <w:color w:val="000000" w:themeColor="text1"/>
          <w:szCs w:val="28"/>
        </w:rPr>
        <w:t>using</w:t>
      </w:r>
      <w:r w:rsidRPr="00D572E3">
        <w:rPr>
          <w:rFonts w:hint="eastAsia"/>
          <w:color w:val="000000" w:themeColor="text1"/>
          <w:szCs w:val="28"/>
        </w:rPr>
        <w:t xml:space="preserve"> </w:t>
      </w:r>
      <w:r w:rsidRPr="00D572E3">
        <w:rPr>
          <w:color w:val="000000" w:themeColor="text1"/>
          <w:szCs w:val="28"/>
        </w:rPr>
        <w:t>ImageJ-Pro Plus</w:t>
      </w:r>
      <w:r w:rsidRPr="00D572E3">
        <w:rPr>
          <w:rFonts w:hint="eastAsia"/>
          <w:color w:val="000000" w:themeColor="text1"/>
          <w:szCs w:val="28"/>
        </w:rPr>
        <w:t>, significance was determined by ordinary one-way ANOVA and Tukey test, and results show no significan</w:t>
      </w:r>
      <w:r w:rsidRPr="00D572E3">
        <w:rPr>
          <w:color w:val="000000" w:themeColor="text1"/>
          <w:szCs w:val="28"/>
        </w:rPr>
        <w:t>t differences</w:t>
      </w:r>
      <w:r w:rsidRPr="00D572E3">
        <w:rPr>
          <w:rFonts w:hint="eastAsia"/>
          <w:color w:val="000000" w:themeColor="text1"/>
          <w:szCs w:val="28"/>
        </w:rPr>
        <w:t xml:space="preserve">. </w:t>
      </w:r>
    </w:p>
    <w:p w14:paraId="12228239" w14:textId="77777777" w:rsidR="000A79B6" w:rsidRPr="00D572E3" w:rsidRDefault="000A79B6">
      <w:pPr>
        <w:widowControl/>
        <w:spacing w:line="240" w:lineRule="auto"/>
        <w:jc w:val="left"/>
        <w:rPr>
          <w:color w:val="000000" w:themeColor="text1"/>
        </w:rPr>
      </w:pPr>
    </w:p>
    <w:p w14:paraId="50EA708A" w14:textId="77777777" w:rsidR="000A79B6" w:rsidRPr="00D572E3" w:rsidRDefault="00000000">
      <w:pPr>
        <w:rPr>
          <w:color w:val="000000" w:themeColor="text1"/>
        </w:rPr>
      </w:pPr>
      <w:r w:rsidRPr="00D572E3">
        <w:rPr>
          <w:color w:val="000000" w:themeColor="text1"/>
        </w:rPr>
        <w:br w:type="page"/>
      </w:r>
    </w:p>
    <w:p w14:paraId="4CEC41F0" w14:textId="77777777" w:rsidR="000A79B6" w:rsidRPr="00D572E3" w:rsidRDefault="00000000">
      <w:pPr>
        <w:rPr>
          <w:color w:val="000000" w:themeColor="text1"/>
        </w:rPr>
      </w:pPr>
      <w:r w:rsidRPr="00D572E3">
        <w:rPr>
          <w:noProof/>
          <w:color w:val="000000" w:themeColor="text1"/>
        </w:rPr>
        <w:lastRenderedPageBreak/>
        <w:drawing>
          <wp:inline distT="0" distB="0" distL="0" distR="0" wp14:anchorId="7732E8B8" wp14:editId="7716BFFE">
            <wp:extent cx="5274310" cy="2127250"/>
            <wp:effectExtent l="0" t="0" r="0" b="6350"/>
            <wp:docPr id="1395851332" name="图片 8"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51332" name="图片 8" descr="图示&#10;&#10;AI 生成的内容可能不正确。"/>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127250"/>
                    </a:xfrm>
                    <a:prstGeom prst="rect">
                      <a:avLst/>
                    </a:prstGeom>
                  </pic:spPr>
                </pic:pic>
              </a:graphicData>
            </a:graphic>
          </wp:inline>
        </w:drawing>
      </w:r>
    </w:p>
    <w:p w14:paraId="1EAA6BEE" w14:textId="77777777" w:rsidR="000A79B6" w:rsidRPr="00D572E3" w:rsidRDefault="00000000">
      <w:pPr>
        <w:rPr>
          <w:color w:val="000000" w:themeColor="text1"/>
        </w:rPr>
      </w:pPr>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S13.</w:t>
      </w:r>
      <w:r w:rsidRPr="00D572E3">
        <w:rPr>
          <w:color w:val="000000" w:themeColor="text1"/>
        </w:rPr>
        <w:t xml:space="preserve"> I</w:t>
      </w:r>
      <w:r w:rsidRPr="00D572E3">
        <w:rPr>
          <w:rFonts w:hint="eastAsia"/>
          <w:color w:val="000000" w:themeColor="text1"/>
        </w:rPr>
        <w:t>ntestin</w:t>
      </w:r>
      <w:r w:rsidRPr="00D572E3">
        <w:rPr>
          <w:color w:val="000000" w:themeColor="text1"/>
        </w:rPr>
        <w:t>al</w:t>
      </w:r>
      <w:r w:rsidRPr="00D572E3">
        <w:rPr>
          <w:rFonts w:hint="eastAsia"/>
          <w:color w:val="000000" w:themeColor="text1"/>
        </w:rPr>
        <w:t xml:space="preserve"> and </w:t>
      </w:r>
      <w:r w:rsidRPr="00D572E3">
        <w:rPr>
          <w:color w:val="000000" w:themeColor="text1"/>
        </w:rPr>
        <w:t>splenic characteristics of Mdr2</w:t>
      </w:r>
      <w:r w:rsidRPr="00D572E3">
        <w:rPr>
          <w:color w:val="000000" w:themeColor="text1"/>
          <w:vertAlign w:val="superscript"/>
        </w:rPr>
        <w:t>-/-</w:t>
      </w:r>
      <w:r w:rsidRPr="00D572E3">
        <w:rPr>
          <w:color w:val="000000" w:themeColor="text1"/>
        </w:rPr>
        <w:t xml:space="preserve"> mice treated with EV</w:t>
      </w:r>
      <w:r w:rsidRPr="00D572E3">
        <w:rPr>
          <w:color w:val="000000" w:themeColor="text1"/>
          <w:vertAlign w:val="superscript"/>
        </w:rPr>
        <w:t>low</w:t>
      </w:r>
      <w:r w:rsidRPr="00D572E3">
        <w:rPr>
          <w:color w:val="000000" w:themeColor="text1"/>
        </w:rPr>
        <w:t xml:space="preserve"> and EV</w:t>
      </w:r>
      <w:r w:rsidRPr="00D572E3">
        <w:rPr>
          <w:color w:val="000000" w:themeColor="text1"/>
          <w:vertAlign w:val="superscript"/>
        </w:rPr>
        <w:t>high</w:t>
      </w:r>
      <w:r w:rsidRPr="00D572E3">
        <w:rPr>
          <w:color w:val="000000" w:themeColor="text1"/>
        </w:rPr>
        <w:t>.</w:t>
      </w:r>
    </w:p>
    <w:p w14:paraId="0AFB57D7" w14:textId="77777777" w:rsidR="000A79B6" w:rsidRPr="00D572E3" w:rsidRDefault="00000000">
      <w:pPr>
        <w:rPr>
          <w:color w:val="000000" w:themeColor="text1"/>
        </w:rPr>
      </w:pPr>
      <w:r w:rsidRPr="00D572E3">
        <w:rPr>
          <w:b/>
          <w:bCs/>
          <w:color w:val="000000" w:themeColor="text1"/>
        </w:rPr>
        <w:t>(</w:t>
      </w:r>
      <w:r w:rsidRPr="00D572E3">
        <w:rPr>
          <w:rFonts w:hint="eastAsia"/>
          <w:b/>
          <w:bCs/>
          <w:color w:val="000000" w:themeColor="text1"/>
        </w:rPr>
        <w:t>a</w:t>
      </w:r>
      <w:r w:rsidRPr="00D572E3">
        <w:rPr>
          <w:b/>
          <w:bCs/>
          <w:color w:val="000000" w:themeColor="text1"/>
        </w:rPr>
        <w:t>)</w:t>
      </w:r>
      <w:r w:rsidRPr="00D572E3">
        <w:rPr>
          <w:color w:val="000000" w:themeColor="text1"/>
        </w:rPr>
        <w:t xml:space="preserve"> GSEA analysis</w:t>
      </w:r>
      <w:r w:rsidRPr="00D572E3">
        <w:rPr>
          <w:rFonts w:hint="eastAsia"/>
          <w:color w:val="000000" w:themeColor="text1"/>
        </w:rPr>
        <w:t xml:space="preserve"> </w:t>
      </w:r>
      <w:r w:rsidRPr="00D572E3">
        <w:rPr>
          <w:color w:val="000000" w:themeColor="text1"/>
        </w:rPr>
        <w:t xml:space="preserve">of </w:t>
      </w:r>
      <w:r w:rsidRPr="00D572E3">
        <w:rPr>
          <w:rFonts w:hint="eastAsia"/>
          <w:color w:val="000000" w:themeColor="text1"/>
        </w:rPr>
        <w:t>DEGs between liver</w:t>
      </w:r>
      <w:r w:rsidRPr="00D572E3">
        <w:rPr>
          <w:color w:val="000000" w:themeColor="text1"/>
        </w:rPr>
        <w:t>s</w:t>
      </w:r>
      <w:r w:rsidRPr="00D572E3">
        <w:rPr>
          <w:rFonts w:hint="eastAsia"/>
          <w:color w:val="000000" w:themeColor="text1"/>
        </w:rPr>
        <w:t xml:space="preserve"> </w:t>
      </w:r>
      <w:r w:rsidRPr="00D572E3">
        <w:rPr>
          <w:color w:val="000000" w:themeColor="text1"/>
        </w:rPr>
        <w:t>from</w:t>
      </w:r>
      <w:r w:rsidRPr="00D572E3">
        <w:rPr>
          <w:rFonts w:hint="eastAsia"/>
          <w:color w:val="000000" w:themeColor="text1"/>
        </w:rPr>
        <w:t xml:space="preserve"> </w:t>
      </w:r>
      <w:r w:rsidRPr="00D572E3">
        <w:rPr>
          <w:color w:val="000000" w:themeColor="text1"/>
        </w:rPr>
        <w:t>Mdr2</w:t>
      </w:r>
      <w:r w:rsidRPr="00D572E3">
        <w:rPr>
          <w:color w:val="000000" w:themeColor="text1"/>
          <w:vertAlign w:val="superscript"/>
        </w:rPr>
        <w:t>-/-</w:t>
      </w:r>
      <w:r w:rsidRPr="00D572E3">
        <w:rPr>
          <w:color w:val="000000" w:themeColor="text1"/>
        </w:rPr>
        <w:t xml:space="preserve"> and Mdr2</w:t>
      </w:r>
      <w:r w:rsidRPr="00D572E3">
        <w:rPr>
          <w:color w:val="000000" w:themeColor="text1"/>
          <w:vertAlign w:val="superscript"/>
        </w:rPr>
        <w:t>-/-</w:t>
      </w:r>
      <w:r w:rsidRPr="00D572E3">
        <w:rPr>
          <w:color w:val="000000" w:themeColor="text1"/>
        </w:rPr>
        <w:t>-EV mice</w:t>
      </w:r>
      <w:r w:rsidRPr="00D572E3">
        <w:rPr>
          <w:rFonts w:hint="eastAsia"/>
          <w:color w:val="000000" w:themeColor="text1"/>
        </w:rPr>
        <w:t xml:space="preserve"> (n=3)</w:t>
      </w:r>
      <w:r w:rsidRPr="00D572E3">
        <w:rPr>
          <w:color w:val="000000" w:themeColor="text1"/>
        </w:rPr>
        <w:t>.</w:t>
      </w:r>
      <w:r w:rsidRPr="00D572E3">
        <w:rPr>
          <w:rFonts w:hint="eastAsia"/>
          <w:color w:val="000000" w:themeColor="text1"/>
        </w:rPr>
        <w:t xml:space="preserve"> The innate immune response in </w:t>
      </w:r>
      <w:r w:rsidRPr="00D572E3">
        <w:rPr>
          <w:color w:val="000000" w:themeColor="text1"/>
        </w:rPr>
        <w:t>mucous</w:t>
      </w:r>
      <w:r w:rsidRPr="00D572E3">
        <w:rPr>
          <w:rFonts w:hint="eastAsia"/>
          <w:color w:val="000000" w:themeColor="text1"/>
        </w:rPr>
        <w:t xml:space="preserve"> pathway, organ or tissue specific immune response pathway, and mucosal immune response pathway were </w:t>
      </w:r>
      <w:r w:rsidRPr="00D572E3">
        <w:rPr>
          <w:color w:val="000000" w:themeColor="text1"/>
        </w:rPr>
        <w:t>upregulated</w:t>
      </w:r>
      <w:r w:rsidRPr="00D572E3">
        <w:rPr>
          <w:rFonts w:hint="eastAsia"/>
          <w:color w:val="000000" w:themeColor="text1"/>
        </w:rPr>
        <w:t xml:space="preserve"> by </w:t>
      </w:r>
      <w:r w:rsidRPr="00D572E3">
        <w:rPr>
          <w:color w:val="000000" w:themeColor="text1"/>
        </w:rPr>
        <w:t>EV</w:t>
      </w:r>
      <w:r w:rsidRPr="00D572E3">
        <w:rPr>
          <w:color w:val="000000" w:themeColor="text1"/>
          <w:vertAlign w:val="superscript"/>
        </w:rPr>
        <w:t>MSC</w:t>
      </w:r>
      <w:r w:rsidRPr="00D572E3">
        <w:rPr>
          <w:rFonts w:hint="eastAsia"/>
          <w:color w:val="000000" w:themeColor="text1"/>
          <w:vertAlign w:val="superscript"/>
        </w:rPr>
        <w:t xml:space="preserve"> </w:t>
      </w:r>
      <w:r w:rsidRPr="00D572E3">
        <w:rPr>
          <w:rFonts w:hint="eastAsia"/>
          <w:color w:val="000000" w:themeColor="text1"/>
        </w:rPr>
        <w:t>treatment.</w:t>
      </w:r>
      <w:r w:rsidRPr="00D572E3">
        <w:rPr>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color w:val="000000" w:themeColor="text1"/>
        </w:rPr>
        <w:t xml:space="preserve"> </w:t>
      </w:r>
      <w:r w:rsidRPr="00D572E3">
        <w:rPr>
          <w:rFonts w:hint="eastAsia"/>
          <w:color w:val="000000" w:themeColor="text1"/>
        </w:rPr>
        <w:t xml:space="preserve">Typical </w:t>
      </w:r>
      <w:r w:rsidRPr="00D572E3">
        <w:rPr>
          <w:color w:val="000000" w:themeColor="text1"/>
        </w:rPr>
        <w:t xml:space="preserve">HE-staining </w:t>
      </w:r>
      <w:r w:rsidRPr="00D572E3">
        <w:rPr>
          <w:rFonts w:hint="eastAsia"/>
          <w:color w:val="000000" w:themeColor="text1"/>
        </w:rPr>
        <w:t>results from the lower end of the stomach</w:t>
      </w:r>
      <w:r w:rsidRPr="00D572E3">
        <w:rPr>
          <w:color w:val="000000" w:themeColor="text1"/>
        </w:rPr>
        <w:t xml:space="preserve"> to </w:t>
      </w:r>
      <w:r w:rsidRPr="00D572E3">
        <w:rPr>
          <w:rFonts w:hint="eastAsia"/>
          <w:color w:val="000000" w:themeColor="text1"/>
        </w:rPr>
        <w:t xml:space="preserve">the </w:t>
      </w:r>
      <w:r w:rsidRPr="00D572E3">
        <w:rPr>
          <w:color w:val="000000" w:themeColor="text1"/>
        </w:rPr>
        <w:t>rectum</w:t>
      </w:r>
      <w:r w:rsidRPr="00D572E3">
        <w:rPr>
          <w:rFonts w:hint="eastAsia"/>
          <w:color w:val="000000" w:themeColor="text1"/>
        </w:rPr>
        <w:t xml:space="preserve"> (divided into three intestinal segments) in </w:t>
      </w:r>
      <w:r w:rsidRPr="00D572E3">
        <w:rPr>
          <w:color w:val="000000" w:themeColor="text1"/>
        </w:rPr>
        <w:t>12-week-old mic</w:t>
      </w:r>
      <w:r w:rsidRPr="00D572E3">
        <w:rPr>
          <w:rFonts w:hint="eastAsia"/>
          <w:color w:val="000000" w:themeColor="text1"/>
        </w:rPr>
        <w:t>e (</w:t>
      </w:r>
      <w:r w:rsidRPr="00D572E3">
        <w:rPr>
          <w:color w:val="000000" w:themeColor="text1"/>
        </w:rPr>
        <w:t>Mdr2</w:t>
      </w:r>
      <w:r w:rsidRPr="00D572E3">
        <w:rPr>
          <w:color w:val="000000" w:themeColor="text1"/>
          <w:vertAlign w:val="superscript"/>
        </w:rPr>
        <w:t>-/-</w:t>
      </w:r>
      <w:r w:rsidRPr="00D572E3">
        <w:rPr>
          <w:color w:val="000000" w:themeColor="text1"/>
        </w:rPr>
        <w:t>, Mdr2</w:t>
      </w:r>
      <w:r w:rsidRPr="00D572E3">
        <w:rPr>
          <w:color w:val="000000" w:themeColor="text1"/>
          <w:vertAlign w:val="superscript"/>
        </w:rPr>
        <w:t>-/-</w:t>
      </w:r>
      <w:r w:rsidRPr="00D572E3">
        <w:rPr>
          <w:color w:val="000000" w:themeColor="text1"/>
        </w:rPr>
        <w:t>-EV</w:t>
      </w:r>
      <w:r w:rsidRPr="00D572E3">
        <w:rPr>
          <w:color w:val="000000" w:themeColor="text1"/>
          <w:vertAlign w:val="superscript"/>
        </w:rPr>
        <w:t>low</w:t>
      </w:r>
      <w:r w:rsidRPr="00D572E3">
        <w:rPr>
          <w:color w:val="000000" w:themeColor="text1"/>
        </w:rPr>
        <w:t xml:space="preserve"> and Mdr2</w:t>
      </w:r>
      <w:r w:rsidRPr="00D572E3">
        <w:rPr>
          <w:color w:val="000000" w:themeColor="text1"/>
          <w:vertAlign w:val="superscript"/>
        </w:rPr>
        <w:t>-/-</w:t>
      </w:r>
      <w:r w:rsidRPr="00D572E3">
        <w:rPr>
          <w:color w:val="000000" w:themeColor="text1"/>
        </w:rPr>
        <w:t>-EV</w:t>
      </w:r>
      <w:r w:rsidRPr="00D572E3">
        <w:rPr>
          <w:color w:val="000000" w:themeColor="text1"/>
          <w:vertAlign w:val="superscript"/>
        </w:rPr>
        <w:t>high</w:t>
      </w:r>
      <w:r w:rsidRPr="00D572E3">
        <w:rPr>
          <w:rFonts w:hint="eastAsia"/>
          <w:color w:val="000000" w:themeColor="text1"/>
        </w:rPr>
        <w:t>)</w:t>
      </w:r>
      <w:r w:rsidRPr="00D572E3">
        <w:rPr>
          <w:color w:val="000000" w:themeColor="text1"/>
        </w:rPr>
        <w:t xml:space="preserve">. </w:t>
      </w:r>
      <w:r w:rsidRPr="00D572E3">
        <w:rPr>
          <w:b/>
          <w:bCs/>
          <w:color w:val="000000" w:themeColor="text1"/>
        </w:rPr>
        <w:t>(</w:t>
      </w:r>
      <w:r w:rsidRPr="00D572E3">
        <w:rPr>
          <w:rFonts w:hint="eastAsia"/>
          <w:b/>
          <w:bCs/>
          <w:color w:val="000000" w:themeColor="text1"/>
        </w:rPr>
        <w:t>c</w:t>
      </w:r>
      <w:r w:rsidRPr="00D572E3">
        <w:rPr>
          <w:b/>
          <w:bCs/>
          <w:color w:val="000000" w:themeColor="text1"/>
        </w:rPr>
        <w:t>)</w:t>
      </w:r>
      <w:r w:rsidRPr="00D572E3">
        <w:rPr>
          <w:color w:val="000000" w:themeColor="text1"/>
        </w:rPr>
        <w:t xml:space="preserve"> HE-staining</w:t>
      </w:r>
      <w:r w:rsidRPr="00D572E3">
        <w:rPr>
          <w:rFonts w:hint="eastAsia"/>
          <w:color w:val="000000" w:themeColor="text1"/>
        </w:rPr>
        <w:t xml:space="preserve"> </w:t>
      </w:r>
      <w:r w:rsidRPr="00D572E3">
        <w:rPr>
          <w:color w:val="000000" w:themeColor="text1"/>
        </w:rPr>
        <w:t>of the spleen</w:t>
      </w:r>
      <w:r w:rsidRPr="00D572E3">
        <w:rPr>
          <w:rFonts w:hint="eastAsia"/>
          <w:color w:val="000000" w:themeColor="text1"/>
        </w:rPr>
        <w:t>s</w:t>
      </w:r>
      <w:r w:rsidRPr="00D572E3">
        <w:rPr>
          <w:color w:val="000000" w:themeColor="text1"/>
        </w:rPr>
        <w:t xml:space="preserve"> in 12-week-old mice</w:t>
      </w:r>
      <w:r w:rsidRPr="00D572E3">
        <w:rPr>
          <w:rFonts w:hint="eastAsia"/>
          <w:color w:val="000000" w:themeColor="text1"/>
        </w:rPr>
        <w:t xml:space="preserve"> (</w:t>
      </w:r>
      <w:r w:rsidRPr="00D572E3">
        <w:rPr>
          <w:color w:val="000000" w:themeColor="text1"/>
        </w:rPr>
        <w:t>Mdr2</w:t>
      </w:r>
      <w:r w:rsidRPr="00D572E3">
        <w:rPr>
          <w:color w:val="000000" w:themeColor="text1"/>
          <w:vertAlign w:val="superscript"/>
        </w:rPr>
        <w:t>-/-</w:t>
      </w:r>
      <w:r w:rsidRPr="00D572E3">
        <w:rPr>
          <w:color w:val="000000" w:themeColor="text1"/>
        </w:rPr>
        <w:t>, Mdr2</w:t>
      </w:r>
      <w:r w:rsidRPr="00D572E3">
        <w:rPr>
          <w:color w:val="000000" w:themeColor="text1"/>
          <w:vertAlign w:val="superscript"/>
        </w:rPr>
        <w:t>-/-</w:t>
      </w:r>
      <w:r w:rsidRPr="00D572E3">
        <w:rPr>
          <w:color w:val="000000" w:themeColor="text1"/>
        </w:rPr>
        <w:t>-EV</w:t>
      </w:r>
      <w:r w:rsidRPr="00D572E3">
        <w:rPr>
          <w:color w:val="000000" w:themeColor="text1"/>
          <w:vertAlign w:val="superscript"/>
        </w:rPr>
        <w:t>low</w:t>
      </w:r>
      <w:r w:rsidRPr="00D572E3">
        <w:rPr>
          <w:color w:val="000000" w:themeColor="text1"/>
        </w:rPr>
        <w:t xml:space="preserve"> and Mdr2</w:t>
      </w:r>
      <w:r w:rsidRPr="00D572E3">
        <w:rPr>
          <w:color w:val="000000" w:themeColor="text1"/>
          <w:vertAlign w:val="superscript"/>
        </w:rPr>
        <w:t>-/-</w:t>
      </w:r>
      <w:r w:rsidRPr="00D572E3">
        <w:rPr>
          <w:color w:val="000000" w:themeColor="text1"/>
        </w:rPr>
        <w:t>-EV</w:t>
      </w:r>
      <w:r w:rsidRPr="00D572E3">
        <w:rPr>
          <w:color w:val="000000" w:themeColor="text1"/>
          <w:vertAlign w:val="superscript"/>
        </w:rPr>
        <w:t>high</w:t>
      </w:r>
      <w:r w:rsidRPr="00D572E3">
        <w:rPr>
          <w:rFonts w:hint="eastAsia"/>
          <w:color w:val="000000" w:themeColor="text1"/>
        </w:rPr>
        <w:t>)</w:t>
      </w:r>
      <w:r w:rsidRPr="00D572E3">
        <w:rPr>
          <w:color w:val="000000" w:themeColor="text1"/>
        </w:rPr>
        <w:t xml:space="preserve">. </w:t>
      </w:r>
      <w:r w:rsidRPr="00D572E3">
        <w:rPr>
          <w:b/>
          <w:bCs/>
          <w:color w:val="000000" w:themeColor="text1"/>
        </w:rPr>
        <w:t>(</w:t>
      </w:r>
      <w:r w:rsidRPr="00D572E3">
        <w:rPr>
          <w:rFonts w:hint="eastAsia"/>
          <w:b/>
          <w:bCs/>
          <w:color w:val="000000" w:themeColor="text1"/>
        </w:rPr>
        <w:t>d</w:t>
      </w:r>
      <w:r w:rsidRPr="00D572E3">
        <w:rPr>
          <w:b/>
          <w:bCs/>
          <w:color w:val="000000" w:themeColor="text1"/>
        </w:rPr>
        <w:t>)</w:t>
      </w:r>
      <w:r w:rsidRPr="00D572E3">
        <w:rPr>
          <w:color w:val="000000" w:themeColor="text1"/>
        </w:rPr>
        <w:t xml:space="preserve"> </w:t>
      </w:r>
      <w:r w:rsidRPr="00D572E3">
        <w:rPr>
          <w:rFonts w:hint="eastAsia"/>
          <w:color w:val="000000" w:themeColor="text1"/>
        </w:rPr>
        <w:t>Spleen w</w:t>
      </w:r>
      <w:r w:rsidRPr="00D572E3">
        <w:rPr>
          <w:color w:val="000000" w:themeColor="text1"/>
        </w:rPr>
        <w:t xml:space="preserve">eight </w:t>
      </w:r>
      <w:r w:rsidRPr="00D572E3">
        <w:rPr>
          <w:rFonts w:hint="eastAsia"/>
          <w:color w:val="000000" w:themeColor="text1"/>
        </w:rPr>
        <w:t xml:space="preserve">analysis (n=3, </w:t>
      </w:r>
      <w:r w:rsidRPr="00D572E3">
        <w:rPr>
          <w:color w:val="000000" w:themeColor="text1"/>
        </w:rPr>
        <w:t xml:space="preserve">mean ± </w:t>
      </w:r>
      <w:r w:rsidRPr="00D572E3">
        <w:rPr>
          <w:rFonts w:hint="eastAsia"/>
          <w:color w:val="000000" w:themeColor="text1"/>
        </w:rPr>
        <w:t>SD). Significance was determined by ordinary one-way ANOVA and Tukey</w:t>
      </w:r>
      <w:r w:rsidRPr="00D572E3">
        <w:rPr>
          <w:color w:val="000000" w:themeColor="text1"/>
        </w:rPr>
        <w:t>’s</w:t>
      </w:r>
      <w:r w:rsidRPr="00D572E3">
        <w:rPr>
          <w:rFonts w:hint="eastAsia"/>
          <w:color w:val="000000" w:themeColor="text1"/>
        </w:rPr>
        <w:t xml:space="preserve"> test.</w:t>
      </w:r>
    </w:p>
    <w:p w14:paraId="6765866E"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3CE3140F" w14:textId="77777777" w:rsidR="000A79B6" w:rsidRPr="00D572E3" w:rsidRDefault="00000000">
      <w:pPr>
        <w:rPr>
          <w:color w:val="000000" w:themeColor="text1"/>
        </w:rPr>
      </w:pPr>
      <w:r w:rsidRPr="00D572E3">
        <w:rPr>
          <w:noProof/>
          <w:color w:val="000000" w:themeColor="text1"/>
        </w:rPr>
        <w:lastRenderedPageBreak/>
        <w:drawing>
          <wp:inline distT="0" distB="0" distL="0" distR="0" wp14:anchorId="3ED07BB8" wp14:editId="5F2712D7">
            <wp:extent cx="5274310" cy="2769870"/>
            <wp:effectExtent l="0" t="0" r="0" b="0"/>
            <wp:docPr id="15679583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58374" name="图片 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2769870"/>
                    </a:xfrm>
                    <a:prstGeom prst="rect">
                      <a:avLst/>
                    </a:prstGeom>
                  </pic:spPr>
                </pic:pic>
              </a:graphicData>
            </a:graphic>
          </wp:inline>
        </w:drawing>
      </w:r>
    </w:p>
    <w:p w14:paraId="6E856514" w14:textId="77777777" w:rsidR="000A79B6" w:rsidRPr="00D572E3" w:rsidRDefault="00000000">
      <w:pPr>
        <w:rPr>
          <w:color w:val="000000" w:themeColor="text1"/>
        </w:rPr>
      </w:pPr>
      <w:bookmarkStart w:id="6" w:name="_Hlk173168857"/>
      <w:r w:rsidRPr="00D572E3">
        <w:rPr>
          <w:b/>
          <w:bCs/>
          <w:color w:val="000000" w:themeColor="text1"/>
          <w:szCs w:val="28"/>
        </w:rPr>
        <w:t>F</w:t>
      </w:r>
      <w:r w:rsidRPr="00D572E3">
        <w:rPr>
          <w:rFonts w:hint="eastAsia"/>
          <w:b/>
          <w:bCs/>
          <w:color w:val="000000" w:themeColor="text1"/>
          <w:szCs w:val="28"/>
        </w:rPr>
        <w:t>igure</w:t>
      </w:r>
      <w:r w:rsidRPr="00D572E3">
        <w:rPr>
          <w:rFonts w:hint="eastAsia"/>
          <w:b/>
          <w:bCs/>
          <w:color w:val="000000" w:themeColor="text1"/>
        </w:rPr>
        <w:t xml:space="preserve"> S14.</w:t>
      </w:r>
      <w:r w:rsidRPr="00D572E3">
        <w:rPr>
          <w:color w:val="000000" w:themeColor="text1"/>
        </w:rPr>
        <w:t xml:space="preserve"> Characteristics</w:t>
      </w:r>
      <w:r w:rsidRPr="00D572E3">
        <w:rPr>
          <w:rFonts w:hint="eastAsia"/>
          <w:color w:val="000000" w:themeColor="text1"/>
        </w:rPr>
        <w:t xml:space="preserve"> of Th17-related </w:t>
      </w:r>
      <w:r w:rsidRPr="00D572E3">
        <w:rPr>
          <w:color w:val="000000" w:themeColor="text1"/>
        </w:rPr>
        <w:t>micro</w:t>
      </w:r>
      <w:r w:rsidRPr="00D572E3">
        <w:rPr>
          <w:rFonts w:hint="eastAsia"/>
          <w:color w:val="000000" w:themeColor="text1"/>
        </w:rPr>
        <w:t xml:space="preserve">environment </w:t>
      </w:r>
      <w:r w:rsidRPr="00D572E3">
        <w:rPr>
          <w:i/>
          <w:iCs/>
          <w:color w:val="000000" w:themeColor="text1"/>
        </w:rPr>
        <w:t>in vitro</w:t>
      </w:r>
      <w:r w:rsidRPr="00D572E3">
        <w:rPr>
          <w:rFonts w:hint="eastAsia"/>
          <w:i/>
          <w:iCs/>
          <w:color w:val="000000" w:themeColor="text1"/>
        </w:rPr>
        <w:t>.</w:t>
      </w:r>
    </w:p>
    <w:p w14:paraId="0E83A41C" w14:textId="77777777" w:rsidR="000A79B6" w:rsidRPr="00D572E3" w:rsidRDefault="00000000">
      <w:pPr>
        <w:rPr>
          <w:color w:val="000000" w:themeColor="text1"/>
        </w:rPr>
      </w:pPr>
      <w:r w:rsidRPr="00D572E3">
        <w:rPr>
          <w:b/>
          <w:bCs/>
          <w:color w:val="000000" w:themeColor="text1"/>
          <w:szCs w:val="28"/>
        </w:rPr>
        <w:t>(</w:t>
      </w:r>
      <w:r w:rsidRPr="00D572E3">
        <w:rPr>
          <w:rFonts w:hint="eastAsia"/>
          <w:b/>
          <w:bCs/>
          <w:color w:val="000000" w:themeColor="text1"/>
        </w:rPr>
        <w:t>a</w:t>
      </w:r>
      <w:r w:rsidRPr="00D572E3">
        <w:rPr>
          <w:b/>
          <w:bCs/>
          <w:color w:val="000000" w:themeColor="text1"/>
        </w:rPr>
        <w:t>)</w:t>
      </w:r>
      <w:r w:rsidRPr="00D572E3">
        <w:rPr>
          <w:rFonts w:hint="eastAsia"/>
          <w:color w:val="000000" w:themeColor="text1"/>
        </w:rPr>
        <w:t xml:space="preserve"> Co-culture of healthy donor-</w:t>
      </w:r>
      <w:r w:rsidRPr="00D572E3">
        <w:rPr>
          <w:color w:val="000000" w:themeColor="text1"/>
        </w:rPr>
        <w:t>established</w:t>
      </w:r>
      <w:r w:rsidRPr="00D572E3">
        <w:rPr>
          <w:rFonts w:hint="eastAsia"/>
          <w:color w:val="000000" w:themeColor="text1"/>
        </w:rPr>
        <w:t xml:space="preserve"> FibHOs with Th17 </w:t>
      </w:r>
      <w:r w:rsidRPr="00D572E3">
        <w:rPr>
          <w:color w:val="000000" w:themeColor="text1"/>
        </w:rPr>
        <w:t xml:space="preserve">or </w:t>
      </w:r>
      <w:r w:rsidRPr="00D572E3">
        <w:rPr>
          <w:rFonts w:hint="eastAsia"/>
          <w:color w:val="000000" w:themeColor="text1"/>
        </w:rPr>
        <w:t>Th17</w:t>
      </w:r>
      <w:r w:rsidRPr="00D572E3">
        <w:rPr>
          <w:color w:val="000000" w:themeColor="text1"/>
          <w:vertAlign w:val="superscript"/>
        </w:rPr>
        <w:t>miR</w:t>
      </w:r>
      <w:r w:rsidRPr="00D572E3">
        <w:rPr>
          <w:color w:val="000000" w:themeColor="text1"/>
        </w:rPr>
        <w:t>.</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rPr>
        <w:t>b</w:t>
      </w:r>
      <w:r w:rsidRPr="00D572E3">
        <w:rPr>
          <w:b/>
          <w:bCs/>
          <w:color w:val="000000" w:themeColor="text1"/>
        </w:rPr>
        <w:t>)</w:t>
      </w:r>
      <w:r w:rsidRPr="00D572E3">
        <w:rPr>
          <w:rFonts w:hint="eastAsia"/>
          <w:color w:val="000000" w:themeColor="text1"/>
        </w:rPr>
        <w:t xml:space="preserve"> </w:t>
      </w:r>
      <w:r w:rsidRPr="00D572E3">
        <w:rPr>
          <w:color w:val="000000" w:themeColor="text1"/>
        </w:rPr>
        <w:t>H</w:t>
      </w:r>
      <w:r w:rsidRPr="00D572E3">
        <w:rPr>
          <w:rFonts w:hint="eastAsia"/>
          <w:color w:val="000000" w:themeColor="text1"/>
        </w:rPr>
        <w:t xml:space="preserve">ealthy donor-established FibHOs </w:t>
      </w:r>
      <w:r w:rsidRPr="00D572E3">
        <w:rPr>
          <w:color w:val="000000" w:themeColor="text1"/>
        </w:rPr>
        <w:t>cultured without Th17 cells served</w:t>
      </w:r>
      <w:r w:rsidRPr="00D572E3">
        <w:rPr>
          <w:rFonts w:hint="eastAsia"/>
          <w:color w:val="000000" w:themeColor="text1"/>
        </w:rPr>
        <w:t xml:space="preserve"> as blank control</w:t>
      </w:r>
      <w:r w:rsidRPr="00D572E3">
        <w:rPr>
          <w:color w:val="000000" w:themeColor="text1"/>
        </w:rPr>
        <w:t xml:space="preserve"> (Healthy Ctrl-Blank)</w:t>
      </w:r>
      <w:r w:rsidRPr="00D572E3">
        <w:rPr>
          <w:rFonts w:hint="eastAsia"/>
          <w:color w:val="000000" w:themeColor="text1"/>
        </w:rPr>
        <w:t>.</w:t>
      </w:r>
      <w:bookmarkEnd w:id="6"/>
      <w:r w:rsidRPr="00D572E3">
        <w:rPr>
          <w:b/>
          <w:bCs/>
          <w:color w:val="000000" w:themeColor="text1"/>
        </w:rPr>
        <w:t xml:space="preserve"> (</w:t>
      </w:r>
      <w:r w:rsidRPr="00D572E3">
        <w:rPr>
          <w:rFonts w:hint="eastAsia"/>
          <w:b/>
          <w:bCs/>
          <w:color w:val="000000" w:themeColor="text1"/>
        </w:rPr>
        <w:t>c</w:t>
      </w:r>
      <w:r w:rsidRPr="00D572E3">
        <w:rPr>
          <w:b/>
          <w:bCs/>
          <w:color w:val="000000" w:themeColor="text1"/>
        </w:rPr>
        <w:t>)</w:t>
      </w:r>
      <w:r w:rsidRPr="00D572E3">
        <w:rPr>
          <w:rFonts w:hint="eastAsia"/>
          <w:color w:val="000000" w:themeColor="text1"/>
        </w:rPr>
        <w:t xml:space="preserve"> </w:t>
      </w:r>
      <w:r w:rsidRPr="00D572E3">
        <w:rPr>
          <w:color w:val="000000" w:themeColor="text1"/>
          <w:szCs w:val="28"/>
        </w:rPr>
        <w:t>Increased</w:t>
      </w:r>
      <w:r w:rsidRPr="00D572E3">
        <w:rPr>
          <w:rFonts w:hint="eastAsia"/>
          <w:color w:val="000000" w:themeColor="text1"/>
        </w:rPr>
        <w:t xml:space="preserve"> expression of </w:t>
      </w:r>
      <w:r w:rsidRPr="00D572E3">
        <w:rPr>
          <w:rFonts w:hint="eastAsia"/>
          <w:i/>
          <w:iCs/>
          <w:color w:val="000000" w:themeColor="text1"/>
          <w:szCs w:val="28"/>
        </w:rPr>
        <w:t>NFKBIZ</w:t>
      </w:r>
      <w:r w:rsidRPr="00D572E3">
        <w:rPr>
          <w:color w:val="000000" w:themeColor="text1"/>
          <w:szCs w:val="28"/>
        </w:rPr>
        <w:t xml:space="preserve"> </w:t>
      </w:r>
      <w:r w:rsidRPr="00D572E3">
        <w:rPr>
          <w:rFonts w:hint="eastAsia"/>
          <w:color w:val="000000" w:themeColor="text1"/>
          <w:szCs w:val="28"/>
        </w:rPr>
        <w:t>in Mulorgs</w:t>
      </w:r>
      <w:r w:rsidRPr="00D572E3">
        <w:rPr>
          <w:color w:val="000000" w:themeColor="text1"/>
          <w:szCs w:val="28"/>
        </w:rPr>
        <w:t xml:space="preserve"> in response to elevated IL-17A levels </w:t>
      </w:r>
      <w:r w:rsidRPr="00D572E3">
        <w:rPr>
          <w:rFonts w:hint="eastAsia"/>
          <w:color w:val="000000" w:themeColor="text1"/>
          <w:szCs w:val="28"/>
        </w:rPr>
        <w:t>(</w:t>
      </w:r>
      <w:r w:rsidRPr="00D572E3">
        <w:rPr>
          <w:color w:val="000000" w:themeColor="text1"/>
          <w:szCs w:val="28"/>
        </w:rPr>
        <w:t xml:space="preserve">n=6, </w:t>
      </w:r>
      <w:r w:rsidRPr="00D572E3">
        <w:rPr>
          <w:rFonts w:eastAsia="DengXian" w:hint="eastAsia"/>
          <w:color w:val="000000" w:themeColor="text1"/>
        </w:rPr>
        <w:t>Min to Max</w:t>
      </w:r>
      <w:r w:rsidRPr="00D572E3">
        <w:rPr>
          <w:rFonts w:hint="eastAsia"/>
          <w:color w:val="000000" w:themeColor="text1"/>
        </w:rPr>
        <w:t xml:space="preserve">). </w:t>
      </w:r>
      <w:r w:rsidRPr="00D572E3">
        <w:rPr>
          <w:b/>
          <w:bCs/>
          <w:color w:val="000000" w:themeColor="text1"/>
        </w:rPr>
        <w:t>(</w:t>
      </w:r>
      <w:r w:rsidRPr="00D572E3">
        <w:rPr>
          <w:rFonts w:hint="eastAsia"/>
          <w:b/>
          <w:bCs/>
          <w:color w:val="000000" w:themeColor="text1"/>
          <w:szCs w:val="28"/>
        </w:rPr>
        <w:t>d</w:t>
      </w:r>
      <w:r w:rsidRPr="00D572E3">
        <w:rPr>
          <w:b/>
          <w:bCs/>
          <w:color w:val="000000" w:themeColor="text1"/>
          <w:szCs w:val="28"/>
        </w:rPr>
        <w:t>)</w:t>
      </w:r>
      <w:r w:rsidRPr="00D572E3">
        <w:rPr>
          <w:rFonts w:hint="eastAsia"/>
          <w:color w:val="000000" w:themeColor="text1"/>
        </w:rPr>
        <w:t xml:space="preserve"> </w:t>
      </w:r>
      <w:r w:rsidRPr="00D572E3">
        <w:rPr>
          <w:i/>
          <w:iCs/>
          <w:color w:val="000000" w:themeColor="text1"/>
          <w:szCs w:val="28"/>
        </w:rPr>
        <w:t>NFKBIZ</w:t>
      </w:r>
      <w:r w:rsidRPr="00D572E3">
        <w:rPr>
          <w:color w:val="000000" w:themeColor="text1"/>
          <w:szCs w:val="28"/>
        </w:rPr>
        <w:t xml:space="preserve"> expression in FibHOs </w:t>
      </w:r>
      <w:r w:rsidRPr="00D572E3">
        <w:rPr>
          <w:rFonts w:hint="eastAsia"/>
          <w:color w:val="000000" w:themeColor="text1"/>
          <w:szCs w:val="28"/>
        </w:rPr>
        <w:t xml:space="preserve">derived from </w:t>
      </w:r>
      <w:r w:rsidRPr="00D572E3">
        <w:rPr>
          <w:color w:val="000000" w:themeColor="text1"/>
          <w:szCs w:val="28"/>
        </w:rPr>
        <w:t xml:space="preserve">healthy donor and </w:t>
      </w:r>
      <w:r w:rsidRPr="00D572E3">
        <w:rPr>
          <w:rFonts w:hint="eastAsia"/>
          <w:color w:val="000000" w:themeColor="text1"/>
          <w:szCs w:val="28"/>
        </w:rPr>
        <w:t xml:space="preserve">PSC </w:t>
      </w:r>
      <w:r w:rsidRPr="00D572E3">
        <w:rPr>
          <w:color w:val="000000" w:themeColor="text1"/>
          <w:szCs w:val="28"/>
        </w:rPr>
        <w:t>patient</w:t>
      </w:r>
      <w:r w:rsidRPr="00D572E3">
        <w:rPr>
          <w:rFonts w:hint="eastAsia"/>
          <w:color w:val="000000" w:themeColor="text1"/>
          <w:szCs w:val="28"/>
        </w:rPr>
        <w:t>s,</w:t>
      </w:r>
      <w:r w:rsidRPr="00D572E3">
        <w:rPr>
          <w:color w:val="000000" w:themeColor="text1"/>
          <w:szCs w:val="28"/>
        </w:rPr>
        <w:t xml:space="preserve"> with or without EV</w:t>
      </w:r>
      <w:r w:rsidRPr="00D572E3">
        <w:rPr>
          <w:color w:val="000000" w:themeColor="text1"/>
          <w:szCs w:val="28"/>
          <w:vertAlign w:val="superscript"/>
        </w:rPr>
        <w:t>MSC</w:t>
      </w:r>
      <w:r w:rsidRPr="00D572E3">
        <w:rPr>
          <w:color w:val="000000" w:themeColor="text1"/>
          <w:szCs w:val="28"/>
        </w:rPr>
        <w:t xml:space="preserve"> treatment</w:t>
      </w:r>
      <w:r w:rsidRPr="00D572E3">
        <w:rPr>
          <w:rFonts w:hint="eastAsia"/>
          <w:color w:val="000000" w:themeColor="text1"/>
          <w:szCs w:val="28"/>
        </w:rPr>
        <w:t xml:space="preserve">. </w:t>
      </w:r>
      <w:r w:rsidRPr="00D572E3">
        <w:rPr>
          <w:color w:val="000000" w:themeColor="text1"/>
          <w:szCs w:val="28"/>
        </w:rPr>
        <w:t>Patients</w:t>
      </w:r>
      <w:r w:rsidRPr="00D572E3">
        <w:rPr>
          <w:rFonts w:hint="eastAsia"/>
          <w:color w:val="000000" w:themeColor="text1"/>
          <w:szCs w:val="28"/>
        </w:rPr>
        <w:t>-1 n=4, Patient-2 n=5, Patient-3 n=3</w:t>
      </w:r>
      <w:r w:rsidRPr="00D572E3">
        <w:rPr>
          <w:color w:val="000000" w:themeColor="text1"/>
          <w:szCs w:val="28"/>
        </w:rPr>
        <w:t xml:space="preserve">; Healthy Ctrl: n=3, experiments </w:t>
      </w:r>
      <w:r w:rsidRPr="00D572E3">
        <w:rPr>
          <w:rFonts w:hint="eastAsia"/>
          <w:color w:val="000000" w:themeColor="text1"/>
          <w:szCs w:val="28"/>
        </w:rPr>
        <w:t xml:space="preserve">were </w:t>
      </w:r>
      <w:r w:rsidRPr="00D572E3">
        <w:rPr>
          <w:color w:val="000000" w:themeColor="text1"/>
          <w:szCs w:val="28"/>
        </w:rPr>
        <w:t>repeated</w:t>
      </w:r>
      <w:r w:rsidRPr="00D572E3">
        <w:rPr>
          <w:rFonts w:hint="eastAsia"/>
          <w:color w:val="000000" w:themeColor="text1"/>
          <w:szCs w:val="28"/>
        </w:rPr>
        <w:t xml:space="preserve"> fo</w:t>
      </w:r>
      <w:r w:rsidRPr="00D572E3">
        <w:rPr>
          <w:color w:val="000000" w:themeColor="text1"/>
          <w:szCs w:val="28"/>
        </w:rPr>
        <w:t>ur</w:t>
      </w:r>
      <w:r w:rsidRPr="00D572E3">
        <w:rPr>
          <w:rFonts w:hint="eastAsia"/>
          <w:color w:val="000000" w:themeColor="text1"/>
          <w:szCs w:val="28"/>
        </w:rPr>
        <w:t xml:space="preserve"> times. </w:t>
      </w:r>
      <w:r w:rsidRPr="00D572E3">
        <w:rPr>
          <w:color w:val="000000" w:themeColor="text1"/>
          <w:szCs w:val="28"/>
        </w:rPr>
        <w:t>D</w:t>
      </w:r>
      <w:r w:rsidRPr="00D572E3">
        <w:rPr>
          <w:rFonts w:hint="eastAsia"/>
          <w:color w:val="000000" w:themeColor="text1"/>
          <w:szCs w:val="28"/>
        </w:rPr>
        <w:t>ata analy</w:t>
      </w:r>
      <w:r w:rsidRPr="00D572E3">
        <w:rPr>
          <w:color w:val="000000" w:themeColor="text1"/>
          <w:szCs w:val="28"/>
        </w:rPr>
        <w:t>zed</w:t>
      </w:r>
      <w:r w:rsidRPr="00D572E3">
        <w:rPr>
          <w:rFonts w:hint="eastAsia"/>
          <w:color w:val="000000" w:themeColor="text1"/>
          <w:szCs w:val="28"/>
        </w:rPr>
        <w:t xml:space="preserve"> </w:t>
      </w:r>
      <w:r w:rsidRPr="00D572E3">
        <w:rPr>
          <w:color w:val="000000" w:themeColor="text1"/>
          <w:szCs w:val="28"/>
        </w:rPr>
        <w:t>with</w:t>
      </w:r>
      <w:r w:rsidRPr="00D572E3">
        <w:rPr>
          <w:rFonts w:hint="eastAsia"/>
          <w:color w:val="000000" w:themeColor="text1"/>
          <w:szCs w:val="28"/>
        </w:rPr>
        <w:t xml:space="preserve"> one-way ANOVA and Tukey</w:t>
      </w:r>
      <w:r w:rsidRPr="00D572E3">
        <w:rPr>
          <w:color w:val="000000" w:themeColor="text1"/>
          <w:szCs w:val="28"/>
        </w:rPr>
        <w:t>’s</w:t>
      </w:r>
      <w:r w:rsidRPr="00D572E3">
        <w:rPr>
          <w:rFonts w:hint="eastAsia"/>
          <w:color w:val="000000" w:themeColor="text1"/>
          <w:szCs w:val="28"/>
        </w:rPr>
        <w:t xml:space="preserve"> test</w:t>
      </w:r>
      <w:r w:rsidRPr="00D572E3">
        <w:rPr>
          <w:color w:val="000000" w:themeColor="text1"/>
          <w:szCs w:val="28"/>
        </w:rPr>
        <w:t>.</w:t>
      </w:r>
    </w:p>
    <w:p w14:paraId="6B3B729A" w14:textId="77777777" w:rsidR="000A79B6" w:rsidRPr="00D572E3" w:rsidRDefault="00000000">
      <w:pPr>
        <w:widowControl/>
        <w:spacing w:line="240" w:lineRule="auto"/>
        <w:jc w:val="left"/>
        <w:rPr>
          <w:color w:val="000000" w:themeColor="text1"/>
        </w:rPr>
      </w:pPr>
      <w:r w:rsidRPr="00D572E3">
        <w:rPr>
          <w:color w:val="000000" w:themeColor="text1"/>
        </w:rPr>
        <w:br w:type="page"/>
      </w:r>
    </w:p>
    <w:p w14:paraId="62A87322" w14:textId="77777777" w:rsidR="000A79B6" w:rsidRPr="00D572E3" w:rsidRDefault="00000000">
      <w:pPr>
        <w:pStyle w:val="SMHeading"/>
        <w:rPr>
          <w:color w:val="000000" w:themeColor="text1"/>
          <w:szCs w:val="28"/>
        </w:rPr>
      </w:pPr>
      <w:r w:rsidRPr="00D572E3">
        <w:rPr>
          <w:color w:val="000000" w:themeColor="text1"/>
          <w:sz w:val="28"/>
          <w:szCs w:val="28"/>
        </w:rPr>
        <w:lastRenderedPageBreak/>
        <w:t>References</w:t>
      </w:r>
    </w:p>
    <w:p w14:paraId="7355BC7C"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eastAsiaTheme="minorEastAsia" w:hAnsi="Times New Roman" w:cs="Times New Roman" w:hint="default"/>
          <w:color w:val="000000" w:themeColor="text1"/>
          <w:sz w:val="24"/>
          <w:szCs w:val="24"/>
        </w:rPr>
        <w:fldChar w:fldCharType="begin"/>
      </w:r>
      <w:r w:rsidRPr="00D572E3">
        <w:rPr>
          <w:rFonts w:ascii="Times New Roman" w:hAnsi="Times New Roman" w:cs="Times New Roman" w:hint="default"/>
          <w:color w:val="000000" w:themeColor="text1"/>
          <w:sz w:val="24"/>
          <w:szCs w:val="24"/>
        </w:rPr>
        <w:instrText xml:space="preserve"> ADDIN EN.REFLIST </w:instrText>
      </w:r>
      <w:r w:rsidRPr="00D572E3">
        <w:rPr>
          <w:rFonts w:ascii="Times New Roman" w:eastAsiaTheme="minorEastAsia" w:hAnsi="Times New Roman" w:cs="Times New Roman" w:hint="default"/>
          <w:color w:val="000000" w:themeColor="text1"/>
          <w:sz w:val="24"/>
          <w:szCs w:val="24"/>
        </w:rPr>
        <w:fldChar w:fldCharType="separate"/>
      </w:r>
      <w:r w:rsidRPr="00D572E3">
        <w:rPr>
          <w:rFonts w:ascii="Times New Roman" w:hAnsi="Times New Roman" w:cs="Times New Roman" w:hint="default"/>
          <w:color w:val="000000" w:themeColor="text1"/>
          <w:sz w:val="24"/>
          <w:szCs w:val="24"/>
        </w:rPr>
        <w:t>1.</w:t>
      </w:r>
      <w:r w:rsidRPr="00D572E3">
        <w:rPr>
          <w:rFonts w:ascii="Times New Roman" w:hAnsi="Times New Roman" w:cs="Times New Roman" w:hint="default"/>
          <w:color w:val="000000" w:themeColor="text1"/>
          <w:sz w:val="24"/>
          <w:szCs w:val="24"/>
        </w:rPr>
        <w:tab/>
        <w:t xml:space="preserve">Chen W, Lin F, Feng X, Yao Q, Yu Y, Gao F, Zhou J, Pan Q, Wu J, Yang J, et al: </w:t>
      </w:r>
      <w:r w:rsidRPr="00D572E3">
        <w:rPr>
          <w:rFonts w:ascii="Times New Roman" w:hAnsi="Times New Roman" w:cs="Times New Roman" w:hint="default"/>
          <w:b/>
          <w:color w:val="000000" w:themeColor="text1"/>
          <w:sz w:val="24"/>
          <w:szCs w:val="24"/>
        </w:rPr>
        <w:t>MSC-derived exosomes attenuate hepatic fibrosis in primary sclerosing cholangitis through inhibition of Th17 differentiation.</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Asian Journal of Pharmaceutical Sciences </w:t>
      </w:r>
      <w:r w:rsidRPr="00D572E3">
        <w:rPr>
          <w:rFonts w:ascii="Times New Roman" w:hAnsi="Times New Roman" w:cs="Times New Roman" w:hint="default"/>
          <w:color w:val="000000" w:themeColor="text1"/>
          <w:sz w:val="24"/>
          <w:szCs w:val="24"/>
        </w:rPr>
        <w:t>2024</w:t>
      </w:r>
      <w:r w:rsidRPr="00D572E3">
        <w:rPr>
          <w:rFonts w:ascii="Times New Roman" w:hAnsi="Times New Roman" w:cs="Times New Roman" w:hint="default"/>
          <w:b/>
          <w:color w:val="000000" w:themeColor="text1"/>
          <w:sz w:val="24"/>
          <w:szCs w:val="24"/>
        </w:rPr>
        <w:t>:</w:t>
      </w:r>
      <w:r w:rsidRPr="00D572E3">
        <w:rPr>
          <w:rFonts w:ascii="Times New Roman" w:hAnsi="Times New Roman" w:cs="Times New Roman" w:hint="default"/>
          <w:color w:val="000000" w:themeColor="text1"/>
          <w:sz w:val="24"/>
          <w:szCs w:val="24"/>
        </w:rPr>
        <w:t>100889.</w:t>
      </w:r>
    </w:p>
    <w:p w14:paraId="3B2CD8C8"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2.</w:t>
      </w:r>
      <w:r w:rsidRPr="00D572E3">
        <w:rPr>
          <w:rFonts w:ascii="Times New Roman" w:hAnsi="Times New Roman" w:cs="Times New Roman" w:hint="default"/>
          <w:color w:val="000000" w:themeColor="text1"/>
          <w:sz w:val="24"/>
          <w:szCs w:val="24"/>
        </w:rPr>
        <w:tab/>
        <w:t xml:space="preserve">Chen W, Yao Q, Wang R, Fen B, Chen J, Xu Y, Yu J, Li L, Cao H: </w:t>
      </w:r>
      <w:r w:rsidRPr="00D572E3">
        <w:rPr>
          <w:rFonts w:ascii="Times New Roman" w:hAnsi="Times New Roman" w:cs="Times New Roman" w:hint="default"/>
          <w:b/>
          <w:color w:val="000000" w:themeColor="text1"/>
          <w:sz w:val="24"/>
          <w:szCs w:val="24"/>
        </w:rPr>
        <w:t>Highly Efficient Methods to Culture Mouse Cholangiocytes and Small Intestine Organoids.</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Front Microbiol </w:t>
      </w:r>
      <w:r w:rsidRPr="00D572E3">
        <w:rPr>
          <w:rFonts w:ascii="Times New Roman" w:hAnsi="Times New Roman" w:cs="Times New Roman" w:hint="default"/>
          <w:color w:val="000000" w:themeColor="text1"/>
          <w:sz w:val="24"/>
          <w:szCs w:val="24"/>
        </w:rPr>
        <w:t xml:space="preserve">2022, </w:t>
      </w:r>
      <w:r w:rsidRPr="00D572E3">
        <w:rPr>
          <w:rFonts w:ascii="Times New Roman" w:hAnsi="Times New Roman" w:cs="Times New Roman" w:hint="default"/>
          <w:b/>
          <w:color w:val="000000" w:themeColor="text1"/>
          <w:sz w:val="24"/>
          <w:szCs w:val="24"/>
        </w:rPr>
        <w:t>13:</w:t>
      </w:r>
      <w:r w:rsidRPr="00D572E3">
        <w:rPr>
          <w:rFonts w:ascii="Times New Roman" w:hAnsi="Times New Roman" w:cs="Times New Roman" w:hint="default"/>
          <w:color w:val="000000" w:themeColor="text1"/>
          <w:sz w:val="24"/>
          <w:szCs w:val="24"/>
        </w:rPr>
        <w:t>907901.</w:t>
      </w:r>
    </w:p>
    <w:p w14:paraId="42855489"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3.</w:t>
      </w:r>
      <w:r w:rsidRPr="00D572E3">
        <w:rPr>
          <w:rFonts w:ascii="Times New Roman" w:hAnsi="Times New Roman" w:cs="Times New Roman" w:hint="default"/>
          <w:color w:val="000000" w:themeColor="text1"/>
          <w:sz w:val="24"/>
          <w:szCs w:val="24"/>
        </w:rPr>
        <w:tab/>
        <w:t xml:space="preserve">Chen W, Zhu J, Lin F, Xu Y, Feng B, Feng X, Sheng X, Shi X, Pan Q, Yang J, et al: </w:t>
      </w:r>
      <w:r w:rsidRPr="00D572E3">
        <w:rPr>
          <w:rFonts w:ascii="Times New Roman" w:hAnsi="Times New Roman" w:cs="Times New Roman" w:hint="default"/>
          <w:b/>
          <w:color w:val="000000" w:themeColor="text1"/>
          <w:sz w:val="24"/>
          <w:szCs w:val="24"/>
        </w:rPr>
        <w:t>Human placenta mesenchymal stem cell-derived exosomes delay H(2)O(2)-induced aging in mouse cholangioids.</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Stem Cell Res Ther </w:t>
      </w:r>
      <w:r w:rsidRPr="00D572E3">
        <w:rPr>
          <w:rFonts w:ascii="Times New Roman" w:hAnsi="Times New Roman" w:cs="Times New Roman" w:hint="default"/>
          <w:color w:val="000000" w:themeColor="text1"/>
          <w:sz w:val="24"/>
          <w:szCs w:val="24"/>
        </w:rPr>
        <w:t xml:space="preserve">2021, </w:t>
      </w:r>
      <w:r w:rsidRPr="00D572E3">
        <w:rPr>
          <w:rFonts w:ascii="Times New Roman" w:hAnsi="Times New Roman" w:cs="Times New Roman" w:hint="default"/>
          <w:b/>
          <w:color w:val="000000" w:themeColor="text1"/>
          <w:sz w:val="24"/>
          <w:szCs w:val="24"/>
        </w:rPr>
        <w:t>12:</w:t>
      </w:r>
      <w:r w:rsidRPr="00D572E3">
        <w:rPr>
          <w:rFonts w:ascii="Times New Roman" w:hAnsi="Times New Roman" w:cs="Times New Roman" w:hint="default"/>
          <w:color w:val="000000" w:themeColor="text1"/>
          <w:sz w:val="24"/>
          <w:szCs w:val="24"/>
        </w:rPr>
        <w:t>201.</w:t>
      </w:r>
    </w:p>
    <w:p w14:paraId="1008EA7B"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4.</w:t>
      </w:r>
      <w:r w:rsidRPr="00D572E3">
        <w:rPr>
          <w:rFonts w:ascii="Times New Roman" w:hAnsi="Times New Roman" w:cs="Times New Roman" w:hint="default"/>
          <w:color w:val="000000" w:themeColor="text1"/>
          <w:sz w:val="24"/>
          <w:szCs w:val="24"/>
        </w:rPr>
        <w:tab/>
        <w:t xml:space="preserve">Kaya-Okur HS, Wu SJ, Codomo CA, Pledger ES, Bryson TD, Henikoff JG, Ahmad K, Henikoff S: </w:t>
      </w:r>
      <w:r w:rsidRPr="00D572E3">
        <w:rPr>
          <w:rFonts w:ascii="Times New Roman" w:hAnsi="Times New Roman" w:cs="Times New Roman" w:hint="default"/>
          <w:b/>
          <w:color w:val="000000" w:themeColor="text1"/>
          <w:sz w:val="24"/>
          <w:szCs w:val="24"/>
        </w:rPr>
        <w:t>CUT&amp;Tag for efficient epigenomic profiling of small samples and single cells.</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Nat Commun </w:t>
      </w:r>
      <w:r w:rsidRPr="00D572E3">
        <w:rPr>
          <w:rFonts w:ascii="Times New Roman" w:hAnsi="Times New Roman" w:cs="Times New Roman" w:hint="default"/>
          <w:color w:val="000000" w:themeColor="text1"/>
          <w:sz w:val="24"/>
          <w:szCs w:val="24"/>
        </w:rPr>
        <w:t xml:space="preserve">2019, </w:t>
      </w:r>
      <w:r w:rsidRPr="00D572E3">
        <w:rPr>
          <w:rFonts w:ascii="Times New Roman" w:hAnsi="Times New Roman" w:cs="Times New Roman" w:hint="default"/>
          <w:b/>
          <w:color w:val="000000" w:themeColor="text1"/>
          <w:sz w:val="24"/>
          <w:szCs w:val="24"/>
        </w:rPr>
        <w:t>10:</w:t>
      </w:r>
      <w:r w:rsidRPr="00D572E3">
        <w:rPr>
          <w:rFonts w:ascii="Times New Roman" w:hAnsi="Times New Roman" w:cs="Times New Roman" w:hint="default"/>
          <w:color w:val="000000" w:themeColor="text1"/>
          <w:sz w:val="24"/>
          <w:szCs w:val="24"/>
        </w:rPr>
        <w:t>1930.</w:t>
      </w:r>
    </w:p>
    <w:p w14:paraId="41183AF0"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5.</w:t>
      </w:r>
      <w:r w:rsidRPr="00D572E3">
        <w:rPr>
          <w:rFonts w:ascii="Times New Roman" w:hAnsi="Times New Roman" w:cs="Times New Roman" w:hint="default"/>
          <w:color w:val="000000" w:themeColor="text1"/>
          <w:sz w:val="24"/>
          <w:szCs w:val="24"/>
        </w:rPr>
        <w:tab/>
        <w:t xml:space="preserve">Chen S, Zhou Y, Chen Y, Gu J: </w:t>
      </w:r>
      <w:r w:rsidRPr="00D572E3">
        <w:rPr>
          <w:rFonts w:ascii="Times New Roman" w:hAnsi="Times New Roman" w:cs="Times New Roman" w:hint="default"/>
          <w:b/>
          <w:color w:val="000000" w:themeColor="text1"/>
          <w:sz w:val="24"/>
          <w:szCs w:val="24"/>
        </w:rPr>
        <w:t>fastp: an ultra-fast all-in-one FASTQ preprocessor.</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Bioinformatics </w:t>
      </w:r>
      <w:r w:rsidRPr="00D572E3">
        <w:rPr>
          <w:rFonts w:ascii="Times New Roman" w:hAnsi="Times New Roman" w:cs="Times New Roman" w:hint="default"/>
          <w:color w:val="000000" w:themeColor="text1"/>
          <w:sz w:val="24"/>
          <w:szCs w:val="24"/>
        </w:rPr>
        <w:t xml:space="preserve">2018, </w:t>
      </w:r>
      <w:r w:rsidRPr="00D572E3">
        <w:rPr>
          <w:rFonts w:ascii="Times New Roman" w:hAnsi="Times New Roman" w:cs="Times New Roman" w:hint="default"/>
          <w:b/>
          <w:color w:val="000000" w:themeColor="text1"/>
          <w:sz w:val="24"/>
          <w:szCs w:val="24"/>
        </w:rPr>
        <w:t>34:</w:t>
      </w:r>
      <w:r w:rsidRPr="00D572E3">
        <w:rPr>
          <w:rFonts w:ascii="Times New Roman" w:hAnsi="Times New Roman" w:cs="Times New Roman" w:hint="default"/>
          <w:color w:val="000000" w:themeColor="text1"/>
          <w:sz w:val="24"/>
          <w:szCs w:val="24"/>
        </w:rPr>
        <w:t>i884-i890.</w:t>
      </w:r>
    </w:p>
    <w:p w14:paraId="5999E340"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6.</w:t>
      </w:r>
      <w:r w:rsidRPr="00D572E3">
        <w:rPr>
          <w:rFonts w:ascii="Times New Roman" w:hAnsi="Times New Roman" w:cs="Times New Roman" w:hint="default"/>
          <w:color w:val="000000" w:themeColor="text1"/>
          <w:sz w:val="24"/>
          <w:szCs w:val="24"/>
        </w:rPr>
        <w:tab/>
        <w:t xml:space="preserve">Langmead B, Salzberg SL: </w:t>
      </w:r>
      <w:r w:rsidRPr="00D572E3">
        <w:rPr>
          <w:rFonts w:ascii="Times New Roman" w:hAnsi="Times New Roman" w:cs="Times New Roman" w:hint="default"/>
          <w:b/>
          <w:color w:val="000000" w:themeColor="text1"/>
          <w:sz w:val="24"/>
          <w:szCs w:val="24"/>
        </w:rPr>
        <w:t>Fast gapped-read alignment with Bowtie 2.</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Nat Methods </w:t>
      </w:r>
      <w:r w:rsidRPr="00D572E3">
        <w:rPr>
          <w:rFonts w:ascii="Times New Roman" w:hAnsi="Times New Roman" w:cs="Times New Roman" w:hint="default"/>
          <w:color w:val="000000" w:themeColor="text1"/>
          <w:sz w:val="24"/>
          <w:szCs w:val="24"/>
        </w:rPr>
        <w:t xml:space="preserve">2012, </w:t>
      </w:r>
      <w:r w:rsidRPr="00D572E3">
        <w:rPr>
          <w:rFonts w:ascii="Times New Roman" w:hAnsi="Times New Roman" w:cs="Times New Roman" w:hint="default"/>
          <w:b/>
          <w:color w:val="000000" w:themeColor="text1"/>
          <w:sz w:val="24"/>
          <w:szCs w:val="24"/>
        </w:rPr>
        <w:t>9:</w:t>
      </w:r>
      <w:r w:rsidRPr="00D572E3">
        <w:rPr>
          <w:rFonts w:ascii="Times New Roman" w:hAnsi="Times New Roman" w:cs="Times New Roman" w:hint="default"/>
          <w:color w:val="000000" w:themeColor="text1"/>
          <w:sz w:val="24"/>
          <w:szCs w:val="24"/>
        </w:rPr>
        <w:t>357-359.</w:t>
      </w:r>
    </w:p>
    <w:p w14:paraId="7FAFF4D3"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7.</w:t>
      </w:r>
      <w:r w:rsidRPr="00D572E3">
        <w:rPr>
          <w:rFonts w:ascii="Times New Roman" w:hAnsi="Times New Roman" w:cs="Times New Roman" w:hint="default"/>
          <w:color w:val="000000" w:themeColor="text1"/>
          <w:sz w:val="24"/>
          <w:szCs w:val="24"/>
        </w:rPr>
        <w:tab/>
        <w:t xml:space="preserve">Yu G, Wang LG, He QY: ChIPseeker: an R/Bioconductor package for ChIP peak annotation, comparison and visualization. </w:t>
      </w:r>
      <w:r w:rsidRPr="00D572E3">
        <w:rPr>
          <w:rFonts w:ascii="Times New Roman" w:hAnsi="Times New Roman" w:cs="Times New Roman" w:hint="default"/>
          <w:i/>
          <w:color w:val="000000" w:themeColor="text1"/>
          <w:sz w:val="24"/>
          <w:szCs w:val="24"/>
        </w:rPr>
        <w:t xml:space="preserve">Bioinformatics </w:t>
      </w:r>
      <w:r w:rsidRPr="00D572E3">
        <w:rPr>
          <w:rFonts w:ascii="Times New Roman" w:hAnsi="Times New Roman" w:cs="Times New Roman" w:hint="default"/>
          <w:color w:val="000000" w:themeColor="text1"/>
          <w:sz w:val="24"/>
          <w:szCs w:val="24"/>
        </w:rPr>
        <w:t>2015, 31:2382-2383.</w:t>
      </w:r>
    </w:p>
    <w:p w14:paraId="1C50360B"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8.</w:t>
      </w:r>
      <w:r w:rsidRPr="00D572E3">
        <w:rPr>
          <w:rFonts w:ascii="Times New Roman" w:hAnsi="Times New Roman" w:cs="Times New Roman" w:hint="default"/>
          <w:color w:val="000000" w:themeColor="text1"/>
          <w:sz w:val="24"/>
          <w:szCs w:val="24"/>
        </w:rPr>
        <w:tab/>
        <w:t xml:space="preserve">Bailey TL, Boden M, Buske FA, Frith M, Grant CE, Clementi L, Ren J, Li WW, Noble WS: </w:t>
      </w:r>
      <w:r w:rsidRPr="00D572E3">
        <w:rPr>
          <w:rFonts w:ascii="Times New Roman" w:hAnsi="Times New Roman" w:cs="Times New Roman" w:hint="default"/>
          <w:b/>
          <w:color w:val="000000" w:themeColor="text1"/>
          <w:sz w:val="24"/>
          <w:szCs w:val="24"/>
        </w:rPr>
        <w:t>MEME SUITE: tools for motif discovery and searching.</w:t>
      </w:r>
      <w:r w:rsidRPr="00D572E3">
        <w:rPr>
          <w:rFonts w:ascii="Times New Roman" w:hAnsi="Times New Roman" w:cs="Times New Roman" w:hint="default"/>
          <w:color w:val="000000" w:themeColor="text1"/>
          <w:sz w:val="24"/>
          <w:szCs w:val="24"/>
        </w:rPr>
        <w:t xml:space="preserve"> </w:t>
      </w:r>
      <w:r w:rsidRPr="00D572E3">
        <w:rPr>
          <w:rFonts w:ascii="Times New Roman" w:hAnsi="Times New Roman" w:cs="Times New Roman" w:hint="default"/>
          <w:i/>
          <w:color w:val="000000" w:themeColor="text1"/>
          <w:sz w:val="24"/>
          <w:szCs w:val="24"/>
        </w:rPr>
        <w:t xml:space="preserve">Nucleic Acids Res </w:t>
      </w:r>
      <w:r w:rsidRPr="00D572E3">
        <w:rPr>
          <w:rFonts w:ascii="Times New Roman" w:hAnsi="Times New Roman" w:cs="Times New Roman" w:hint="default"/>
          <w:color w:val="000000" w:themeColor="text1"/>
          <w:sz w:val="24"/>
          <w:szCs w:val="24"/>
        </w:rPr>
        <w:t xml:space="preserve">2009, </w:t>
      </w:r>
      <w:r w:rsidRPr="00D572E3">
        <w:rPr>
          <w:rFonts w:ascii="Times New Roman" w:hAnsi="Times New Roman" w:cs="Times New Roman" w:hint="default"/>
          <w:b/>
          <w:color w:val="000000" w:themeColor="text1"/>
          <w:sz w:val="24"/>
          <w:szCs w:val="24"/>
        </w:rPr>
        <w:t>37:</w:t>
      </w:r>
      <w:r w:rsidRPr="00D572E3">
        <w:rPr>
          <w:rFonts w:ascii="Times New Roman" w:hAnsi="Times New Roman" w:cs="Times New Roman" w:hint="default"/>
          <w:color w:val="000000" w:themeColor="text1"/>
          <w:sz w:val="24"/>
          <w:szCs w:val="24"/>
        </w:rPr>
        <w:t>W202-208.</w:t>
      </w:r>
    </w:p>
    <w:p w14:paraId="4C361358" w14:textId="77777777" w:rsidR="000A79B6" w:rsidRPr="00D572E3" w:rsidRDefault="00000000">
      <w:pPr>
        <w:pStyle w:val="EndNoteBibliography"/>
        <w:rPr>
          <w:rFonts w:ascii="Times New Roman" w:hAnsi="Times New Roman" w:cs="Times New Roman" w:hint="default"/>
          <w:color w:val="000000" w:themeColor="text1"/>
          <w:sz w:val="24"/>
          <w:szCs w:val="24"/>
        </w:rPr>
      </w:pPr>
      <w:r w:rsidRPr="00D572E3">
        <w:rPr>
          <w:rFonts w:ascii="Times New Roman" w:hAnsi="Times New Roman" w:cs="Times New Roman" w:hint="default"/>
          <w:color w:val="000000" w:themeColor="text1"/>
          <w:sz w:val="24"/>
          <w:szCs w:val="24"/>
        </w:rPr>
        <w:t>9.</w:t>
      </w:r>
      <w:r w:rsidRPr="00D572E3">
        <w:rPr>
          <w:rFonts w:ascii="Times New Roman" w:hAnsi="Times New Roman" w:cs="Times New Roman" w:hint="default"/>
          <w:color w:val="000000" w:themeColor="text1"/>
          <w:sz w:val="24"/>
          <w:szCs w:val="24"/>
        </w:rPr>
        <w:tab/>
        <w:t xml:space="preserve">Shao Z, Zhang Y, Yuan GC, Orkin SH, Waxman DJ: MAnorm: a robust model for quantitative comparison of ChIP-Seq data sets. </w:t>
      </w:r>
      <w:r w:rsidRPr="00D572E3">
        <w:rPr>
          <w:rFonts w:ascii="Times New Roman" w:hAnsi="Times New Roman" w:cs="Times New Roman" w:hint="default"/>
          <w:i/>
          <w:color w:val="000000" w:themeColor="text1"/>
          <w:sz w:val="24"/>
          <w:szCs w:val="24"/>
        </w:rPr>
        <w:t xml:space="preserve">Genome Biol </w:t>
      </w:r>
      <w:r w:rsidRPr="00D572E3">
        <w:rPr>
          <w:rFonts w:ascii="Times New Roman" w:hAnsi="Times New Roman" w:cs="Times New Roman" w:hint="default"/>
          <w:color w:val="000000" w:themeColor="text1"/>
          <w:sz w:val="24"/>
          <w:szCs w:val="24"/>
        </w:rPr>
        <w:t>2012, 13:R16.</w:t>
      </w:r>
      <w:r w:rsidRPr="00D572E3">
        <w:rPr>
          <w:rFonts w:ascii="Times New Roman" w:hAnsi="Times New Roman" w:cs="Times New Roman" w:hint="default"/>
          <w:color w:val="000000" w:themeColor="text1"/>
          <w:sz w:val="24"/>
          <w:szCs w:val="24"/>
        </w:rPr>
        <w:br w:type="page"/>
      </w:r>
    </w:p>
    <w:p w14:paraId="5190FE85" w14:textId="77777777" w:rsidR="000A79B6" w:rsidRPr="00D572E3" w:rsidRDefault="00000000">
      <w:pPr>
        <w:rPr>
          <w:color w:val="000000" w:themeColor="text1"/>
        </w:rPr>
      </w:pPr>
      <w:r w:rsidRPr="00D572E3">
        <w:rPr>
          <w:color w:val="000000" w:themeColor="text1"/>
        </w:rPr>
        <w:lastRenderedPageBreak/>
        <w:fldChar w:fldCharType="end"/>
      </w:r>
    </w:p>
    <w:sectPr w:rsidR="000A79B6" w:rsidRPr="00D572E3">
      <w:headerReference w:type="even" r:id="rId22"/>
      <w:footerReference w:type="even" r:id="rId23"/>
      <w:footerReference w:type="default" r:id="rId24"/>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4281" w14:textId="77777777" w:rsidR="00BF72BC" w:rsidRDefault="00BF72BC">
      <w:pPr>
        <w:spacing w:line="240" w:lineRule="auto"/>
      </w:pPr>
      <w:r>
        <w:separator/>
      </w:r>
    </w:p>
  </w:endnote>
  <w:endnote w:type="continuationSeparator" w:id="0">
    <w:p w14:paraId="6219EB7D" w14:textId="77777777" w:rsidR="00BF72BC" w:rsidRDefault="00BF7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stem Font">
    <w:altName w:val="Calibri"/>
    <w:panose1 w:val="020B0604020202020204"/>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E2A4" w14:textId="77777777" w:rsidR="000A79B6" w:rsidRDefault="000A79B6">
    <w:pPr>
      <w:pStyle w:val="a8"/>
    </w:pPr>
  </w:p>
  <w:p w14:paraId="1D86AF95" w14:textId="77777777" w:rsidR="000A79B6" w:rsidRDefault="000A79B6"/>
  <w:p w14:paraId="530AA04C" w14:textId="77777777" w:rsidR="000A79B6" w:rsidRDefault="000A79B6"/>
  <w:p w14:paraId="59B47427" w14:textId="77777777" w:rsidR="000A79B6" w:rsidRDefault="000A79B6"/>
  <w:p w14:paraId="7AD8CF43" w14:textId="77777777" w:rsidR="000A79B6" w:rsidRDefault="000A79B6"/>
  <w:p w14:paraId="6A942809" w14:textId="77777777" w:rsidR="000A79B6" w:rsidRDefault="000A79B6"/>
  <w:p w14:paraId="50D0D449" w14:textId="77777777" w:rsidR="000A79B6" w:rsidRDefault="000A79B6"/>
  <w:p w14:paraId="766CC763" w14:textId="77777777" w:rsidR="000A79B6" w:rsidRDefault="000A79B6"/>
  <w:p w14:paraId="462A1D1F" w14:textId="77777777" w:rsidR="000A79B6" w:rsidRDefault="000A79B6"/>
  <w:p w14:paraId="58AC075A" w14:textId="77777777" w:rsidR="000A79B6" w:rsidRDefault="000A79B6"/>
  <w:p w14:paraId="5AA2E069" w14:textId="77777777" w:rsidR="000A79B6" w:rsidRDefault="000A79B6"/>
  <w:p w14:paraId="3587F862" w14:textId="77777777" w:rsidR="000A79B6" w:rsidRDefault="000A79B6"/>
  <w:p w14:paraId="3C509215" w14:textId="77777777" w:rsidR="000A79B6" w:rsidRDefault="000A79B6"/>
  <w:p w14:paraId="7A00F83B" w14:textId="77777777" w:rsidR="000A79B6" w:rsidRDefault="000A79B6"/>
  <w:p w14:paraId="123FF003" w14:textId="77777777" w:rsidR="000A79B6" w:rsidRDefault="000A79B6"/>
  <w:p w14:paraId="39E7713E" w14:textId="77777777" w:rsidR="000A79B6" w:rsidRDefault="000A79B6"/>
  <w:p w14:paraId="7EF01C4E" w14:textId="77777777" w:rsidR="000A79B6" w:rsidRDefault="000A79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618828"/>
    </w:sdtPr>
    <w:sdtContent>
      <w:sdt>
        <w:sdtPr>
          <w:id w:val="1728636285"/>
        </w:sdtPr>
        <w:sdtContent>
          <w:p w14:paraId="6EF5BCB0" w14:textId="77777777" w:rsidR="000A79B6" w:rsidRDefault="00000000">
            <w:pPr>
              <w:pStyle w:val="a8"/>
            </w:pPr>
            <w:r>
              <w:rPr>
                <w:lang w:val="zh-CN"/>
              </w:rPr>
              <w:t xml:space="preserve"> </w:t>
            </w:r>
            <w:r>
              <w:rPr>
                <w:sz w:val="24"/>
                <w:szCs w:val="24"/>
              </w:rPr>
              <w:fldChar w:fldCharType="begin"/>
            </w:r>
            <w:r>
              <w:instrText>PAGE</w:instrText>
            </w:r>
            <w:r>
              <w:rPr>
                <w:sz w:val="24"/>
                <w:szCs w:val="24"/>
              </w:rPr>
              <w:fldChar w:fldCharType="separate"/>
            </w:r>
            <w:r>
              <w:t>1</w:t>
            </w:r>
            <w:r>
              <w:rPr>
                <w:sz w:val="24"/>
                <w:szCs w:val="24"/>
              </w:rPr>
              <w:fldChar w:fldCharType="end"/>
            </w:r>
            <w:r>
              <w:rPr>
                <w:lang w:val="zh-CN"/>
              </w:rPr>
              <w:t xml:space="preserve"> / </w:t>
            </w:r>
            <w:r>
              <w:rPr>
                <w:sz w:val="24"/>
                <w:szCs w:val="24"/>
              </w:rPr>
              <w:fldChar w:fldCharType="begin"/>
            </w:r>
            <w:r>
              <w:instrText>NUMPAGES</w:instrText>
            </w:r>
            <w:r>
              <w:rPr>
                <w:sz w:val="24"/>
                <w:szCs w:val="24"/>
              </w:rPr>
              <w:fldChar w:fldCharType="separate"/>
            </w:r>
            <w:r>
              <w:t>25</w:t>
            </w:r>
            <w:r>
              <w:rPr>
                <w:sz w:val="24"/>
                <w:szCs w:val="24"/>
              </w:rPr>
              <w:fldChar w:fldCharType="end"/>
            </w:r>
          </w:p>
        </w:sdtContent>
      </w:sdt>
    </w:sdtContent>
  </w:sdt>
  <w:p w14:paraId="6454B14F" w14:textId="77777777" w:rsidR="000A79B6" w:rsidRDefault="000A79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1818" w14:textId="77777777" w:rsidR="00BF72BC" w:rsidRDefault="00BF72BC">
      <w:r>
        <w:separator/>
      </w:r>
    </w:p>
  </w:footnote>
  <w:footnote w:type="continuationSeparator" w:id="0">
    <w:p w14:paraId="0149775B" w14:textId="77777777" w:rsidR="00BF72BC" w:rsidRDefault="00BF7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350A" w14:textId="77777777" w:rsidR="000A79B6" w:rsidRDefault="000A79B6">
    <w:pPr>
      <w:pStyle w:val="aa"/>
    </w:pPr>
  </w:p>
  <w:p w14:paraId="05F967E6" w14:textId="77777777" w:rsidR="000A79B6" w:rsidRDefault="000A79B6"/>
  <w:p w14:paraId="4C139CEC" w14:textId="77777777" w:rsidR="000A79B6" w:rsidRDefault="000A79B6"/>
  <w:p w14:paraId="2777F6AF" w14:textId="77777777" w:rsidR="000A79B6" w:rsidRDefault="000A79B6"/>
  <w:p w14:paraId="403F4F19" w14:textId="77777777" w:rsidR="000A79B6" w:rsidRDefault="000A79B6"/>
  <w:p w14:paraId="57CA3C69" w14:textId="77777777" w:rsidR="000A79B6" w:rsidRDefault="000A79B6"/>
  <w:p w14:paraId="047C692E" w14:textId="77777777" w:rsidR="000A79B6" w:rsidRDefault="000A79B6"/>
  <w:p w14:paraId="33DBC5CE" w14:textId="77777777" w:rsidR="000A79B6" w:rsidRDefault="000A79B6"/>
  <w:p w14:paraId="11403D3D" w14:textId="77777777" w:rsidR="000A79B6" w:rsidRDefault="000A79B6"/>
  <w:p w14:paraId="687A18FC" w14:textId="77777777" w:rsidR="000A79B6" w:rsidRDefault="000A79B6"/>
  <w:p w14:paraId="2F1D74DB" w14:textId="77777777" w:rsidR="000A79B6" w:rsidRDefault="000A79B6"/>
  <w:p w14:paraId="1818D253" w14:textId="77777777" w:rsidR="000A79B6" w:rsidRDefault="000A79B6"/>
  <w:p w14:paraId="0B4968B0" w14:textId="77777777" w:rsidR="000A79B6" w:rsidRDefault="000A79B6"/>
  <w:p w14:paraId="1A41D3B3" w14:textId="77777777" w:rsidR="000A79B6" w:rsidRDefault="000A79B6"/>
  <w:p w14:paraId="6A63307F" w14:textId="77777777" w:rsidR="000A79B6" w:rsidRDefault="000A79B6"/>
  <w:p w14:paraId="7A487A5C" w14:textId="77777777" w:rsidR="000A79B6" w:rsidRDefault="000A79B6"/>
  <w:p w14:paraId="498B0FC9" w14:textId="77777777" w:rsidR="000A79B6" w:rsidRDefault="000A79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513F1E"/>
    <w:multiLevelType w:val="multilevel"/>
    <w:tmpl w:val="E9513F1E"/>
    <w:lvl w:ilvl="0">
      <w:start w:val="1"/>
      <w:numFmt w:val="decimal"/>
      <w:lvlText w:val="%1."/>
      <w:lvlJc w:val="left"/>
      <w:pPr>
        <w:ind w:left="425" w:hanging="425"/>
      </w:pPr>
      <w:rPr>
        <w:rFonts w:hint="default"/>
      </w:rPr>
    </w:lvl>
    <w:lvl w:ilvl="1">
      <w:start w:val="1"/>
      <w:numFmt w:val="decimal"/>
      <w:pStyle w:val="a"/>
      <w:lvlText w:val="%1.%2."/>
      <w:lvlJc w:val="left"/>
      <w:pPr>
        <w:ind w:left="147" w:hanging="567"/>
      </w:pPr>
      <w:rPr>
        <w:rFonts w:hint="default"/>
        <w:i w:val="0"/>
        <w:iCs/>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16cid:durableId="33516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g0YjVhMWJhYWM3NDEzODI5MmM2ZTZmNzc5YTM3NzcifQ=="/>
    <w:docVar w:name="EN.InstantFormat" w:val="&lt;ENInstantFormat&gt;&lt;Enabled&gt;1&lt;/Enabled&gt;&lt;ScanUnformatted&gt;1&lt;/ScanUnformatted&gt;&lt;ScanChanges&gt;1&lt;/ScanChanges&gt;&lt;Suspended&gt;1&lt;/Suspended&gt;&lt;/ENInstantFormat&gt;"/>
    <w:docVar w:name="EN.Layout" w:val="&lt;ENLayout&gt;&lt;Style&gt;J Nanobiotechn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f0stf22pppd3e9rd7xf2fgvvdfpxpfdvs2&quot;&gt;My EndNote Library-Converted&lt;record-ids&gt;&lt;item&gt;9904&lt;/item&gt;&lt;item&gt;12833&lt;/item&gt;&lt;item&gt;12905&lt;/item&gt;&lt;item&gt;12924&lt;/item&gt;&lt;item&gt;12925&lt;/item&gt;&lt;item&gt;12926&lt;/item&gt;&lt;item&gt;12927&lt;/item&gt;&lt;item&gt;12928&lt;/item&gt;&lt;item&gt;12929&lt;/item&gt;&lt;/record-ids&gt;&lt;/item&gt;&lt;/Libraries&gt;"/>
  </w:docVars>
  <w:rsids>
    <w:rsidRoot w:val="00784684"/>
    <w:rsid w:val="00010872"/>
    <w:rsid w:val="00015F5B"/>
    <w:rsid w:val="000174EA"/>
    <w:rsid w:val="000231BE"/>
    <w:rsid w:val="00023E03"/>
    <w:rsid w:val="000322B4"/>
    <w:rsid w:val="00033B56"/>
    <w:rsid w:val="000375B1"/>
    <w:rsid w:val="0004105A"/>
    <w:rsid w:val="00041689"/>
    <w:rsid w:val="00047CE7"/>
    <w:rsid w:val="00054095"/>
    <w:rsid w:val="00055D0C"/>
    <w:rsid w:val="00057AA8"/>
    <w:rsid w:val="0006018E"/>
    <w:rsid w:val="000602A2"/>
    <w:rsid w:val="00060917"/>
    <w:rsid w:val="00060CB9"/>
    <w:rsid w:val="00062C35"/>
    <w:rsid w:val="00063CAC"/>
    <w:rsid w:val="0006518A"/>
    <w:rsid w:val="00072C34"/>
    <w:rsid w:val="00075490"/>
    <w:rsid w:val="00075DA7"/>
    <w:rsid w:val="000804DC"/>
    <w:rsid w:val="00082C65"/>
    <w:rsid w:val="00087B15"/>
    <w:rsid w:val="00090A90"/>
    <w:rsid w:val="00091547"/>
    <w:rsid w:val="00096D04"/>
    <w:rsid w:val="000A79B6"/>
    <w:rsid w:val="000B26BD"/>
    <w:rsid w:val="000B2A27"/>
    <w:rsid w:val="000B43CE"/>
    <w:rsid w:val="000B5000"/>
    <w:rsid w:val="000B536C"/>
    <w:rsid w:val="000D4036"/>
    <w:rsid w:val="000D48F4"/>
    <w:rsid w:val="000D6301"/>
    <w:rsid w:val="000D73C7"/>
    <w:rsid w:val="000E4691"/>
    <w:rsid w:val="000F01AC"/>
    <w:rsid w:val="000F3E08"/>
    <w:rsid w:val="000F5FA8"/>
    <w:rsid w:val="000F6610"/>
    <w:rsid w:val="001006D5"/>
    <w:rsid w:val="00100AB6"/>
    <w:rsid w:val="00102246"/>
    <w:rsid w:val="00104437"/>
    <w:rsid w:val="001060C8"/>
    <w:rsid w:val="00113B00"/>
    <w:rsid w:val="00122D76"/>
    <w:rsid w:val="00124003"/>
    <w:rsid w:val="001240C6"/>
    <w:rsid w:val="00125DBC"/>
    <w:rsid w:val="001307C2"/>
    <w:rsid w:val="00133173"/>
    <w:rsid w:val="00141B6B"/>
    <w:rsid w:val="00147987"/>
    <w:rsid w:val="00150399"/>
    <w:rsid w:val="001512E1"/>
    <w:rsid w:val="00154A01"/>
    <w:rsid w:val="001564D9"/>
    <w:rsid w:val="001578B5"/>
    <w:rsid w:val="00157BE0"/>
    <w:rsid w:val="00163CE3"/>
    <w:rsid w:val="00165BF0"/>
    <w:rsid w:val="0016637F"/>
    <w:rsid w:val="0017361C"/>
    <w:rsid w:val="00175294"/>
    <w:rsid w:val="00177A42"/>
    <w:rsid w:val="001807E7"/>
    <w:rsid w:val="00191AD2"/>
    <w:rsid w:val="001A035E"/>
    <w:rsid w:val="001A03AF"/>
    <w:rsid w:val="001A78DA"/>
    <w:rsid w:val="001B1106"/>
    <w:rsid w:val="001B3D1B"/>
    <w:rsid w:val="001B5DE5"/>
    <w:rsid w:val="001B68F8"/>
    <w:rsid w:val="001C1B90"/>
    <w:rsid w:val="001C29E9"/>
    <w:rsid w:val="001C401C"/>
    <w:rsid w:val="001C612F"/>
    <w:rsid w:val="001C672F"/>
    <w:rsid w:val="001D4777"/>
    <w:rsid w:val="001E0CA9"/>
    <w:rsid w:val="001E1351"/>
    <w:rsid w:val="001E5459"/>
    <w:rsid w:val="001F285D"/>
    <w:rsid w:val="001F43C4"/>
    <w:rsid w:val="001F75E4"/>
    <w:rsid w:val="001F7A68"/>
    <w:rsid w:val="002020FB"/>
    <w:rsid w:val="00204370"/>
    <w:rsid w:val="00212A1A"/>
    <w:rsid w:val="0022238D"/>
    <w:rsid w:val="00222B3D"/>
    <w:rsid w:val="0022503E"/>
    <w:rsid w:val="0022712C"/>
    <w:rsid w:val="0023147D"/>
    <w:rsid w:val="00236058"/>
    <w:rsid w:val="0024033E"/>
    <w:rsid w:val="00242B1E"/>
    <w:rsid w:val="00246306"/>
    <w:rsid w:val="00253E8E"/>
    <w:rsid w:val="0025577A"/>
    <w:rsid w:val="002624BF"/>
    <w:rsid w:val="002702CD"/>
    <w:rsid w:val="002731DF"/>
    <w:rsid w:val="00273764"/>
    <w:rsid w:val="00275846"/>
    <w:rsid w:val="002805AB"/>
    <w:rsid w:val="00281854"/>
    <w:rsid w:val="002829F8"/>
    <w:rsid w:val="00290028"/>
    <w:rsid w:val="002B5141"/>
    <w:rsid w:val="002C2E45"/>
    <w:rsid w:val="002D1EAB"/>
    <w:rsid w:val="002D29A6"/>
    <w:rsid w:val="002D62D2"/>
    <w:rsid w:val="002D7AEE"/>
    <w:rsid w:val="002E5339"/>
    <w:rsid w:val="002F095D"/>
    <w:rsid w:val="002F0D35"/>
    <w:rsid w:val="002F29A8"/>
    <w:rsid w:val="00302BA7"/>
    <w:rsid w:val="003046FE"/>
    <w:rsid w:val="00310CE4"/>
    <w:rsid w:val="00321E3A"/>
    <w:rsid w:val="0032395A"/>
    <w:rsid w:val="00323B75"/>
    <w:rsid w:val="00323E2D"/>
    <w:rsid w:val="00326A27"/>
    <w:rsid w:val="003309C2"/>
    <w:rsid w:val="0033250E"/>
    <w:rsid w:val="0035194B"/>
    <w:rsid w:val="00352C92"/>
    <w:rsid w:val="00354839"/>
    <w:rsid w:val="003621C1"/>
    <w:rsid w:val="00364233"/>
    <w:rsid w:val="003649F1"/>
    <w:rsid w:val="00373760"/>
    <w:rsid w:val="00377174"/>
    <w:rsid w:val="0038550E"/>
    <w:rsid w:val="00390285"/>
    <w:rsid w:val="00391CD9"/>
    <w:rsid w:val="00391E6E"/>
    <w:rsid w:val="003923B4"/>
    <w:rsid w:val="00392D7D"/>
    <w:rsid w:val="003940D8"/>
    <w:rsid w:val="003A4BF3"/>
    <w:rsid w:val="003A6150"/>
    <w:rsid w:val="003B22AF"/>
    <w:rsid w:val="003B7E83"/>
    <w:rsid w:val="003C0F78"/>
    <w:rsid w:val="003C7C85"/>
    <w:rsid w:val="003C7D5B"/>
    <w:rsid w:val="003D3799"/>
    <w:rsid w:val="003D4DF1"/>
    <w:rsid w:val="003D762C"/>
    <w:rsid w:val="003E2B88"/>
    <w:rsid w:val="003E418A"/>
    <w:rsid w:val="003E7108"/>
    <w:rsid w:val="003E74B7"/>
    <w:rsid w:val="0040146D"/>
    <w:rsid w:val="00401AF3"/>
    <w:rsid w:val="00410DBD"/>
    <w:rsid w:val="00411DFE"/>
    <w:rsid w:val="00413080"/>
    <w:rsid w:val="00415EF0"/>
    <w:rsid w:val="004166B5"/>
    <w:rsid w:val="0042502A"/>
    <w:rsid w:val="0042556E"/>
    <w:rsid w:val="00426CC4"/>
    <w:rsid w:val="00427834"/>
    <w:rsid w:val="00430B6E"/>
    <w:rsid w:val="00432AC8"/>
    <w:rsid w:val="00434B7A"/>
    <w:rsid w:val="00444E8D"/>
    <w:rsid w:val="0044572D"/>
    <w:rsid w:val="00446879"/>
    <w:rsid w:val="00461762"/>
    <w:rsid w:val="00461ABA"/>
    <w:rsid w:val="004654AF"/>
    <w:rsid w:val="004664B2"/>
    <w:rsid w:val="00477083"/>
    <w:rsid w:val="00485905"/>
    <w:rsid w:val="00485E36"/>
    <w:rsid w:val="004862CD"/>
    <w:rsid w:val="004900B3"/>
    <w:rsid w:val="00490386"/>
    <w:rsid w:val="00493251"/>
    <w:rsid w:val="004935CA"/>
    <w:rsid w:val="004A2CE0"/>
    <w:rsid w:val="004B156F"/>
    <w:rsid w:val="004B1CAC"/>
    <w:rsid w:val="004B22AA"/>
    <w:rsid w:val="004B5143"/>
    <w:rsid w:val="004C3A74"/>
    <w:rsid w:val="004C42A7"/>
    <w:rsid w:val="004E33DF"/>
    <w:rsid w:val="004F1D08"/>
    <w:rsid w:val="004F212A"/>
    <w:rsid w:val="00500310"/>
    <w:rsid w:val="0051146B"/>
    <w:rsid w:val="00511FBC"/>
    <w:rsid w:val="00525ADE"/>
    <w:rsid w:val="0052683F"/>
    <w:rsid w:val="00530E72"/>
    <w:rsid w:val="005367B1"/>
    <w:rsid w:val="005444AD"/>
    <w:rsid w:val="005511A6"/>
    <w:rsid w:val="00557132"/>
    <w:rsid w:val="00564C3B"/>
    <w:rsid w:val="0056537D"/>
    <w:rsid w:val="00567EE4"/>
    <w:rsid w:val="0057523C"/>
    <w:rsid w:val="0058194B"/>
    <w:rsid w:val="0058447C"/>
    <w:rsid w:val="005946C7"/>
    <w:rsid w:val="005973BA"/>
    <w:rsid w:val="00597557"/>
    <w:rsid w:val="00597DC7"/>
    <w:rsid w:val="005A02D2"/>
    <w:rsid w:val="005A2504"/>
    <w:rsid w:val="005A5E26"/>
    <w:rsid w:val="005A7987"/>
    <w:rsid w:val="005B06CD"/>
    <w:rsid w:val="005B5C0C"/>
    <w:rsid w:val="005C49D0"/>
    <w:rsid w:val="005C726F"/>
    <w:rsid w:val="005D092B"/>
    <w:rsid w:val="005D5B00"/>
    <w:rsid w:val="005F18F4"/>
    <w:rsid w:val="0060184A"/>
    <w:rsid w:val="00610387"/>
    <w:rsid w:val="00611F90"/>
    <w:rsid w:val="006241E6"/>
    <w:rsid w:val="00625CA9"/>
    <w:rsid w:val="00631285"/>
    <w:rsid w:val="006312D6"/>
    <w:rsid w:val="0063218C"/>
    <w:rsid w:val="00633D13"/>
    <w:rsid w:val="00635E99"/>
    <w:rsid w:val="0063759A"/>
    <w:rsid w:val="0064324C"/>
    <w:rsid w:val="006432DE"/>
    <w:rsid w:val="00650268"/>
    <w:rsid w:val="006526E6"/>
    <w:rsid w:val="00664223"/>
    <w:rsid w:val="006664B4"/>
    <w:rsid w:val="00671621"/>
    <w:rsid w:val="00672B85"/>
    <w:rsid w:val="00677860"/>
    <w:rsid w:val="0067799A"/>
    <w:rsid w:val="00677E0E"/>
    <w:rsid w:val="00680F78"/>
    <w:rsid w:val="00682BB1"/>
    <w:rsid w:val="00685854"/>
    <w:rsid w:val="00692EEA"/>
    <w:rsid w:val="006A1273"/>
    <w:rsid w:val="006A711A"/>
    <w:rsid w:val="006B05F1"/>
    <w:rsid w:val="006B16B3"/>
    <w:rsid w:val="006B45CD"/>
    <w:rsid w:val="006C15DA"/>
    <w:rsid w:val="006C4681"/>
    <w:rsid w:val="006C7F7A"/>
    <w:rsid w:val="006D4150"/>
    <w:rsid w:val="006D6D0F"/>
    <w:rsid w:val="006E062F"/>
    <w:rsid w:val="006E2FAD"/>
    <w:rsid w:val="006E624A"/>
    <w:rsid w:val="006E6870"/>
    <w:rsid w:val="006F4CED"/>
    <w:rsid w:val="006F719A"/>
    <w:rsid w:val="006F7EED"/>
    <w:rsid w:val="0070003B"/>
    <w:rsid w:val="007002F0"/>
    <w:rsid w:val="00701FA2"/>
    <w:rsid w:val="007053F4"/>
    <w:rsid w:val="00732374"/>
    <w:rsid w:val="007335E3"/>
    <w:rsid w:val="00737BB8"/>
    <w:rsid w:val="00744CF4"/>
    <w:rsid w:val="00752F0D"/>
    <w:rsid w:val="00756C33"/>
    <w:rsid w:val="007645B7"/>
    <w:rsid w:val="00770E4E"/>
    <w:rsid w:val="00772E37"/>
    <w:rsid w:val="00772F2A"/>
    <w:rsid w:val="00775481"/>
    <w:rsid w:val="00777D55"/>
    <w:rsid w:val="007806D5"/>
    <w:rsid w:val="00784684"/>
    <w:rsid w:val="007851B4"/>
    <w:rsid w:val="0078621A"/>
    <w:rsid w:val="00786534"/>
    <w:rsid w:val="00792524"/>
    <w:rsid w:val="007B34BB"/>
    <w:rsid w:val="007C0DB7"/>
    <w:rsid w:val="007D300D"/>
    <w:rsid w:val="007D355D"/>
    <w:rsid w:val="007D498F"/>
    <w:rsid w:val="007D4EE0"/>
    <w:rsid w:val="007D7422"/>
    <w:rsid w:val="007D77FE"/>
    <w:rsid w:val="007E4395"/>
    <w:rsid w:val="007E6A31"/>
    <w:rsid w:val="007F578F"/>
    <w:rsid w:val="007F6099"/>
    <w:rsid w:val="00804B6D"/>
    <w:rsid w:val="00805072"/>
    <w:rsid w:val="008074C9"/>
    <w:rsid w:val="00812A20"/>
    <w:rsid w:val="0081436E"/>
    <w:rsid w:val="008166E2"/>
    <w:rsid w:val="00821686"/>
    <w:rsid w:val="008224E9"/>
    <w:rsid w:val="00822BF5"/>
    <w:rsid w:val="00822C3B"/>
    <w:rsid w:val="00836DFF"/>
    <w:rsid w:val="00841A7D"/>
    <w:rsid w:val="00841D28"/>
    <w:rsid w:val="00850197"/>
    <w:rsid w:val="008528B0"/>
    <w:rsid w:val="00861EEC"/>
    <w:rsid w:val="00864883"/>
    <w:rsid w:val="0086621A"/>
    <w:rsid w:val="00870B21"/>
    <w:rsid w:val="008749A1"/>
    <w:rsid w:val="00876553"/>
    <w:rsid w:val="008909C6"/>
    <w:rsid w:val="00891642"/>
    <w:rsid w:val="00893DC4"/>
    <w:rsid w:val="00893F98"/>
    <w:rsid w:val="008A3486"/>
    <w:rsid w:val="008A5091"/>
    <w:rsid w:val="008B08EF"/>
    <w:rsid w:val="008B16B3"/>
    <w:rsid w:val="008B4543"/>
    <w:rsid w:val="008C2E0C"/>
    <w:rsid w:val="008D07C7"/>
    <w:rsid w:val="008D3968"/>
    <w:rsid w:val="008E56D1"/>
    <w:rsid w:val="008E7D77"/>
    <w:rsid w:val="008F1C82"/>
    <w:rsid w:val="008F3852"/>
    <w:rsid w:val="00900283"/>
    <w:rsid w:val="0090386D"/>
    <w:rsid w:val="00904800"/>
    <w:rsid w:val="009130C3"/>
    <w:rsid w:val="00913277"/>
    <w:rsid w:val="00920A17"/>
    <w:rsid w:val="00921909"/>
    <w:rsid w:val="00926018"/>
    <w:rsid w:val="009276F1"/>
    <w:rsid w:val="009356D9"/>
    <w:rsid w:val="009358BE"/>
    <w:rsid w:val="00936098"/>
    <w:rsid w:val="00937A35"/>
    <w:rsid w:val="00942A91"/>
    <w:rsid w:val="00945C9C"/>
    <w:rsid w:val="00946356"/>
    <w:rsid w:val="00947FD7"/>
    <w:rsid w:val="00954E4B"/>
    <w:rsid w:val="0096374E"/>
    <w:rsid w:val="009721A9"/>
    <w:rsid w:val="0097281D"/>
    <w:rsid w:val="009729D3"/>
    <w:rsid w:val="0097450D"/>
    <w:rsid w:val="0097456E"/>
    <w:rsid w:val="00980F0E"/>
    <w:rsid w:val="009824C0"/>
    <w:rsid w:val="009856B9"/>
    <w:rsid w:val="00987931"/>
    <w:rsid w:val="009B1051"/>
    <w:rsid w:val="009B3628"/>
    <w:rsid w:val="009B5838"/>
    <w:rsid w:val="009B5B8C"/>
    <w:rsid w:val="009B5E68"/>
    <w:rsid w:val="009B7C7C"/>
    <w:rsid w:val="009C0020"/>
    <w:rsid w:val="009C15FE"/>
    <w:rsid w:val="009C2D7A"/>
    <w:rsid w:val="009C42CE"/>
    <w:rsid w:val="009C46A6"/>
    <w:rsid w:val="009D18E2"/>
    <w:rsid w:val="009D1A62"/>
    <w:rsid w:val="009E00CC"/>
    <w:rsid w:val="009E25C7"/>
    <w:rsid w:val="009F46D4"/>
    <w:rsid w:val="00A07A39"/>
    <w:rsid w:val="00A10BDF"/>
    <w:rsid w:val="00A126A3"/>
    <w:rsid w:val="00A12DB3"/>
    <w:rsid w:val="00A15335"/>
    <w:rsid w:val="00A17140"/>
    <w:rsid w:val="00A22F04"/>
    <w:rsid w:val="00A258CA"/>
    <w:rsid w:val="00A41556"/>
    <w:rsid w:val="00A467B9"/>
    <w:rsid w:val="00A650F1"/>
    <w:rsid w:val="00A66F05"/>
    <w:rsid w:val="00A71EF5"/>
    <w:rsid w:val="00A7464C"/>
    <w:rsid w:val="00A82965"/>
    <w:rsid w:val="00A82CD9"/>
    <w:rsid w:val="00A864C4"/>
    <w:rsid w:val="00A87DD1"/>
    <w:rsid w:val="00A9136F"/>
    <w:rsid w:val="00A91B40"/>
    <w:rsid w:val="00A9668C"/>
    <w:rsid w:val="00AA39D2"/>
    <w:rsid w:val="00AA4A19"/>
    <w:rsid w:val="00AA5914"/>
    <w:rsid w:val="00AA7A85"/>
    <w:rsid w:val="00AB12FE"/>
    <w:rsid w:val="00AB492F"/>
    <w:rsid w:val="00AB495B"/>
    <w:rsid w:val="00AB779D"/>
    <w:rsid w:val="00AC0041"/>
    <w:rsid w:val="00AC431A"/>
    <w:rsid w:val="00AC489A"/>
    <w:rsid w:val="00AC5E6E"/>
    <w:rsid w:val="00AD2AED"/>
    <w:rsid w:val="00AD5306"/>
    <w:rsid w:val="00AD7847"/>
    <w:rsid w:val="00AE28DF"/>
    <w:rsid w:val="00AE6E80"/>
    <w:rsid w:val="00AF0D83"/>
    <w:rsid w:val="00AF1238"/>
    <w:rsid w:val="00AF2F03"/>
    <w:rsid w:val="00AF3955"/>
    <w:rsid w:val="00B0170F"/>
    <w:rsid w:val="00B01DDF"/>
    <w:rsid w:val="00B02C84"/>
    <w:rsid w:val="00B04A5F"/>
    <w:rsid w:val="00B140C6"/>
    <w:rsid w:val="00B14BFA"/>
    <w:rsid w:val="00B16CA0"/>
    <w:rsid w:val="00B24872"/>
    <w:rsid w:val="00B258B8"/>
    <w:rsid w:val="00B31590"/>
    <w:rsid w:val="00B3188B"/>
    <w:rsid w:val="00B40571"/>
    <w:rsid w:val="00B51E12"/>
    <w:rsid w:val="00B51EA0"/>
    <w:rsid w:val="00B546AB"/>
    <w:rsid w:val="00B566A5"/>
    <w:rsid w:val="00B657D2"/>
    <w:rsid w:val="00B67E4A"/>
    <w:rsid w:val="00B732E5"/>
    <w:rsid w:val="00B773D2"/>
    <w:rsid w:val="00B77B01"/>
    <w:rsid w:val="00B852C2"/>
    <w:rsid w:val="00B8587B"/>
    <w:rsid w:val="00B85976"/>
    <w:rsid w:val="00B920C1"/>
    <w:rsid w:val="00B943C7"/>
    <w:rsid w:val="00B94CC3"/>
    <w:rsid w:val="00B9594A"/>
    <w:rsid w:val="00B9758A"/>
    <w:rsid w:val="00BA0436"/>
    <w:rsid w:val="00BA3193"/>
    <w:rsid w:val="00BA65D6"/>
    <w:rsid w:val="00BB1887"/>
    <w:rsid w:val="00BC0289"/>
    <w:rsid w:val="00BC4902"/>
    <w:rsid w:val="00BD116F"/>
    <w:rsid w:val="00BD4E79"/>
    <w:rsid w:val="00BD4E82"/>
    <w:rsid w:val="00BE1CB9"/>
    <w:rsid w:val="00BE4975"/>
    <w:rsid w:val="00BE6A8F"/>
    <w:rsid w:val="00BE7529"/>
    <w:rsid w:val="00BF72BC"/>
    <w:rsid w:val="00C16ABD"/>
    <w:rsid w:val="00C17D12"/>
    <w:rsid w:val="00C217A8"/>
    <w:rsid w:val="00C27C96"/>
    <w:rsid w:val="00C30522"/>
    <w:rsid w:val="00C345F5"/>
    <w:rsid w:val="00C36452"/>
    <w:rsid w:val="00C420D4"/>
    <w:rsid w:val="00C42301"/>
    <w:rsid w:val="00C44C3B"/>
    <w:rsid w:val="00C47C80"/>
    <w:rsid w:val="00C50BB0"/>
    <w:rsid w:val="00C525BB"/>
    <w:rsid w:val="00C52EDC"/>
    <w:rsid w:val="00C56AC8"/>
    <w:rsid w:val="00C571B1"/>
    <w:rsid w:val="00C60B20"/>
    <w:rsid w:val="00C624FA"/>
    <w:rsid w:val="00C702DC"/>
    <w:rsid w:val="00C726AF"/>
    <w:rsid w:val="00C74750"/>
    <w:rsid w:val="00C81B4F"/>
    <w:rsid w:val="00C82DEF"/>
    <w:rsid w:val="00C82FDF"/>
    <w:rsid w:val="00C83B46"/>
    <w:rsid w:val="00C84F75"/>
    <w:rsid w:val="00C8686D"/>
    <w:rsid w:val="00C86CDA"/>
    <w:rsid w:val="00C87919"/>
    <w:rsid w:val="00C903E2"/>
    <w:rsid w:val="00C97FCC"/>
    <w:rsid w:val="00CA05D3"/>
    <w:rsid w:val="00CA205A"/>
    <w:rsid w:val="00CA44D2"/>
    <w:rsid w:val="00CA52B3"/>
    <w:rsid w:val="00CB102E"/>
    <w:rsid w:val="00CC10BB"/>
    <w:rsid w:val="00CC2594"/>
    <w:rsid w:val="00CC29B8"/>
    <w:rsid w:val="00CC2BF4"/>
    <w:rsid w:val="00CD0195"/>
    <w:rsid w:val="00CD3478"/>
    <w:rsid w:val="00CD36E7"/>
    <w:rsid w:val="00CE0A9C"/>
    <w:rsid w:val="00CE327A"/>
    <w:rsid w:val="00CE6CFB"/>
    <w:rsid w:val="00CF4E60"/>
    <w:rsid w:val="00D01D30"/>
    <w:rsid w:val="00D13179"/>
    <w:rsid w:val="00D2065E"/>
    <w:rsid w:val="00D275DE"/>
    <w:rsid w:val="00D33F31"/>
    <w:rsid w:val="00D35AA7"/>
    <w:rsid w:val="00D37402"/>
    <w:rsid w:val="00D4042A"/>
    <w:rsid w:val="00D41C90"/>
    <w:rsid w:val="00D42EC9"/>
    <w:rsid w:val="00D47811"/>
    <w:rsid w:val="00D53C85"/>
    <w:rsid w:val="00D572E3"/>
    <w:rsid w:val="00D65698"/>
    <w:rsid w:val="00D71E8D"/>
    <w:rsid w:val="00D7444F"/>
    <w:rsid w:val="00D8398F"/>
    <w:rsid w:val="00D84C9A"/>
    <w:rsid w:val="00D95CAA"/>
    <w:rsid w:val="00DA690D"/>
    <w:rsid w:val="00DB01C2"/>
    <w:rsid w:val="00DB200A"/>
    <w:rsid w:val="00DB7E7E"/>
    <w:rsid w:val="00DC2586"/>
    <w:rsid w:val="00DD7C4D"/>
    <w:rsid w:val="00DE5E6C"/>
    <w:rsid w:val="00DF0676"/>
    <w:rsid w:val="00DF1C1C"/>
    <w:rsid w:val="00DF1EF8"/>
    <w:rsid w:val="00DF3049"/>
    <w:rsid w:val="00DF37BD"/>
    <w:rsid w:val="00E10B66"/>
    <w:rsid w:val="00E121E6"/>
    <w:rsid w:val="00E163A7"/>
    <w:rsid w:val="00E25930"/>
    <w:rsid w:val="00E30FAC"/>
    <w:rsid w:val="00E32121"/>
    <w:rsid w:val="00E32A7E"/>
    <w:rsid w:val="00E33333"/>
    <w:rsid w:val="00E35108"/>
    <w:rsid w:val="00E36409"/>
    <w:rsid w:val="00E459D1"/>
    <w:rsid w:val="00E53B49"/>
    <w:rsid w:val="00E54B8A"/>
    <w:rsid w:val="00E6067D"/>
    <w:rsid w:val="00E60916"/>
    <w:rsid w:val="00E61CC1"/>
    <w:rsid w:val="00E702A6"/>
    <w:rsid w:val="00E75102"/>
    <w:rsid w:val="00E75F57"/>
    <w:rsid w:val="00E76AA7"/>
    <w:rsid w:val="00E86A71"/>
    <w:rsid w:val="00E94D4F"/>
    <w:rsid w:val="00E95924"/>
    <w:rsid w:val="00E96797"/>
    <w:rsid w:val="00EA2020"/>
    <w:rsid w:val="00EA7D13"/>
    <w:rsid w:val="00ED21DD"/>
    <w:rsid w:val="00ED5DAB"/>
    <w:rsid w:val="00EE1570"/>
    <w:rsid w:val="00EE2683"/>
    <w:rsid w:val="00EF1248"/>
    <w:rsid w:val="00F1133F"/>
    <w:rsid w:val="00F168DF"/>
    <w:rsid w:val="00F17483"/>
    <w:rsid w:val="00F24CBF"/>
    <w:rsid w:val="00F26E08"/>
    <w:rsid w:val="00F3161E"/>
    <w:rsid w:val="00F330D4"/>
    <w:rsid w:val="00F40CA3"/>
    <w:rsid w:val="00F41D37"/>
    <w:rsid w:val="00F571D6"/>
    <w:rsid w:val="00F63B05"/>
    <w:rsid w:val="00F746EB"/>
    <w:rsid w:val="00F849A1"/>
    <w:rsid w:val="00F85668"/>
    <w:rsid w:val="00F87E4C"/>
    <w:rsid w:val="00F9034A"/>
    <w:rsid w:val="00F950FC"/>
    <w:rsid w:val="00FA1C1B"/>
    <w:rsid w:val="00FA3833"/>
    <w:rsid w:val="00FA3A3A"/>
    <w:rsid w:val="00FA3B63"/>
    <w:rsid w:val="00FB2971"/>
    <w:rsid w:val="00FC152F"/>
    <w:rsid w:val="00FC18D2"/>
    <w:rsid w:val="00FC7773"/>
    <w:rsid w:val="00FD5146"/>
    <w:rsid w:val="00FD64BA"/>
    <w:rsid w:val="00FD7F6A"/>
    <w:rsid w:val="00FE05D9"/>
    <w:rsid w:val="00FE3E91"/>
    <w:rsid w:val="00FE42CF"/>
    <w:rsid w:val="00FE6F8D"/>
    <w:rsid w:val="00FE7EF4"/>
    <w:rsid w:val="00FF0A2C"/>
    <w:rsid w:val="00FF357F"/>
    <w:rsid w:val="00FF55C5"/>
    <w:rsid w:val="00FF6A29"/>
    <w:rsid w:val="0191618A"/>
    <w:rsid w:val="01CB145F"/>
    <w:rsid w:val="0394658D"/>
    <w:rsid w:val="0679119C"/>
    <w:rsid w:val="06A425F2"/>
    <w:rsid w:val="074F7D5A"/>
    <w:rsid w:val="07637054"/>
    <w:rsid w:val="07C820BF"/>
    <w:rsid w:val="083E57FE"/>
    <w:rsid w:val="09973A74"/>
    <w:rsid w:val="0A072F1E"/>
    <w:rsid w:val="0A3E0F48"/>
    <w:rsid w:val="0AE941D3"/>
    <w:rsid w:val="0B8D0492"/>
    <w:rsid w:val="0CB90E13"/>
    <w:rsid w:val="0F64663A"/>
    <w:rsid w:val="112C5C83"/>
    <w:rsid w:val="11506A7F"/>
    <w:rsid w:val="14CF1B1B"/>
    <w:rsid w:val="14EE18B2"/>
    <w:rsid w:val="154F16BA"/>
    <w:rsid w:val="15CA6DCF"/>
    <w:rsid w:val="16322361"/>
    <w:rsid w:val="173A4EFB"/>
    <w:rsid w:val="18451F87"/>
    <w:rsid w:val="196663D9"/>
    <w:rsid w:val="1A60365C"/>
    <w:rsid w:val="1ADC1B7E"/>
    <w:rsid w:val="23FF75FB"/>
    <w:rsid w:val="27094120"/>
    <w:rsid w:val="2C217A2B"/>
    <w:rsid w:val="2C80675D"/>
    <w:rsid w:val="2DA21F75"/>
    <w:rsid w:val="2EC42A1F"/>
    <w:rsid w:val="2FFB4EB4"/>
    <w:rsid w:val="337625C2"/>
    <w:rsid w:val="353D61D5"/>
    <w:rsid w:val="354D7F10"/>
    <w:rsid w:val="35D02BA5"/>
    <w:rsid w:val="35EF533C"/>
    <w:rsid w:val="368C4D1E"/>
    <w:rsid w:val="374A4744"/>
    <w:rsid w:val="38775F9F"/>
    <w:rsid w:val="39B06F76"/>
    <w:rsid w:val="3A7A4EC8"/>
    <w:rsid w:val="3AA02C8C"/>
    <w:rsid w:val="3CFC0724"/>
    <w:rsid w:val="3F2547F6"/>
    <w:rsid w:val="4230143F"/>
    <w:rsid w:val="449232FC"/>
    <w:rsid w:val="45FB21C4"/>
    <w:rsid w:val="46D878D3"/>
    <w:rsid w:val="497633B6"/>
    <w:rsid w:val="4A34702F"/>
    <w:rsid w:val="4B991F60"/>
    <w:rsid w:val="4C9833AC"/>
    <w:rsid w:val="4C9C78AF"/>
    <w:rsid w:val="4DCD1F77"/>
    <w:rsid w:val="510D3971"/>
    <w:rsid w:val="570C248C"/>
    <w:rsid w:val="57387588"/>
    <w:rsid w:val="57BC02EF"/>
    <w:rsid w:val="5AFC13C0"/>
    <w:rsid w:val="5B5B3205"/>
    <w:rsid w:val="5CAA53DB"/>
    <w:rsid w:val="5F6F776D"/>
    <w:rsid w:val="61AD0D5E"/>
    <w:rsid w:val="61C86CA3"/>
    <w:rsid w:val="67762D5D"/>
    <w:rsid w:val="68C72B3F"/>
    <w:rsid w:val="69427E18"/>
    <w:rsid w:val="694B6211"/>
    <w:rsid w:val="6B621DBD"/>
    <w:rsid w:val="6BC44B80"/>
    <w:rsid w:val="6C44760A"/>
    <w:rsid w:val="6C550867"/>
    <w:rsid w:val="6C971C1E"/>
    <w:rsid w:val="6F937F61"/>
    <w:rsid w:val="72BD7751"/>
    <w:rsid w:val="77247B08"/>
    <w:rsid w:val="776F6A08"/>
    <w:rsid w:val="77A45665"/>
    <w:rsid w:val="782402BA"/>
    <w:rsid w:val="78336E75"/>
    <w:rsid w:val="78A17394"/>
    <w:rsid w:val="7953020F"/>
    <w:rsid w:val="7DA13F5D"/>
    <w:rsid w:val="7E7E3F5A"/>
    <w:rsid w:val="7EAB0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D874C4E"/>
  <w15:docId w15:val="{D64C34E9-B021-ED4D-927B-A779BE32A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utoRedefine/>
    <w:qFormat/>
    <w:pPr>
      <w:widowControl w:val="0"/>
      <w:spacing w:line="360" w:lineRule="auto"/>
      <w:jc w:val="both"/>
    </w:pPr>
    <w:rPr>
      <w:rFonts w:eastAsiaTheme="minorEastAsia"/>
      <w:sz w:val="24"/>
      <w:szCs w:val="24"/>
    </w:rPr>
  </w:style>
  <w:style w:type="paragraph" w:styleId="1">
    <w:name w:val="heading 1"/>
    <w:basedOn w:val="a0"/>
    <w:next w:val="a0"/>
    <w:uiPriority w:val="9"/>
    <w:qFormat/>
    <w:pPr>
      <w:spacing w:beforeAutospacing="1" w:afterAutospacing="1"/>
      <w:outlineLvl w:val="0"/>
    </w:pPr>
    <w:rPr>
      <w:rFonts w:ascii="宋体" w:eastAsia="宋体" w:hAnsi="宋体" w:hint="eastAsia"/>
      <w:b/>
      <w:bCs/>
      <w:kern w:val="44"/>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uiPriority w:val="99"/>
    <w:semiHidden/>
    <w:unhideWhenUsed/>
    <w:qFormat/>
    <w:pPr>
      <w:jc w:val="left"/>
    </w:pPr>
  </w:style>
  <w:style w:type="paragraph" w:styleId="a6">
    <w:name w:val="Balloon Text"/>
    <w:basedOn w:val="a0"/>
    <w:link w:val="a7"/>
    <w:uiPriority w:val="99"/>
    <w:semiHidden/>
    <w:unhideWhenUsed/>
    <w:qFormat/>
    <w:pPr>
      <w:spacing w:line="240" w:lineRule="auto"/>
    </w:pPr>
    <w:rPr>
      <w:sz w:val="18"/>
      <w:szCs w:val="18"/>
    </w:rPr>
  </w:style>
  <w:style w:type="paragraph" w:styleId="a8">
    <w:name w:val="footer"/>
    <w:basedOn w:val="a0"/>
    <w:link w:val="a9"/>
    <w:autoRedefine/>
    <w:uiPriority w:val="99"/>
    <w:unhideWhenUsed/>
    <w:qFormat/>
    <w:pPr>
      <w:tabs>
        <w:tab w:val="center" w:pos="4153"/>
        <w:tab w:val="right" w:pos="8306"/>
      </w:tabs>
      <w:snapToGrid w:val="0"/>
    </w:pPr>
    <w:rPr>
      <w:sz w:val="18"/>
      <w:szCs w:val="18"/>
    </w:rPr>
  </w:style>
  <w:style w:type="paragraph" w:styleId="aa">
    <w:name w:val="header"/>
    <w:basedOn w:val="a0"/>
    <w:link w:val="ab"/>
    <w:uiPriority w:val="99"/>
    <w:unhideWhenUsed/>
    <w:qFormat/>
    <w:pPr>
      <w:tabs>
        <w:tab w:val="center" w:pos="4153"/>
        <w:tab w:val="right" w:pos="8306"/>
      </w:tabs>
      <w:snapToGrid w:val="0"/>
      <w:jc w:val="center"/>
    </w:pPr>
    <w:rPr>
      <w:sz w:val="18"/>
      <w:szCs w:val="18"/>
    </w:rPr>
  </w:style>
  <w:style w:type="paragraph" w:styleId="ac">
    <w:name w:val="Normal (Web)"/>
    <w:basedOn w:val="a0"/>
    <w:uiPriority w:val="99"/>
    <w:semiHidden/>
    <w:unhideWhenUsed/>
    <w:qFormat/>
    <w:pPr>
      <w:spacing w:beforeAutospacing="1" w:afterAutospacing="1"/>
      <w:jc w:val="left"/>
    </w:pPr>
  </w:style>
  <w:style w:type="paragraph" w:styleId="ad">
    <w:name w:val="annotation subject"/>
    <w:basedOn w:val="a4"/>
    <w:next w:val="a4"/>
    <w:link w:val="ae"/>
    <w:uiPriority w:val="99"/>
    <w:semiHidden/>
    <w:unhideWhenUsed/>
    <w:qFormat/>
    <w:rPr>
      <w:b/>
      <w:bCs/>
    </w:rPr>
  </w:style>
  <w:style w:type="table" w:styleId="af">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uiPriority w:val="22"/>
    <w:qFormat/>
    <w:rPr>
      <w:b/>
    </w:rPr>
  </w:style>
  <w:style w:type="character" w:styleId="af1">
    <w:name w:val="line number"/>
    <w:basedOn w:val="a1"/>
    <w:uiPriority w:val="99"/>
    <w:semiHidden/>
    <w:unhideWhenUsed/>
    <w:qFormat/>
  </w:style>
  <w:style w:type="character" w:styleId="af2">
    <w:name w:val="Hyperlink"/>
    <w:basedOn w:val="a1"/>
    <w:autoRedefine/>
    <w:uiPriority w:val="99"/>
    <w:unhideWhenUsed/>
    <w:qFormat/>
    <w:rPr>
      <w:color w:val="0563C1" w:themeColor="hyperlink"/>
      <w:u w:val="single"/>
    </w:rPr>
  </w:style>
  <w:style w:type="character" w:styleId="af3">
    <w:name w:val="annotation reference"/>
    <w:basedOn w:val="a1"/>
    <w:uiPriority w:val="99"/>
    <w:semiHidden/>
    <w:unhideWhenUsed/>
    <w:qFormat/>
    <w:rPr>
      <w:sz w:val="21"/>
      <w:szCs w:val="21"/>
    </w:rPr>
  </w:style>
  <w:style w:type="character" w:customStyle="1" w:styleId="ab">
    <w:name w:val="页眉 字符"/>
    <w:basedOn w:val="a1"/>
    <w:link w:val="aa"/>
    <w:autoRedefine/>
    <w:uiPriority w:val="99"/>
    <w:qFormat/>
    <w:rPr>
      <w:sz w:val="18"/>
      <w:szCs w:val="18"/>
    </w:rPr>
  </w:style>
  <w:style w:type="character" w:customStyle="1" w:styleId="a9">
    <w:name w:val="页脚 字符"/>
    <w:basedOn w:val="a1"/>
    <w:link w:val="a8"/>
    <w:autoRedefine/>
    <w:uiPriority w:val="99"/>
    <w:qFormat/>
    <w:rPr>
      <w:sz w:val="18"/>
      <w:szCs w:val="18"/>
    </w:rPr>
  </w:style>
  <w:style w:type="paragraph" w:styleId="a">
    <w:name w:val="List Paragraph"/>
    <w:basedOn w:val="a0"/>
    <w:autoRedefine/>
    <w:uiPriority w:val="34"/>
    <w:qFormat/>
    <w:pPr>
      <w:numPr>
        <w:ilvl w:val="1"/>
        <w:numId w:val="1"/>
      </w:numPr>
      <w:ind w:left="0" w:firstLine="0"/>
    </w:pPr>
    <w:rPr>
      <w:b/>
      <w:bCs/>
      <w:kern w:val="2"/>
      <w:szCs w:val="28"/>
    </w:rPr>
  </w:style>
  <w:style w:type="paragraph" w:customStyle="1" w:styleId="EndNoteBibliographyTitle">
    <w:name w:val="EndNote Bibliography Title"/>
    <w:autoRedefine/>
    <w:qFormat/>
    <w:pPr>
      <w:jc w:val="center"/>
    </w:pPr>
    <w:rPr>
      <w:rFonts w:ascii="DengXian" w:eastAsia="DengXian" w:hAnsi="DengXian" w:cs="DengXian" w:hint="eastAsia"/>
      <w:kern w:val="2"/>
      <w:szCs w:val="22"/>
    </w:rPr>
  </w:style>
  <w:style w:type="paragraph" w:customStyle="1" w:styleId="EndNoteBibliography">
    <w:name w:val="EndNote Bibliography"/>
    <w:autoRedefine/>
    <w:qFormat/>
    <w:pPr>
      <w:spacing w:line="360" w:lineRule="auto"/>
      <w:ind w:left="720" w:hanging="720"/>
      <w:jc w:val="both"/>
    </w:pPr>
    <w:rPr>
      <w:rFonts w:ascii="DengXian" w:eastAsia="DengXian" w:hAnsi="DengXian" w:cs="DengXian" w:hint="eastAsia"/>
      <w:kern w:val="2"/>
      <w:szCs w:val="22"/>
    </w:rPr>
  </w:style>
  <w:style w:type="table" w:customStyle="1" w:styleId="61">
    <w:name w:val="清单表 6 彩色1"/>
    <w:basedOn w:val="a2"/>
    <w:qFormat/>
    <w:rPr>
      <w:rFonts w:ascii="DengXian" w:eastAsia="DengXian" w:hAnsi="DengXian" w:cs="DengXian" w:hint="eastAsia"/>
      <w:color w:val="000000"/>
    </w:rPr>
    <w:tblPr>
      <w:tblBorders>
        <w:top w:val="single" w:sz="4" w:space="0" w:color="000000"/>
        <w:bottom w:val="single" w:sz="4" w:space="0" w:color="000000"/>
      </w:tblBorders>
    </w:tblPr>
    <w:tcPr>
      <w:tcBorders>
        <w:top w:val="single" w:sz="4" w:space="0" w:color="000000"/>
        <w:left w:val="nil"/>
        <w:bottom w:val="single" w:sz="4" w:space="0" w:color="000000"/>
        <w:right w:val="nil"/>
      </w:tcBorders>
    </w:tc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
    <w:name w:val="无格式表格 21"/>
    <w:basedOn w:val="a2"/>
    <w:qFormat/>
    <w:rPr>
      <w:rFonts w:ascii="DengXian" w:eastAsia="DengXian" w:hAnsi="DengXian" w:cs="DengXian" w:hint="eastAsia"/>
    </w:rPr>
    <w:tblPr>
      <w:tblBorders>
        <w:top w:val="single" w:sz="4" w:space="0" w:color="7F7F7F"/>
        <w:bottom w:val="single" w:sz="4" w:space="0" w:color="7F7F7F"/>
      </w:tblBorders>
    </w:tblPr>
    <w:tcPr>
      <w:tcBorders>
        <w:top w:val="single" w:sz="4" w:space="0" w:color="7F7F7F"/>
        <w:left w:val="nil"/>
        <w:bottom w:val="single" w:sz="4" w:space="0" w:color="7F7F7F"/>
        <w:right w:val="nil"/>
      </w:tcBorders>
    </w:tc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4-Accent31">
    <w:name w:val="List Table 4 - Accent 31"/>
    <w:basedOn w:val="a2"/>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
    <w:name w:val="Grid Table 4 - Accent 31"/>
    <w:basedOn w:val="a2"/>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character" w:customStyle="1" w:styleId="11">
    <w:name w:val="未处理的提及1"/>
    <w:basedOn w:val="a1"/>
    <w:uiPriority w:val="99"/>
    <w:semiHidden/>
    <w:unhideWhenUsed/>
    <w:qFormat/>
    <w:rPr>
      <w:color w:val="605E5C"/>
      <w:shd w:val="clear" w:color="auto" w:fill="E1DFDD"/>
    </w:rPr>
  </w:style>
  <w:style w:type="paragraph" w:customStyle="1" w:styleId="SMHeading">
    <w:name w:val="SM Heading"/>
    <w:basedOn w:val="1"/>
    <w:qFormat/>
    <w:pPr>
      <w:keepNext/>
      <w:widowControl/>
      <w:spacing w:before="240" w:beforeAutospacing="0" w:after="60" w:afterAutospacing="0"/>
    </w:pPr>
    <w:rPr>
      <w:rFonts w:ascii="Times New Roman" w:eastAsiaTheme="minorEastAsia" w:hAnsi="Times New Roman" w:hint="default"/>
      <w:kern w:val="32"/>
      <w:sz w:val="24"/>
      <w:szCs w:val="24"/>
    </w:rPr>
  </w:style>
  <w:style w:type="paragraph" w:customStyle="1" w:styleId="SMSubheading">
    <w:name w:val="SM Subheading"/>
    <w:basedOn w:val="a0"/>
    <w:qFormat/>
    <w:pPr>
      <w:widowControl/>
    </w:pPr>
    <w:rPr>
      <w:szCs w:val="20"/>
      <w:u w:val="words"/>
    </w:rPr>
  </w:style>
  <w:style w:type="paragraph" w:customStyle="1" w:styleId="EndNoteCategoryHeading">
    <w:name w:val="EndNote Category Heading"/>
    <w:autoRedefine/>
    <w:qFormat/>
    <w:pPr>
      <w:spacing w:before="120" w:after="120"/>
    </w:pPr>
    <w:rPr>
      <w:rFonts w:eastAsiaTheme="minorEastAsia"/>
      <w:b/>
      <w:sz w:val="24"/>
      <w:szCs w:val="24"/>
      <w:lang w:eastAsia="en-US"/>
    </w:rPr>
  </w:style>
  <w:style w:type="paragraph" w:customStyle="1" w:styleId="Title2">
    <w:name w:val="Title2"/>
    <w:basedOn w:val="a0"/>
    <w:qFormat/>
    <w:pPr>
      <w:widowControl/>
      <w:spacing w:line="240" w:lineRule="auto"/>
      <w:jc w:val="left"/>
    </w:pPr>
    <w:rPr>
      <w:rFonts w:eastAsia="MS Mincho"/>
      <w:b/>
      <w:lang w:eastAsia="ja-JP"/>
    </w:rPr>
  </w:style>
  <w:style w:type="paragraph" w:customStyle="1" w:styleId="2">
    <w:name w:val="修订2"/>
    <w:hidden/>
    <w:uiPriority w:val="99"/>
    <w:unhideWhenUsed/>
    <w:qFormat/>
    <w:rPr>
      <w:rFonts w:eastAsiaTheme="minorEastAsia"/>
      <w:sz w:val="24"/>
      <w:szCs w:val="24"/>
    </w:rPr>
  </w:style>
  <w:style w:type="character" w:customStyle="1" w:styleId="a5">
    <w:name w:val="批注文字 字符"/>
    <w:basedOn w:val="a1"/>
    <w:link w:val="a4"/>
    <w:uiPriority w:val="99"/>
    <w:semiHidden/>
    <w:rPr>
      <w:rFonts w:eastAsiaTheme="minorEastAsia"/>
      <w:sz w:val="24"/>
      <w:szCs w:val="24"/>
    </w:rPr>
  </w:style>
  <w:style w:type="character" w:customStyle="1" w:styleId="ae">
    <w:name w:val="批注主题 字符"/>
    <w:basedOn w:val="a5"/>
    <w:link w:val="ad"/>
    <w:uiPriority w:val="99"/>
    <w:semiHidden/>
    <w:qFormat/>
    <w:rPr>
      <w:rFonts w:eastAsiaTheme="minorEastAsia"/>
      <w:b/>
      <w:bCs/>
      <w:sz w:val="24"/>
      <w:szCs w:val="24"/>
    </w:rPr>
  </w:style>
  <w:style w:type="character" w:customStyle="1" w:styleId="a7">
    <w:name w:val="批注框文本 字符"/>
    <w:basedOn w:val="a1"/>
    <w:link w:val="a6"/>
    <w:uiPriority w:val="99"/>
    <w:semiHidden/>
    <w:qFormat/>
    <w:rPr>
      <w:rFonts w:eastAsiaTheme="minorEastAsia"/>
      <w:sz w:val="18"/>
      <w:szCs w:val="18"/>
    </w:rPr>
  </w:style>
  <w:style w:type="paragraph" w:styleId="af4">
    <w:name w:val="Revision"/>
    <w:hidden/>
    <w:uiPriority w:val="99"/>
    <w:unhideWhenUsed/>
    <w:rsid w:val="00FE3E9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jpeg"/><Relationship Id="rId18" Type="http://schemas.openxmlformats.org/officeDocument/2006/relationships/image" Target="media/image11.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tif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footer" Target="footer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AC9FA-47AD-49FC-AFE0-90605708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5593</Words>
  <Characters>31882</Characters>
  <Application>Microsoft Office Word</Application>
  <DocSecurity>0</DocSecurity>
  <Lines>265</Lines>
  <Paragraphs>74</Paragraphs>
  <ScaleCrop>false</ScaleCrop>
  <Company/>
  <LinksUpToDate>false</LinksUpToDate>
  <CharactersWithSpaces>37401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wenyi Chen</dc:creator>
  <cp:lastModifiedBy>wenyi Chen</cp:lastModifiedBy>
  <cp:revision>4</cp:revision>
  <cp:lastPrinted>2024-08-28T09:04:00Z</cp:lastPrinted>
  <dcterms:created xsi:type="dcterms:W3CDTF">2025-06-26T10:43:00Z</dcterms:created>
  <dcterms:modified xsi:type="dcterms:W3CDTF">2025-06-27T05:24:00Z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A7D4464319E04BD48EAD3D9B3876A9EA_13</vt:lpwstr>
  </property>
  <property fmtid="{D5CDD505-2E9C-101B-9397-08002B2CF9AE}" pid="4" name="grammarly_documentId">
    <vt:lpwstr>documentId_9756</vt:lpwstr>
  </property>
  <property fmtid="{D5CDD505-2E9C-101B-9397-08002B2CF9AE}" pid="5" name="grammarly_documentContext">
    <vt:lpwstr>{"goals":[],"domain":"general","emotions":[],"dialect":"american"}</vt:lpwstr>
  </property>
  <property fmtid="{D5CDD505-2E9C-101B-9397-08002B2CF9AE}" pid="6" name="KSOTemplateDocerSaveRecord">
    <vt:lpwstr>eyJoZGlkIjoiN2U0YTcyYzU4YmI0YTk1ZWM3MzNkNjAzNDk4YzlmY2IiLCJ1c2VySWQiOiI1MzcxMzEzMDgifQ==</vt:lpwstr>
  </property>
</Properties>
</file>