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FF286" w14:textId="77777777" w:rsidR="008E162C" w:rsidRDefault="00000000">
      <w:pPr>
        <w:spacing w:line="240" w:lineRule="auto"/>
        <w:jc w:val="left"/>
        <w:rPr>
          <w:rFonts w:eastAsiaTheme="minorEastAsia"/>
          <w:b/>
          <w:bCs/>
          <w:color w:val="0000FF"/>
          <w:sz w:val="28"/>
          <w:szCs w:val="28"/>
        </w:rPr>
      </w:pPr>
      <w:r>
        <w:rPr>
          <w:rFonts w:eastAsiaTheme="minorEastAsia" w:hint="eastAsia"/>
          <w:b/>
          <w:bCs/>
          <w:color w:val="0000FF"/>
          <w:sz w:val="28"/>
          <w:szCs w:val="28"/>
        </w:rPr>
        <w:t>Supporting Information</w:t>
      </w:r>
    </w:p>
    <w:p w14:paraId="471B8B08" w14:textId="77777777" w:rsidR="00400BD0" w:rsidRDefault="00400BD0" w:rsidP="00400BD0">
      <w:pPr>
        <w:jc w:val="center"/>
        <w:rPr>
          <w:rFonts w:eastAsiaTheme="minor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Nanoengineered Hydrogels Disrupt Tumor Antioxidant Defense via Photothermal-</w:t>
      </w:r>
      <w:proofErr w:type="spellStart"/>
      <w:r>
        <w:rPr>
          <w:b/>
          <w:bCs/>
          <w:sz w:val="32"/>
          <w:szCs w:val="32"/>
        </w:rPr>
        <w:t>Chemodynamic</w:t>
      </w:r>
      <w:proofErr w:type="spellEnd"/>
      <w:r>
        <w:rPr>
          <w:b/>
          <w:bCs/>
          <w:sz w:val="32"/>
          <w:szCs w:val="32"/>
        </w:rPr>
        <w:t xml:space="preserve"> Synergy and Oxidative Stress Boosts</w:t>
      </w:r>
    </w:p>
    <w:p w14:paraId="06B18AC6" w14:textId="77777777" w:rsidR="00400BD0" w:rsidRPr="00E84284" w:rsidRDefault="00400BD0" w:rsidP="00400BD0">
      <w:pPr>
        <w:jc w:val="center"/>
        <w:rPr>
          <w:rFonts w:eastAsiaTheme="minorEastAsia"/>
        </w:rPr>
      </w:pPr>
      <w:proofErr w:type="spellStart"/>
      <w:r w:rsidRPr="00E84284">
        <w:rPr>
          <w:rFonts w:eastAsiaTheme="minorEastAsia"/>
        </w:rPr>
        <w:t>Leiguang</w:t>
      </w:r>
      <w:proofErr w:type="spellEnd"/>
      <w:r w:rsidRPr="00E84284">
        <w:rPr>
          <w:rFonts w:eastAsiaTheme="minorEastAsia"/>
        </w:rPr>
        <w:t xml:space="preserve"> Ye</w:t>
      </w:r>
      <w:r w:rsidRPr="00E84284">
        <w:rPr>
          <w:rFonts w:eastAsiaTheme="minorEastAsia"/>
          <w:vertAlign w:val="superscript"/>
        </w:rPr>
        <w:t>1</w:t>
      </w:r>
      <w:r w:rsidRPr="00E84284">
        <w:rPr>
          <w:rFonts w:eastAsiaTheme="minorEastAsia"/>
        </w:rPr>
        <w:t>, Yang Qiao</w:t>
      </w:r>
      <w:r w:rsidRPr="00E84284">
        <w:rPr>
          <w:rFonts w:eastAsiaTheme="minorEastAsia"/>
          <w:vertAlign w:val="superscript"/>
        </w:rPr>
        <w:t>2#</w:t>
      </w:r>
      <w:r w:rsidRPr="00E84284">
        <w:rPr>
          <w:rFonts w:eastAsiaTheme="minorEastAsia"/>
        </w:rPr>
        <w:t xml:space="preserve">, </w:t>
      </w:r>
      <w:proofErr w:type="spellStart"/>
      <w:r w:rsidRPr="00E84284">
        <w:rPr>
          <w:rFonts w:eastAsiaTheme="minorEastAsia"/>
        </w:rPr>
        <w:t>Peisan</w:t>
      </w:r>
      <w:proofErr w:type="spellEnd"/>
      <w:r w:rsidRPr="00E84284">
        <w:rPr>
          <w:rFonts w:eastAsiaTheme="minorEastAsia"/>
        </w:rPr>
        <w:t xml:space="preserve"> Wang</w:t>
      </w:r>
      <w:r w:rsidRPr="00E84284">
        <w:rPr>
          <w:rFonts w:eastAsiaTheme="minorEastAsia"/>
          <w:vertAlign w:val="superscript"/>
        </w:rPr>
        <w:t>2#</w:t>
      </w:r>
      <w:r w:rsidRPr="00E84284">
        <w:rPr>
          <w:rFonts w:eastAsiaTheme="minorEastAsia"/>
        </w:rPr>
        <w:t>, Wei Li</w:t>
      </w:r>
      <w:r w:rsidRPr="00E84284">
        <w:rPr>
          <w:rFonts w:eastAsiaTheme="minorEastAsia"/>
          <w:vertAlign w:val="superscript"/>
        </w:rPr>
        <w:t>3</w:t>
      </w:r>
      <w:r w:rsidRPr="00E84284">
        <w:rPr>
          <w:rFonts w:eastAsiaTheme="minorEastAsia"/>
        </w:rPr>
        <w:t>, Xianwen Wang</w:t>
      </w:r>
      <w:r w:rsidRPr="00E84284">
        <w:rPr>
          <w:rFonts w:eastAsiaTheme="minorEastAsia"/>
          <w:vertAlign w:val="superscript"/>
        </w:rPr>
        <w:t>2</w:t>
      </w:r>
      <w:r w:rsidRPr="00E84284">
        <w:rPr>
          <w:rFonts w:eastAsiaTheme="minorEastAsia"/>
        </w:rPr>
        <w:t xml:space="preserve">*, </w:t>
      </w:r>
      <w:proofErr w:type="spellStart"/>
      <w:r w:rsidRPr="00E84284">
        <w:rPr>
          <w:rFonts w:eastAsiaTheme="minorEastAsia"/>
        </w:rPr>
        <w:t>Yiqun</w:t>
      </w:r>
      <w:proofErr w:type="spellEnd"/>
      <w:r w:rsidRPr="00E84284">
        <w:rPr>
          <w:rFonts w:eastAsiaTheme="minorEastAsia"/>
        </w:rPr>
        <w:t xml:space="preserve"> Zhang</w:t>
      </w:r>
      <w:r w:rsidRPr="00E84284">
        <w:rPr>
          <w:rFonts w:eastAsiaTheme="minorEastAsia"/>
          <w:vertAlign w:val="superscript"/>
        </w:rPr>
        <w:t>4</w:t>
      </w:r>
      <w:r w:rsidRPr="00E84284">
        <w:rPr>
          <w:rFonts w:eastAsiaTheme="minorEastAsia"/>
        </w:rPr>
        <w:t>*,</w:t>
      </w:r>
      <w:r w:rsidRPr="00E84284">
        <w:t xml:space="preserve"> </w:t>
      </w:r>
      <w:proofErr w:type="spellStart"/>
      <w:r w:rsidRPr="00E84284">
        <w:rPr>
          <w:rFonts w:eastAsiaTheme="minorEastAsia"/>
        </w:rPr>
        <w:t>Zhennan</w:t>
      </w:r>
      <w:proofErr w:type="spellEnd"/>
      <w:r w:rsidRPr="00E84284">
        <w:rPr>
          <w:rFonts w:eastAsiaTheme="minorEastAsia"/>
        </w:rPr>
        <w:t xml:space="preserve"> Yuan</w:t>
      </w:r>
      <w:r w:rsidRPr="00E84284">
        <w:rPr>
          <w:rFonts w:eastAsiaTheme="minorEastAsia"/>
          <w:vertAlign w:val="superscript"/>
        </w:rPr>
        <w:t>3</w:t>
      </w:r>
      <w:r w:rsidRPr="00E84284">
        <w:rPr>
          <w:rFonts w:eastAsiaTheme="minorEastAsia"/>
        </w:rPr>
        <w:t>*</w:t>
      </w:r>
    </w:p>
    <w:p w14:paraId="642591BD" w14:textId="77777777" w:rsidR="00400BD0" w:rsidRPr="00E84284" w:rsidRDefault="00400BD0" w:rsidP="00400BD0">
      <w:pPr>
        <w:pStyle w:val="af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bidi="ar"/>
        </w:rPr>
      </w:pPr>
      <w:r w:rsidRPr="00E84284">
        <w:rPr>
          <w:rFonts w:ascii="Times New Roman" w:hAnsi="Times New Roman" w:cs="Times New Roman"/>
          <w:lang w:bidi="ar"/>
        </w:rPr>
        <w:t>Department of Medical Oncology, Harbin Medical University Cancer Hospital</w:t>
      </w:r>
      <w:bookmarkStart w:id="0" w:name="OLE_LINK7"/>
      <w:r w:rsidRPr="00E84284">
        <w:rPr>
          <w:rFonts w:ascii="Times New Roman" w:hAnsi="Times New Roman" w:cs="Times New Roman"/>
          <w:lang w:bidi="ar"/>
        </w:rPr>
        <w:t>, Harbing 150081, P. R. China.</w:t>
      </w:r>
    </w:p>
    <w:bookmarkEnd w:id="0"/>
    <w:p w14:paraId="1054E843" w14:textId="77777777" w:rsidR="00400BD0" w:rsidRPr="00E84284" w:rsidRDefault="00400BD0" w:rsidP="00400BD0">
      <w:pPr>
        <w:pStyle w:val="af3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E84284">
        <w:rPr>
          <w:rFonts w:ascii="Times New Roman" w:hAnsi="Times New Roman" w:cs="Times New Roman"/>
          <w:lang w:bidi="ar"/>
        </w:rPr>
        <w:t>School of Biomedical Engineering, Anhui Medical University, Hefei 230032, P. R. China.</w:t>
      </w:r>
    </w:p>
    <w:p w14:paraId="245F1BB2" w14:textId="77777777" w:rsidR="00400BD0" w:rsidRPr="00E84284" w:rsidRDefault="00400BD0" w:rsidP="00400BD0">
      <w:pPr>
        <w:pStyle w:val="af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bidi="ar"/>
        </w:rPr>
      </w:pPr>
      <w:r w:rsidRPr="00E84284">
        <w:rPr>
          <w:rFonts w:ascii="Times New Roman" w:hAnsi="Times New Roman" w:cs="Times New Roman"/>
        </w:rPr>
        <w:t>Department of Surgical Oncology, Harbin Medical University Cancer Hospital</w:t>
      </w:r>
      <w:r w:rsidRPr="00E84284">
        <w:rPr>
          <w:rFonts w:ascii="Times New Roman" w:hAnsi="Times New Roman" w:cs="Times New Roman"/>
          <w:lang w:bidi="ar"/>
        </w:rPr>
        <w:t>, Harbing 150081, P. R. China.</w:t>
      </w:r>
    </w:p>
    <w:p w14:paraId="6FB64ED5" w14:textId="77777777" w:rsidR="00400BD0" w:rsidRPr="00E84284" w:rsidRDefault="00400BD0" w:rsidP="00400BD0">
      <w:pPr>
        <w:pStyle w:val="af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bidi="ar"/>
        </w:rPr>
      </w:pPr>
      <w:r w:rsidRPr="00E84284">
        <w:rPr>
          <w:rFonts w:ascii="Times New Roman" w:hAnsi="Times New Roman" w:cs="Times New Roman"/>
          <w:lang w:bidi="ar"/>
        </w:rPr>
        <w:t xml:space="preserve">Department of Orthopedics, The First Affiliated Hospital of Anhui Medical University, </w:t>
      </w:r>
      <w:bookmarkStart w:id="1" w:name="_Hlk145946920"/>
      <w:r w:rsidRPr="00E84284">
        <w:rPr>
          <w:rFonts w:ascii="Times New Roman" w:hAnsi="Times New Roman" w:cs="Times New Roman"/>
          <w:lang w:bidi="ar"/>
        </w:rPr>
        <w:t>Hefei</w:t>
      </w:r>
      <w:bookmarkEnd w:id="1"/>
      <w:r w:rsidRPr="00E84284">
        <w:rPr>
          <w:rFonts w:ascii="Times New Roman" w:hAnsi="Times New Roman" w:cs="Times New Roman"/>
          <w:lang w:bidi="ar"/>
        </w:rPr>
        <w:t xml:space="preserve"> 230022, P. R. China.</w:t>
      </w:r>
    </w:p>
    <w:p w14:paraId="3FFB330C" w14:textId="77777777" w:rsidR="00400BD0" w:rsidRPr="00E84284" w:rsidRDefault="00400BD0" w:rsidP="00400BD0">
      <w:pPr>
        <w:rPr>
          <w:rFonts w:eastAsiaTheme="minorEastAsia"/>
        </w:rPr>
      </w:pPr>
    </w:p>
    <w:p w14:paraId="22E21BF8" w14:textId="77777777" w:rsidR="00400BD0" w:rsidRPr="00E84284" w:rsidRDefault="00400BD0" w:rsidP="00400BD0">
      <w:pPr>
        <w:rPr>
          <w:rFonts w:eastAsiaTheme="minorEastAsia"/>
          <w:b/>
          <w:bCs/>
        </w:rPr>
      </w:pPr>
      <w:r w:rsidRPr="00E84284">
        <w:rPr>
          <w:rFonts w:eastAsiaTheme="minorEastAsia"/>
          <w:b/>
        </w:rPr>
        <w:t>*Corresponding Authors:</w:t>
      </w:r>
    </w:p>
    <w:p w14:paraId="5757ACF1" w14:textId="77777777" w:rsidR="00400BD0" w:rsidRPr="00E84284" w:rsidRDefault="00400BD0" w:rsidP="00400BD0">
      <w:pPr>
        <w:rPr>
          <w:rFonts w:eastAsiaTheme="minorEastAsia"/>
        </w:rPr>
      </w:pPr>
      <w:hyperlink r:id="rId7" w:history="1">
        <w:r w:rsidRPr="00E84284">
          <w:rPr>
            <w:rStyle w:val="af"/>
            <w:rFonts w:eastAsiaTheme="minorEastAsia"/>
          </w:rPr>
          <w:t>YiqunZhang0614@163.com</w:t>
        </w:r>
      </w:hyperlink>
      <w:r w:rsidRPr="00E84284">
        <w:rPr>
          <w:rFonts w:eastAsiaTheme="minorEastAsia"/>
        </w:rPr>
        <w:t xml:space="preserve"> (Y. Zhang); </w:t>
      </w:r>
      <w:hyperlink r:id="rId8" w:history="1">
        <w:r w:rsidRPr="00E84284">
          <w:rPr>
            <w:rStyle w:val="af"/>
            <w:rFonts w:eastAsiaTheme="minorEastAsia"/>
          </w:rPr>
          <w:t>yuanzhennan123@hrbmu.edu.cn</w:t>
        </w:r>
      </w:hyperlink>
      <w:r w:rsidRPr="00E84284">
        <w:rPr>
          <w:rFonts w:eastAsiaTheme="minorEastAsia"/>
        </w:rPr>
        <w:t xml:space="preserve"> (Z. Yuan); </w:t>
      </w:r>
      <w:hyperlink r:id="rId9" w:history="1">
        <w:r w:rsidRPr="00E84284">
          <w:rPr>
            <w:rStyle w:val="af"/>
            <w:rFonts w:eastAsiaTheme="minorEastAsia"/>
          </w:rPr>
          <w:t>xianwenwang@ahmu.edu.cn</w:t>
        </w:r>
      </w:hyperlink>
      <w:r w:rsidRPr="00E84284">
        <w:rPr>
          <w:rFonts w:eastAsiaTheme="minorEastAsia"/>
        </w:rPr>
        <w:t xml:space="preserve"> (X. Wang).</w:t>
      </w:r>
    </w:p>
    <w:p w14:paraId="59928E10" w14:textId="77777777" w:rsidR="00400BD0" w:rsidRPr="00E84284" w:rsidRDefault="00400BD0" w:rsidP="00400BD0">
      <w:pPr>
        <w:rPr>
          <w:rFonts w:eastAsiaTheme="minorEastAsia"/>
        </w:rPr>
      </w:pPr>
    </w:p>
    <w:p w14:paraId="6660E6F5" w14:textId="77777777" w:rsidR="00400BD0" w:rsidRPr="00E84284" w:rsidRDefault="00400BD0" w:rsidP="00400BD0">
      <w:pPr>
        <w:rPr>
          <w:rFonts w:eastAsiaTheme="minorEastAsia"/>
        </w:rPr>
      </w:pPr>
      <w:r w:rsidRPr="00E84284">
        <w:rPr>
          <w:b/>
          <w:bCs/>
        </w:rPr>
        <w:t xml:space="preserve"># </w:t>
      </w:r>
      <w:r w:rsidRPr="00E84284">
        <w:t xml:space="preserve">These authors </w:t>
      </w:r>
      <w:r w:rsidRPr="00E84284">
        <w:rPr>
          <w:rFonts w:eastAsia="宋体"/>
        </w:rPr>
        <w:t>contributed</w:t>
      </w:r>
      <w:r w:rsidRPr="00E84284">
        <w:t xml:space="preserve"> equally.</w:t>
      </w:r>
    </w:p>
    <w:p w14:paraId="407B9B3A" w14:textId="77777777" w:rsidR="008E162C" w:rsidRDefault="008E162C">
      <w:pPr>
        <w:jc w:val="center"/>
        <w:rPr>
          <w:rFonts w:eastAsiaTheme="minorEastAsia"/>
          <w:b/>
          <w:bCs/>
          <w:sz w:val="28"/>
          <w:szCs w:val="28"/>
        </w:rPr>
      </w:pPr>
    </w:p>
    <w:p w14:paraId="60FEC993" w14:textId="77777777" w:rsidR="008E162C" w:rsidRDefault="008E162C">
      <w:pPr>
        <w:rPr>
          <w:rFonts w:eastAsiaTheme="minorEastAsia"/>
        </w:rPr>
      </w:pPr>
    </w:p>
    <w:p w14:paraId="2987ED83" w14:textId="77777777" w:rsidR="008E162C" w:rsidRDefault="00000000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685EFB7" wp14:editId="2B49F2F5">
            <wp:extent cx="2158365" cy="2819400"/>
            <wp:effectExtent l="0" t="0" r="0" b="0"/>
            <wp:docPr id="4" name="图片 3" descr="图片包含 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图片包含 图形用户界面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679" cy="282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7DA6" w14:textId="77777777" w:rsidR="008E162C" w:rsidRDefault="00000000">
      <w:pPr>
        <w:rPr>
          <w:rFonts w:eastAsiaTheme="minorEastAsia"/>
        </w:rPr>
      </w:pPr>
      <w:r>
        <w:rPr>
          <w:rFonts w:eastAsiaTheme="minorEastAsia" w:hint="eastAsia"/>
          <w:b/>
          <w:bCs/>
        </w:rPr>
        <w:t>Figure S1.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Zeta potential of Ru-PC measured via DLS</w:t>
      </w:r>
    </w:p>
    <w:p w14:paraId="0D7438F4" w14:textId="77777777" w:rsidR="008E162C" w:rsidRDefault="008E162C">
      <w:pPr>
        <w:rPr>
          <w:rFonts w:eastAsiaTheme="minorEastAsia"/>
        </w:rPr>
      </w:pPr>
    </w:p>
    <w:p w14:paraId="3EB98E7B" w14:textId="77777777" w:rsidR="008E162C" w:rsidRDefault="00000000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4EFA72AD" wp14:editId="790E303C">
            <wp:extent cx="2159635" cy="1653540"/>
            <wp:effectExtent l="0" t="0" r="0" b="3810"/>
            <wp:docPr id="19522589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58947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53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9BD41B" w14:textId="77777777" w:rsidR="008E162C" w:rsidRDefault="00000000">
      <w:pPr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Figure S2. </w:t>
      </w:r>
      <w:r>
        <w:rPr>
          <w:rFonts w:eastAsiaTheme="minorEastAsia"/>
        </w:rPr>
        <w:t>FT-IR transmittance curves of ALG, RU-PC and Ru-PC-PEITC-ALG.</w:t>
      </w:r>
    </w:p>
    <w:p w14:paraId="4824FE54" w14:textId="77777777" w:rsidR="008E162C" w:rsidRDefault="008E162C">
      <w:pPr>
        <w:rPr>
          <w:rFonts w:eastAsiaTheme="minorEastAsia"/>
        </w:rPr>
      </w:pPr>
    </w:p>
    <w:p w14:paraId="4E3DB35B" w14:textId="77777777" w:rsidR="008E162C" w:rsidRDefault="008E162C">
      <w:pPr>
        <w:rPr>
          <w:rFonts w:eastAsiaTheme="minorEastAsia"/>
        </w:rPr>
      </w:pPr>
    </w:p>
    <w:p w14:paraId="301697E8" w14:textId="77777777" w:rsidR="008E162C" w:rsidRDefault="00000000">
      <w:pPr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  <w:noProof/>
        </w:rPr>
        <w:drawing>
          <wp:inline distT="0" distB="0" distL="0" distR="0" wp14:anchorId="305D6263" wp14:editId="09943BB9">
            <wp:extent cx="2159635" cy="1653540"/>
            <wp:effectExtent l="0" t="0" r="0" b="3810"/>
            <wp:docPr id="5" name="图片 4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表, 折线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5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E5DB2" w14:textId="77777777" w:rsidR="008E162C" w:rsidRDefault="00000000">
      <w:pPr>
        <w:rPr>
          <w:rFonts w:eastAsiaTheme="minorEastAsia"/>
        </w:rPr>
      </w:pPr>
      <w:r>
        <w:rPr>
          <w:rFonts w:eastAsiaTheme="minorEastAsia" w:hint="eastAsia"/>
          <w:b/>
          <w:bCs/>
        </w:rPr>
        <w:t>Figure S3.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Changes in the UV absorbance profile of Ru-PC-PEITC-ALG before and after NIR irradiation.</w:t>
      </w:r>
    </w:p>
    <w:p w14:paraId="20ED5B45" w14:textId="77777777" w:rsidR="008E162C" w:rsidRDefault="008E162C">
      <w:pPr>
        <w:rPr>
          <w:rFonts w:eastAsiaTheme="minorEastAsia"/>
        </w:rPr>
      </w:pPr>
    </w:p>
    <w:p w14:paraId="4CD3253B" w14:textId="77777777" w:rsidR="008E162C" w:rsidRDefault="00000000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6C3CDD3" wp14:editId="70BBD22B">
            <wp:extent cx="2159635" cy="1653540"/>
            <wp:effectExtent l="0" t="0" r="0" b="3810"/>
            <wp:docPr id="8" name="图片 7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黑暗中的灯光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5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826FE" w14:textId="77777777" w:rsidR="008E162C" w:rsidRDefault="00000000">
      <w:pPr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Figure S4. </w:t>
      </w:r>
      <w:r>
        <w:rPr>
          <w:rFonts w:eastAsiaTheme="minorEastAsia"/>
        </w:rPr>
        <w:t>Temperature change curve of Ru-PC-PEITC-ALG under a single photoperiod.</w:t>
      </w:r>
    </w:p>
    <w:p w14:paraId="7A0CC0F3" w14:textId="6A0FEAF9" w:rsidR="00400BD0" w:rsidRDefault="00400BD0">
      <w:pPr>
        <w:widowControl/>
        <w:spacing w:line="240" w:lineRule="auto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7FB637FB" w14:textId="77777777" w:rsidR="008E162C" w:rsidRDefault="008E162C">
      <w:pPr>
        <w:rPr>
          <w:rFonts w:eastAsiaTheme="minorEastAsia"/>
        </w:rPr>
      </w:pPr>
    </w:p>
    <w:p w14:paraId="565332F2" w14:textId="77777777" w:rsidR="008E162C" w:rsidRDefault="00000000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07AB680" wp14:editId="2EB84882">
            <wp:extent cx="4457065" cy="1655445"/>
            <wp:effectExtent l="0" t="0" r="0" b="1905"/>
            <wp:docPr id="3756327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632700" name="图片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605" cy="16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653BE" w14:textId="77777777" w:rsidR="008E162C" w:rsidRDefault="00000000">
      <w:pPr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Figure S5. </w:t>
      </w:r>
      <w:r>
        <w:rPr>
          <w:rFonts w:eastAsiaTheme="minorEastAsia"/>
        </w:rPr>
        <w:t>Effects of different concentrations of RU-PC</w:t>
      </w:r>
      <w:r>
        <w:rPr>
          <w:rFonts w:eastAsiaTheme="minorEastAsia" w:hint="eastAsia"/>
        </w:rPr>
        <w:t xml:space="preserve"> (a)</w:t>
      </w:r>
      <w:r>
        <w:rPr>
          <w:rFonts w:eastAsiaTheme="minorEastAsia"/>
        </w:rPr>
        <w:t xml:space="preserve"> and PEITC</w:t>
      </w:r>
      <w:r>
        <w:rPr>
          <w:rFonts w:eastAsiaTheme="minorEastAsia" w:hint="eastAsia"/>
        </w:rPr>
        <w:t xml:space="preserve"> (b)</w:t>
      </w:r>
      <w:r>
        <w:rPr>
          <w:rFonts w:eastAsiaTheme="minorEastAsia"/>
        </w:rPr>
        <w:t xml:space="preserve"> on the viability of HUVECs</w:t>
      </w:r>
      <w:r>
        <w:rPr>
          <w:rFonts w:eastAsiaTheme="minorEastAsia" w:hint="eastAsia"/>
        </w:rPr>
        <w:t>.</w:t>
      </w:r>
    </w:p>
    <w:p w14:paraId="49577418" w14:textId="77777777" w:rsidR="008E162C" w:rsidRDefault="008E162C">
      <w:pPr>
        <w:rPr>
          <w:rFonts w:eastAsiaTheme="minorEastAsia"/>
        </w:rPr>
      </w:pPr>
    </w:p>
    <w:p w14:paraId="3B0D8EEA" w14:textId="77777777" w:rsidR="008E162C" w:rsidRDefault="00000000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6EC26E61" wp14:editId="34116032">
            <wp:extent cx="2159635" cy="1653540"/>
            <wp:effectExtent l="0" t="0" r="0" b="3810"/>
            <wp:docPr id="170111147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11475" name="图片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53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308AD1" w14:textId="77777777" w:rsidR="008E162C" w:rsidRDefault="00000000">
      <w:pPr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Figure S6. </w:t>
      </w:r>
      <w:r>
        <w:rPr>
          <w:rFonts w:eastAsiaTheme="minorEastAsia"/>
        </w:rPr>
        <w:t>Toxic effects of different concentrations of Ru-PC on erythrocytes.</w:t>
      </w:r>
    </w:p>
    <w:p w14:paraId="6B4A254D" w14:textId="77777777" w:rsidR="008E162C" w:rsidRDefault="008E162C">
      <w:pPr>
        <w:rPr>
          <w:rFonts w:eastAsiaTheme="minorEastAsia"/>
        </w:rPr>
      </w:pPr>
    </w:p>
    <w:sectPr w:rsidR="008E162C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12B82" w14:textId="77777777" w:rsidR="00B25818" w:rsidRDefault="00B25818">
      <w:pPr>
        <w:spacing w:line="240" w:lineRule="auto"/>
      </w:pPr>
      <w:r>
        <w:separator/>
      </w:r>
    </w:p>
  </w:endnote>
  <w:endnote w:type="continuationSeparator" w:id="0">
    <w:p w14:paraId="105F8FD1" w14:textId="77777777" w:rsidR="00B25818" w:rsidRDefault="00B25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C254" w14:textId="77777777" w:rsidR="00B25818" w:rsidRDefault="00B25818">
      <w:r>
        <w:separator/>
      </w:r>
    </w:p>
  </w:footnote>
  <w:footnote w:type="continuationSeparator" w:id="0">
    <w:p w14:paraId="4A8F4B47" w14:textId="77777777" w:rsidR="00B25818" w:rsidRDefault="00B25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82173"/>
    <w:multiLevelType w:val="multilevel"/>
    <w:tmpl w:val="34B8217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FE7336A"/>
    <w:multiLevelType w:val="multilevel"/>
    <w:tmpl w:val="6FE733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328824997">
    <w:abstractNumId w:val="0"/>
  </w:num>
  <w:num w:numId="2" w16cid:durableId="1290278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44"/>
    <w:rsid w:val="000056D1"/>
    <w:rsid w:val="00024BC9"/>
    <w:rsid w:val="00052599"/>
    <w:rsid w:val="00070215"/>
    <w:rsid w:val="00094465"/>
    <w:rsid w:val="00110544"/>
    <w:rsid w:val="002528EA"/>
    <w:rsid w:val="002E0DC0"/>
    <w:rsid w:val="0036037A"/>
    <w:rsid w:val="00375B2E"/>
    <w:rsid w:val="00400BD0"/>
    <w:rsid w:val="004D1C44"/>
    <w:rsid w:val="004D39F7"/>
    <w:rsid w:val="005F19BB"/>
    <w:rsid w:val="0062608C"/>
    <w:rsid w:val="006310BC"/>
    <w:rsid w:val="00687506"/>
    <w:rsid w:val="00693038"/>
    <w:rsid w:val="00842F9A"/>
    <w:rsid w:val="008E162C"/>
    <w:rsid w:val="0099012F"/>
    <w:rsid w:val="00A24E67"/>
    <w:rsid w:val="00A628E2"/>
    <w:rsid w:val="00AD3A20"/>
    <w:rsid w:val="00B25818"/>
    <w:rsid w:val="00BE2A22"/>
    <w:rsid w:val="00C14B2B"/>
    <w:rsid w:val="00C15723"/>
    <w:rsid w:val="00CF3AD8"/>
    <w:rsid w:val="00DD6D4A"/>
    <w:rsid w:val="00E172F7"/>
    <w:rsid w:val="00E542E6"/>
    <w:rsid w:val="00E84284"/>
    <w:rsid w:val="00FD6AB0"/>
    <w:rsid w:val="4AA7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D23A83"/>
  <w15:docId w15:val="{177B8D60-2A09-4DD4-A4FD-6C39FAC0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eastAsia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4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pPr>
      <w:widowControl/>
      <w:spacing w:beforeAutospacing="1" w:afterAutospacing="1" w:line="240" w:lineRule="auto"/>
      <w:jc w:val="left"/>
    </w:pPr>
    <w:rPr>
      <w:rFonts w:ascii="宋体" w:eastAsia="宋体" w:hAnsi="宋体"/>
      <w:kern w:val="0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e">
    <w:name w:val="FollowedHyperlink"/>
    <w:basedOn w:val="a0"/>
    <w:uiPriority w:val="99"/>
    <w:semiHidden/>
    <w:unhideWhenUsed/>
    <w:rPr>
      <w:color w:val="96607D"/>
      <w:u w:val="single"/>
    </w:rPr>
  </w:style>
  <w:style w:type="character" w:styleId="af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0">
    <w:name w:val="annotation reference"/>
    <w:basedOn w:val="a0"/>
    <w:uiPriority w:val="99"/>
    <w:rPr>
      <w:sz w:val="16"/>
      <w:szCs w:val="1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f2">
    <w:name w:val="引用 字符"/>
    <w:basedOn w:val="a0"/>
    <w:link w:val="af1"/>
    <w:uiPriority w:val="29"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spacing w:line="240" w:lineRule="auto"/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</w:rPr>
  </w:style>
  <w:style w:type="character" w:customStyle="1" w:styleId="af5">
    <w:name w:val="明显引用 字符"/>
    <w:basedOn w:val="a0"/>
    <w:link w:val="af4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zhennan123@hrbmu.edu.cn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mailto:YiqunZhang0614@163.com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xianwenwang@ahmu.edu.cn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198</Words>
  <Characters>1282</Characters>
  <Application>Microsoft Office Word</Application>
  <DocSecurity>0</DocSecurity>
  <Lines>40</Lines>
  <Paragraphs>20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 Ryer</dc:creator>
  <cp:lastModifiedBy>咸文 王</cp:lastModifiedBy>
  <cp:revision>11</cp:revision>
  <dcterms:created xsi:type="dcterms:W3CDTF">2025-04-08T11:03:00Z</dcterms:created>
  <dcterms:modified xsi:type="dcterms:W3CDTF">2025-06-18T07:02:00Z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2025-04-09T03:58:06Z</vt:filetime>
  </property>
  <property fmtid="{D5CDD505-2E9C-101B-9397-08002B2CF9AE}" pid="3" name="KSOTemplateDocerSaveRecord">
    <vt:lpwstr>eyJoZGlkIjoiOGQwZTg2YzExMGIyYTY0ODNkNDI2MjhhMWVlNWM3NmIiLCJ1c2VySWQiOiI0MjgwNTUxNTEifQ==</vt:lpwstr>
  </property>
  <property fmtid="{D5CDD505-2E9C-101B-9397-08002B2CF9AE}" pid="4" name="KSOProductBuildVer">
    <vt:lpwstr>2052-12.1.0.20784</vt:lpwstr>
  </property>
  <property fmtid="{D5CDD505-2E9C-101B-9397-08002B2CF9AE}" pid="5" name="ICV">
    <vt:lpwstr>92533F9E169547AC8C6BBD2914B7405D_12</vt:lpwstr>
  </property>
</Properties>
</file>