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7E256" w14:textId="77777777" w:rsidR="00887E23" w:rsidRPr="00887E23" w:rsidRDefault="00887E23" w:rsidP="00887E23">
      <w:pPr>
        <w:widowControl/>
        <w:spacing w:before="100" w:beforeAutospacing="1" w:after="200" w:line="480" w:lineRule="auto"/>
        <w:rPr>
          <w:rFonts w:ascii="Times New Roman" w:eastAsia="宋体" w:hAnsi="Times New Roman" w:cs="Times New Roman"/>
          <w:b/>
          <w:bCs/>
          <w:i/>
          <w:iCs/>
          <w:sz w:val="24"/>
          <w:szCs w:val="24"/>
        </w:rPr>
      </w:pPr>
      <w:bookmarkStart w:id="0" w:name="OLE_LINK20"/>
      <w:bookmarkStart w:id="1" w:name="OLE_LINK6"/>
      <w:bookmarkStart w:id="2" w:name="_Hlk142470833"/>
      <w:bookmarkStart w:id="3" w:name="_Hlk142055679"/>
      <w:r w:rsidRPr="00887E23">
        <w:rPr>
          <w:rFonts w:ascii="Times New Roman" w:eastAsia="等线" w:hAnsi="Times New Roman" w:cs="Times New Roman"/>
          <w:b/>
          <w:bCs/>
          <w:i/>
          <w:iCs/>
          <w:sz w:val="24"/>
          <w:szCs w:val="24"/>
        </w:rPr>
        <w:t>Supp</w:t>
      </w:r>
      <w:r w:rsidRPr="00887E23">
        <w:rPr>
          <w:rFonts w:ascii="Times New Roman" w:eastAsia="宋体" w:hAnsi="Times New Roman" w:cs="Times New Roman"/>
          <w:b/>
          <w:bCs/>
          <w:i/>
          <w:iCs/>
          <w:sz w:val="24"/>
          <w:szCs w:val="24"/>
        </w:rPr>
        <w:t xml:space="preserve">lementary Information </w:t>
      </w:r>
    </w:p>
    <w:p w14:paraId="791C6FE6" w14:textId="77777777" w:rsidR="00887E23" w:rsidRDefault="00887E23">
      <w:pPr>
        <w:spacing w:after="240" w:line="480" w:lineRule="auto"/>
        <w:rPr>
          <w:rFonts w:ascii="Times New Roman" w:hAnsi="Times New Roman" w:cs="Times New Roman"/>
          <w:b/>
          <w:bCs/>
          <w:sz w:val="28"/>
          <w:szCs w:val="28"/>
        </w:rPr>
      </w:pPr>
    </w:p>
    <w:p w14:paraId="5CAEF473" w14:textId="77777777" w:rsidR="0069233A" w:rsidRPr="0069233A" w:rsidRDefault="0069233A" w:rsidP="0069233A">
      <w:pPr>
        <w:spacing w:after="240" w:line="480" w:lineRule="auto"/>
        <w:rPr>
          <w:rFonts w:ascii="Times New Roman" w:hAnsi="Times New Roman" w:cs="Times New Roman"/>
          <w:b/>
          <w:bCs/>
          <w:sz w:val="28"/>
          <w:szCs w:val="28"/>
        </w:rPr>
      </w:pPr>
      <w:r w:rsidRPr="0069233A">
        <w:rPr>
          <w:rFonts w:ascii="Times New Roman" w:hAnsi="Times New Roman" w:cs="Times New Roman"/>
          <w:b/>
          <w:bCs/>
          <w:sz w:val="28"/>
          <w:szCs w:val="28"/>
        </w:rPr>
        <w:t>Amorphous layered double hydroxide-based nano-enzyme eye drops against dry eye disease</w:t>
      </w:r>
      <w:r w:rsidRPr="0069233A">
        <w:rPr>
          <w:rFonts w:ascii="Times New Roman" w:hAnsi="Times New Roman" w:cs="Times New Roman" w:hint="eastAsia"/>
          <w:b/>
          <w:bCs/>
          <w:sz w:val="28"/>
          <w:szCs w:val="28"/>
        </w:rPr>
        <w:t xml:space="preserve"> by </w:t>
      </w:r>
      <w:r w:rsidRPr="0069233A">
        <w:rPr>
          <w:rFonts w:ascii="Times New Roman" w:hAnsi="Times New Roman" w:cs="Times New Roman"/>
          <w:b/>
          <w:bCs/>
          <w:sz w:val="28"/>
          <w:szCs w:val="28"/>
        </w:rPr>
        <w:t>inhibit</w:t>
      </w:r>
      <w:r w:rsidRPr="0069233A">
        <w:rPr>
          <w:rFonts w:ascii="Times New Roman" w:hAnsi="Times New Roman" w:cs="Times New Roman" w:hint="eastAsia"/>
          <w:b/>
          <w:bCs/>
          <w:sz w:val="28"/>
          <w:szCs w:val="28"/>
        </w:rPr>
        <w:t>ing</w:t>
      </w:r>
      <w:r w:rsidRPr="0069233A">
        <w:rPr>
          <w:rFonts w:ascii="Times New Roman" w:hAnsi="Times New Roman" w:cs="Times New Roman"/>
          <w:b/>
          <w:bCs/>
          <w:sz w:val="28"/>
          <w:szCs w:val="28"/>
        </w:rPr>
        <w:t xml:space="preserve"> mitochondrial damage and pyroptosis</w:t>
      </w:r>
    </w:p>
    <w:p w14:paraId="31FF43B8" w14:textId="77777777" w:rsidR="00887E23" w:rsidRPr="00887E23" w:rsidRDefault="00887E23" w:rsidP="00887E23">
      <w:pPr>
        <w:spacing w:line="360" w:lineRule="auto"/>
        <w:rPr>
          <w:rFonts w:ascii="Times New Roman" w:eastAsia="等线" w:hAnsi="Times New Roman" w:cs="Times New Roman"/>
          <w:i/>
          <w:iCs/>
          <w:sz w:val="24"/>
          <w:szCs w:val="24"/>
        </w:rPr>
      </w:pPr>
      <w:bookmarkStart w:id="4" w:name="_Hlk199226770"/>
      <w:bookmarkStart w:id="5" w:name="OLE_LINK220"/>
      <w:bookmarkStart w:id="6" w:name="OLE_LINK443"/>
      <w:bookmarkEnd w:id="0"/>
      <w:r w:rsidRPr="00887E23">
        <w:rPr>
          <w:rFonts w:ascii="Times New Roman" w:eastAsia="等线" w:hAnsi="Times New Roman" w:cs="Times New Roman"/>
          <w:i/>
          <w:iCs/>
          <w:sz w:val="24"/>
          <w:szCs w:val="24"/>
        </w:rPr>
        <w:t>Dandan Chu</w:t>
      </w:r>
      <w:bookmarkEnd w:id="4"/>
      <w:r w:rsidRPr="00887E23">
        <w:rPr>
          <w:rFonts w:ascii="Times New Roman" w:eastAsia="等线" w:hAnsi="Times New Roman" w:cs="Times New Roman"/>
          <w:i/>
          <w:iCs/>
          <w:sz w:val="24"/>
          <w:szCs w:val="24"/>
        </w:rPr>
        <w:t>, Tingting Hu</w:t>
      </w:r>
      <w:bookmarkEnd w:id="5"/>
      <w:r w:rsidRPr="00887E23">
        <w:rPr>
          <w:rFonts w:ascii="Times New Roman" w:eastAsia="等线" w:hAnsi="Times New Roman" w:cs="Times New Roman"/>
          <w:i/>
          <w:iCs/>
          <w:sz w:val="24"/>
          <w:szCs w:val="24"/>
        </w:rPr>
        <w:t>,</w:t>
      </w:r>
      <w:r w:rsidRPr="00887E23">
        <w:rPr>
          <w:rFonts w:ascii="Times New Roman" w:eastAsia="等线" w:hAnsi="Times New Roman" w:cs="Times New Roman"/>
          <w:i/>
          <w:iCs/>
        </w:rPr>
        <w:t xml:space="preserve"> </w:t>
      </w:r>
      <w:r w:rsidRPr="00887E23">
        <w:rPr>
          <w:rFonts w:ascii="Times New Roman" w:eastAsia="等线" w:hAnsi="Times New Roman" w:cs="Times New Roman"/>
          <w:bCs/>
          <w:i/>
          <w:iCs/>
          <w:sz w:val="24"/>
          <w:szCs w:val="24"/>
          <w:lang w:val="en-GB"/>
        </w:rPr>
        <w:t xml:space="preserve">Haohao Cui, Liu Yang, </w:t>
      </w:r>
      <w:r w:rsidRPr="00887E23">
        <w:rPr>
          <w:rFonts w:ascii="Times New Roman" w:eastAsia="等线" w:hAnsi="Times New Roman" w:cs="Times New Roman"/>
          <w:i/>
          <w:iCs/>
          <w:sz w:val="24"/>
          <w:szCs w:val="24"/>
        </w:rPr>
        <w:t>Zhanrong Li</w:t>
      </w:r>
      <w:r w:rsidRPr="00887E23">
        <w:rPr>
          <w:rFonts w:ascii="Times New Roman" w:eastAsia="等线" w:hAnsi="Times New Roman" w:cs="Times New Roman"/>
          <w:i/>
          <w:iCs/>
          <w:sz w:val="24"/>
          <w:szCs w:val="24"/>
          <w:vertAlign w:val="superscript"/>
        </w:rPr>
        <w:t>*</w:t>
      </w:r>
      <w:r w:rsidRPr="00887E23">
        <w:rPr>
          <w:rFonts w:ascii="Times New Roman" w:eastAsia="等线" w:hAnsi="Times New Roman" w:cs="Times New Roman"/>
          <w:i/>
          <w:iCs/>
          <w:sz w:val="24"/>
          <w:szCs w:val="24"/>
        </w:rPr>
        <w:t>, Chaoliang Tan</w:t>
      </w:r>
      <w:r w:rsidRPr="00887E23">
        <w:rPr>
          <w:rFonts w:ascii="Times New Roman" w:eastAsia="等线" w:hAnsi="Times New Roman" w:cs="Times New Roman"/>
          <w:i/>
          <w:iCs/>
          <w:sz w:val="24"/>
          <w:szCs w:val="24"/>
          <w:vertAlign w:val="superscript"/>
        </w:rPr>
        <w:t>*</w:t>
      </w:r>
      <w:r w:rsidRPr="00887E23">
        <w:rPr>
          <w:rFonts w:ascii="Times New Roman" w:eastAsia="等线" w:hAnsi="Times New Roman" w:cs="Times New Roman"/>
          <w:i/>
          <w:iCs/>
          <w:sz w:val="24"/>
          <w:szCs w:val="24"/>
        </w:rPr>
        <w:t>,</w:t>
      </w:r>
      <w:bookmarkStart w:id="7" w:name="_Hlk199226999"/>
      <w:r w:rsidRPr="00887E23">
        <w:rPr>
          <w:rFonts w:ascii="Times New Roman" w:eastAsia="等线" w:hAnsi="Times New Roman" w:cs="Times New Roman"/>
          <w:i/>
          <w:iCs/>
          <w:sz w:val="24"/>
          <w:szCs w:val="24"/>
        </w:rPr>
        <w:t xml:space="preserve"> Jingguo Li</w:t>
      </w:r>
      <w:bookmarkEnd w:id="7"/>
      <w:r w:rsidRPr="00887E23">
        <w:rPr>
          <w:rFonts w:ascii="Times New Roman" w:eastAsia="等线" w:hAnsi="Times New Roman" w:cs="Times New Roman"/>
          <w:i/>
          <w:iCs/>
          <w:sz w:val="24"/>
          <w:szCs w:val="24"/>
          <w:vertAlign w:val="superscript"/>
        </w:rPr>
        <w:t>*</w:t>
      </w:r>
    </w:p>
    <w:p w14:paraId="28D5AFE7" w14:textId="77777777" w:rsidR="00887E23" w:rsidRPr="00887E23" w:rsidRDefault="00887E23" w:rsidP="00887E23">
      <w:pPr>
        <w:spacing w:line="360" w:lineRule="auto"/>
        <w:rPr>
          <w:rFonts w:ascii="Times New Roman" w:eastAsia="等线" w:hAnsi="Times New Roman" w:cs="Times New Roman"/>
          <w:sz w:val="24"/>
          <w:szCs w:val="24"/>
        </w:rPr>
      </w:pPr>
    </w:p>
    <w:p w14:paraId="28CA0464" w14:textId="77777777" w:rsidR="00887E23" w:rsidRPr="00887E23" w:rsidRDefault="00887E23" w:rsidP="00887E23">
      <w:pPr>
        <w:spacing w:line="360" w:lineRule="auto"/>
        <w:rPr>
          <w:rFonts w:ascii="Times New Roman" w:eastAsia="等线" w:hAnsi="Times New Roman" w:cs="Times New Roman"/>
          <w:sz w:val="24"/>
          <w:szCs w:val="24"/>
          <w:lang w:bidi="ar"/>
        </w:rPr>
      </w:pPr>
      <w:r w:rsidRPr="00887E23">
        <w:rPr>
          <w:rFonts w:ascii="Times New Roman" w:eastAsia="等线" w:hAnsi="Times New Roman" w:cs="Times New Roman" w:hint="eastAsia"/>
          <w:sz w:val="24"/>
          <w:szCs w:val="24"/>
          <w:lang w:bidi="ar"/>
        </w:rPr>
        <w:t>T</w:t>
      </w:r>
      <w:r w:rsidRPr="00887E23">
        <w:rPr>
          <w:rFonts w:ascii="Times New Roman" w:eastAsia="等线" w:hAnsi="Times New Roman" w:cs="Times New Roman"/>
          <w:sz w:val="24"/>
          <w:szCs w:val="24"/>
          <w:lang w:bidi="ar"/>
        </w:rPr>
        <w:t xml:space="preserve">hese authors </w:t>
      </w:r>
      <w:r w:rsidRPr="00887E23">
        <w:rPr>
          <w:rFonts w:ascii="Times New Roman" w:eastAsia="等线" w:hAnsi="Times New Roman" w:cs="Times New Roman"/>
          <w:iCs/>
          <w:sz w:val="24"/>
          <w:szCs w:val="24"/>
          <w:lang w:bidi="ar"/>
        </w:rPr>
        <w:t>contributed equally: Dandan Chu and Tingting Hu.</w:t>
      </w:r>
    </w:p>
    <w:p w14:paraId="69173124" w14:textId="77777777" w:rsidR="00887E23" w:rsidRPr="00887E23" w:rsidRDefault="00887E23" w:rsidP="00887E23">
      <w:pPr>
        <w:spacing w:line="360" w:lineRule="auto"/>
        <w:rPr>
          <w:rFonts w:ascii="Times New Roman" w:eastAsia="等线" w:hAnsi="Times New Roman" w:cs="Times New Roman"/>
          <w:sz w:val="24"/>
          <w:szCs w:val="24"/>
        </w:rPr>
      </w:pPr>
    </w:p>
    <w:p w14:paraId="39C5107D" w14:textId="77777777" w:rsidR="00887E23" w:rsidRPr="00887E23" w:rsidRDefault="00887E23" w:rsidP="00887E23">
      <w:pPr>
        <w:spacing w:line="360" w:lineRule="auto"/>
        <w:rPr>
          <w:rFonts w:ascii="Times New Roman" w:eastAsia="等线" w:hAnsi="Times New Roman" w:cs="Times New Roman"/>
          <w:sz w:val="24"/>
          <w:szCs w:val="24"/>
        </w:rPr>
      </w:pPr>
      <w:r w:rsidRPr="00887E23">
        <w:rPr>
          <w:rFonts w:ascii="Times New Roman" w:eastAsia="等线" w:hAnsi="Times New Roman" w:cs="Times New Roman"/>
          <w:sz w:val="24"/>
          <w:szCs w:val="24"/>
        </w:rPr>
        <w:t>D. Chu, Dr. T. Hu,</w:t>
      </w:r>
      <w:r w:rsidRPr="00887E23">
        <w:rPr>
          <w:rFonts w:ascii="Times New Roman" w:eastAsia="等线" w:hAnsi="Times New Roman" w:cs="Times New Roman"/>
          <w:bCs/>
          <w:iCs/>
          <w:sz w:val="24"/>
          <w:szCs w:val="24"/>
          <w:lang w:val="en-GB"/>
        </w:rPr>
        <w:t xml:space="preserve"> H. Cui, L. Yang,</w:t>
      </w:r>
      <w:r w:rsidRPr="00887E23">
        <w:rPr>
          <w:rFonts w:ascii="Times New Roman" w:eastAsia="等线" w:hAnsi="Times New Roman" w:cs="Times New Roman"/>
          <w:sz w:val="24"/>
          <w:szCs w:val="24"/>
        </w:rPr>
        <w:t xml:space="preserve"> Prof. </w:t>
      </w:r>
      <w:bookmarkStart w:id="8" w:name="OLE_LINK163"/>
      <w:r w:rsidRPr="00887E23">
        <w:rPr>
          <w:rFonts w:ascii="Times New Roman" w:eastAsia="等线" w:hAnsi="Times New Roman" w:cs="Times New Roman"/>
          <w:bCs/>
          <w:iCs/>
          <w:sz w:val="24"/>
          <w:szCs w:val="24"/>
          <w:lang w:val="en-GB"/>
        </w:rPr>
        <w:t>Z. Li</w:t>
      </w:r>
      <w:bookmarkEnd w:id="8"/>
      <w:r w:rsidRPr="00887E23">
        <w:rPr>
          <w:rFonts w:ascii="Times New Roman" w:eastAsia="等线" w:hAnsi="Times New Roman" w:cs="Times New Roman"/>
          <w:bCs/>
          <w:iCs/>
          <w:sz w:val="24"/>
          <w:szCs w:val="24"/>
          <w:lang w:val="en-GB"/>
        </w:rPr>
        <w:t>,</w:t>
      </w:r>
      <w:r w:rsidRPr="00887E23">
        <w:rPr>
          <w:rFonts w:ascii="Times New Roman" w:eastAsia="等线" w:hAnsi="Times New Roman" w:cs="Times New Roman"/>
          <w:sz w:val="24"/>
          <w:szCs w:val="24"/>
        </w:rPr>
        <w:t xml:space="preserve"> and </w:t>
      </w:r>
      <w:bookmarkStart w:id="9" w:name="OLE_LINK156"/>
      <w:r w:rsidRPr="00887E23">
        <w:rPr>
          <w:rFonts w:ascii="Times New Roman" w:eastAsia="等线" w:hAnsi="Times New Roman" w:cs="Times New Roman"/>
          <w:sz w:val="24"/>
          <w:szCs w:val="24"/>
        </w:rPr>
        <w:t xml:space="preserve">Prof. </w:t>
      </w:r>
      <w:bookmarkStart w:id="10" w:name="OLE_LINK164"/>
      <w:bookmarkEnd w:id="9"/>
      <w:r w:rsidRPr="00887E23">
        <w:rPr>
          <w:rFonts w:ascii="Times New Roman" w:eastAsia="等线" w:hAnsi="Times New Roman" w:cs="Times New Roman"/>
          <w:sz w:val="24"/>
          <w:szCs w:val="24"/>
        </w:rPr>
        <w:t>J. Li</w:t>
      </w:r>
      <w:bookmarkEnd w:id="10"/>
    </w:p>
    <w:p w14:paraId="58166027" w14:textId="77777777" w:rsidR="00887E23" w:rsidRPr="00887E23" w:rsidRDefault="00887E23" w:rsidP="00887E23">
      <w:pPr>
        <w:spacing w:line="360" w:lineRule="auto"/>
        <w:rPr>
          <w:rFonts w:ascii="Times New Roman" w:eastAsia="AdvOTb92eb7df . I" w:hAnsi="Times New Roman" w:cs="Times New Roman"/>
          <w:sz w:val="24"/>
          <w:szCs w:val="24"/>
          <w:lang w:bidi="ar"/>
        </w:rPr>
      </w:pPr>
      <w:r w:rsidRPr="00887E23">
        <w:rPr>
          <w:rFonts w:ascii="Times New Roman" w:eastAsia="AdvOTb92eb7df . I" w:hAnsi="Times New Roman" w:cs="Times New Roman"/>
          <w:sz w:val="24"/>
          <w:szCs w:val="24"/>
          <w:lang w:bidi="ar"/>
        </w:rPr>
        <w:t>Henan Eye Hospital, Henan Provincial People's Hospital, People's Hospital of Zhengzhou University, Zhengzhou, 450003, PR China</w:t>
      </w:r>
    </w:p>
    <w:p w14:paraId="6D73A2B7" w14:textId="77777777" w:rsidR="00887E23" w:rsidRPr="00887E23" w:rsidRDefault="00887E23" w:rsidP="00887E23">
      <w:pPr>
        <w:spacing w:line="360" w:lineRule="auto"/>
        <w:rPr>
          <w:rFonts w:ascii="Times New Roman" w:eastAsia="AdvOTb92eb7df . I" w:hAnsi="Times New Roman" w:cs="Times New Roman"/>
          <w:sz w:val="24"/>
          <w:szCs w:val="24"/>
          <w:lang w:bidi="ar"/>
        </w:rPr>
      </w:pPr>
      <w:r w:rsidRPr="00887E23">
        <w:rPr>
          <w:rFonts w:ascii="Times New Roman" w:eastAsia="AdvOTb92eb7df . I" w:hAnsi="Times New Roman" w:cs="Times New Roman"/>
          <w:sz w:val="24"/>
          <w:szCs w:val="24"/>
          <w:lang w:bidi="ar"/>
        </w:rPr>
        <w:t xml:space="preserve">E-mail: </w:t>
      </w:r>
      <w:hyperlink r:id="rId6" w:history="1">
        <w:r w:rsidRPr="00887E23">
          <w:rPr>
            <w:rFonts w:ascii="Times New Roman" w:eastAsia="AdvOTb92eb7df . I" w:hAnsi="Times New Roman" w:cs="Times New Roman"/>
            <w:color w:val="0563C1"/>
            <w:sz w:val="24"/>
            <w:szCs w:val="24"/>
            <w:u w:val="single"/>
            <w:lang w:bidi="ar"/>
          </w:rPr>
          <w:t>lizhanrong@zzu.edu.cn</w:t>
        </w:r>
      </w:hyperlink>
      <w:r w:rsidRPr="00887E23">
        <w:rPr>
          <w:rFonts w:ascii="Times New Roman" w:eastAsia="AdvOTb92eb7df . I" w:hAnsi="Times New Roman" w:cs="Times New Roman"/>
          <w:sz w:val="24"/>
          <w:szCs w:val="24"/>
          <w:lang w:bidi="ar"/>
        </w:rPr>
        <w:t xml:space="preserve"> (</w:t>
      </w:r>
      <w:r w:rsidRPr="00887E23">
        <w:rPr>
          <w:rFonts w:ascii="Times New Roman" w:eastAsia="等线" w:hAnsi="Times New Roman" w:cs="Times New Roman"/>
          <w:bCs/>
          <w:iCs/>
          <w:sz w:val="24"/>
          <w:szCs w:val="24"/>
          <w:lang w:val="en-GB"/>
        </w:rPr>
        <w:t>Z. Li</w:t>
      </w:r>
      <w:r w:rsidRPr="00887E23">
        <w:rPr>
          <w:rFonts w:ascii="Times New Roman" w:eastAsia="AdvOTb92eb7df . I" w:hAnsi="Times New Roman" w:cs="Times New Roman"/>
          <w:sz w:val="24"/>
          <w:szCs w:val="24"/>
          <w:lang w:bidi="ar"/>
        </w:rPr>
        <w:t xml:space="preserve">), </w:t>
      </w:r>
      <w:hyperlink r:id="rId7" w:history="1">
        <w:r w:rsidRPr="00887E23">
          <w:rPr>
            <w:rFonts w:ascii="Times New Roman" w:eastAsia="AdvOTb92eb7df . I" w:hAnsi="Times New Roman" w:cs="Times New Roman"/>
            <w:color w:val="0563C1"/>
            <w:sz w:val="24"/>
            <w:szCs w:val="24"/>
            <w:u w:val="single"/>
            <w:lang w:bidi="ar"/>
          </w:rPr>
          <w:t>lijingguo@zzu.edu.cn</w:t>
        </w:r>
      </w:hyperlink>
      <w:r w:rsidRPr="00887E23">
        <w:rPr>
          <w:rFonts w:ascii="Times New Roman" w:eastAsia="AdvOTb92eb7df . I" w:hAnsi="Times New Roman" w:cs="Times New Roman"/>
          <w:sz w:val="24"/>
          <w:szCs w:val="24"/>
          <w:lang w:bidi="ar"/>
        </w:rPr>
        <w:t xml:space="preserve"> (</w:t>
      </w:r>
      <w:r w:rsidRPr="00887E23">
        <w:rPr>
          <w:rFonts w:ascii="Times New Roman" w:eastAsia="等线" w:hAnsi="Times New Roman" w:cs="Times New Roman"/>
          <w:sz w:val="24"/>
          <w:szCs w:val="24"/>
        </w:rPr>
        <w:t>J. Li</w:t>
      </w:r>
      <w:r w:rsidRPr="00887E23">
        <w:rPr>
          <w:rFonts w:ascii="Times New Roman" w:eastAsia="AdvOTb92eb7df . I" w:hAnsi="Times New Roman" w:cs="Times New Roman"/>
          <w:sz w:val="24"/>
          <w:szCs w:val="24"/>
          <w:lang w:bidi="ar"/>
        </w:rPr>
        <w:t>)</w:t>
      </w:r>
    </w:p>
    <w:p w14:paraId="08362B90" w14:textId="77777777" w:rsidR="00887E23" w:rsidRPr="00887E23" w:rsidRDefault="00887E23" w:rsidP="00887E23">
      <w:pPr>
        <w:widowControl/>
        <w:spacing w:line="360" w:lineRule="auto"/>
        <w:rPr>
          <w:rFonts w:ascii="Times New Roman" w:eastAsia="等线" w:hAnsi="Times New Roman" w:cs="Times New Roman"/>
          <w:kern w:val="0"/>
          <w:sz w:val="24"/>
          <w:szCs w:val="24"/>
        </w:rPr>
      </w:pPr>
      <w:bookmarkStart w:id="11" w:name="OLE_LINK263"/>
      <w:bookmarkStart w:id="12" w:name="_Hlk199495810"/>
      <w:r w:rsidRPr="00887E23">
        <w:rPr>
          <w:rFonts w:ascii="Times New Roman" w:eastAsia="MS Mincho" w:hAnsi="Times New Roman" w:cs="Times New Roman"/>
          <w:kern w:val="0"/>
          <w:sz w:val="24"/>
          <w:szCs w:val="24"/>
          <w:lang w:eastAsia="ja-JP"/>
        </w:rPr>
        <w:t>Prof. C. Tan</w:t>
      </w:r>
    </w:p>
    <w:bookmarkEnd w:id="11"/>
    <w:p w14:paraId="2131E824" w14:textId="77777777" w:rsidR="00887E23" w:rsidRPr="00887E23" w:rsidRDefault="00887E23" w:rsidP="00887E23">
      <w:pPr>
        <w:spacing w:line="360" w:lineRule="auto"/>
        <w:rPr>
          <w:rFonts w:ascii="Times New Roman" w:eastAsia="AdvOTb92eb7df . I" w:hAnsi="Times New Roman" w:cs="Times New Roman"/>
          <w:sz w:val="24"/>
          <w:szCs w:val="24"/>
          <w:lang w:bidi="ar"/>
        </w:rPr>
      </w:pPr>
      <w:r w:rsidRPr="00887E23">
        <w:rPr>
          <w:rFonts w:ascii="Times New Roman" w:eastAsia="AdvOTb92eb7df . I" w:hAnsi="Times New Roman" w:cs="Times New Roman"/>
          <w:sz w:val="24"/>
          <w:szCs w:val="24"/>
          <w:lang w:bidi="ar"/>
        </w:rPr>
        <w:t>Department of Electrical Engineering</w:t>
      </w:r>
      <w:r w:rsidRPr="00887E23">
        <w:rPr>
          <w:rFonts w:ascii="Times New Roman" w:eastAsia="AdvOTb92eb7df . I" w:hAnsi="Times New Roman" w:cs="Times New Roman" w:hint="eastAsia"/>
          <w:sz w:val="24"/>
          <w:szCs w:val="24"/>
          <w:lang w:bidi="ar"/>
        </w:rPr>
        <w:t xml:space="preserve"> &amp; </w:t>
      </w:r>
      <w:r w:rsidRPr="00887E23">
        <w:rPr>
          <w:rFonts w:ascii="Times New Roman" w:eastAsia="AdvOTb92eb7df . I" w:hAnsi="Times New Roman" w:cs="Times New Roman"/>
          <w:sz w:val="24"/>
          <w:szCs w:val="24"/>
          <w:lang w:bidi="ar"/>
        </w:rPr>
        <w:t>Department of Biomedical Engineering, City University of Hong Kong, Hong Kong SAR 999077, China</w:t>
      </w:r>
      <w:bookmarkEnd w:id="6"/>
    </w:p>
    <w:p w14:paraId="12A362BB" w14:textId="77777777" w:rsidR="00887E23" w:rsidRPr="00887E23" w:rsidRDefault="00887E23" w:rsidP="00887E23">
      <w:pPr>
        <w:widowControl/>
        <w:spacing w:line="360" w:lineRule="auto"/>
        <w:jc w:val="left"/>
        <w:rPr>
          <w:rFonts w:ascii="Times New Roman" w:eastAsia="AdvOTb92eb7df . I" w:hAnsi="Times New Roman" w:cs="Times New Roman"/>
          <w:color w:val="0563C1"/>
          <w:sz w:val="24"/>
          <w:szCs w:val="24"/>
          <w:u w:val="single"/>
          <w:lang w:bidi="ar"/>
        </w:rPr>
      </w:pPr>
      <w:r w:rsidRPr="00887E23">
        <w:rPr>
          <w:rFonts w:ascii="Times New Roman" w:eastAsia="AdvOTb92eb7df . I" w:hAnsi="Times New Roman" w:cs="Times New Roman"/>
          <w:sz w:val="24"/>
          <w:szCs w:val="24"/>
          <w:lang w:bidi="ar"/>
        </w:rPr>
        <w:t xml:space="preserve">E-mail: </w:t>
      </w:r>
      <w:hyperlink r:id="rId8" w:history="1">
        <w:r w:rsidRPr="00887E23">
          <w:rPr>
            <w:rFonts w:ascii="Times New Roman" w:eastAsia="AdvOTb92eb7df . I" w:hAnsi="Times New Roman" w:cs="Times New Roman"/>
            <w:color w:val="0563C1"/>
            <w:sz w:val="24"/>
            <w:szCs w:val="24"/>
            <w:u w:val="single"/>
            <w:lang w:bidi="ar"/>
          </w:rPr>
          <w:t>chaoltan@cityu.edu.hk</w:t>
        </w:r>
      </w:hyperlink>
    </w:p>
    <w:p w14:paraId="210F5582" w14:textId="77777777" w:rsidR="00887E23" w:rsidRPr="00887E23" w:rsidRDefault="00887E23" w:rsidP="00887E23">
      <w:pPr>
        <w:widowControl/>
        <w:spacing w:line="360" w:lineRule="auto"/>
        <w:rPr>
          <w:rFonts w:ascii="Times New Roman" w:eastAsia="等线" w:hAnsi="Times New Roman" w:cs="Times New Roman"/>
          <w:kern w:val="0"/>
          <w:sz w:val="24"/>
          <w:szCs w:val="24"/>
        </w:rPr>
      </w:pPr>
      <w:r w:rsidRPr="00887E23">
        <w:rPr>
          <w:rFonts w:ascii="Times New Roman" w:eastAsia="MS Mincho" w:hAnsi="Times New Roman" w:cs="Times New Roman"/>
          <w:kern w:val="0"/>
          <w:sz w:val="24"/>
          <w:szCs w:val="24"/>
          <w:lang w:eastAsia="ja-JP"/>
        </w:rPr>
        <w:t>Prof. C. Tan</w:t>
      </w:r>
    </w:p>
    <w:p w14:paraId="64503131" w14:textId="77777777" w:rsidR="00887E23" w:rsidRPr="00887E23" w:rsidRDefault="00887E23" w:rsidP="00887E23">
      <w:pPr>
        <w:widowControl/>
        <w:spacing w:line="360" w:lineRule="auto"/>
        <w:rPr>
          <w:rFonts w:ascii="Times New Roman" w:eastAsia="等线" w:hAnsi="Times New Roman" w:cs="Times New Roman"/>
          <w:kern w:val="0"/>
          <w:sz w:val="24"/>
          <w:szCs w:val="24"/>
          <w:lang w:val="de-DE"/>
        </w:rPr>
      </w:pPr>
      <w:r w:rsidRPr="00887E23">
        <w:rPr>
          <w:rFonts w:ascii="Times New Roman" w:eastAsia="等线" w:hAnsi="Times New Roman" w:cs="Times New Roman"/>
          <w:kern w:val="0"/>
          <w:sz w:val="24"/>
          <w:szCs w:val="24"/>
          <w:lang w:val="de-DE"/>
        </w:rPr>
        <w:t>Hong Kong Branch of National Precious Metals Material Engineering Research Center (NPMM), City University of Hong Kong, Kowloon, Hong Kong SAR 999077, P. R. China</w:t>
      </w:r>
    </w:p>
    <w:bookmarkEnd w:id="12"/>
    <w:p w14:paraId="671F23B5" w14:textId="77777777" w:rsidR="00887E23" w:rsidRPr="00887E23" w:rsidRDefault="00887E23">
      <w:pPr>
        <w:spacing w:after="240" w:line="480" w:lineRule="auto"/>
        <w:rPr>
          <w:rFonts w:ascii="Times New Roman" w:hAnsi="Times New Roman" w:cs="Times New Roman"/>
          <w:b/>
          <w:bCs/>
          <w:sz w:val="28"/>
          <w:szCs w:val="28"/>
          <w:lang w:val="de-DE"/>
        </w:rPr>
      </w:pPr>
    </w:p>
    <w:bookmarkEnd w:id="1"/>
    <w:bookmarkEnd w:id="2"/>
    <w:bookmarkEnd w:id="3"/>
    <w:p w14:paraId="1AFC6413" w14:textId="367A2326" w:rsidR="00DE73B2" w:rsidRDefault="001F6FEC">
      <w:pPr>
        <w:spacing w:line="36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9BA26AD" w14:textId="15CA8D2E" w:rsidR="00887E23" w:rsidRPr="00887E23" w:rsidRDefault="00887E23" w:rsidP="00887E23">
      <w:pPr>
        <w:spacing w:before="240" w:line="360" w:lineRule="auto"/>
        <w:rPr>
          <w:rFonts w:ascii="Times New Roman" w:hAnsi="Times New Roman" w:cs="Times New Roman"/>
          <w:b/>
          <w:bCs/>
          <w:sz w:val="28"/>
          <w:szCs w:val="28"/>
        </w:rPr>
      </w:pPr>
      <w:r w:rsidRPr="00887E23">
        <w:rPr>
          <w:rFonts w:ascii="Times New Roman" w:hAnsi="Times New Roman" w:cs="Times New Roman"/>
          <w:b/>
          <w:bCs/>
          <w:sz w:val="28"/>
          <w:szCs w:val="28"/>
        </w:rPr>
        <w:lastRenderedPageBreak/>
        <w:t xml:space="preserve">Experimental </w:t>
      </w:r>
      <w:r w:rsidRPr="00887E23">
        <w:rPr>
          <w:rFonts w:ascii="Times New Roman" w:hAnsi="Times New Roman" w:cs="Times New Roman" w:hint="eastAsia"/>
          <w:b/>
          <w:bCs/>
          <w:sz w:val="28"/>
          <w:szCs w:val="28"/>
        </w:rPr>
        <w:t>Sections</w:t>
      </w:r>
    </w:p>
    <w:p w14:paraId="1EF9CC7F" w14:textId="3356EAF0" w:rsidR="00887E23" w:rsidRDefault="00887E23" w:rsidP="00887E23">
      <w:pPr>
        <w:spacing w:line="360" w:lineRule="auto"/>
        <w:rPr>
          <w:rFonts w:ascii="Times New Roman" w:hAnsi="Times New Roman" w:cs="Times New Roman"/>
          <w:sz w:val="24"/>
          <w:szCs w:val="24"/>
        </w:rPr>
      </w:pPr>
      <w:r w:rsidRPr="00887E23">
        <w:rPr>
          <w:rFonts w:ascii="Times New Roman" w:hAnsi="Times New Roman" w:cs="Times New Roman" w:hint="eastAsia"/>
          <w:b/>
          <w:bCs/>
          <w:kern w:val="0"/>
          <w:sz w:val="24"/>
          <w:szCs w:val="24"/>
        </w:rPr>
        <w:t>Chemicals</w:t>
      </w:r>
      <w:bookmarkStart w:id="13" w:name="OLE_LINK363"/>
      <w:bookmarkStart w:id="14" w:name="OLE_LINK362"/>
      <w:r w:rsidRPr="00887E23">
        <w:rPr>
          <w:rFonts w:ascii="Times New Roman" w:hAnsi="Times New Roman" w:cs="Times New Roman"/>
          <w:sz w:val="24"/>
          <w:szCs w:val="24"/>
        </w:rPr>
        <w:t xml:space="preserve"> </w:t>
      </w:r>
    </w:p>
    <w:p w14:paraId="456A7E82" w14:textId="7582B1B4" w:rsidR="00887E23" w:rsidRPr="00887E23" w:rsidRDefault="00887E23" w:rsidP="00887E23">
      <w:pPr>
        <w:spacing w:line="360" w:lineRule="auto"/>
        <w:rPr>
          <w:rFonts w:ascii="Times New Roman" w:hAnsi="Times New Roman" w:cs="Times New Roman"/>
          <w:color w:val="000000" w:themeColor="text1"/>
          <w:sz w:val="24"/>
          <w:szCs w:val="24"/>
        </w:rPr>
      </w:pPr>
      <w:r w:rsidRPr="00887E23">
        <w:rPr>
          <w:rFonts w:ascii="Times New Roman" w:hAnsi="Times New Roman" w:cs="Times New Roman"/>
          <w:sz w:val="24"/>
          <w:szCs w:val="24"/>
        </w:rPr>
        <w:t>Aluminum nitrate hexahydrate (Al(NO</w:t>
      </w:r>
      <w:r w:rsidRPr="00887E23">
        <w:rPr>
          <w:rFonts w:ascii="Times New Roman" w:hAnsi="Times New Roman" w:cs="Times New Roman"/>
          <w:sz w:val="24"/>
          <w:szCs w:val="24"/>
          <w:vertAlign w:val="subscript"/>
        </w:rPr>
        <w:t>3</w:t>
      </w:r>
      <w:r w:rsidRPr="00887E23">
        <w:rPr>
          <w:rFonts w:ascii="Times New Roman" w:hAnsi="Times New Roman" w:cs="Times New Roman"/>
          <w:sz w:val="24"/>
          <w:szCs w:val="24"/>
        </w:rPr>
        <w:t>)</w:t>
      </w:r>
      <w:r w:rsidRPr="00887E23">
        <w:rPr>
          <w:rFonts w:ascii="Times New Roman" w:hAnsi="Times New Roman" w:cs="Times New Roman"/>
          <w:sz w:val="24"/>
          <w:szCs w:val="24"/>
          <w:vertAlign w:val="subscript"/>
        </w:rPr>
        <w:t>3</w:t>
      </w:r>
      <w:r w:rsidRPr="00887E23">
        <w:rPr>
          <w:rFonts w:ascii="Times New Roman" w:hAnsi="Times New Roman" w:cs="Times New Roman"/>
          <w:sz w:val="24"/>
          <w:szCs w:val="24"/>
        </w:rPr>
        <w:t>·9H</w:t>
      </w:r>
      <w:r w:rsidRPr="00887E23">
        <w:rPr>
          <w:rFonts w:ascii="Times New Roman" w:hAnsi="Times New Roman" w:cs="Times New Roman"/>
          <w:sz w:val="24"/>
          <w:szCs w:val="24"/>
          <w:vertAlign w:val="subscript"/>
        </w:rPr>
        <w:t>2</w:t>
      </w:r>
      <w:r w:rsidRPr="00887E23">
        <w:rPr>
          <w:rFonts w:ascii="Times New Roman" w:hAnsi="Times New Roman" w:cs="Times New Roman"/>
          <w:sz w:val="24"/>
          <w:szCs w:val="24"/>
        </w:rPr>
        <w:t xml:space="preserve">O, &gt;99.0%), </w:t>
      </w:r>
      <w:r w:rsidRPr="00887E23">
        <w:rPr>
          <w:rFonts w:ascii="Times New Roman" w:hAnsi="Times New Roman" w:cs="Times New Roman"/>
          <w:bCs/>
          <w:kern w:val="0"/>
          <w:sz w:val="24"/>
          <w:szCs w:val="24"/>
        </w:rPr>
        <w:t>copper nitrate trihydrate (Cu(NO</w:t>
      </w:r>
      <w:r w:rsidRPr="00887E23">
        <w:rPr>
          <w:rFonts w:ascii="Times New Roman" w:hAnsi="Times New Roman" w:cs="Times New Roman"/>
          <w:bCs/>
          <w:kern w:val="0"/>
          <w:sz w:val="24"/>
          <w:szCs w:val="24"/>
          <w:vertAlign w:val="subscript"/>
        </w:rPr>
        <w:t>3</w:t>
      </w:r>
      <w:r w:rsidRPr="00887E23">
        <w:rPr>
          <w:rFonts w:ascii="Times New Roman" w:hAnsi="Times New Roman" w:cs="Times New Roman"/>
          <w:bCs/>
          <w:kern w:val="0"/>
          <w:sz w:val="24"/>
          <w:szCs w:val="24"/>
        </w:rPr>
        <w:t>)</w:t>
      </w:r>
      <w:r w:rsidRPr="00887E23">
        <w:rPr>
          <w:rFonts w:ascii="Times New Roman" w:hAnsi="Times New Roman" w:cs="Times New Roman"/>
          <w:bCs/>
          <w:kern w:val="0"/>
          <w:sz w:val="24"/>
          <w:szCs w:val="24"/>
          <w:vertAlign w:val="subscript"/>
        </w:rPr>
        <w:t>2</w:t>
      </w:r>
      <w:r w:rsidRPr="00887E23">
        <w:rPr>
          <w:rFonts w:ascii="Times New Roman" w:hAnsi="Times New Roman" w:cs="Times New Roman"/>
          <w:bCs/>
          <w:kern w:val="0"/>
          <w:sz w:val="24"/>
          <w:szCs w:val="24"/>
        </w:rPr>
        <w:t>·3H</w:t>
      </w:r>
      <w:r w:rsidRPr="00887E23">
        <w:rPr>
          <w:rFonts w:ascii="Times New Roman" w:hAnsi="Times New Roman" w:cs="Times New Roman"/>
          <w:bCs/>
          <w:kern w:val="0"/>
          <w:sz w:val="24"/>
          <w:szCs w:val="24"/>
          <w:vertAlign w:val="subscript"/>
        </w:rPr>
        <w:t>2</w:t>
      </w:r>
      <w:r w:rsidRPr="00887E23">
        <w:rPr>
          <w:rFonts w:ascii="Times New Roman" w:hAnsi="Times New Roman" w:cs="Times New Roman"/>
          <w:bCs/>
          <w:kern w:val="0"/>
          <w:sz w:val="24"/>
          <w:szCs w:val="24"/>
        </w:rPr>
        <w:t>O, &gt;99.0%), zinc nitrate hexahydrate (Zn(NO</w:t>
      </w:r>
      <w:r w:rsidRPr="00887E23">
        <w:rPr>
          <w:rFonts w:ascii="Times New Roman" w:hAnsi="Times New Roman" w:cs="Times New Roman"/>
          <w:bCs/>
          <w:kern w:val="0"/>
          <w:sz w:val="24"/>
          <w:szCs w:val="24"/>
          <w:vertAlign w:val="subscript"/>
        </w:rPr>
        <w:t>3</w:t>
      </w:r>
      <w:r w:rsidRPr="00887E23">
        <w:rPr>
          <w:rFonts w:ascii="Times New Roman" w:hAnsi="Times New Roman" w:cs="Times New Roman"/>
          <w:bCs/>
          <w:kern w:val="0"/>
          <w:sz w:val="24"/>
          <w:szCs w:val="24"/>
        </w:rPr>
        <w:t>)</w:t>
      </w:r>
      <w:r w:rsidRPr="00887E23">
        <w:rPr>
          <w:rFonts w:ascii="Times New Roman" w:hAnsi="Times New Roman" w:cs="Times New Roman"/>
          <w:bCs/>
          <w:kern w:val="0"/>
          <w:sz w:val="24"/>
          <w:szCs w:val="24"/>
          <w:vertAlign w:val="subscript"/>
        </w:rPr>
        <w:t>2</w:t>
      </w:r>
      <w:r w:rsidRPr="00887E23">
        <w:rPr>
          <w:rFonts w:ascii="Times New Roman" w:hAnsi="Times New Roman" w:cs="Times New Roman"/>
          <w:bCs/>
          <w:kern w:val="0"/>
          <w:sz w:val="24"/>
          <w:szCs w:val="24"/>
        </w:rPr>
        <w:t>·6H</w:t>
      </w:r>
      <w:r w:rsidRPr="00887E23">
        <w:rPr>
          <w:rFonts w:ascii="Times New Roman" w:hAnsi="Times New Roman" w:cs="Times New Roman"/>
          <w:bCs/>
          <w:kern w:val="0"/>
          <w:sz w:val="24"/>
          <w:szCs w:val="24"/>
          <w:vertAlign w:val="subscript"/>
        </w:rPr>
        <w:t>2</w:t>
      </w:r>
      <w:r w:rsidRPr="00887E23">
        <w:rPr>
          <w:rFonts w:ascii="Times New Roman" w:hAnsi="Times New Roman" w:cs="Times New Roman"/>
          <w:bCs/>
          <w:kern w:val="0"/>
          <w:sz w:val="24"/>
          <w:szCs w:val="24"/>
        </w:rPr>
        <w:t>O, &gt;99.0%), sodium hydroxide (NaOH, &gt;98.0%),</w:t>
      </w:r>
      <w:r w:rsidRPr="00887E23">
        <w:rPr>
          <w:rFonts w:ascii="Times New Roman" w:hAnsi="Times New Roman" w:cs="Times New Roman"/>
          <w:kern w:val="0"/>
          <w:sz w:val="24"/>
          <w:szCs w:val="24"/>
        </w:rPr>
        <w:t xml:space="preserve"> and</w:t>
      </w:r>
      <w:r w:rsidRPr="00887E23">
        <w:rPr>
          <w:rFonts w:ascii="Times New Roman" w:hAnsi="Times New Roman" w:cs="Times New Roman"/>
          <w:bCs/>
          <w:kern w:val="0"/>
          <w:sz w:val="24"/>
          <w:szCs w:val="24"/>
        </w:rPr>
        <w:t xml:space="preserve"> polyethylene glycol-2000 (PEG-2000) were acquired from Macklin (Shanghai, China).</w:t>
      </w:r>
      <w:bookmarkEnd w:id="13"/>
      <w:r w:rsidRPr="00887E23">
        <w:rPr>
          <w:rFonts w:ascii="Times New Roman" w:hAnsi="Times New Roman" w:cs="Times New Roman"/>
          <w:bCs/>
          <w:kern w:val="0"/>
          <w:sz w:val="24"/>
          <w:szCs w:val="24"/>
        </w:rPr>
        <w:t xml:space="preserve"> </w:t>
      </w:r>
      <w:r w:rsidRPr="00887E23">
        <w:rPr>
          <w:rFonts w:ascii="Times New Roman" w:hAnsi="Times New Roman" w:cs="Times New Roman"/>
          <w:kern w:val="0"/>
          <w:sz w:val="24"/>
          <w:szCs w:val="24"/>
        </w:rPr>
        <w:t xml:space="preserve">3,3’,5,5’-Tetramethylbenzidine (TMB), methylene blue (MB), 5,5-dimethyl-1-pyrroline N-oxide (DMPO), dihydroethidium (DHE), </w:t>
      </w:r>
      <w:r w:rsidRPr="00887E23">
        <w:rPr>
          <w:rFonts w:ascii="Times New Roman" w:hAnsi="Times New Roman" w:cs="Times New Roman"/>
          <w:kern w:val="0"/>
          <w:sz w:val="24"/>
          <w:szCs w:val="24"/>
          <w:lang w:val="de-DE"/>
        </w:rPr>
        <w:t>H</w:t>
      </w:r>
      <w:r w:rsidRPr="00887E23">
        <w:rPr>
          <w:rFonts w:ascii="Times New Roman" w:hAnsi="Times New Roman" w:cs="Times New Roman"/>
          <w:kern w:val="0"/>
          <w:sz w:val="24"/>
          <w:szCs w:val="24"/>
          <w:vertAlign w:val="subscript"/>
          <w:lang w:val="de-DE"/>
        </w:rPr>
        <w:t>2</w:t>
      </w:r>
      <w:r w:rsidRPr="00887E23">
        <w:rPr>
          <w:rFonts w:ascii="Times New Roman" w:hAnsi="Times New Roman" w:cs="Times New Roman"/>
          <w:kern w:val="0"/>
          <w:sz w:val="24"/>
          <w:szCs w:val="24"/>
          <w:lang w:val="de-DE"/>
        </w:rPr>
        <w:t>O</w:t>
      </w:r>
      <w:r w:rsidRPr="00887E23">
        <w:rPr>
          <w:rFonts w:ascii="Times New Roman" w:hAnsi="Times New Roman" w:cs="Times New Roman"/>
          <w:kern w:val="0"/>
          <w:sz w:val="24"/>
          <w:szCs w:val="24"/>
          <w:vertAlign w:val="subscript"/>
          <w:lang w:val="de-DE"/>
        </w:rPr>
        <w:t>2</w:t>
      </w:r>
      <w:r w:rsidRPr="00887E23">
        <w:rPr>
          <w:rFonts w:ascii="Times New Roman" w:hAnsi="Times New Roman" w:cs="Times New Roman"/>
          <w:kern w:val="0"/>
          <w:sz w:val="24"/>
          <w:szCs w:val="24"/>
          <w:lang w:val="de-DE"/>
        </w:rPr>
        <w:t xml:space="preserve"> (30%), </w:t>
      </w:r>
      <w:r w:rsidRPr="00887E23">
        <w:rPr>
          <w:rFonts w:ascii="Times New Roman" w:hAnsi="Times New Roman" w:cs="Times New Roman"/>
          <w:kern w:val="0"/>
          <w:sz w:val="24"/>
          <w:szCs w:val="24"/>
        </w:rPr>
        <w:t xml:space="preserve">xanthine, and xanthine oxidase were obtained from </w:t>
      </w:r>
      <w:r w:rsidRPr="00887E23">
        <w:rPr>
          <w:rFonts w:ascii="Times New Roman" w:hAnsi="Times New Roman" w:cs="Times New Roman"/>
          <w:kern w:val="0"/>
          <w:sz w:val="24"/>
          <w:szCs w:val="24"/>
          <w:lang w:val="de-DE"/>
        </w:rPr>
        <w:t>Aladdin Reagent (Shanghai, China).</w:t>
      </w:r>
      <w:bookmarkStart w:id="15" w:name="OLE_LINK63"/>
      <w:bookmarkStart w:id="16" w:name="OLE_LINK91"/>
      <w:r w:rsidRPr="00887E23">
        <w:rPr>
          <w:rFonts w:ascii="Times New Roman" w:eastAsia="等线" w:hAnsi="Times New Roman" w:cs="Times New Roman"/>
          <w:kern w:val="0"/>
          <w:sz w:val="24"/>
          <w:szCs w:val="24"/>
          <w:lang w:val="de-DE" w:eastAsia="ja-JP"/>
        </w:rPr>
        <w:t xml:space="preserve"> </w:t>
      </w:r>
      <w:bookmarkEnd w:id="15"/>
      <w:r w:rsidRPr="00887E23">
        <w:rPr>
          <w:rFonts w:ascii="Times New Roman" w:hAnsi="Times New Roman" w:cs="Times New Roman"/>
          <w:bCs/>
          <w:kern w:val="0"/>
          <w:sz w:val="24"/>
          <w:szCs w:val="24"/>
        </w:rPr>
        <w:t>Phosphate-buffered saline</w:t>
      </w:r>
      <w:r w:rsidRPr="00887E23">
        <w:rPr>
          <w:rFonts w:ascii="Times New Roman" w:hAnsi="Times New Roman" w:cs="Times New Roman"/>
          <w:kern w:val="0"/>
          <w:sz w:val="24"/>
          <w:szCs w:val="24"/>
          <w:lang w:val="de-DE"/>
        </w:rPr>
        <w:t xml:space="preserve"> (PBS), hydroxyl radical Assay Kit and </w:t>
      </w:r>
      <w:r w:rsidRPr="00887E23">
        <w:rPr>
          <w:rFonts w:ascii="Times New Roman" w:hAnsi="Times New Roman" w:cs="Times New Roman"/>
          <w:kern w:val="0"/>
          <w:sz w:val="24"/>
          <w:szCs w:val="24"/>
        </w:rPr>
        <w:t>superoxide dismutase (SOD)</w:t>
      </w:r>
      <w:r w:rsidRPr="00887E23">
        <w:rPr>
          <w:rFonts w:ascii="Times New Roman" w:hAnsi="Times New Roman" w:cs="Times New Roman"/>
          <w:kern w:val="0"/>
          <w:sz w:val="24"/>
          <w:szCs w:val="24"/>
          <w:lang w:val="de-DE"/>
        </w:rPr>
        <w:t xml:space="preserve"> Assay Kit were bought from Sigma-Aldrich and Fisher (USA).</w:t>
      </w:r>
      <w:bookmarkEnd w:id="14"/>
      <w:bookmarkEnd w:id="16"/>
      <w:r w:rsidRPr="00887E23">
        <w:rPr>
          <w:rFonts w:ascii="Times New Roman" w:hAnsi="Times New Roman" w:cs="Times New Roman"/>
          <w:sz w:val="24"/>
          <w:szCs w:val="24"/>
        </w:rPr>
        <w:t xml:space="preserve"> </w:t>
      </w:r>
      <w:r w:rsidRPr="00887E23">
        <w:rPr>
          <w:rFonts w:ascii="Times New Roman" w:hAnsi="Times New Roman" w:cs="Times New Roman"/>
          <w:color w:val="000000" w:themeColor="text1"/>
          <w:sz w:val="24"/>
          <w:szCs w:val="24"/>
        </w:rPr>
        <w:t xml:space="preserve">0.05% Cyclosporine A (CsA) was purchased from Shenyang Xingqi Pharmaceutical Co., Ltd. Cell counting Kit-8 (CCK-8) was purchased from Shanghai Life-iLab Biotech (Shanghai, China). 2′,7′-dichlorofluorescein diacetate (DCFH-DA, CAS number 2044-85-1), Fluoroshield™ with DAPI (F6057), and </w:t>
      </w:r>
      <w:bookmarkStart w:id="17" w:name="OLE_LINK5"/>
      <w:r w:rsidRPr="00887E23">
        <w:rPr>
          <w:rFonts w:ascii="Times New Roman" w:hAnsi="Times New Roman" w:cs="Times New Roman"/>
          <w:color w:val="000000" w:themeColor="text1"/>
          <w:sz w:val="24"/>
          <w:szCs w:val="24"/>
        </w:rPr>
        <w:t>dihydroethidium</w:t>
      </w:r>
      <w:bookmarkEnd w:id="17"/>
      <w:r w:rsidRPr="00887E23">
        <w:rPr>
          <w:rFonts w:ascii="Times New Roman" w:hAnsi="Times New Roman" w:cs="Times New Roman"/>
          <w:color w:val="000000" w:themeColor="text1"/>
          <w:sz w:val="24"/>
          <w:szCs w:val="24"/>
        </w:rPr>
        <w:t xml:space="preserve"> (DHE, D7008), and Benzalkonium chloride (CAS number 63449-41-2) were purchased from Sigma-Aldrich (St Louis, MO, USA). Sodium chloride (NaCl) was purchased from Tianjin Hengxing Chemical Preparation Co., Ltd. MitoTracker™ Green FM (M7514), MitoSOX™ Red mitochondrial superoxide tracker </w:t>
      </w:r>
      <w:r w:rsidRPr="00887E23">
        <w:rPr>
          <w:rFonts w:ascii="Times New Roman" w:eastAsia="等线" w:hAnsi="Times New Roman" w:cs="Times New Roman"/>
          <w:color w:val="000000"/>
          <w:kern w:val="0"/>
          <w:sz w:val="24"/>
          <w:szCs w:val="24"/>
        </w:rPr>
        <w:t xml:space="preserve">(M36008), and </w:t>
      </w:r>
      <w:r w:rsidRPr="00887E23">
        <w:rPr>
          <w:rFonts w:ascii="Times New Roman" w:eastAsia="等线" w:hAnsi="Times New Roman" w:cs="Times New Roman"/>
          <w:kern w:val="0"/>
          <w:sz w:val="24"/>
          <w:szCs w:val="24"/>
        </w:rPr>
        <w:t>TRIzol</w:t>
      </w:r>
      <w:r w:rsidRPr="00887E23">
        <w:rPr>
          <w:rFonts w:ascii="Times New Roman" w:eastAsia="等线" w:hAnsi="Times New Roman" w:cs="Times New Roman"/>
          <w:kern w:val="0"/>
          <w:sz w:val="24"/>
          <w:szCs w:val="24"/>
          <w:vertAlign w:val="superscript"/>
        </w:rPr>
        <w:t>TM</w:t>
      </w:r>
      <w:r w:rsidRPr="00887E23">
        <w:rPr>
          <w:rFonts w:ascii="Times New Roman" w:eastAsia="等线" w:hAnsi="Times New Roman" w:cs="Times New Roman"/>
          <w:kern w:val="0"/>
          <w:sz w:val="24"/>
          <w:szCs w:val="24"/>
        </w:rPr>
        <w:t xml:space="preserve"> (15596026CN) were purchased from Invitrogen (Thermo Fisher, CA, USA)</w:t>
      </w:r>
      <w:r w:rsidRPr="00887E23">
        <w:rPr>
          <w:rFonts w:ascii="Times New Roman" w:hAnsi="Times New Roman" w:cs="Times New Roman"/>
          <w:color w:val="000000" w:themeColor="text1"/>
          <w:sz w:val="24"/>
          <w:szCs w:val="24"/>
        </w:rPr>
        <w:t>. DAPI solutions</w:t>
      </w:r>
      <w:r w:rsidRPr="00887E23">
        <w:rPr>
          <w:rFonts w:ascii="Times New Roman" w:hAnsi="Times New Roman" w:cs="Times New Roman"/>
          <w:color w:val="FF0000"/>
          <w:sz w:val="24"/>
          <w:szCs w:val="24"/>
        </w:rPr>
        <w:t xml:space="preserve"> </w:t>
      </w:r>
      <w:r w:rsidRPr="00887E23">
        <w:rPr>
          <w:rFonts w:ascii="Times New Roman" w:hAnsi="Times New Roman" w:cs="Times New Roman"/>
          <w:color w:val="000000" w:themeColor="text1"/>
          <w:sz w:val="24"/>
          <w:szCs w:val="24"/>
        </w:rPr>
        <w:t>were purchased from Solarbio Science &amp; Technology Co., Ltd. (Beijing, China).</w:t>
      </w:r>
      <w:r w:rsidRPr="00887E23">
        <w:rPr>
          <w:rFonts w:ascii="Times New Roman" w:eastAsia="微软雅黑" w:hAnsi="Times New Roman" w:cs="Times New Roman"/>
          <w:color w:val="000000" w:themeColor="text1"/>
          <w:sz w:val="24"/>
          <w:szCs w:val="24"/>
          <w:shd w:val="clear" w:color="auto" w:fill="FFFFFF"/>
        </w:rPr>
        <w:t xml:space="preserve"> A mitochondrial membrane potential assay kit with JC-1 </w:t>
      </w:r>
      <w:r w:rsidRPr="00887E23">
        <w:rPr>
          <w:rFonts w:ascii="Times New Roman" w:hAnsi="Times New Roman" w:cs="Times New Roman"/>
          <w:color w:val="000000" w:themeColor="text1"/>
          <w:sz w:val="24"/>
          <w:szCs w:val="24"/>
        </w:rPr>
        <w:t xml:space="preserve">(C2006) was purchased from Beyotime Biotechnology </w:t>
      </w:r>
      <w:bookmarkStart w:id="18" w:name="_Hlk140737295"/>
      <w:r w:rsidRPr="00887E23">
        <w:rPr>
          <w:rFonts w:ascii="Times New Roman" w:hAnsi="Times New Roman" w:cs="Times New Roman"/>
          <w:color w:val="000000" w:themeColor="text1"/>
          <w:sz w:val="24"/>
          <w:szCs w:val="24"/>
        </w:rPr>
        <w:t>(Shanghai, China)</w:t>
      </w:r>
      <w:bookmarkEnd w:id="18"/>
      <w:r w:rsidRPr="00887E23">
        <w:rPr>
          <w:rFonts w:ascii="Times New Roman" w:hAnsi="Times New Roman" w:cs="Times New Roman"/>
          <w:color w:val="000000" w:themeColor="text1"/>
          <w:sz w:val="24"/>
          <w:szCs w:val="24"/>
        </w:rPr>
        <w:t>.</w:t>
      </w:r>
      <w:r w:rsidRPr="00887E23">
        <w:rPr>
          <w:rFonts w:ascii="Times New Roman" w:eastAsia="微软雅黑" w:hAnsi="Times New Roman" w:cs="Times New Roman"/>
          <w:color w:val="000000" w:themeColor="text1"/>
          <w:sz w:val="24"/>
          <w:szCs w:val="24"/>
          <w:shd w:val="clear" w:color="auto" w:fill="FFFFFF"/>
        </w:rPr>
        <w:t xml:space="preserve"> </w:t>
      </w:r>
      <w:r w:rsidRPr="00887E23">
        <w:rPr>
          <w:rFonts w:ascii="Times New Roman" w:eastAsia="等线" w:hAnsi="Times New Roman" w:cs="Times New Roman"/>
          <w:color w:val="000000"/>
          <w:kern w:val="0"/>
          <w:sz w:val="24"/>
          <w:szCs w:val="24"/>
        </w:rPr>
        <w:t>Primary antibodies against</w:t>
      </w:r>
      <w:r w:rsidRPr="00887E23">
        <w:rPr>
          <w:rFonts w:ascii="Times New Roman" w:hAnsi="Times New Roman" w:cs="Times New Roman"/>
          <w:color w:val="000000"/>
          <w:sz w:val="24"/>
          <w:szCs w:val="24"/>
        </w:rPr>
        <w:t xml:space="preserve"> </w:t>
      </w:r>
      <w:r w:rsidRPr="00887E23">
        <w:rPr>
          <w:rFonts w:ascii="Times New Roman" w:hAnsi="Times New Roman" w:cs="Times New Roman"/>
          <w:color w:val="000000" w:themeColor="text1"/>
          <w:sz w:val="24"/>
          <w:szCs w:val="24"/>
        </w:rPr>
        <w:t xml:space="preserve">SOD1 (bs-10216R), GPX1 (bs-3882R), NLRP3 (bs-6655R), Caspase-1 (bs-0169R), IL-1β (bs-0812R), </w:t>
      </w:r>
      <w:r w:rsidR="004E7E51">
        <w:rPr>
          <w:rFonts w:ascii="Times New Roman" w:hAnsi="Times New Roman" w:cs="Times New Roman"/>
          <w:color w:val="000000" w:themeColor="text1"/>
          <w:sz w:val="24"/>
          <w:szCs w:val="24"/>
        </w:rPr>
        <w:t xml:space="preserve">and </w:t>
      </w:r>
      <w:r w:rsidRPr="00887E23">
        <w:rPr>
          <w:rFonts w:ascii="Times New Roman" w:hAnsi="Times New Roman" w:cs="Times New Roman"/>
          <w:color w:val="000000" w:themeColor="text1"/>
          <w:sz w:val="24"/>
          <w:szCs w:val="24"/>
        </w:rPr>
        <w:t xml:space="preserve">8-OHdG (bs-1278R) were purchased from Bioss. ASC (sc-514414) antibody was purchased from Santa Cruz Biotechnology. </w:t>
      </w:r>
      <w:r w:rsidRPr="00887E23">
        <w:rPr>
          <w:rFonts w:ascii="Times New Roman" w:eastAsia="等线" w:hAnsi="Times New Roman" w:cs="Times New Roman"/>
          <w:color w:val="000000"/>
          <w:kern w:val="0"/>
          <w:sz w:val="24"/>
          <w:szCs w:val="24"/>
        </w:rPr>
        <w:t>Primary antibodies against</w:t>
      </w:r>
      <w:r w:rsidRPr="00887E23">
        <w:rPr>
          <w:rFonts w:ascii="Times New Roman" w:hAnsi="Times New Roman" w:cs="Times New Roman"/>
          <w:color w:val="000000"/>
          <w:sz w:val="24"/>
          <w:szCs w:val="24"/>
        </w:rPr>
        <w:t xml:space="preserve"> </w:t>
      </w:r>
      <w:r w:rsidRPr="00887E23">
        <w:rPr>
          <w:rFonts w:ascii="Times New Roman" w:hAnsi="Times New Roman" w:cs="Times New Roman"/>
          <w:color w:val="000000" w:themeColor="text1"/>
          <w:sz w:val="24"/>
          <w:szCs w:val="24"/>
        </w:rPr>
        <w:t>GSDMD (AF4012), NF-κB P65 (AF5006), P-NF-κB P65 (AF2006), IL-18 (DF6252), TNF-</w:t>
      </w:r>
      <w:r w:rsidRPr="00887E23">
        <w:rPr>
          <w:rFonts w:ascii="Times New Roman" w:eastAsia="等线" w:hAnsi="Times New Roman" w:cs="Times New Roman"/>
          <w:color w:val="000000" w:themeColor="text1"/>
          <w:sz w:val="24"/>
          <w:szCs w:val="24"/>
        </w:rPr>
        <w:t>α</w:t>
      </w:r>
      <w:r w:rsidRPr="00887E23">
        <w:rPr>
          <w:rFonts w:ascii="Times New Roman" w:hAnsi="Times New Roman" w:cs="Times New Roman"/>
          <w:color w:val="000000" w:themeColor="text1"/>
          <w:sz w:val="24"/>
          <w:szCs w:val="24"/>
        </w:rPr>
        <w:t xml:space="preserve"> (AF7014), </w:t>
      </w:r>
      <w:r w:rsidR="004E7E51">
        <w:rPr>
          <w:rFonts w:ascii="Times New Roman" w:hAnsi="Times New Roman" w:cs="Times New Roman"/>
          <w:color w:val="000000" w:themeColor="text1"/>
          <w:sz w:val="24"/>
          <w:szCs w:val="24"/>
        </w:rPr>
        <w:t xml:space="preserve">and </w:t>
      </w:r>
      <w:r w:rsidRPr="00887E23">
        <w:rPr>
          <w:rFonts w:ascii="Times New Roman" w:hAnsi="Times New Roman" w:cs="Times New Roman"/>
          <w:color w:val="000000" w:themeColor="text1"/>
          <w:sz w:val="24"/>
          <w:szCs w:val="24"/>
        </w:rPr>
        <w:t>IL-6 (DF6087) were purchased from Affinity. N-GSDMD</w:t>
      </w:r>
      <w:r w:rsidRPr="00887E23">
        <w:rPr>
          <w:rFonts w:ascii="Times New Roman" w:hAnsi="Times New Roman" w:cs="Times New Roman"/>
        </w:rPr>
        <w:t xml:space="preserve"> (</w:t>
      </w:r>
      <w:r w:rsidRPr="00887E23">
        <w:rPr>
          <w:rFonts w:ascii="Times New Roman" w:hAnsi="Times New Roman" w:cs="Times New Roman"/>
          <w:color w:val="000000" w:themeColor="text1"/>
          <w:sz w:val="24"/>
          <w:szCs w:val="24"/>
        </w:rPr>
        <w:t>Cat#55651) antibody was purchased from</w:t>
      </w:r>
      <w:r w:rsidRPr="00887E23">
        <w:rPr>
          <w:rFonts w:ascii="Times New Roman" w:hAnsi="Times New Roman" w:cs="Times New Roman"/>
        </w:rPr>
        <w:t xml:space="preserve"> </w:t>
      </w:r>
      <w:r w:rsidRPr="00887E23">
        <w:rPr>
          <w:rFonts w:ascii="Times New Roman" w:hAnsi="Times New Roman" w:cs="Times New Roman"/>
          <w:color w:val="000000" w:themeColor="text1"/>
          <w:sz w:val="24"/>
          <w:szCs w:val="24"/>
        </w:rPr>
        <w:t>Signalway Antibody Co. Ltd.</w:t>
      </w:r>
      <w:r w:rsidRPr="00887E23">
        <w:rPr>
          <w:rFonts w:ascii="Times New Roman" w:hAnsi="Times New Roman" w:cs="Times New Roman"/>
        </w:rPr>
        <w:t xml:space="preserve"> </w:t>
      </w:r>
      <w:r w:rsidRPr="00887E23">
        <w:rPr>
          <w:rFonts w:ascii="Times New Roman" w:hAnsi="Times New Roman" w:cs="Times New Roman"/>
          <w:color w:val="000000" w:themeColor="text1"/>
          <w:sz w:val="24"/>
          <w:szCs w:val="24"/>
        </w:rPr>
        <w:t xml:space="preserve">Primary antibodies against β-actin (20536-1-AP-1) and β-Tubulin (80713-1-RR) were purchased from Proteintech (Wuhan, China). Secondary antibodies included </w:t>
      </w:r>
      <w:bookmarkStart w:id="19" w:name="_Hlk142471204"/>
      <w:r w:rsidRPr="00887E23">
        <w:rPr>
          <w:rFonts w:ascii="Times New Roman" w:hAnsi="Times New Roman" w:cs="Times New Roman"/>
          <w:color w:val="000000" w:themeColor="text1"/>
          <w:sz w:val="24"/>
          <w:szCs w:val="24"/>
        </w:rPr>
        <w:t xml:space="preserve">FITC-conjugated goat anti-rabbit IgG H&amp;L (A0562) and Cy3-conjugated goat anti-mouse IgG (H+L) </w:t>
      </w:r>
      <w:bookmarkEnd w:id="19"/>
      <w:r w:rsidRPr="00887E23">
        <w:rPr>
          <w:rFonts w:ascii="Times New Roman" w:hAnsi="Times New Roman" w:cs="Times New Roman"/>
          <w:color w:val="000000" w:themeColor="text1"/>
          <w:sz w:val="24"/>
          <w:szCs w:val="24"/>
        </w:rPr>
        <w:t>(A0521) were sourced from Beyotime.</w:t>
      </w:r>
      <w:bookmarkStart w:id="20" w:name="_Hlk140592920"/>
      <w:r w:rsidRPr="00887E23">
        <w:rPr>
          <w:rFonts w:ascii="Times New Roman" w:hAnsi="Times New Roman" w:cs="Times New Roman"/>
          <w:color w:val="000000" w:themeColor="text1"/>
          <w:sz w:val="24"/>
          <w:szCs w:val="24"/>
        </w:rPr>
        <w:t xml:space="preserve"> </w:t>
      </w:r>
      <w:bookmarkEnd w:id="20"/>
      <w:r w:rsidRPr="00887E23">
        <w:rPr>
          <w:rFonts w:ascii="Times New Roman" w:hAnsi="Times New Roman" w:cs="Times New Roman"/>
          <w:color w:val="000000" w:themeColor="text1"/>
          <w:sz w:val="24"/>
          <w:szCs w:val="24"/>
        </w:rPr>
        <w:t>Additionally, HRP-conjugated goat anti-rabbit-IgG (abs20040) and HRP-conjugated goat anti-mouse-IgG (abs20039) were obtained from Absin.</w:t>
      </w:r>
    </w:p>
    <w:p w14:paraId="248F1678" w14:textId="63FC282D" w:rsidR="00887E23" w:rsidRDefault="00887E23" w:rsidP="00887E23">
      <w:pPr>
        <w:spacing w:line="360" w:lineRule="auto"/>
        <w:rPr>
          <w:rFonts w:ascii="Times New Roman" w:hAnsi="Times New Roman" w:cs="Times New Roman"/>
          <w:kern w:val="0"/>
          <w:sz w:val="24"/>
          <w:szCs w:val="24"/>
        </w:rPr>
      </w:pPr>
      <w:r w:rsidRPr="00887E23">
        <w:rPr>
          <w:rFonts w:ascii="Times New Roman" w:hAnsi="Times New Roman" w:cs="Times New Roman"/>
          <w:b/>
          <w:bCs/>
          <w:kern w:val="0"/>
          <w:sz w:val="24"/>
          <w:szCs w:val="24"/>
        </w:rPr>
        <w:lastRenderedPageBreak/>
        <w:t>Characterization</w:t>
      </w:r>
      <w:r w:rsidRPr="00887E23">
        <w:rPr>
          <w:rFonts w:ascii="Times New Roman" w:hAnsi="Times New Roman" w:cs="Times New Roman"/>
          <w:kern w:val="0"/>
          <w:sz w:val="24"/>
          <w:szCs w:val="24"/>
        </w:rPr>
        <w:t xml:space="preserve"> </w:t>
      </w:r>
    </w:p>
    <w:p w14:paraId="21841BE4" w14:textId="78B89CC5" w:rsidR="00887E23" w:rsidRPr="00887E23" w:rsidRDefault="00887E23" w:rsidP="00887E23">
      <w:pPr>
        <w:spacing w:line="360" w:lineRule="auto"/>
        <w:rPr>
          <w:rFonts w:ascii="Times New Roman" w:hAnsi="Times New Roman" w:cs="Times New Roman"/>
          <w:bCs/>
          <w:kern w:val="0"/>
          <w:sz w:val="24"/>
          <w:szCs w:val="24"/>
        </w:rPr>
      </w:pPr>
      <w:r w:rsidRPr="00887E23">
        <w:rPr>
          <w:rFonts w:ascii="Times New Roman" w:hAnsi="Times New Roman" w:cs="Times New Roman"/>
          <w:kern w:val="0"/>
          <w:sz w:val="24"/>
          <w:szCs w:val="24"/>
        </w:rPr>
        <w:t xml:space="preserve">The structural features of ZnCuAl-LDH and a-ZnCuAl-LDH </w:t>
      </w:r>
      <w:r w:rsidR="00E13EE4">
        <w:rPr>
          <w:rFonts w:ascii="Times New Roman" w:hAnsi="Times New Roman" w:cs="Times New Roman"/>
          <w:kern w:val="0"/>
          <w:sz w:val="24"/>
          <w:szCs w:val="24"/>
        </w:rPr>
        <w:t>nanoparticle</w:t>
      </w:r>
      <w:r w:rsidRPr="00887E23">
        <w:rPr>
          <w:rFonts w:ascii="Times New Roman" w:hAnsi="Times New Roman" w:cs="Times New Roman"/>
          <w:kern w:val="0"/>
          <w:sz w:val="24"/>
          <w:szCs w:val="24"/>
        </w:rPr>
        <w:t>s were examined through high-resolution transmission electron microscopy (HRTEM, JEOL Ltd., Japan). Crystalline phase identification was conducted using an X-ray diffractometer (XRD-6000, Shimadzu) with Cu Kα radiation. Thickness measurements were obtained via atomic force microscopy (AFM, Bruker MultiMode 8) employing tapping mode operation. Elemental characterization was performed through X-ray photoelectron spectroscopy (Escalab 250Xi, Thermo Scientific) using Al Kα excitation. Electron spin resonance (ESR) spectra were investigated by electron paramagnetic resonance spectroscopy (EMX1598, Bruker). Hydrodynamic sizes and surface charge characteristics were assessed through dynamic light scattering measurements (Zetasizer UV, Malvern).</w:t>
      </w:r>
    </w:p>
    <w:p w14:paraId="2E76FABC" w14:textId="53FEB649" w:rsidR="00887E23" w:rsidRDefault="00887E23" w:rsidP="00887E23">
      <w:pPr>
        <w:spacing w:line="360" w:lineRule="auto"/>
        <w:rPr>
          <w:rFonts w:ascii="Times New Roman" w:hAnsi="Times New Roman" w:cs="Times New Roman"/>
          <w:bCs/>
          <w:kern w:val="0"/>
          <w:sz w:val="24"/>
          <w:szCs w:val="24"/>
        </w:rPr>
      </w:pPr>
      <w:r w:rsidRPr="00887E23">
        <w:rPr>
          <w:rFonts w:ascii="Times New Roman" w:hAnsi="Times New Roman" w:cs="Times New Roman"/>
          <w:b/>
          <w:bCs/>
          <w:kern w:val="0"/>
          <w:sz w:val="24"/>
          <w:szCs w:val="24"/>
        </w:rPr>
        <w:t xml:space="preserve">Preparation of ZnCuAl-LDH </w:t>
      </w:r>
      <w:r w:rsidR="00E13EE4">
        <w:rPr>
          <w:rFonts w:ascii="Times New Roman" w:hAnsi="Times New Roman" w:cs="Times New Roman"/>
          <w:b/>
          <w:bCs/>
          <w:kern w:val="0"/>
          <w:sz w:val="24"/>
          <w:szCs w:val="24"/>
        </w:rPr>
        <w:t>nanoparticle</w:t>
      </w:r>
      <w:r w:rsidRPr="00887E23">
        <w:rPr>
          <w:rFonts w:ascii="Times New Roman" w:hAnsi="Times New Roman" w:cs="Times New Roman"/>
          <w:b/>
          <w:bCs/>
          <w:kern w:val="0"/>
          <w:sz w:val="24"/>
          <w:szCs w:val="24"/>
        </w:rPr>
        <w:t>s</w:t>
      </w:r>
      <w:r w:rsidRPr="00887E23">
        <w:rPr>
          <w:rFonts w:ascii="Times New Roman" w:hAnsi="Times New Roman" w:cs="Times New Roman"/>
          <w:bCs/>
          <w:kern w:val="0"/>
          <w:sz w:val="24"/>
          <w:szCs w:val="24"/>
        </w:rPr>
        <w:t xml:space="preserve"> </w:t>
      </w:r>
    </w:p>
    <w:p w14:paraId="642ECB6C" w14:textId="3A6D7B28" w:rsidR="00887E23" w:rsidRPr="00887E23" w:rsidRDefault="00887E23" w:rsidP="00887E23">
      <w:pPr>
        <w:spacing w:line="360" w:lineRule="auto"/>
        <w:rPr>
          <w:rFonts w:ascii="Times New Roman" w:hAnsi="Times New Roman" w:cs="Times New Roman"/>
          <w:bCs/>
          <w:kern w:val="0"/>
          <w:sz w:val="24"/>
          <w:szCs w:val="24"/>
        </w:rPr>
      </w:pPr>
      <w:r w:rsidRPr="00887E23">
        <w:rPr>
          <w:rFonts w:ascii="Times New Roman" w:hAnsi="Times New Roman" w:cs="Times New Roman"/>
          <w:bCs/>
          <w:kern w:val="0"/>
          <w:sz w:val="24"/>
          <w:szCs w:val="24"/>
        </w:rPr>
        <w:t xml:space="preserve">To synthesize ZnCuAl-LDH </w:t>
      </w:r>
      <w:r w:rsidR="00E13EE4">
        <w:rPr>
          <w:rFonts w:ascii="Times New Roman" w:hAnsi="Times New Roman" w:cs="Times New Roman"/>
          <w:bCs/>
          <w:kern w:val="0"/>
          <w:sz w:val="24"/>
          <w:szCs w:val="24"/>
        </w:rPr>
        <w:t>nanoparticle</w:t>
      </w:r>
      <w:r w:rsidRPr="00887E23">
        <w:rPr>
          <w:rFonts w:ascii="Times New Roman" w:hAnsi="Times New Roman" w:cs="Times New Roman"/>
          <w:bCs/>
          <w:kern w:val="0"/>
          <w:sz w:val="24"/>
          <w:szCs w:val="24"/>
        </w:rPr>
        <w:t>s, a precursor solution (Solution A) was prepared by dissolving stoichiometric quantities of Zn(NO</w:t>
      </w:r>
      <w:r w:rsidRPr="00887E23">
        <w:rPr>
          <w:rFonts w:ascii="Times New Roman" w:hAnsi="Times New Roman" w:cs="Times New Roman"/>
          <w:bCs/>
          <w:kern w:val="0"/>
          <w:sz w:val="24"/>
          <w:szCs w:val="24"/>
          <w:vertAlign w:val="subscript"/>
        </w:rPr>
        <w:t>3</w:t>
      </w:r>
      <w:r w:rsidRPr="00887E23">
        <w:rPr>
          <w:rFonts w:ascii="Times New Roman" w:hAnsi="Times New Roman" w:cs="Times New Roman"/>
          <w:bCs/>
          <w:kern w:val="0"/>
          <w:sz w:val="24"/>
          <w:szCs w:val="24"/>
        </w:rPr>
        <w:t>)</w:t>
      </w:r>
      <w:r w:rsidRPr="00887E23">
        <w:rPr>
          <w:rFonts w:ascii="Times New Roman" w:hAnsi="Times New Roman" w:cs="Times New Roman"/>
          <w:bCs/>
          <w:kern w:val="0"/>
          <w:sz w:val="24"/>
          <w:szCs w:val="24"/>
          <w:vertAlign w:val="subscript"/>
        </w:rPr>
        <w:t>2</w:t>
      </w:r>
      <w:r w:rsidRPr="00887E23">
        <w:rPr>
          <w:rFonts w:ascii="Times New Roman" w:hAnsi="Times New Roman" w:cs="Times New Roman"/>
          <w:bCs/>
          <w:kern w:val="0"/>
          <w:sz w:val="24"/>
          <w:szCs w:val="24"/>
        </w:rPr>
        <w:t>·6H</w:t>
      </w:r>
      <w:r w:rsidRPr="00887E23">
        <w:rPr>
          <w:rFonts w:ascii="Times New Roman" w:hAnsi="Times New Roman" w:cs="Times New Roman"/>
          <w:bCs/>
          <w:kern w:val="0"/>
          <w:sz w:val="24"/>
          <w:szCs w:val="24"/>
          <w:vertAlign w:val="subscript"/>
        </w:rPr>
        <w:t>2</w:t>
      </w:r>
      <w:r w:rsidRPr="00887E23">
        <w:rPr>
          <w:rFonts w:ascii="Times New Roman" w:hAnsi="Times New Roman" w:cs="Times New Roman"/>
          <w:bCs/>
          <w:kern w:val="0"/>
          <w:sz w:val="24"/>
          <w:szCs w:val="24"/>
        </w:rPr>
        <w:t>O (0.5 mmol), Cu(NO</w:t>
      </w:r>
      <w:r w:rsidRPr="00887E23">
        <w:rPr>
          <w:rFonts w:ascii="Times New Roman" w:hAnsi="Times New Roman" w:cs="Times New Roman"/>
          <w:bCs/>
          <w:kern w:val="0"/>
          <w:sz w:val="24"/>
          <w:szCs w:val="24"/>
          <w:vertAlign w:val="subscript"/>
        </w:rPr>
        <w:t>3</w:t>
      </w:r>
      <w:r w:rsidRPr="00887E23">
        <w:rPr>
          <w:rFonts w:ascii="Times New Roman" w:hAnsi="Times New Roman" w:cs="Times New Roman"/>
          <w:bCs/>
          <w:kern w:val="0"/>
          <w:sz w:val="24"/>
          <w:szCs w:val="24"/>
        </w:rPr>
        <w:t>)</w:t>
      </w:r>
      <w:r w:rsidRPr="00887E23">
        <w:rPr>
          <w:rFonts w:ascii="Times New Roman" w:hAnsi="Times New Roman" w:cs="Times New Roman"/>
          <w:bCs/>
          <w:kern w:val="0"/>
          <w:sz w:val="24"/>
          <w:szCs w:val="24"/>
          <w:vertAlign w:val="subscript"/>
        </w:rPr>
        <w:t>2</w:t>
      </w:r>
      <w:r w:rsidRPr="00887E23">
        <w:rPr>
          <w:rFonts w:ascii="Times New Roman" w:hAnsi="Times New Roman" w:cs="Times New Roman"/>
          <w:bCs/>
          <w:kern w:val="0"/>
          <w:sz w:val="24"/>
          <w:szCs w:val="24"/>
        </w:rPr>
        <w:t>·3H</w:t>
      </w:r>
      <w:r w:rsidRPr="00887E23">
        <w:rPr>
          <w:rFonts w:ascii="Times New Roman" w:hAnsi="Times New Roman" w:cs="Times New Roman"/>
          <w:bCs/>
          <w:kern w:val="0"/>
          <w:sz w:val="24"/>
          <w:szCs w:val="24"/>
          <w:vertAlign w:val="subscript"/>
        </w:rPr>
        <w:t>2</w:t>
      </w:r>
      <w:r w:rsidRPr="00887E23">
        <w:rPr>
          <w:rFonts w:ascii="Times New Roman" w:hAnsi="Times New Roman" w:cs="Times New Roman"/>
          <w:bCs/>
          <w:kern w:val="0"/>
          <w:sz w:val="24"/>
          <w:szCs w:val="24"/>
        </w:rPr>
        <w:t xml:space="preserve">O (1.5 mmol) and </w:t>
      </w:r>
      <w:r w:rsidRPr="00887E23">
        <w:rPr>
          <w:rFonts w:ascii="Times New Roman" w:hAnsi="Times New Roman" w:cs="Times New Roman"/>
          <w:kern w:val="0"/>
          <w:sz w:val="24"/>
          <w:szCs w:val="24"/>
        </w:rPr>
        <w:t>Al(NO</w:t>
      </w:r>
      <w:r w:rsidRPr="00887E23">
        <w:rPr>
          <w:rFonts w:ascii="Times New Roman" w:hAnsi="Times New Roman" w:cs="Times New Roman"/>
          <w:kern w:val="0"/>
          <w:sz w:val="24"/>
          <w:szCs w:val="24"/>
          <w:vertAlign w:val="subscript"/>
        </w:rPr>
        <w:t>3</w:t>
      </w:r>
      <w:r w:rsidRPr="00887E23">
        <w:rPr>
          <w:rFonts w:ascii="Times New Roman" w:hAnsi="Times New Roman" w:cs="Times New Roman"/>
          <w:kern w:val="0"/>
          <w:sz w:val="24"/>
          <w:szCs w:val="24"/>
        </w:rPr>
        <w:t>)</w:t>
      </w:r>
      <w:r w:rsidRPr="00887E23">
        <w:rPr>
          <w:rFonts w:ascii="Times New Roman" w:hAnsi="Times New Roman" w:cs="Times New Roman"/>
          <w:kern w:val="0"/>
          <w:sz w:val="24"/>
          <w:szCs w:val="24"/>
          <w:vertAlign w:val="subscript"/>
        </w:rPr>
        <w:t>3</w:t>
      </w:r>
      <w:r w:rsidRPr="00887E23">
        <w:rPr>
          <w:rFonts w:ascii="Times New Roman" w:hAnsi="Times New Roman" w:cs="Times New Roman"/>
          <w:kern w:val="0"/>
          <w:sz w:val="24"/>
          <w:szCs w:val="24"/>
        </w:rPr>
        <w:t>·9H</w:t>
      </w:r>
      <w:r w:rsidRPr="00887E23">
        <w:rPr>
          <w:rFonts w:ascii="Times New Roman" w:hAnsi="Times New Roman" w:cs="Times New Roman"/>
          <w:kern w:val="0"/>
          <w:sz w:val="24"/>
          <w:szCs w:val="24"/>
          <w:vertAlign w:val="subscript"/>
        </w:rPr>
        <w:t>2</w:t>
      </w:r>
      <w:r w:rsidRPr="00887E23">
        <w:rPr>
          <w:rFonts w:ascii="Times New Roman" w:hAnsi="Times New Roman" w:cs="Times New Roman"/>
          <w:kern w:val="0"/>
          <w:sz w:val="24"/>
          <w:szCs w:val="24"/>
        </w:rPr>
        <w:t>O</w:t>
      </w:r>
      <w:r w:rsidRPr="00887E23">
        <w:rPr>
          <w:rFonts w:ascii="Times New Roman" w:hAnsi="Times New Roman" w:cs="Times New Roman"/>
          <w:bCs/>
          <w:kern w:val="0"/>
          <w:sz w:val="24"/>
          <w:szCs w:val="24"/>
        </w:rPr>
        <w:t xml:space="preserve"> (0.5 mmol) in 10 mL of </w:t>
      </w:r>
      <w:bookmarkStart w:id="21" w:name="OLE_LINK386"/>
      <w:r w:rsidRPr="00887E23">
        <w:rPr>
          <w:rFonts w:ascii="Times New Roman" w:hAnsi="Times New Roman" w:cs="Times New Roman"/>
          <w:bCs/>
          <w:kern w:val="0"/>
          <w:sz w:val="24"/>
          <w:szCs w:val="24"/>
        </w:rPr>
        <w:t xml:space="preserve">deionized water </w:t>
      </w:r>
      <w:bookmarkEnd w:id="21"/>
      <w:r w:rsidRPr="00887E23">
        <w:rPr>
          <w:rFonts w:ascii="Times New Roman" w:hAnsi="Times New Roman" w:cs="Times New Roman"/>
          <w:bCs/>
          <w:kern w:val="0"/>
          <w:sz w:val="24"/>
          <w:szCs w:val="24"/>
        </w:rPr>
        <w:t xml:space="preserve">under ultrasonic homogenization. Separately, an alkaline solution (Solution B) containing 8 mmol of NaOH dissolved in 10 mL of deionized water was formulated. Solution B was then gradually introduced into Solution A under controlled conditions until a pH of 9.5 was attained. The reaction system was maintained under constant agitation for 20 min at ambient temperature within a nitrogen-purged environment. The resulting precipitate was isolated and subjected to triple washing cycles with deionized water to yield purified ZnCuAl-LDH </w:t>
      </w:r>
      <w:r w:rsidR="00E13EE4">
        <w:rPr>
          <w:rFonts w:ascii="Times New Roman" w:hAnsi="Times New Roman" w:cs="Times New Roman"/>
          <w:bCs/>
          <w:kern w:val="0"/>
          <w:sz w:val="24"/>
          <w:szCs w:val="24"/>
        </w:rPr>
        <w:t>nanoparticle</w:t>
      </w:r>
      <w:r w:rsidRPr="00887E23">
        <w:rPr>
          <w:rFonts w:ascii="Times New Roman" w:hAnsi="Times New Roman" w:cs="Times New Roman"/>
          <w:bCs/>
          <w:kern w:val="0"/>
          <w:sz w:val="24"/>
          <w:szCs w:val="24"/>
        </w:rPr>
        <w:t>s.</w:t>
      </w:r>
    </w:p>
    <w:p w14:paraId="5D3B9206" w14:textId="21370A2A" w:rsidR="00887E23" w:rsidRDefault="00887E23" w:rsidP="00887E23">
      <w:pPr>
        <w:spacing w:line="360" w:lineRule="auto"/>
        <w:rPr>
          <w:rFonts w:ascii="Times New Roman" w:hAnsi="Times New Roman" w:cs="Times New Roman"/>
          <w:bCs/>
          <w:kern w:val="0"/>
          <w:sz w:val="24"/>
          <w:szCs w:val="24"/>
        </w:rPr>
      </w:pPr>
      <w:r w:rsidRPr="00887E23">
        <w:rPr>
          <w:rFonts w:ascii="Times New Roman" w:hAnsi="Times New Roman" w:cs="Times New Roman"/>
          <w:b/>
          <w:bCs/>
          <w:kern w:val="0"/>
          <w:sz w:val="24"/>
          <w:szCs w:val="24"/>
        </w:rPr>
        <w:t>Preparation of a-</w:t>
      </w:r>
      <w:bookmarkStart w:id="22" w:name="OLE_LINK382"/>
      <w:r w:rsidRPr="00887E23">
        <w:rPr>
          <w:rFonts w:ascii="Times New Roman" w:hAnsi="Times New Roman" w:cs="Times New Roman"/>
          <w:b/>
          <w:bCs/>
          <w:kern w:val="0"/>
          <w:sz w:val="24"/>
          <w:szCs w:val="24"/>
        </w:rPr>
        <w:t>ZnCuAl-LDH</w:t>
      </w:r>
      <w:bookmarkEnd w:id="22"/>
      <w:r w:rsidRPr="00887E23">
        <w:rPr>
          <w:rFonts w:ascii="Times New Roman" w:hAnsi="Times New Roman" w:cs="Times New Roman"/>
          <w:b/>
          <w:bCs/>
          <w:kern w:val="0"/>
          <w:sz w:val="24"/>
          <w:szCs w:val="24"/>
        </w:rPr>
        <w:t xml:space="preserve"> </w:t>
      </w:r>
      <w:r w:rsidR="00E13EE4">
        <w:rPr>
          <w:rFonts w:ascii="Times New Roman" w:hAnsi="Times New Roman" w:cs="Times New Roman"/>
          <w:b/>
          <w:bCs/>
          <w:kern w:val="0"/>
          <w:sz w:val="24"/>
          <w:szCs w:val="24"/>
        </w:rPr>
        <w:t>nanoparticle</w:t>
      </w:r>
      <w:r w:rsidRPr="00887E23">
        <w:rPr>
          <w:rFonts w:ascii="Times New Roman" w:hAnsi="Times New Roman" w:cs="Times New Roman"/>
          <w:b/>
          <w:bCs/>
          <w:kern w:val="0"/>
          <w:sz w:val="24"/>
          <w:szCs w:val="24"/>
        </w:rPr>
        <w:t>s</w:t>
      </w:r>
      <w:r w:rsidRPr="00887E23">
        <w:rPr>
          <w:rFonts w:ascii="Times New Roman" w:hAnsi="Times New Roman" w:cs="Times New Roman"/>
          <w:bCs/>
          <w:kern w:val="0"/>
          <w:sz w:val="24"/>
          <w:szCs w:val="24"/>
        </w:rPr>
        <w:t xml:space="preserve"> </w:t>
      </w:r>
    </w:p>
    <w:p w14:paraId="723EE704" w14:textId="041AFFF2" w:rsidR="00887E23" w:rsidRPr="00887E23" w:rsidRDefault="00887E23" w:rsidP="00887E23">
      <w:pPr>
        <w:spacing w:line="360" w:lineRule="auto"/>
        <w:rPr>
          <w:rFonts w:ascii="Times New Roman" w:hAnsi="Times New Roman" w:cs="Times New Roman"/>
          <w:bCs/>
          <w:kern w:val="0"/>
          <w:sz w:val="24"/>
          <w:szCs w:val="24"/>
        </w:rPr>
      </w:pPr>
      <w:r w:rsidRPr="00887E23">
        <w:rPr>
          <w:rFonts w:ascii="Times New Roman" w:hAnsi="Times New Roman" w:cs="Times New Roman"/>
          <w:bCs/>
          <w:kern w:val="0"/>
          <w:sz w:val="24"/>
          <w:szCs w:val="24"/>
        </w:rPr>
        <w:t xml:space="preserve">To obtain a-ZnCuAl-LDH </w:t>
      </w:r>
      <w:r w:rsidR="00E13EE4">
        <w:rPr>
          <w:rFonts w:ascii="Times New Roman" w:hAnsi="Times New Roman" w:cs="Times New Roman"/>
          <w:bCs/>
          <w:kern w:val="0"/>
          <w:sz w:val="24"/>
          <w:szCs w:val="24"/>
        </w:rPr>
        <w:t>nanoparticle</w:t>
      </w:r>
      <w:r w:rsidRPr="00887E23">
        <w:rPr>
          <w:rFonts w:ascii="Times New Roman" w:hAnsi="Times New Roman" w:cs="Times New Roman"/>
          <w:bCs/>
          <w:kern w:val="0"/>
          <w:sz w:val="24"/>
          <w:szCs w:val="24"/>
        </w:rPr>
        <w:t>s, 30 mg of ZnCuAl-LDH was uniformly dispersed in 30 mL of PBS (pH 4.0) and subjected to sustained agitation at ambient conditions for 4 h. The resulting product was isolated and washed with deionized water for further characterization.</w:t>
      </w:r>
    </w:p>
    <w:p w14:paraId="728789F2" w14:textId="5341294A" w:rsidR="00887E23" w:rsidRDefault="00887E23" w:rsidP="00887E23">
      <w:pPr>
        <w:spacing w:line="360" w:lineRule="auto"/>
        <w:rPr>
          <w:rFonts w:ascii="Times New Roman" w:hAnsi="Times New Roman" w:cs="Times New Roman"/>
          <w:sz w:val="24"/>
          <w:szCs w:val="24"/>
        </w:rPr>
      </w:pPr>
      <w:r w:rsidRPr="00887E23">
        <w:rPr>
          <w:rFonts w:ascii="Times New Roman" w:hAnsi="Times New Roman" w:cs="Times New Roman"/>
          <w:b/>
          <w:bCs/>
          <w:kern w:val="0"/>
          <w:sz w:val="24"/>
          <w:szCs w:val="24"/>
        </w:rPr>
        <w:t>Synthesis of QCS-PBA</w:t>
      </w:r>
      <w:r w:rsidRPr="00887E23">
        <w:rPr>
          <w:rFonts w:ascii="Times New Roman" w:hAnsi="Times New Roman" w:cs="Times New Roman"/>
          <w:sz w:val="24"/>
          <w:szCs w:val="24"/>
        </w:rPr>
        <w:t xml:space="preserve"> </w:t>
      </w:r>
    </w:p>
    <w:p w14:paraId="72317D29" w14:textId="2238A7BC" w:rsidR="00887E23" w:rsidRPr="00887E23" w:rsidRDefault="00887E23" w:rsidP="00887E23">
      <w:pPr>
        <w:spacing w:line="360" w:lineRule="auto"/>
        <w:rPr>
          <w:rFonts w:ascii="Times New Roman" w:hAnsi="Times New Roman" w:cs="Times New Roman"/>
          <w:sz w:val="24"/>
          <w:szCs w:val="24"/>
        </w:rPr>
      </w:pPr>
      <w:r w:rsidRPr="00887E23">
        <w:rPr>
          <w:rFonts w:ascii="Times New Roman" w:hAnsi="Times New Roman" w:cs="Times New Roman"/>
          <w:sz w:val="24"/>
          <w:szCs w:val="24"/>
        </w:rPr>
        <w:t xml:space="preserve">The QCS-PBA conjugate was prepared through a sequential synthesis approach. Initially, chitosan underwent reaction with glycidyltrimethylammonium chloride at a threefold molar excess under thermal conditions (60°C, 24 h) to generate quaternized chitosan (QCS). The product was purified through extensive dialysis (3.5 kDa cutoff membrane) over a 72-hour period. In the subsequent stage, QCS was functionalized with 4-carboxyphenylboronic acid (PBA) via EDC/NHS coupling chemistry, </w:t>
      </w:r>
      <w:r w:rsidRPr="00887E23">
        <w:rPr>
          <w:rFonts w:ascii="Times New Roman" w:hAnsi="Times New Roman" w:cs="Times New Roman"/>
          <w:sz w:val="24"/>
          <w:szCs w:val="24"/>
        </w:rPr>
        <w:lastRenderedPageBreak/>
        <w:t>employing a molar ratio of 1:0.6:0.6:0.6 (QCS/PBA/NHS/EDC). The reaction proceeded at room temperature for 12 h, followed by a subsequent three-day dialysis purification (3.5 kDa membrane) to isolate the final QCS-PBA polymer.</w:t>
      </w:r>
    </w:p>
    <w:p w14:paraId="4FC2DEF8" w14:textId="312AF79E" w:rsidR="00887E23" w:rsidRDefault="00887E23" w:rsidP="00887E23">
      <w:pPr>
        <w:spacing w:line="360" w:lineRule="auto"/>
        <w:rPr>
          <w:rFonts w:ascii="Times New Roman" w:hAnsi="Times New Roman" w:cs="Times New Roman"/>
          <w:bCs/>
          <w:kern w:val="0"/>
          <w:sz w:val="24"/>
          <w:szCs w:val="24"/>
        </w:rPr>
      </w:pPr>
      <w:bookmarkStart w:id="23" w:name="OLE_LINK390"/>
      <w:bookmarkStart w:id="24" w:name="OLE_LINK355"/>
      <w:r w:rsidRPr="00887E23">
        <w:rPr>
          <w:rFonts w:ascii="Times New Roman" w:hAnsi="Times New Roman" w:cs="Times New Roman"/>
          <w:b/>
          <w:bCs/>
          <w:kern w:val="0"/>
          <w:sz w:val="24"/>
          <w:szCs w:val="24"/>
        </w:rPr>
        <w:t>Preparation of modified LDH and a-LDH</w:t>
      </w:r>
      <w:bookmarkStart w:id="25" w:name="OLE_LINK384"/>
      <w:r w:rsidRPr="00887E23">
        <w:rPr>
          <w:rFonts w:ascii="Times New Roman" w:hAnsi="Times New Roman" w:cs="Times New Roman"/>
          <w:b/>
          <w:bCs/>
          <w:kern w:val="0"/>
          <w:sz w:val="24"/>
          <w:szCs w:val="24"/>
        </w:rPr>
        <w:t xml:space="preserve"> </w:t>
      </w:r>
      <w:r w:rsidR="00E13EE4">
        <w:rPr>
          <w:rFonts w:ascii="Times New Roman" w:hAnsi="Times New Roman" w:cs="Times New Roman"/>
          <w:b/>
          <w:bCs/>
          <w:kern w:val="0"/>
          <w:sz w:val="24"/>
          <w:szCs w:val="24"/>
        </w:rPr>
        <w:t>nanoparticle</w:t>
      </w:r>
      <w:r w:rsidRPr="00887E23">
        <w:rPr>
          <w:rFonts w:ascii="Times New Roman" w:hAnsi="Times New Roman" w:cs="Times New Roman"/>
          <w:b/>
          <w:bCs/>
          <w:kern w:val="0"/>
          <w:sz w:val="24"/>
          <w:szCs w:val="24"/>
        </w:rPr>
        <w:t>s</w:t>
      </w:r>
      <w:bookmarkEnd w:id="23"/>
      <w:bookmarkEnd w:id="25"/>
      <w:r w:rsidRPr="00887E23">
        <w:rPr>
          <w:rFonts w:ascii="Times New Roman" w:hAnsi="Times New Roman" w:cs="Times New Roman"/>
          <w:bCs/>
          <w:kern w:val="0"/>
          <w:sz w:val="24"/>
          <w:szCs w:val="24"/>
        </w:rPr>
        <w:t xml:space="preserve"> </w:t>
      </w:r>
    </w:p>
    <w:p w14:paraId="6F9B7FB5" w14:textId="55018791" w:rsidR="00887E23" w:rsidRPr="00887E23" w:rsidRDefault="00887E23" w:rsidP="00887E23">
      <w:pPr>
        <w:spacing w:line="360" w:lineRule="auto"/>
        <w:rPr>
          <w:rFonts w:ascii="Times New Roman" w:hAnsi="Times New Roman" w:cs="Times New Roman"/>
          <w:bCs/>
          <w:kern w:val="0"/>
          <w:sz w:val="24"/>
          <w:szCs w:val="24"/>
        </w:rPr>
      </w:pPr>
      <w:r w:rsidRPr="00887E23">
        <w:rPr>
          <w:rFonts w:ascii="Times New Roman" w:hAnsi="Times New Roman" w:cs="Times New Roman"/>
          <w:bCs/>
          <w:kern w:val="0"/>
          <w:sz w:val="24"/>
          <w:szCs w:val="24"/>
        </w:rPr>
        <w:t xml:space="preserve">To achieve surface modification, PEG-2000 (10 mg) and QCS-PBA (2 mg) were supplemented into 10 mL suspensions of ZnCuAl-LDH or a-ZnCuAl-LDH (10 mg) under continuous agitation at ambient temperature for 12 h. Post-reaction, the functionalized </w:t>
      </w:r>
      <w:r w:rsidR="00E13EE4">
        <w:rPr>
          <w:rFonts w:ascii="Times New Roman" w:hAnsi="Times New Roman" w:cs="Times New Roman"/>
          <w:bCs/>
          <w:kern w:val="0"/>
          <w:sz w:val="24"/>
          <w:szCs w:val="24"/>
        </w:rPr>
        <w:t>nanoparticle</w:t>
      </w:r>
      <w:r w:rsidRPr="00887E23">
        <w:rPr>
          <w:rFonts w:ascii="Times New Roman" w:hAnsi="Times New Roman" w:cs="Times New Roman"/>
          <w:bCs/>
          <w:kern w:val="0"/>
          <w:sz w:val="24"/>
          <w:szCs w:val="24"/>
        </w:rPr>
        <w:t>s were isolated via brief centrifugation (5 min, 5000 rpm) and underwent multiple purification cycles with deionized water to remove unbound components.</w:t>
      </w:r>
    </w:p>
    <w:p w14:paraId="1923A4E2" w14:textId="628D0E3D" w:rsidR="00887E23" w:rsidRDefault="00887E23" w:rsidP="00887E23">
      <w:pPr>
        <w:spacing w:line="360" w:lineRule="auto"/>
        <w:rPr>
          <w:rFonts w:ascii="Times New Roman" w:hAnsi="Times New Roman" w:cs="Times New Roman"/>
          <w:sz w:val="24"/>
          <w:szCs w:val="24"/>
        </w:rPr>
      </w:pPr>
      <w:r w:rsidRPr="00887E23">
        <w:rPr>
          <w:rFonts w:ascii="Times New Roman" w:hAnsi="Times New Roman" w:cs="Times New Roman"/>
          <w:b/>
          <w:bCs/>
          <w:kern w:val="0"/>
          <w:sz w:val="24"/>
          <w:szCs w:val="24"/>
        </w:rPr>
        <w:t>Hydroxyl radical (·OH) scavenging performance evaluation</w:t>
      </w:r>
      <w:r w:rsidRPr="00887E23">
        <w:rPr>
          <w:rFonts w:ascii="Times New Roman" w:hAnsi="Times New Roman" w:cs="Times New Roman"/>
          <w:sz w:val="24"/>
          <w:szCs w:val="24"/>
        </w:rPr>
        <w:t xml:space="preserve"> </w:t>
      </w:r>
    </w:p>
    <w:p w14:paraId="3B7F3FA9" w14:textId="49FA0F24" w:rsidR="00887E23" w:rsidRPr="00887E23" w:rsidRDefault="00887E23" w:rsidP="00887E23">
      <w:pPr>
        <w:spacing w:line="360" w:lineRule="auto"/>
        <w:rPr>
          <w:rFonts w:ascii="Times New Roman" w:hAnsi="Times New Roman" w:cs="Times New Roman"/>
          <w:sz w:val="24"/>
          <w:szCs w:val="24"/>
        </w:rPr>
      </w:pPr>
      <w:r w:rsidRPr="00887E23">
        <w:rPr>
          <w:rFonts w:ascii="Times New Roman" w:hAnsi="Times New Roman" w:cs="Times New Roman"/>
          <w:sz w:val="24"/>
          <w:szCs w:val="24"/>
        </w:rPr>
        <w:t xml:space="preserve">To evaluate ·OH scavenging capabilities, </w:t>
      </w:r>
      <w:r w:rsidRPr="00887E23">
        <w:rPr>
          <w:rFonts w:ascii="Times New Roman" w:hAnsi="Times New Roman" w:cs="Times New Roman"/>
          <w:kern w:val="0"/>
          <w:sz w:val="24"/>
          <w:szCs w:val="24"/>
        </w:rPr>
        <w:t>·OH was initially generated through Fenton chemistry by combining</w:t>
      </w:r>
      <w:bookmarkStart w:id="26" w:name="OLE_LINK72"/>
      <w:r w:rsidRPr="00887E23">
        <w:rPr>
          <w:rFonts w:ascii="Times New Roman" w:hAnsi="Times New Roman" w:cs="Times New Roman"/>
          <w:kern w:val="0"/>
          <w:sz w:val="24"/>
          <w:szCs w:val="24"/>
        </w:rPr>
        <w:t xml:space="preserve"> FeCl</w:t>
      </w:r>
      <w:bookmarkEnd w:id="26"/>
      <w:r w:rsidRPr="00887E23">
        <w:rPr>
          <w:rFonts w:ascii="Times New Roman" w:hAnsi="Times New Roman" w:cs="Times New Roman"/>
          <w:kern w:val="0"/>
          <w:sz w:val="24"/>
          <w:szCs w:val="24"/>
          <w:vertAlign w:val="subscript"/>
        </w:rPr>
        <w:t>2</w:t>
      </w:r>
      <w:r w:rsidRPr="00887E23">
        <w:rPr>
          <w:rFonts w:ascii="Times New Roman" w:hAnsi="Times New Roman" w:cs="Times New Roman"/>
          <w:kern w:val="0"/>
          <w:sz w:val="24"/>
          <w:szCs w:val="24"/>
        </w:rPr>
        <w:t xml:space="preserve"> (0.05 mM) and H</w:t>
      </w:r>
      <w:r w:rsidRPr="00887E23">
        <w:rPr>
          <w:rFonts w:ascii="Times New Roman" w:hAnsi="Times New Roman" w:cs="Times New Roman"/>
          <w:kern w:val="0"/>
          <w:sz w:val="24"/>
          <w:szCs w:val="24"/>
          <w:vertAlign w:val="subscript"/>
        </w:rPr>
        <w:t>2</w:t>
      </w:r>
      <w:r w:rsidRPr="00887E23">
        <w:rPr>
          <w:rFonts w:ascii="Times New Roman" w:hAnsi="Times New Roman" w:cs="Times New Roman"/>
          <w:kern w:val="0"/>
          <w:sz w:val="24"/>
          <w:szCs w:val="24"/>
        </w:rPr>
        <w:t>O</w:t>
      </w:r>
      <w:r w:rsidRPr="00887E23">
        <w:rPr>
          <w:rFonts w:ascii="Times New Roman" w:hAnsi="Times New Roman" w:cs="Times New Roman"/>
          <w:kern w:val="0"/>
          <w:sz w:val="24"/>
          <w:szCs w:val="24"/>
          <w:vertAlign w:val="subscript"/>
        </w:rPr>
        <w:t>2</w:t>
      </w:r>
      <w:r w:rsidRPr="00887E23">
        <w:rPr>
          <w:rFonts w:ascii="Times New Roman" w:hAnsi="Times New Roman" w:cs="Times New Roman"/>
          <w:kern w:val="0"/>
          <w:sz w:val="24"/>
          <w:szCs w:val="24"/>
        </w:rPr>
        <w:t xml:space="preserve"> (10 mM) in H</w:t>
      </w:r>
      <w:r w:rsidRPr="00887E23">
        <w:rPr>
          <w:rFonts w:ascii="Times New Roman" w:hAnsi="Times New Roman" w:cs="Times New Roman"/>
          <w:kern w:val="0"/>
          <w:sz w:val="24"/>
          <w:szCs w:val="24"/>
          <w:vertAlign w:val="subscript"/>
        </w:rPr>
        <w:t>2</w:t>
      </w:r>
      <w:r w:rsidRPr="00887E23">
        <w:rPr>
          <w:rFonts w:ascii="Times New Roman" w:hAnsi="Times New Roman" w:cs="Times New Roman"/>
          <w:kern w:val="0"/>
          <w:sz w:val="24"/>
          <w:szCs w:val="24"/>
        </w:rPr>
        <w:t>O (2 mL) for 10 min. The ·OH scavenging performance of ZnAl-LDH, CeO</w:t>
      </w:r>
      <w:r w:rsidRPr="00887E23">
        <w:rPr>
          <w:rFonts w:ascii="Times New Roman" w:hAnsi="Times New Roman" w:cs="Times New Roman"/>
          <w:kern w:val="0"/>
          <w:sz w:val="24"/>
          <w:szCs w:val="24"/>
          <w:vertAlign w:val="subscript"/>
        </w:rPr>
        <w:t>2</w:t>
      </w:r>
      <w:r w:rsidRPr="00887E23">
        <w:rPr>
          <w:rFonts w:ascii="Times New Roman" w:hAnsi="Times New Roman" w:cs="Times New Roman"/>
          <w:kern w:val="0"/>
          <w:sz w:val="24"/>
          <w:szCs w:val="24"/>
        </w:rPr>
        <w:t>, Zn</w:t>
      </w:r>
      <w:r w:rsidRPr="00887E23">
        <w:rPr>
          <w:rFonts w:ascii="Times New Roman" w:hAnsi="Times New Roman" w:cs="Times New Roman"/>
          <w:kern w:val="0"/>
          <w:sz w:val="24"/>
          <w:szCs w:val="24"/>
          <w:vertAlign w:val="subscript"/>
        </w:rPr>
        <w:t>4-</w:t>
      </w:r>
      <w:r w:rsidRPr="00887E23">
        <w:rPr>
          <w:rFonts w:ascii="Times New Roman" w:hAnsi="Times New Roman" w:cs="Times New Roman"/>
          <w:i/>
          <w:iCs/>
          <w:kern w:val="0"/>
          <w:sz w:val="24"/>
          <w:szCs w:val="24"/>
          <w:vertAlign w:val="subscript"/>
        </w:rPr>
        <w:t>x</w:t>
      </w:r>
      <w:r w:rsidRPr="00887E23">
        <w:rPr>
          <w:rFonts w:ascii="Times New Roman" w:hAnsi="Times New Roman" w:cs="Times New Roman"/>
          <w:kern w:val="0"/>
          <w:sz w:val="24"/>
          <w:szCs w:val="24"/>
        </w:rPr>
        <w:t>Cu</w:t>
      </w:r>
      <w:r w:rsidRPr="00887E23">
        <w:rPr>
          <w:rFonts w:ascii="Times New Roman" w:hAnsi="Times New Roman" w:cs="Times New Roman"/>
          <w:i/>
          <w:iCs/>
          <w:kern w:val="0"/>
          <w:sz w:val="24"/>
          <w:szCs w:val="24"/>
          <w:vertAlign w:val="subscript"/>
        </w:rPr>
        <w:t>x</w:t>
      </w:r>
      <w:r w:rsidRPr="00887E23">
        <w:rPr>
          <w:rFonts w:ascii="Times New Roman" w:hAnsi="Times New Roman" w:cs="Times New Roman"/>
          <w:kern w:val="0"/>
          <w:sz w:val="24"/>
          <w:szCs w:val="24"/>
        </w:rPr>
        <w:t>Al</w:t>
      </w:r>
      <w:r w:rsidRPr="00887E23">
        <w:rPr>
          <w:rFonts w:ascii="Times New Roman" w:hAnsi="Times New Roman" w:cs="Times New Roman"/>
          <w:kern w:val="0"/>
          <w:sz w:val="24"/>
          <w:szCs w:val="24"/>
          <w:vertAlign w:val="subscript"/>
        </w:rPr>
        <w:t>1</w:t>
      </w:r>
      <w:r w:rsidRPr="00887E23">
        <w:rPr>
          <w:rFonts w:ascii="Times New Roman" w:hAnsi="Times New Roman" w:cs="Times New Roman"/>
          <w:kern w:val="0"/>
          <w:sz w:val="24"/>
          <w:szCs w:val="24"/>
        </w:rPr>
        <w:t>-LDH, or a-Zn</w:t>
      </w:r>
      <w:r w:rsidRPr="00887E23">
        <w:rPr>
          <w:rFonts w:ascii="Times New Roman" w:hAnsi="Times New Roman" w:cs="Times New Roman"/>
          <w:kern w:val="0"/>
          <w:sz w:val="24"/>
          <w:szCs w:val="24"/>
          <w:vertAlign w:val="subscript"/>
        </w:rPr>
        <w:t>4-</w:t>
      </w:r>
      <w:r w:rsidRPr="00887E23">
        <w:rPr>
          <w:rFonts w:ascii="Times New Roman" w:hAnsi="Times New Roman" w:cs="Times New Roman"/>
          <w:i/>
          <w:iCs/>
          <w:kern w:val="0"/>
          <w:sz w:val="24"/>
          <w:szCs w:val="24"/>
          <w:vertAlign w:val="subscript"/>
        </w:rPr>
        <w:t>x</w:t>
      </w:r>
      <w:r w:rsidRPr="00887E23">
        <w:rPr>
          <w:rFonts w:ascii="Times New Roman" w:hAnsi="Times New Roman" w:cs="Times New Roman"/>
          <w:kern w:val="0"/>
          <w:sz w:val="24"/>
          <w:szCs w:val="24"/>
        </w:rPr>
        <w:t>Cu</w:t>
      </w:r>
      <w:r w:rsidRPr="00887E23">
        <w:rPr>
          <w:rFonts w:ascii="Times New Roman" w:hAnsi="Times New Roman" w:cs="Times New Roman"/>
          <w:i/>
          <w:iCs/>
          <w:kern w:val="0"/>
          <w:sz w:val="24"/>
          <w:szCs w:val="24"/>
          <w:vertAlign w:val="subscript"/>
        </w:rPr>
        <w:t>x</w:t>
      </w:r>
      <w:r w:rsidRPr="00887E23">
        <w:rPr>
          <w:rFonts w:ascii="Times New Roman" w:hAnsi="Times New Roman" w:cs="Times New Roman"/>
          <w:kern w:val="0"/>
          <w:sz w:val="24"/>
          <w:szCs w:val="24"/>
        </w:rPr>
        <w:t>Al</w:t>
      </w:r>
      <w:r w:rsidRPr="00887E23">
        <w:rPr>
          <w:rFonts w:ascii="Times New Roman" w:hAnsi="Times New Roman" w:cs="Times New Roman"/>
          <w:kern w:val="0"/>
          <w:sz w:val="24"/>
          <w:szCs w:val="24"/>
          <w:vertAlign w:val="subscript"/>
        </w:rPr>
        <w:t>1</w:t>
      </w:r>
      <w:r w:rsidRPr="00887E23">
        <w:rPr>
          <w:rFonts w:ascii="Times New Roman" w:hAnsi="Times New Roman" w:cs="Times New Roman"/>
          <w:kern w:val="0"/>
          <w:sz w:val="24"/>
          <w:szCs w:val="24"/>
        </w:rPr>
        <w:t xml:space="preserve">-LDH was investigated using dual analytical approaches: (1) chromogenic assays with MB and TMB, and (2) ESR spectroscopy. For the colorimetric assays, test materials </w:t>
      </w:r>
      <w:bookmarkStart w:id="27" w:name="OLE_LINK458"/>
      <w:r w:rsidRPr="00887E23">
        <w:rPr>
          <w:rFonts w:ascii="Times New Roman" w:hAnsi="Times New Roman" w:cs="Times New Roman"/>
          <w:kern w:val="0"/>
          <w:sz w:val="24"/>
          <w:szCs w:val="24"/>
        </w:rPr>
        <w:t>(100 μg mL</w:t>
      </w:r>
      <w:r w:rsidRPr="00887E23">
        <w:rPr>
          <w:rFonts w:ascii="Times New Roman" w:eastAsia="微软雅黑" w:hAnsi="Times New Roman" w:cs="Times New Roman"/>
          <w:sz w:val="24"/>
          <w:szCs w:val="24"/>
          <w:vertAlign w:val="superscript"/>
        </w:rPr>
        <w:t>−</w:t>
      </w:r>
      <w:r w:rsidRPr="00887E23">
        <w:rPr>
          <w:rFonts w:ascii="Times New Roman" w:eastAsia="Times New Roman" w:hAnsi="Times New Roman" w:cs="Times New Roman"/>
          <w:sz w:val="24"/>
          <w:szCs w:val="24"/>
          <w:vertAlign w:val="superscript"/>
        </w:rPr>
        <w:t>1</w:t>
      </w:r>
      <w:r w:rsidRPr="00887E23">
        <w:rPr>
          <w:rFonts w:ascii="Times New Roman" w:hAnsi="Times New Roman" w:cs="Times New Roman"/>
          <w:sz w:val="24"/>
          <w:szCs w:val="24"/>
        </w:rPr>
        <w:t>)</w:t>
      </w:r>
      <w:bookmarkEnd w:id="27"/>
      <w:r w:rsidRPr="00887E23">
        <w:rPr>
          <w:rFonts w:ascii="Times New Roman" w:hAnsi="Times New Roman" w:cs="Times New Roman"/>
          <w:sz w:val="24"/>
          <w:szCs w:val="24"/>
        </w:rPr>
        <w:t xml:space="preserve"> were incubated with ·OH solution for 30 min, respectively, followed by addition of MB </w:t>
      </w:r>
      <w:r w:rsidRPr="00887E23">
        <w:rPr>
          <w:rFonts w:ascii="Times New Roman" w:hAnsi="Times New Roman" w:cs="Times New Roman"/>
          <w:kern w:val="0"/>
          <w:sz w:val="24"/>
          <w:szCs w:val="24"/>
        </w:rPr>
        <w:t>(15 μg mL</w:t>
      </w:r>
      <w:r w:rsidRPr="00887E23">
        <w:rPr>
          <w:rFonts w:ascii="Times New Roman" w:eastAsia="微软雅黑" w:hAnsi="Times New Roman" w:cs="Times New Roman"/>
          <w:kern w:val="0"/>
          <w:sz w:val="24"/>
          <w:szCs w:val="24"/>
          <w:vertAlign w:val="superscript"/>
        </w:rPr>
        <w:t>−</w:t>
      </w:r>
      <w:r w:rsidRPr="00887E23">
        <w:rPr>
          <w:rFonts w:ascii="Times New Roman" w:eastAsia="Times New Roman" w:hAnsi="Times New Roman" w:cs="Times New Roman"/>
          <w:kern w:val="0"/>
          <w:sz w:val="24"/>
          <w:szCs w:val="24"/>
          <w:vertAlign w:val="superscript"/>
        </w:rPr>
        <w:t>1</w:t>
      </w:r>
      <w:r w:rsidRPr="00887E23">
        <w:rPr>
          <w:rFonts w:ascii="Times New Roman" w:hAnsi="Times New Roman" w:cs="Times New Roman"/>
          <w:kern w:val="0"/>
          <w:sz w:val="24"/>
          <w:szCs w:val="24"/>
        </w:rPr>
        <w:t xml:space="preserve">) or </w:t>
      </w:r>
      <w:bookmarkStart w:id="28" w:name="OLE_LINK74"/>
      <w:r w:rsidRPr="00887E23">
        <w:rPr>
          <w:rFonts w:ascii="Times New Roman" w:hAnsi="Times New Roman" w:cs="Times New Roman"/>
          <w:kern w:val="0"/>
          <w:sz w:val="24"/>
          <w:szCs w:val="24"/>
        </w:rPr>
        <w:t>TMB</w:t>
      </w:r>
      <w:bookmarkEnd w:id="28"/>
      <w:r w:rsidRPr="00887E23">
        <w:rPr>
          <w:rFonts w:ascii="Times New Roman" w:hAnsi="Times New Roman" w:cs="Times New Roman"/>
          <w:kern w:val="0"/>
          <w:sz w:val="24"/>
          <w:szCs w:val="24"/>
        </w:rPr>
        <w:t xml:space="preserve"> probes</w:t>
      </w:r>
      <w:bookmarkStart w:id="29" w:name="OLE_LINK459"/>
      <w:r w:rsidRPr="00887E23">
        <w:rPr>
          <w:rFonts w:ascii="Times New Roman" w:hAnsi="Times New Roman" w:cs="Times New Roman"/>
          <w:kern w:val="0"/>
          <w:sz w:val="24"/>
          <w:szCs w:val="24"/>
        </w:rPr>
        <w:t xml:space="preserve"> </w:t>
      </w:r>
      <w:bookmarkStart w:id="30" w:name="OLE_LINK73"/>
      <w:r w:rsidRPr="00887E23">
        <w:rPr>
          <w:rFonts w:ascii="Times New Roman" w:hAnsi="Times New Roman" w:cs="Times New Roman"/>
          <w:kern w:val="0"/>
          <w:sz w:val="24"/>
          <w:szCs w:val="24"/>
        </w:rPr>
        <w:t>(190 μg mL</w:t>
      </w:r>
      <w:r w:rsidRPr="00887E23">
        <w:rPr>
          <w:rFonts w:ascii="Times New Roman" w:eastAsia="微软雅黑" w:hAnsi="Times New Roman" w:cs="Times New Roman"/>
          <w:kern w:val="0"/>
          <w:sz w:val="24"/>
          <w:szCs w:val="24"/>
          <w:vertAlign w:val="superscript"/>
        </w:rPr>
        <w:t>−</w:t>
      </w:r>
      <w:r w:rsidRPr="00887E23">
        <w:rPr>
          <w:rFonts w:ascii="Times New Roman" w:eastAsia="Times New Roman" w:hAnsi="Times New Roman" w:cs="Times New Roman"/>
          <w:kern w:val="0"/>
          <w:sz w:val="24"/>
          <w:szCs w:val="24"/>
          <w:vertAlign w:val="superscript"/>
        </w:rPr>
        <w:t>1</w:t>
      </w:r>
      <w:r w:rsidRPr="00887E23">
        <w:rPr>
          <w:rFonts w:ascii="Times New Roman" w:hAnsi="Times New Roman" w:cs="Times New Roman"/>
          <w:sz w:val="24"/>
          <w:szCs w:val="24"/>
        </w:rPr>
        <w:t>)</w:t>
      </w:r>
      <w:bookmarkEnd w:id="29"/>
      <w:bookmarkEnd w:id="30"/>
      <w:r w:rsidRPr="00887E23">
        <w:rPr>
          <w:rFonts w:ascii="Times New Roman" w:hAnsi="Times New Roman" w:cs="Times New Roman"/>
          <w:sz w:val="24"/>
          <w:szCs w:val="24"/>
        </w:rPr>
        <w:t>. After 10 min of reaction, absorbance spectra were recorded using a UV-visible spectrophotometer to quantify residual radicals. Complementary ESR analysis involved mixing samples (equivalent concentration) with ·OH solution</w:t>
      </w:r>
      <w:r w:rsidRPr="00887E23">
        <w:rPr>
          <w:rFonts w:ascii="Times New Roman" w:hAnsi="Times New Roman" w:cs="Times New Roman"/>
          <w:kern w:val="0"/>
          <w:sz w:val="24"/>
          <w:szCs w:val="24"/>
        </w:rPr>
        <w:t xml:space="preserve"> for 30 min, respectively, after which DMPO (</w:t>
      </w:r>
      <w:bookmarkStart w:id="31" w:name="OLE_LINK77"/>
      <w:r w:rsidRPr="00887E23">
        <w:rPr>
          <w:rFonts w:ascii="Times New Roman" w:hAnsi="Times New Roman" w:cs="Times New Roman"/>
          <w:kern w:val="0"/>
          <w:sz w:val="24"/>
          <w:szCs w:val="24"/>
        </w:rPr>
        <w:t>5.65 mg mL</w:t>
      </w:r>
      <w:r w:rsidRPr="00887E23">
        <w:rPr>
          <w:rFonts w:ascii="Times New Roman" w:eastAsia="微软雅黑" w:hAnsi="Times New Roman" w:cs="Times New Roman"/>
          <w:kern w:val="0"/>
          <w:sz w:val="24"/>
          <w:szCs w:val="24"/>
          <w:vertAlign w:val="superscript"/>
        </w:rPr>
        <w:t>−</w:t>
      </w:r>
      <w:r w:rsidRPr="00887E23">
        <w:rPr>
          <w:rFonts w:ascii="Times New Roman" w:eastAsia="Times New Roman" w:hAnsi="Times New Roman" w:cs="Times New Roman"/>
          <w:kern w:val="0"/>
          <w:sz w:val="24"/>
          <w:szCs w:val="24"/>
          <w:vertAlign w:val="superscript"/>
        </w:rPr>
        <w:t>1</w:t>
      </w:r>
      <w:bookmarkEnd w:id="31"/>
      <w:r w:rsidRPr="00887E23">
        <w:rPr>
          <w:rFonts w:ascii="Times New Roman" w:hAnsi="Times New Roman" w:cs="Times New Roman"/>
          <w:sz w:val="24"/>
          <w:szCs w:val="24"/>
        </w:rPr>
        <w:t>) was introduced as a spin-trapping agent. Radical adduct signals were measured after 10 min using ESR spectroscopy to comparatively assess scavenging efficiencies across the tested materials.</w:t>
      </w:r>
    </w:p>
    <w:bookmarkEnd w:id="24"/>
    <w:p w14:paraId="1A1E9EF1" w14:textId="370F09E1" w:rsidR="00887E23" w:rsidRDefault="00887E23" w:rsidP="00887E23">
      <w:pPr>
        <w:spacing w:line="360" w:lineRule="auto"/>
        <w:rPr>
          <w:rFonts w:ascii="Times New Roman" w:hAnsi="Times New Roman" w:cs="Times New Roman"/>
          <w:bCs/>
          <w:kern w:val="0"/>
          <w:sz w:val="24"/>
          <w:szCs w:val="24"/>
        </w:rPr>
      </w:pPr>
      <w:r w:rsidRPr="00887E23">
        <w:rPr>
          <w:rFonts w:ascii="Times New Roman" w:hAnsi="Times New Roman" w:cs="Times New Roman"/>
          <w:b/>
          <w:kern w:val="0"/>
          <w:sz w:val="24"/>
          <w:szCs w:val="24"/>
        </w:rPr>
        <w:t>Superoxide radical (</w:t>
      </w:r>
      <w:bookmarkStart w:id="32" w:name="OLE_LINK453"/>
      <w:r w:rsidRPr="00887E23">
        <w:rPr>
          <w:rFonts w:ascii="Times New Roman" w:hAnsi="Times New Roman" w:cs="Times New Roman"/>
          <w:b/>
          <w:kern w:val="0"/>
          <w:sz w:val="24"/>
          <w:szCs w:val="24"/>
        </w:rPr>
        <w:t>·O</w:t>
      </w:r>
      <w:r w:rsidRPr="00887E23">
        <w:rPr>
          <w:rFonts w:ascii="Times New Roman" w:hAnsi="Times New Roman" w:cs="Times New Roman"/>
          <w:b/>
          <w:kern w:val="0"/>
          <w:sz w:val="24"/>
          <w:szCs w:val="24"/>
          <w:vertAlign w:val="subscript"/>
        </w:rPr>
        <w:t>2</w:t>
      </w:r>
      <w:r w:rsidRPr="00887E23">
        <w:rPr>
          <w:rFonts w:ascii="Times New Roman" w:hAnsi="Times New Roman" w:cs="Times New Roman"/>
          <w:b/>
          <w:kern w:val="0"/>
          <w:sz w:val="24"/>
          <w:szCs w:val="24"/>
          <w:vertAlign w:val="superscript"/>
        </w:rPr>
        <w:t>–</w:t>
      </w:r>
      <w:bookmarkEnd w:id="32"/>
      <w:r w:rsidRPr="00887E23">
        <w:rPr>
          <w:rFonts w:ascii="Times New Roman" w:hAnsi="Times New Roman" w:cs="Times New Roman"/>
          <w:b/>
          <w:kern w:val="0"/>
          <w:sz w:val="24"/>
          <w:szCs w:val="24"/>
        </w:rPr>
        <w:t>) scavenging performance evaluation</w:t>
      </w:r>
      <w:bookmarkStart w:id="33" w:name="OLE_LINK446"/>
      <w:r w:rsidRPr="00887E23">
        <w:rPr>
          <w:rFonts w:ascii="Times New Roman" w:hAnsi="Times New Roman" w:cs="Times New Roman"/>
          <w:bCs/>
          <w:kern w:val="0"/>
          <w:sz w:val="24"/>
          <w:szCs w:val="24"/>
        </w:rPr>
        <w:t xml:space="preserve"> </w:t>
      </w:r>
    </w:p>
    <w:p w14:paraId="1BBA0872" w14:textId="7340DB01" w:rsidR="00887E23" w:rsidRPr="00887E23" w:rsidRDefault="00887E23" w:rsidP="00887E23">
      <w:pPr>
        <w:spacing w:line="360" w:lineRule="auto"/>
        <w:rPr>
          <w:rFonts w:ascii="Times New Roman" w:hAnsi="Times New Roman" w:cs="Times New Roman"/>
          <w:bCs/>
          <w:kern w:val="0"/>
          <w:sz w:val="24"/>
          <w:szCs w:val="24"/>
        </w:rPr>
      </w:pPr>
      <w:r w:rsidRPr="00887E23">
        <w:rPr>
          <w:rFonts w:ascii="Times New Roman" w:hAnsi="Times New Roman" w:cs="Times New Roman"/>
          <w:bCs/>
          <w:kern w:val="0"/>
          <w:sz w:val="24"/>
          <w:szCs w:val="24"/>
        </w:rPr>
        <w:t xml:space="preserve">To assess </w:t>
      </w:r>
      <w:bookmarkStart w:id="34" w:name="OLE_LINK455"/>
      <w:r w:rsidRPr="00887E23">
        <w:rPr>
          <w:rFonts w:ascii="Times New Roman" w:hAnsi="Times New Roman" w:cs="Times New Roman"/>
          <w:bCs/>
          <w:kern w:val="0"/>
          <w:sz w:val="24"/>
          <w:szCs w:val="24"/>
        </w:rPr>
        <w:t>·O</w:t>
      </w:r>
      <w:r w:rsidRPr="00887E23">
        <w:rPr>
          <w:rFonts w:ascii="Times New Roman" w:hAnsi="Times New Roman" w:cs="Times New Roman"/>
          <w:bCs/>
          <w:kern w:val="0"/>
          <w:sz w:val="24"/>
          <w:szCs w:val="24"/>
          <w:vertAlign w:val="subscript"/>
        </w:rPr>
        <w:t>2</w:t>
      </w:r>
      <w:r w:rsidRPr="00887E23">
        <w:rPr>
          <w:rFonts w:ascii="Times New Roman" w:hAnsi="Times New Roman" w:cs="Times New Roman"/>
          <w:bCs/>
          <w:kern w:val="0"/>
          <w:sz w:val="24"/>
          <w:szCs w:val="24"/>
          <w:vertAlign w:val="superscript"/>
        </w:rPr>
        <w:t>–</w:t>
      </w:r>
      <w:r w:rsidRPr="00887E23">
        <w:rPr>
          <w:rFonts w:ascii="Times New Roman" w:hAnsi="Times New Roman" w:cs="Times New Roman"/>
          <w:bCs/>
          <w:kern w:val="0"/>
          <w:sz w:val="24"/>
          <w:szCs w:val="24"/>
        </w:rPr>
        <w:t xml:space="preserve"> scavenging</w:t>
      </w:r>
      <w:bookmarkEnd w:id="34"/>
      <w:r w:rsidRPr="00887E23">
        <w:rPr>
          <w:rFonts w:ascii="Times New Roman" w:hAnsi="Times New Roman" w:cs="Times New Roman"/>
          <w:bCs/>
          <w:kern w:val="0"/>
          <w:sz w:val="24"/>
          <w:szCs w:val="24"/>
        </w:rPr>
        <w:t xml:space="preserve"> performance, ·O</w:t>
      </w:r>
      <w:r w:rsidRPr="00887E23">
        <w:rPr>
          <w:rFonts w:ascii="Times New Roman" w:hAnsi="Times New Roman" w:cs="Times New Roman"/>
          <w:bCs/>
          <w:kern w:val="0"/>
          <w:sz w:val="24"/>
          <w:szCs w:val="24"/>
          <w:vertAlign w:val="subscript"/>
        </w:rPr>
        <w:t>2</w:t>
      </w:r>
      <w:r w:rsidRPr="00887E23">
        <w:rPr>
          <w:rFonts w:ascii="Times New Roman" w:hAnsi="Times New Roman" w:cs="Times New Roman"/>
          <w:bCs/>
          <w:kern w:val="0"/>
          <w:sz w:val="24"/>
          <w:szCs w:val="24"/>
          <w:vertAlign w:val="superscript"/>
        </w:rPr>
        <w:t>–</w:t>
      </w:r>
      <w:r w:rsidRPr="00887E23">
        <w:rPr>
          <w:rFonts w:ascii="Times New Roman" w:hAnsi="Times New Roman" w:cs="Times New Roman"/>
          <w:bCs/>
          <w:kern w:val="0"/>
          <w:sz w:val="24"/>
          <w:szCs w:val="24"/>
        </w:rPr>
        <w:t xml:space="preserve"> was generated by dissolving KO</w:t>
      </w:r>
      <w:r w:rsidRPr="00887E23">
        <w:rPr>
          <w:rFonts w:ascii="Times New Roman" w:hAnsi="Times New Roman" w:cs="Times New Roman"/>
          <w:kern w:val="0"/>
          <w:sz w:val="24"/>
          <w:szCs w:val="24"/>
          <w:vertAlign w:val="subscript"/>
        </w:rPr>
        <w:t>2</w:t>
      </w:r>
      <w:r w:rsidRPr="00887E23">
        <w:rPr>
          <w:rFonts w:ascii="Times New Roman" w:hAnsi="Times New Roman" w:cs="Times New Roman"/>
          <w:bCs/>
          <w:kern w:val="0"/>
          <w:sz w:val="24"/>
          <w:szCs w:val="24"/>
        </w:rPr>
        <w:t xml:space="preserve"> (1 mg) in DMSO (1 mL). The </w:t>
      </w:r>
      <w:bookmarkStart w:id="35" w:name="OLE_LINK456"/>
      <w:r w:rsidRPr="00887E23">
        <w:rPr>
          <w:rFonts w:ascii="Times New Roman" w:hAnsi="Times New Roman" w:cs="Times New Roman"/>
          <w:bCs/>
          <w:kern w:val="0"/>
          <w:sz w:val="24"/>
          <w:szCs w:val="24"/>
        </w:rPr>
        <w:t>·O</w:t>
      </w:r>
      <w:r w:rsidRPr="00887E23">
        <w:rPr>
          <w:rFonts w:ascii="Times New Roman" w:hAnsi="Times New Roman" w:cs="Times New Roman"/>
          <w:bCs/>
          <w:kern w:val="0"/>
          <w:sz w:val="24"/>
          <w:szCs w:val="24"/>
          <w:vertAlign w:val="subscript"/>
        </w:rPr>
        <w:t>2</w:t>
      </w:r>
      <w:r w:rsidRPr="00887E23">
        <w:rPr>
          <w:rFonts w:ascii="Times New Roman" w:hAnsi="Times New Roman" w:cs="Times New Roman"/>
          <w:bCs/>
          <w:kern w:val="0"/>
          <w:sz w:val="24"/>
          <w:szCs w:val="24"/>
          <w:vertAlign w:val="superscript"/>
        </w:rPr>
        <w:t>–</w:t>
      </w:r>
      <w:bookmarkEnd w:id="35"/>
      <w:r w:rsidRPr="00887E23">
        <w:rPr>
          <w:rFonts w:ascii="Times New Roman" w:hAnsi="Times New Roman" w:cs="Times New Roman"/>
          <w:bCs/>
          <w:kern w:val="0"/>
          <w:sz w:val="24"/>
          <w:szCs w:val="24"/>
        </w:rPr>
        <w:t xml:space="preserve"> scavenging capacities of </w:t>
      </w:r>
      <w:r w:rsidRPr="00887E23">
        <w:rPr>
          <w:rFonts w:ascii="Times New Roman" w:hAnsi="Times New Roman" w:cs="Times New Roman"/>
          <w:sz w:val="24"/>
          <w:szCs w:val="24"/>
        </w:rPr>
        <w:t>ZnAl-LDH,</w:t>
      </w:r>
      <w:r w:rsidRPr="00887E23">
        <w:rPr>
          <w:rFonts w:ascii="Times New Roman" w:hAnsi="Times New Roman" w:cs="Times New Roman"/>
          <w:kern w:val="0"/>
          <w:sz w:val="24"/>
          <w:szCs w:val="24"/>
        </w:rPr>
        <w:t xml:space="preserve"> CeO</w:t>
      </w:r>
      <w:bookmarkStart w:id="36" w:name="OLE_LINK76"/>
      <w:r w:rsidRPr="00887E23">
        <w:rPr>
          <w:rFonts w:ascii="Times New Roman" w:hAnsi="Times New Roman" w:cs="Times New Roman"/>
          <w:kern w:val="0"/>
          <w:sz w:val="24"/>
          <w:szCs w:val="24"/>
          <w:vertAlign w:val="subscript"/>
        </w:rPr>
        <w:t>2</w:t>
      </w:r>
      <w:bookmarkEnd w:id="36"/>
      <w:r w:rsidRPr="00887E23">
        <w:rPr>
          <w:rFonts w:ascii="Times New Roman" w:hAnsi="Times New Roman" w:cs="Times New Roman"/>
          <w:kern w:val="0"/>
          <w:sz w:val="24"/>
          <w:szCs w:val="24"/>
        </w:rPr>
        <w:t>, Zn</w:t>
      </w:r>
      <w:r w:rsidRPr="00887E23">
        <w:rPr>
          <w:rFonts w:ascii="Times New Roman" w:hAnsi="Times New Roman" w:cs="Times New Roman"/>
          <w:kern w:val="0"/>
          <w:sz w:val="24"/>
          <w:szCs w:val="24"/>
          <w:vertAlign w:val="subscript"/>
        </w:rPr>
        <w:t>4-</w:t>
      </w:r>
      <w:r w:rsidRPr="00887E23">
        <w:rPr>
          <w:rFonts w:ascii="Times New Roman" w:hAnsi="Times New Roman" w:cs="Times New Roman"/>
          <w:i/>
          <w:iCs/>
          <w:kern w:val="0"/>
          <w:sz w:val="24"/>
          <w:szCs w:val="24"/>
          <w:vertAlign w:val="subscript"/>
        </w:rPr>
        <w:t>x</w:t>
      </w:r>
      <w:r w:rsidRPr="00887E23">
        <w:rPr>
          <w:rFonts w:ascii="Times New Roman" w:hAnsi="Times New Roman" w:cs="Times New Roman"/>
          <w:kern w:val="0"/>
          <w:sz w:val="24"/>
          <w:szCs w:val="24"/>
        </w:rPr>
        <w:t>Cu</w:t>
      </w:r>
      <w:r w:rsidRPr="00887E23">
        <w:rPr>
          <w:rFonts w:ascii="Times New Roman" w:hAnsi="Times New Roman" w:cs="Times New Roman"/>
          <w:i/>
          <w:iCs/>
          <w:kern w:val="0"/>
          <w:sz w:val="24"/>
          <w:szCs w:val="24"/>
          <w:vertAlign w:val="subscript"/>
        </w:rPr>
        <w:t>x</w:t>
      </w:r>
      <w:r w:rsidRPr="00887E23">
        <w:rPr>
          <w:rFonts w:ascii="Times New Roman" w:hAnsi="Times New Roman" w:cs="Times New Roman"/>
          <w:kern w:val="0"/>
          <w:sz w:val="24"/>
          <w:szCs w:val="24"/>
        </w:rPr>
        <w:t>Al</w:t>
      </w:r>
      <w:r w:rsidRPr="00887E23">
        <w:rPr>
          <w:rFonts w:ascii="Times New Roman" w:hAnsi="Times New Roman" w:cs="Times New Roman"/>
          <w:kern w:val="0"/>
          <w:sz w:val="24"/>
          <w:szCs w:val="24"/>
          <w:vertAlign w:val="subscript"/>
        </w:rPr>
        <w:t>1</w:t>
      </w:r>
      <w:r w:rsidRPr="00887E23">
        <w:rPr>
          <w:rFonts w:ascii="Times New Roman" w:hAnsi="Times New Roman" w:cs="Times New Roman"/>
          <w:kern w:val="0"/>
          <w:sz w:val="24"/>
          <w:szCs w:val="24"/>
        </w:rPr>
        <w:t>-LDH, and a-Zn</w:t>
      </w:r>
      <w:r w:rsidRPr="00887E23">
        <w:rPr>
          <w:rFonts w:ascii="Times New Roman" w:hAnsi="Times New Roman" w:cs="Times New Roman"/>
          <w:kern w:val="0"/>
          <w:sz w:val="24"/>
          <w:szCs w:val="24"/>
          <w:vertAlign w:val="subscript"/>
        </w:rPr>
        <w:t>4-</w:t>
      </w:r>
      <w:r w:rsidRPr="00887E23">
        <w:rPr>
          <w:rFonts w:ascii="Times New Roman" w:hAnsi="Times New Roman" w:cs="Times New Roman"/>
          <w:i/>
          <w:iCs/>
          <w:kern w:val="0"/>
          <w:sz w:val="24"/>
          <w:szCs w:val="24"/>
          <w:vertAlign w:val="subscript"/>
        </w:rPr>
        <w:t>x</w:t>
      </w:r>
      <w:r w:rsidRPr="00887E23">
        <w:rPr>
          <w:rFonts w:ascii="Times New Roman" w:hAnsi="Times New Roman" w:cs="Times New Roman"/>
          <w:kern w:val="0"/>
          <w:sz w:val="24"/>
          <w:szCs w:val="24"/>
        </w:rPr>
        <w:t>Cu</w:t>
      </w:r>
      <w:r w:rsidRPr="00887E23">
        <w:rPr>
          <w:rFonts w:ascii="Times New Roman" w:hAnsi="Times New Roman" w:cs="Times New Roman"/>
          <w:i/>
          <w:iCs/>
          <w:kern w:val="0"/>
          <w:sz w:val="24"/>
          <w:szCs w:val="24"/>
          <w:vertAlign w:val="subscript"/>
        </w:rPr>
        <w:t>x</w:t>
      </w:r>
      <w:r w:rsidRPr="00887E23">
        <w:rPr>
          <w:rFonts w:ascii="Times New Roman" w:hAnsi="Times New Roman" w:cs="Times New Roman"/>
          <w:kern w:val="0"/>
          <w:sz w:val="24"/>
          <w:szCs w:val="24"/>
        </w:rPr>
        <w:t>Al</w:t>
      </w:r>
      <w:r w:rsidRPr="00887E23">
        <w:rPr>
          <w:rFonts w:ascii="Times New Roman" w:hAnsi="Times New Roman" w:cs="Times New Roman"/>
          <w:kern w:val="0"/>
          <w:sz w:val="24"/>
          <w:szCs w:val="24"/>
          <w:vertAlign w:val="subscript"/>
        </w:rPr>
        <w:t>1</w:t>
      </w:r>
      <w:r w:rsidRPr="00887E23">
        <w:rPr>
          <w:rFonts w:ascii="Times New Roman" w:hAnsi="Times New Roman" w:cs="Times New Roman"/>
          <w:kern w:val="0"/>
          <w:sz w:val="24"/>
          <w:szCs w:val="24"/>
        </w:rPr>
        <w:t>-LDH</w:t>
      </w:r>
      <w:r w:rsidRPr="00887E23">
        <w:rPr>
          <w:rFonts w:ascii="Times New Roman" w:hAnsi="Times New Roman" w:cs="Times New Roman"/>
          <w:bCs/>
          <w:kern w:val="0"/>
          <w:sz w:val="24"/>
          <w:szCs w:val="24"/>
        </w:rPr>
        <w:t xml:space="preserve"> were investigated through dual analytical methodologies: DHE fluorescence assay and ESR spectroscopy. For fluorescence-based evaluation, test materials </w:t>
      </w:r>
      <w:r w:rsidRPr="00887E23">
        <w:rPr>
          <w:rFonts w:ascii="Times New Roman" w:hAnsi="Times New Roman" w:cs="Times New Roman"/>
          <w:kern w:val="0"/>
          <w:sz w:val="24"/>
          <w:szCs w:val="24"/>
        </w:rPr>
        <w:t>(100 μg mL</w:t>
      </w:r>
      <w:r w:rsidRPr="00887E23">
        <w:rPr>
          <w:rFonts w:ascii="Times New Roman" w:eastAsia="微软雅黑" w:hAnsi="Times New Roman" w:cs="Times New Roman"/>
          <w:sz w:val="24"/>
          <w:szCs w:val="24"/>
          <w:vertAlign w:val="superscript"/>
        </w:rPr>
        <w:t>−</w:t>
      </w:r>
      <w:r w:rsidRPr="00887E23">
        <w:rPr>
          <w:rFonts w:ascii="Times New Roman" w:eastAsia="Times New Roman" w:hAnsi="Times New Roman" w:cs="Times New Roman"/>
          <w:sz w:val="24"/>
          <w:szCs w:val="24"/>
          <w:vertAlign w:val="superscript"/>
        </w:rPr>
        <w:t>1</w:t>
      </w:r>
      <w:r w:rsidRPr="00887E23">
        <w:rPr>
          <w:rFonts w:ascii="Times New Roman" w:hAnsi="Times New Roman" w:cs="Times New Roman"/>
          <w:sz w:val="24"/>
          <w:szCs w:val="24"/>
        </w:rPr>
        <w:t xml:space="preserve">) </w:t>
      </w:r>
      <w:r w:rsidRPr="00887E23">
        <w:rPr>
          <w:rFonts w:ascii="Times New Roman" w:hAnsi="Times New Roman" w:cs="Times New Roman"/>
          <w:bCs/>
          <w:kern w:val="0"/>
          <w:sz w:val="24"/>
          <w:szCs w:val="24"/>
        </w:rPr>
        <w:t>were incubated with ·O</w:t>
      </w:r>
      <w:r w:rsidRPr="00887E23">
        <w:rPr>
          <w:rFonts w:ascii="Times New Roman" w:hAnsi="Times New Roman" w:cs="Times New Roman"/>
          <w:bCs/>
          <w:kern w:val="0"/>
          <w:sz w:val="24"/>
          <w:szCs w:val="24"/>
          <w:vertAlign w:val="subscript"/>
        </w:rPr>
        <w:t>2</w:t>
      </w:r>
      <w:r w:rsidRPr="00887E23">
        <w:rPr>
          <w:rFonts w:ascii="Times New Roman" w:hAnsi="Times New Roman" w:cs="Times New Roman"/>
          <w:bCs/>
          <w:kern w:val="0"/>
          <w:sz w:val="24"/>
          <w:szCs w:val="24"/>
          <w:vertAlign w:val="superscript"/>
        </w:rPr>
        <w:t>–</w:t>
      </w:r>
      <w:r w:rsidRPr="00887E23">
        <w:rPr>
          <w:rFonts w:ascii="Times New Roman" w:hAnsi="Times New Roman" w:cs="Times New Roman"/>
          <w:bCs/>
          <w:kern w:val="0"/>
          <w:sz w:val="24"/>
          <w:szCs w:val="24"/>
        </w:rPr>
        <w:t xml:space="preserve"> solution </w:t>
      </w:r>
      <w:r w:rsidRPr="00887E23">
        <w:rPr>
          <w:rFonts w:ascii="Times New Roman" w:hAnsi="Times New Roman" w:cs="Times New Roman"/>
          <w:kern w:val="0"/>
          <w:sz w:val="24"/>
          <w:szCs w:val="24"/>
        </w:rPr>
        <w:t>(</w:t>
      </w:r>
      <w:bookmarkStart w:id="37" w:name="OLE_LINK78"/>
      <w:r w:rsidRPr="00887E23">
        <w:rPr>
          <w:rFonts w:ascii="Times New Roman" w:hAnsi="Times New Roman" w:cs="Times New Roman"/>
          <w:kern w:val="0"/>
          <w:sz w:val="24"/>
          <w:szCs w:val="24"/>
        </w:rPr>
        <w:t>0.05 mg mL</w:t>
      </w:r>
      <w:r w:rsidRPr="00887E23">
        <w:rPr>
          <w:rFonts w:ascii="Times New Roman" w:eastAsia="微软雅黑" w:hAnsi="Times New Roman" w:cs="Times New Roman"/>
          <w:kern w:val="0"/>
          <w:sz w:val="24"/>
          <w:szCs w:val="24"/>
          <w:vertAlign w:val="superscript"/>
        </w:rPr>
        <w:t>−</w:t>
      </w:r>
      <w:r w:rsidRPr="00887E23">
        <w:rPr>
          <w:rFonts w:ascii="Times New Roman" w:eastAsia="Times New Roman" w:hAnsi="Times New Roman" w:cs="Times New Roman"/>
          <w:kern w:val="0"/>
          <w:sz w:val="24"/>
          <w:szCs w:val="24"/>
          <w:vertAlign w:val="superscript"/>
        </w:rPr>
        <w:t>1</w:t>
      </w:r>
      <w:bookmarkEnd w:id="37"/>
      <w:r w:rsidRPr="00887E23">
        <w:rPr>
          <w:rFonts w:ascii="Times New Roman" w:hAnsi="Times New Roman" w:cs="Times New Roman"/>
          <w:kern w:val="0"/>
          <w:sz w:val="24"/>
          <w:szCs w:val="24"/>
        </w:rPr>
        <w:t>) in H</w:t>
      </w:r>
      <w:r w:rsidRPr="00887E23">
        <w:rPr>
          <w:rFonts w:ascii="Times New Roman" w:hAnsi="Times New Roman" w:cs="Times New Roman"/>
          <w:kern w:val="0"/>
          <w:sz w:val="24"/>
          <w:szCs w:val="24"/>
          <w:vertAlign w:val="subscript"/>
        </w:rPr>
        <w:t>2</w:t>
      </w:r>
      <w:r w:rsidRPr="00887E23">
        <w:rPr>
          <w:rFonts w:ascii="Times New Roman" w:hAnsi="Times New Roman" w:cs="Times New Roman"/>
          <w:kern w:val="0"/>
          <w:sz w:val="24"/>
          <w:szCs w:val="24"/>
        </w:rPr>
        <w:t xml:space="preserve">O (2 mL) </w:t>
      </w:r>
      <w:r w:rsidRPr="00887E23">
        <w:rPr>
          <w:rFonts w:ascii="Times New Roman" w:hAnsi="Times New Roman" w:cs="Times New Roman"/>
          <w:bCs/>
          <w:kern w:val="0"/>
          <w:sz w:val="24"/>
          <w:szCs w:val="24"/>
        </w:rPr>
        <w:t xml:space="preserve">for 30 min, respectively. Subsequently, DHE probe </w:t>
      </w:r>
      <w:r w:rsidRPr="00887E23">
        <w:rPr>
          <w:rFonts w:ascii="Times New Roman" w:hAnsi="Times New Roman" w:cs="Times New Roman"/>
          <w:kern w:val="0"/>
          <w:sz w:val="24"/>
          <w:szCs w:val="24"/>
        </w:rPr>
        <w:t>(5 μL, 10 μM)</w:t>
      </w:r>
      <w:r w:rsidRPr="00887E23">
        <w:rPr>
          <w:rFonts w:ascii="Times New Roman" w:hAnsi="Times New Roman" w:cs="Times New Roman"/>
          <w:bCs/>
          <w:kern w:val="0"/>
          <w:sz w:val="24"/>
          <w:szCs w:val="24"/>
        </w:rPr>
        <w:t xml:space="preserve"> or </w:t>
      </w:r>
      <w:bookmarkStart w:id="38" w:name="OLE_LINK81"/>
      <w:r w:rsidRPr="00887E23">
        <w:rPr>
          <w:rFonts w:ascii="Times New Roman" w:hAnsi="Times New Roman" w:cs="Times New Roman"/>
          <w:bCs/>
          <w:kern w:val="0"/>
          <w:sz w:val="24"/>
          <w:szCs w:val="24"/>
        </w:rPr>
        <w:t>DHR 123</w:t>
      </w:r>
      <w:bookmarkEnd w:id="38"/>
      <w:r w:rsidRPr="00887E23">
        <w:rPr>
          <w:rFonts w:ascii="Times New Roman" w:hAnsi="Times New Roman" w:cs="Times New Roman"/>
          <w:bCs/>
          <w:kern w:val="0"/>
          <w:sz w:val="24"/>
          <w:szCs w:val="24"/>
        </w:rPr>
        <w:t xml:space="preserve"> (100 </w:t>
      </w:r>
      <w:r w:rsidRPr="00887E23">
        <w:rPr>
          <w:rFonts w:ascii="Times New Roman" w:hAnsi="Times New Roman" w:cs="Times New Roman"/>
          <w:kern w:val="0"/>
          <w:sz w:val="24"/>
          <w:szCs w:val="24"/>
        </w:rPr>
        <w:t>μL,</w:t>
      </w:r>
      <w:r w:rsidRPr="00887E23">
        <w:rPr>
          <w:rFonts w:ascii="Times New Roman" w:hAnsi="Times New Roman" w:cs="Times New Roman"/>
          <w:bCs/>
          <w:kern w:val="0"/>
          <w:sz w:val="24"/>
          <w:szCs w:val="24"/>
        </w:rPr>
        <w:t xml:space="preserve"> 50 </w:t>
      </w:r>
      <w:r w:rsidRPr="00887E23">
        <w:rPr>
          <w:rFonts w:ascii="Times New Roman" w:hAnsi="Times New Roman" w:cs="Times New Roman"/>
          <w:kern w:val="0"/>
          <w:sz w:val="24"/>
          <w:szCs w:val="24"/>
        </w:rPr>
        <w:t>μ</w:t>
      </w:r>
      <w:r w:rsidRPr="00887E23">
        <w:rPr>
          <w:rFonts w:ascii="Times New Roman" w:hAnsi="Times New Roman" w:cs="Times New Roman"/>
          <w:bCs/>
          <w:kern w:val="0"/>
          <w:sz w:val="24"/>
          <w:szCs w:val="24"/>
        </w:rPr>
        <w:t>M) was introduced, and fluorescence intensity was quantified after 10 min using a spectrofluorometer for DHE or DHR 123 oxidation products. Complementary ESR analysis involved incubating samples with ·O</w:t>
      </w:r>
      <w:r w:rsidRPr="00887E23">
        <w:rPr>
          <w:rFonts w:ascii="Times New Roman" w:hAnsi="Times New Roman" w:cs="Times New Roman"/>
          <w:bCs/>
          <w:kern w:val="0"/>
          <w:sz w:val="24"/>
          <w:szCs w:val="24"/>
          <w:vertAlign w:val="subscript"/>
        </w:rPr>
        <w:t>2</w:t>
      </w:r>
      <w:r w:rsidRPr="00887E23">
        <w:rPr>
          <w:rFonts w:ascii="Times New Roman" w:hAnsi="Times New Roman" w:cs="Times New Roman"/>
          <w:bCs/>
          <w:kern w:val="0"/>
          <w:sz w:val="24"/>
          <w:szCs w:val="24"/>
          <w:vertAlign w:val="superscript"/>
        </w:rPr>
        <w:t>–</w:t>
      </w:r>
      <w:r w:rsidRPr="00887E23">
        <w:rPr>
          <w:rFonts w:ascii="Times New Roman" w:hAnsi="Times New Roman" w:cs="Times New Roman"/>
          <w:bCs/>
          <w:kern w:val="0"/>
          <w:sz w:val="24"/>
          <w:szCs w:val="24"/>
        </w:rPr>
        <w:t xml:space="preserve"> solution</w:t>
      </w:r>
      <w:r w:rsidRPr="00887E23">
        <w:rPr>
          <w:rFonts w:ascii="Times New Roman" w:hAnsi="Times New Roman" w:cs="Times New Roman"/>
          <w:kern w:val="0"/>
          <w:sz w:val="24"/>
          <w:szCs w:val="24"/>
        </w:rPr>
        <w:t xml:space="preserve"> (0.05 mg mL</w:t>
      </w:r>
      <w:r w:rsidRPr="00887E23">
        <w:rPr>
          <w:rFonts w:ascii="Times New Roman" w:eastAsia="微软雅黑" w:hAnsi="Times New Roman" w:cs="Times New Roman"/>
          <w:kern w:val="0"/>
          <w:sz w:val="24"/>
          <w:szCs w:val="24"/>
          <w:vertAlign w:val="superscript"/>
        </w:rPr>
        <w:t>−</w:t>
      </w:r>
      <w:r w:rsidRPr="00887E23">
        <w:rPr>
          <w:rFonts w:ascii="Times New Roman" w:eastAsia="Times New Roman" w:hAnsi="Times New Roman" w:cs="Times New Roman"/>
          <w:kern w:val="0"/>
          <w:sz w:val="24"/>
          <w:szCs w:val="24"/>
          <w:vertAlign w:val="superscript"/>
        </w:rPr>
        <w:t>1</w:t>
      </w:r>
      <w:r w:rsidRPr="00887E23">
        <w:rPr>
          <w:rFonts w:ascii="Times New Roman" w:hAnsi="Times New Roman" w:cs="Times New Roman"/>
          <w:kern w:val="0"/>
          <w:sz w:val="24"/>
          <w:szCs w:val="24"/>
        </w:rPr>
        <w:t>)</w:t>
      </w:r>
      <w:r w:rsidRPr="00887E23">
        <w:rPr>
          <w:rFonts w:ascii="Times New Roman" w:hAnsi="Times New Roman" w:cs="Times New Roman"/>
          <w:bCs/>
          <w:kern w:val="0"/>
          <w:sz w:val="24"/>
          <w:szCs w:val="24"/>
        </w:rPr>
        <w:t xml:space="preserve"> for 30 min, followed by </w:t>
      </w:r>
      <w:r w:rsidRPr="00887E23">
        <w:rPr>
          <w:rFonts w:ascii="Times New Roman" w:hAnsi="Times New Roman" w:cs="Times New Roman"/>
          <w:bCs/>
          <w:kern w:val="0"/>
          <w:sz w:val="24"/>
          <w:szCs w:val="24"/>
        </w:rPr>
        <w:lastRenderedPageBreak/>
        <w:t xml:space="preserve">addition of DMPO </w:t>
      </w:r>
      <w:r w:rsidRPr="00887E23">
        <w:rPr>
          <w:rFonts w:ascii="Times New Roman" w:hAnsi="Times New Roman" w:cs="Times New Roman"/>
          <w:kern w:val="0"/>
          <w:sz w:val="24"/>
          <w:szCs w:val="24"/>
        </w:rPr>
        <w:t>(5.65 mg mL</w:t>
      </w:r>
      <w:r w:rsidRPr="00887E23">
        <w:rPr>
          <w:rFonts w:ascii="Times New Roman" w:eastAsia="微软雅黑" w:hAnsi="Times New Roman" w:cs="Times New Roman"/>
          <w:kern w:val="0"/>
          <w:sz w:val="24"/>
          <w:szCs w:val="24"/>
          <w:vertAlign w:val="superscript"/>
        </w:rPr>
        <w:t>−</w:t>
      </w:r>
      <w:r w:rsidRPr="00887E23">
        <w:rPr>
          <w:rFonts w:ascii="Times New Roman" w:eastAsia="Times New Roman" w:hAnsi="Times New Roman" w:cs="Times New Roman"/>
          <w:kern w:val="0"/>
          <w:sz w:val="24"/>
          <w:szCs w:val="24"/>
          <w:vertAlign w:val="superscript"/>
        </w:rPr>
        <w:t>1</w:t>
      </w:r>
      <w:r w:rsidRPr="00887E23">
        <w:rPr>
          <w:rFonts w:ascii="Times New Roman" w:hAnsi="Times New Roman" w:cs="Times New Roman"/>
          <w:kern w:val="0"/>
          <w:sz w:val="24"/>
          <w:szCs w:val="24"/>
        </w:rPr>
        <w:t>)</w:t>
      </w:r>
      <w:r w:rsidRPr="00887E23">
        <w:rPr>
          <w:rFonts w:ascii="Times New Roman" w:hAnsi="Times New Roman" w:cs="Times New Roman"/>
          <w:bCs/>
          <w:kern w:val="0"/>
          <w:sz w:val="24"/>
          <w:szCs w:val="24"/>
        </w:rPr>
        <w:t xml:space="preserve"> as a spin-trapping agent. After 10 min, spectral signatures were acquired via ESR to comparatively analyze ·O</w:t>
      </w:r>
      <w:r w:rsidRPr="00887E23">
        <w:rPr>
          <w:rFonts w:ascii="Times New Roman" w:hAnsi="Times New Roman" w:cs="Times New Roman"/>
          <w:bCs/>
          <w:kern w:val="0"/>
          <w:sz w:val="24"/>
          <w:szCs w:val="24"/>
          <w:vertAlign w:val="subscript"/>
        </w:rPr>
        <w:t>2</w:t>
      </w:r>
      <w:r w:rsidRPr="00887E23">
        <w:rPr>
          <w:rFonts w:ascii="Times New Roman" w:hAnsi="Times New Roman" w:cs="Times New Roman"/>
          <w:bCs/>
          <w:kern w:val="0"/>
          <w:sz w:val="24"/>
          <w:szCs w:val="24"/>
          <w:vertAlign w:val="superscript"/>
        </w:rPr>
        <w:t>–</w:t>
      </w:r>
      <w:r w:rsidRPr="00887E23">
        <w:rPr>
          <w:rFonts w:ascii="Times New Roman" w:hAnsi="Times New Roman" w:cs="Times New Roman"/>
          <w:bCs/>
          <w:kern w:val="0"/>
          <w:sz w:val="24"/>
          <w:szCs w:val="24"/>
        </w:rPr>
        <w:t xml:space="preserve"> scavenging efficiencies across materials.</w:t>
      </w:r>
      <w:bookmarkEnd w:id="33"/>
    </w:p>
    <w:p w14:paraId="10C2A176" w14:textId="0B386A3B" w:rsidR="00887E23" w:rsidRDefault="00887E23" w:rsidP="00887E23">
      <w:pPr>
        <w:spacing w:line="360" w:lineRule="auto"/>
        <w:rPr>
          <w:rFonts w:ascii="Times New Roman" w:hAnsi="Times New Roman" w:cs="Times New Roman"/>
          <w:bCs/>
          <w:kern w:val="0"/>
          <w:sz w:val="24"/>
          <w:szCs w:val="24"/>
        </w:rPr>
      </w:pPr>
      <w:r w:rsidRPr="00887E23">
        <w:rPr>
          <w:rFonts w:ascii="Times New Roman" w:hAnsi="Times New Roman" w:cs="Times New Roman"/>
          <w:b/>
          <w:kern w:val="0"/>
          <w:sz w:val="24"/>
          <w:szCs w:val="24"/>
        </w:rPr>
        <w:t>Cell lines and cell culture</w:t>
      </w:r>
      <w:r w:rsidRPr="00887E23">
        <w:rPr>
          <w:rFonts w:ascii="Times New Roman" w:hAnsi="Times New Roman" w:cs="Times New Roman"/>
          <w:bCs/>
          <w:kern w:val="0"/>
          <w:sz w:val="24"/>
          <w:szCs w:val="24"/>
        </w:rPr>
        <w:t xml:space="preserve"> </w:t>
      </w:r>
    </w:p>
    <w:p w14:paraId="4AE2ACEB" w14:textId="5971DAB6" w:rsidR="00887E23" w:rsidRPr="00887E23" w:rsidRDefault="00887E23" w:rsidP="00887E23">
      <w:pPr>
        <w:spacing w:line="360" w:lineRule="auto"/>
        <w:rPr>
          <w:rFonts w:ascii="Times New Roman" w:hAnsi="Times New Roman" w:cs="Times New Roman"/>
          <w:bCs/>
          <w:kern w:val="0"/>
          <w:sz w:val="24"/>
          <w:szCs w:val="24"/>
        </w:rPr>
      </w:pPr>
      <w:r w:rsidRPr="00887E23">
        <w:rPr>
          <w:rFonts w:ascii="Times New Roman" w:hAnsi="Times New Roman" w:cs="Times New Roman"/>
          <w:bCs/>
          <w:kern w:val="0"/>
          <w:sz w:val="24"/>
          <w:szCs w:val="24"/>
        </w:rPr>
        <w:t>The human corneal epithelial cell line HCE-2 and the conjunctival epithelial cell line</w:t>
      </w:r>
      <w:r w:rsidRPr="00887E23">
        <w:rPr>
          <w:rFonts w:ascii="Times New Roman" w:hAnsi="Times New Roman" w:cs="Times New Roman" w:hint="eastAsia"/>
          <w:bCs/>
          <w:kern w:val="0"/>
          <w:sz w:val="24"/>
          <w:szCs w:val="24"/>
        </w:rPr>
        <w:t xml:space="preserve"> </w:t>
      </w:r>
      <w:r w:rsidRPr="00887E23">
        <w:rPr>
          <w:rFonts w:ascii="Times New Roman" w:hAnsi="Times New Roman" w:cs="Times New Roman"/>
          <w:bCs/>
          <w:kern w:val="0"/>
          <w:sz w:val="24"/>
          <w:szCs w:val="24"/>
        </w:rPr>
        <w:t>CCL-20.2 were purchased from American Type Culture Collection (Manassas, VA,</w:t>
      </w:r>
      <w:r w:rsidRPr="00887E23">
        <w:rPr>
          <w:rFonts w:ascii="Times New Roman" w:hAnsi="Times New Roman" w:cs="Times New Roman" w:hint="eastAsia"/>
          <w:bCs/>
          <w:kern w:val="0"/>
          <w:sz w:val="24"/>
          <w:szCs w:val="24"/>
        </w:rPr>
        <w:t xml:space="preserve"> </w:t>
      </w:r>
      <w:r w:rsidRPr="00887E23">
        <w:rPr>
          <w:rFonts w:ascii="Times New Roman" w:hAnsi="Times New Roman" w:cs="Times New Roman"/>
          <w:bCs/>
          <w:kern w:val="0"/>
          <w:sz w:val="24"/>
          <w:szCs w:val="24"/>
        </w:rPr>
        <w:t>USA). Cells were cultured in Dulbecco's modified Eagle's medium/nutrient mixture F12 (DMEM/F12) supplemented with 10% fetal bovine serum</w:t>
      </w:r>
      <w:r w:rsidRPr="00887E23">
        <w:rPr>
          <w:rFonts w:ascii="Times New Roman" w:hAnsi="Times New Roman" w:cs="Times New Roman" w:hint="eastAsia"/>
          <w:bCs/>
          <w:kern w:val="0"/>
          <w:sz w:val="24"/>
          <w:szCs w:val="24"/>
        </w:rPr>
        <w:t xml:space="preserve"> </w:t>
      </w:r>
      <w:r w:rsidRPr="00887E23">
        <w:rPr>
          <w:rFonts w:ascii="Times New Roman" w:hAnsi="Times New Roman" w:cs="Times New Roman"/>
          <w:bCs/>
          <w:kern w:val="0"/>
          <w:sz w:val="24"/>
          <w:szCs w:val="24"/>
        </w:rPr>
        <w:t>(FBS), 100 U mL</w:t>
      </w:r>
      <w:r w:rsidRPr="00887E23">
        <w:rPr>
          <w:rFonts w:ascii="Times New Roman" w:hAnsi="Times New Roman" w:cs="Times New Roman"/>
          <w:bCs/>
          <w:kern w:val="0"/>
          <w:sz w:val="24"/>
          <w:szCs w:val="24"/>
          <w:vertAlign w:val="superscript"/>
        </w:rPr>
        <w:t>−1</w:t>
      </w:r>
      <w:r w:rsidRPr="00887E23">
        <w:rPr>
          <w:rFonts w:ascii="Times New Roman" w:hAnsi="Times New Roman" w:cs="Times New Roman"/>
          <w:bCs/>
          <w:kern w:val="0"/>
          <w:sz w:val="24"/>
          <w:szCs w:val="24"/>
        </w:rPr>
        <w:t xml:space="preserve"> penicillin, and 100 µg mL</w:t>
      </w:r>
      <w:r w:rsidRPr="00887E23">
        <w:rPr>
          <w:rFonts w:ascii="Times New Roman" w:hAnsi="Times New Roman" w:cs="Times New Roman"/>
          <w:bCs/>
          <w:kern w:val="0"/>
          <w:sz w:val="24"/>
          <w:szCs w:val="24"/>
          <w:vertAlign w:val="superscript"/>
        </w:rPr>
        <w:t>-1</w:t>
      </w:r>
      <w:r w:rsidRPr="00887E23">
        <w:rPr>
          <w:rFonts w:ascii="Times New Roman" w:hAnsi="Times New Roman" w:cs="Times New Roman"/>
          <w:bCs/>
          <w:kern w:val="0"/>
          <w:sz w:val="24"/>
          <w:szCs w:val="24"/>
        </w:rPr>
        <w:t xml:space="preserve"> streptomycin in a 5% CO</w:t>
      </w:r>
      <w:r w:rsidRPr="00887E23">
        <w:rPr>
          <w:rFonts w:ascii="Times New Roman" w:hAnsi="Times New Roman" w:cs="Times New Roman"/>
          <w:bCs/>
          <w:kern w:val="0"/>
          <w:sz w:val="24"/>
          <w:szCs w:val="24"/>
          <w:vertAlign w:val="subscript"/>
        </w:rPr>
        <w:t>2</w:t>
      </w:r>
      <w:r w:rsidRPr="00887E23">
        <w:rPr>
          <w:rFonts w:ascii="Times New Roman" w:hAnsi="Times New Roman" w:cs="Times New Roman"/>
          <w:bCs/>
          <w:kern w:val="0"/>
          <w:sz w:val="24"/>
          <w:szCs w:val="24"/>
        </w:rPr>
        <w:t xml:space="preserve"> humidified atmosphere at 37°C.</w:t>
      </w:r>
    </w:p>
    <w:p w14:paraId="1EDB83E1" w14:textId="30768A87" w:rsidR="00887E23" w:rsidRDefault="00887E23" w:rsidP="00887E23">
      <w:pPr>
        <w:spacing w:line="360" w:lineRule="auto"/>
        <w:rPr>
          <w:rFonts w:ascii="Times New Roman" w:hAnsi="Times New Roman" w:cs="Times New Roman"/>
          <w:color w:val="000000" w:themeColor="text1"/>
          <w:sz w:val="24"/>
          <w:szCs w:val="24"/>
        </w:rPr>
      </w:pPr>
      <w:r w:rsidRPr="00887E23">
        <w:rPr>
          <w:rFonts w:ascii="Times New Roman" w:hAnsi="Times New Roman" w:cs="Times New Roman"/>
          <w:b/>
          <w:bCs/>
          <w:color w:val="000000" w:themeColor="text1"/>
          <w:sz w:val="24"/>
          <w:szCs w:val="24"/>
        </w:rPr>
        <w:t>Evaluation of cytocompatibility</w:t>
      </w:r>
      <w:r w:rsidRPr="00887E23">
        <w:rPr>
          <w:rFonts w:ascii="Times New Roman" w:hAnsi="Times New Roman" w:cs="Times New Roman"/>
          <w:color w:val="000000" w:themeColor="text1"/>
          <w:sz w:val="24"/>
          <w:szCs w:val="24"/>
        </w:rPr>
        <w:t xml:space="preserve"> </w:t>
      </w:r>
    </w:p>
    <w:p w14:paraId="7510935A" w14:textId="11B66F61" w:rsidR="00887E23" w:rsidRPr="00887E23" w:rsidRDefault="00887E23" w:rsidP="00887E23">
      <w:pPr>
        <w:spacing w:line="360" w:lineRule="auto"/>
        <w:rPr>
          <w:rFonts w:ascii="Times New Roman" w:hAnsi="Times New Roman" w:cs="Times New Roman"/>
          <w:color w:val="000000" w:themeColor="text1"/>
          <w:sz w:val="24"/>
          <w:szCs w:val="24"/>
        </w:rPr>
      </w:pPr>
      <w:r w:rsidRPr="00887E23">
        <w:rPr>
          <w:rFonts w:ascii="Times New Roman" w:hAnsi="Times New Roman" w:cs="Times New Roman"/>
          <w:color w:val="000000" w:themeColor="text1"/>
          <w:sz w:val="24"/>
          <w:szCs w:val="24"/>
        </w:rPr>
        <w:t>HCE-2 cells (</w:t>
      </w:r>
      <w:r w:rsidRPr="00887E23">
        <w:rPr>
          <w:rFonts w:ascii="Times New Roman" w:hAnsi="Times New Roman" w:cs="Times New Roman"/>
          <w:color w:val="000000" w:themeColor="text1"/>
          <w:kern w:val="0"/>
          <w:sz w:val="24"/>
          <w:szCs w:val="24"/>
        </w:rPr>
        <w:t>8 × 10</w:t>
      </w:r>
      <w:r w:rsidRPr="00887E23">
        <w:rPr>
          <w:rFonts w:ascii="Times New Roman" w:hAnsi="Times New Roman" w:cs="Times New Roman"/>
          <w:color w:val="000000" w:themeColor="text1"/>
          <w:kern w:val="0"/>
          <w:sz w:val="24"/>
          <w:szCs w:val="24"/>
          <w:vertAlign w:val="superscript"/>
        </w:rPr>
        <w:t>3</w:t>
      </w:r>
      <w:r w:rsidRPr="00887E23">
        <w:rPr>
          <w:rFonts w:ascii="Times New Roman" w:hAnsi="Times New Roman" w:cs="Times New Roman"/>
          <w:color w:val="000000" w:themeColor="text1"/>
          <w:sz w:val="24"/>
          <w:szCs w:val="24"/>
        </w:rPr>
        <w:t>) and CCL-20.2 cells (</w:t>
      </w:r>
      <w:r w:rsidRPr="00887E23">
        <w:rPr>
          <w:rFonts w:ascii="Times New Roman" w:hAnsi="Times New Roman" w:cs="Times New Roman"/>
          <w:color w:val="000000" w:themeColor="text1"/>
          <w:kern w:val="0"/>
          <w:sz w:val="24"/>
          <w:szCs w:val="24"/>
        </w:rPr>
        <w:t>10 × 10</w:t>
      </w:r>
      <w:r w:rsidRPr="00887E23">
        <w:rPr>
          <w:rFonts w:ascii="Times New Roman" w:hAnsi="Times New Roman" w:cs="Times New Roman"/>
          <w:color w:val="000000" w:themeColor="text1"/>
          <w:kern w:val="0"/>
          <w:sz w:val="24"/>
          <w:szCs w:val="24"/>
          <w:vertAlign w:val="superscript"/>
        </w:rPr>
        <w:t>3</w:t>
      </w:r>
      <w:r w:rsidRPr="00887E23">
        <w:rPr>
          <w:rFonts w:ascii="Times New Roman" w:hAnsi="Times New Roman" w:cs="Times New Roman"/>
          <w:color w:val="000000" w:themeColor="text1"/>
          <w:sz w:val="24"/>
          <w:szCs w:val="24"/>
        </w:rPr>
        <w:t xml:space="preserve">) per well were grown in 96-well plates and cultivated overnight. Afterward, the cells were treated with LDH and a-LDH at a final concentration ranging from 1.95 to 250 </w:t>
      </w:r>
      <w:r w:rsidRPr="00887E23">
        <w:rPr>
          <w:rFonts w:ascii="Times New Roman" w:hAnsi="Times New Roman" w:cs="Times New Roman"/>
          <w:kern w:val="0"/>
          <w:sz w:val="24"/>
          <w:szCs w:val="24"/>
        </w:rPr>
        <w:t>μg mL</w:t>
      </w:r>
      <w:r w:rsidRPr="00887E23">
        <w:rPr>
          <w:rFonts w:ascii="Times New Roman" w:eastAsia="微软雅黑" w:hAnsi="Times New Roman" w:cs="Times New Roman"/>
          <w:sz w:val="24"/>
          <w:szCs w:val="24"/>
          <w:vertAlign w:val="superscript"/>
        </w:rPr>
        <w:t>−</w:t>
      </w:r>
      <w:r w:rsidRPr="00887E23">
        <w:rPr>
          <w:rFonts w:ascii="Times New Roman" w:eastAsia="Times New Roman" w:hAnsi="Times New Roman" w:cs="Times New Roman"/>
          <w:sz w:val="24"/>
          <w:szCs w:val="24"/>
          <w:vertAlign w:val="superscript"/>
        </w:rPr>
        <w:t>1</w:t>
      </w:r>
      <w:r w:rsidRPr="00887E23">
        <w:rPr>
          <w:rFonts w:ascii="Times New Roman" w:hAnsi="Times New Roman" w:cs="Times New Roman"/>
          <w:color w:val="000000" w:themeColor="text1"/>
          <w:sz w:val="24"/>
          <w:szCs w:val="24"/>
        </w:rPr>
        <w:t xml:space="preserve"> for 24 h. Then, the supernatant was removed, and 100 </w:t>
      </w:r>
      <w:r w:rsidRPr="00887E23">
        <w:rPr>
          <w:rFonts w:ascii="Times New Roman" w:eastAsia="等线" w:hAnsi="Times New Roman" w:cs="Times New Roman"/>
          <w:color w:val="000000" w:themeColor="text1"/>
          <w:sz w:val="24"/>
          <w:szCs w:val="24"/>
        </w:rPr>
        <w:t>μ</w:t>
      </w:r>
      <w:r w:rsidRPr="00887E23">
        <w:rPr>
          <w:rFonts w:ascii="Times New Roman" w:hAnsi="Times New Roman" w:cs="Times New Roman"/>
          <w:color w:val="000000" w:themeColor="text1"/>
          <w:sz w:val="24"/>
          <w:szCs w:val="24"/>
        </w:rPr>
        <w:t>L fresh medium containing 10% CCK-8 solution was added into each well and incubated at 37</w:t>
      </w:r>
      <w:r w:rsidRPr="00887E23">
        <w:rPr>
          <w:rFonts w:ascii="Times New Roman" w:eastAsia="宋体" w:hAnsi="Times New Roman" w:cs="Times New Roman"/>
          <w:color w:val="000000"/>
          <w:sz w:val="24"/>
          <w:szCs w:val="24"/>
        </w:rPr>
        <w:t>°C</w:t>
      </w:r>
      <w:r w:rsidRPr="00887E23">
        <w:rPr>
          <w:rFonts w:ascii="Times New Roman" w:hAnsi="Times New Roman" w:cs="Times New Roman"/>
          <w:color w:val="000000" w:themeColor="text1"/>
          <w:sz w:val="24"/>
          <w:szCs w:val="24"/>
        </w:rPr>
        <w:t xml:space="preserve"> for 4 h. The optical density (OD values) at 450 nm was measured to calculate the cell viability using an Enzyme Labeler (PerkinElmer EnVision, England).</w:t>
      </w:r>
    </w:p>
    <w:p w14:paraId="56FBAC72" w14:textId="628EA6D5" w:rsidR="00887E23" w:rsidRDefault="00887E23" w:rsidP="00887E23">
      <w:pPr>
        <w:spacing w:line="360" w:lineRule="auto"/>
        <w:rPr>
          <w:rFonts w:ascii="Times New Roman" w:hAnsi="Times New Roman" w:cs="Times New Roman"/>
          <w:sz w:val="24"/>
          <w:szCs w:val="24"/>
        </w:rPr>
      </w:pPr>
      <w:r w:rsidRPr="00887E23">
        <w:rPr>
          <w:rFonts w:ascii="Times New Roman" w:hAnsi="Times New Roman" w:cs="Times New Roman"/>
          <w:b/>
          <w:bCs/>
          <w:sz w:val="24"/>
          <w:szCs w:val="24"/>
        </w:rPr>
        <w:t xml:space="preserve">Determination of </w:t>
      </w:r>
      <w:r w:rsidRPr="00887E23">
        <w:rPr>
          <w:rFonts w:ascii="Times New Roman" w:hAnsi="Times New Roman" w:cs="Times New Roman"/>
          <w:b/>
          <w:bCs/>
          <w:color w:val="000000" w:themeColor="text1"/>
          <w:sz w:val="24"/>
          <w:szCs w:val="24"/>
        </w:rPr>
        <w:t>anti-apoptotic properties</w:t>
      </w:r>
      <w:bookmarkStart w:id="39" w:name="OLE_LINK157"/>
      <w:r w:rsidRPr="00887E23">
        <w:rPr>
          <w:rFonts w:ascii="Times New Roman" w:hAnsi="Times New Roman" w:cs="Times New Roman"/>
          <w:sz w:val="24"/>
          <w:szCs w:val="24"/>
        </w:rPr>
        <w:t xml:space="preserve"> </w:t>
      </w:r>
    </w:p>
    <w:p w14:paraId="17F1D7B0" w14:textId="0B304CB7" w:rsidR="00887E23" w:rsidRPr="00887E23" w:rsidRDefault="00887E23" w:rsidP="00887E23">
      <w:pPr>
        <w:spacing w:line="360" w:lineRule="auto"/>
        <w:rPr>
          <w:rFonts w:ascii="Times New Roman" w:hAnsi="Times New Roman" w:cs="Times New Roman"/>
          <w:color w:val="000000" w:themeColor="text1"/>
          <w:sz w:val="24"/>
          <w:szCs w:val="24"/>
        </w:rPr>
      </w:pPr>
      <w:r w:rsidRPr="00887E23">
        <w:rPr>
          <w:rFonts w:ascii="Times New Roman" w:hAnsi="Times New Roman" w:cs="Times New Roman"/>
          <w:sz w:val="24"/>
          <w:szCs w:val="24"/>
        </w:rPr>
        <w:t>The hypertonic model (HOM) was established by supplementing DMEM/F12 medium with 90 mM NaCl to elevate its osmotic pressure to 500 mOsM, thereby inducing oxidative damage and cell apoptosis.</w:t>
      </w:r>
      <w:bookmarkEnd w:id="39"/>
      <w:r w:rsidRPr="00887E23">
        <w:rPr>
          <w:rFonts w:ascii="Times New Roman" w:hAnsi="Times New Roman" w:cs="Times New Roman"/>
          <w:sz w:val="24"/>
          <w:szCs w:val="24"/>
        </w:rPr>
        <w:t xml:space="preserve"> The anti-apoptotic capacities of LDH and a-LDH were detected in the hypertonic model. Briefly, </w:t>
      </w:r>
      <w:r w:rsidRPr="00887E23">
        <w:rPr>
          <w:rFonts w:ascii="Times New Roman" w:hAnsi="Times New Roman" w:cs="Times New Roman"/>
          <w:color w:val="000000" w:themeColor="text1"/>
          <w:sz w:val="24"/>
          <w:szCs w:val="24"/>
        </w:rPr>
        <w:t>HCE-2 cells were seeded in 96-well plates at a density of 8 × 10</w:t>
      </w:r>
      <w:r w:rsidRPr="00887E23">
        <w:rPr>
          <w:rFonts w:ascii="Times New Roman" w:hAnsi="Times New Roman" w:cs="Times New Roman"/>
          <w:color w:val="000000" w:themeColor="text1"/>
          <w:sz w:val="24"/>
          <w:szCs w:val="24"/>
          <w:vertAlign w:val="superscript"/>
        </w:rPr>
        <w:t>3</w:t>
      </w:r>
      <w:r w:rsidRPr="00887E23">
        <w:rPr>
          <w:rFonts w:ascii="Times New Roman" w:hAnsi="Times New Roman" w:cs="Times New Roman"/>
          <w:color w:val="000000" w:themeColor="text1"/>
          <w:sz w:val="24"/>
          <w:szCs w:val="24"/>
        </w:rPr>
        <w:t xml:space="preserve"> cells per well and incubated at 37</w:t>
      </w:r>
      <w:r w:rsidRPr="00887E23">
        <w:rPr>
          <w:rFonts w:ascii="Times New Roman" w:eastAsia="宋体" w:hAnsi="Times New Roman" w:cs="Times New Roman"/>
          <w:color w:val="000000"/>
          <w:sz w:val="24"/>
          <w:szCs w:val="24"/>
        </w:rPr>
        <w:t>°C</w:t>
      </w:r>
      <w:r w:rsidRPr="00887E23">
        <w:rPr>
          <w:rFonts w:ascii="Times New Roman" w:hAnsi="Times New Roman" w:cs="Times New Roman"/>
          <w:color w:val="000000" w:themeColor="text1"/>
          <w:kern w:val="0"/>
          <w:sz w:val="24"/>
          <w:szCs w:val="24"/>
        </w:rPr>
        <w:t xml:space="preserve"> overnight</w:t>
      </w:r>
      <w:r w:rsidRPr="00887E23">
        <w:rPr>
          <w:rFonts w:ascii="Times New Roman" w:hAnsi="Times New Roman" w:cs="Times New Roman"/>
          <w:color w:val="000000" w:themeColor="text1"/>
          <w:sz w:val="24"/>
          <w:szCs w:val="24"/>
        </w:rPr>
        <w:t xml:space="preserve">. Then, the cells were pretreated with serum-free DMEM/F12 medium containing various concentrations of LDH and a-LDH (1, 2, 4, 8, 10 </w:t>
      </w:r>
      <w:r w:rsidRPr="00887E23">
        <w:rPr>
          <w:rFonts w:ascii="Times New Roman" w:hAnsi="Times New Roman" w:cs="Times New Roman"/>
          <w:kern w:val="0"/>
          <w:sz w:val="24"/>
          <w:szCs w:val="24"/>
        </w:rPr>
        <w:t>μg mL</w:t>
      </w:r>
      <w:r w:rsidRPr="00887E23">
        <w:rPr>
          <w:rFonts w:ascii="Times New Roman" w:eastAsia="微软雅黑" w:hAnsi="Times New Roman" w:cs="Times New Roman"/>
          <w:sz w:val="24"/>
          <w:szCs w:val="24"/>
          <w:vertAlign w:val="superscript"/>
        </w:rPr>
        <w:t>−</w:t>
      </w:r>
      <w:r w:rsidRPr="00887E23">
        <w:rPr>
          <w:rFonts w:ascii="Times New Roman" w:eastAsia="Times New Roman" w:hAnsi="Times New Roman" w:cs="Times New Roman"/>
          <w:sz w:val="24"/>
          <w:szCs w:val="24"/>
          <w:vertAlign w:val="superscript"/>
        </w:rPr>
        <w:t>1</w:t>
      </w:r>
      <w:r w:rsidRPr="00887E23">
        <w:rPr>
          <w:rFonts w:ascii="Times New Roman" w:hAnsi="Times New Roman" w:cs="Times New Roman"/>
          <w:color w:val="000000" w:themeColor="text1"/>
          <w:sz w:val="24"/>
          <w:szCs w:val="24"/>
        </w:rPr>
        <w:t>) for 6 h. Subsequently, the cells were incubated with hypertonic medium (500 mOsM) for an additional 24 h.</w:t>
      </w:r>
      <w:r w:rsidRPr="00887E23">
        <w:rPr>
          <w:rFonts w:ascii="Times New Roman" w:hAnsi="Times New Roman" w:cs="Times New Roman"/>
        </w:rPr>
        <w:t xml:space="preserve"> </w:t>
      </w:r>
      <w:r w:rsidRPr="00887E23">
        <w:rPr>
          <w:rFonts w:ascii="Times New Roman" w:hAnsi="Times New Roman" w:cs="Times New Roman"/>
          <w:color w:val="000000" w:themeColor="text1"/>
          <w:sz w:val="24"/>
          <w:szCs w:val="24"/>
        </w:rPr>
        <w:t>Then the supernatant was removed and 100 μL of fresh</w:t>
      </w:r>
      <w:r w:rsidRPr="00887E23">
        <w:rPr>
          <w:rFonts w:ascii="Times New Roman" w:hAnsi="Times New Roman" w:cs="Times New Roman"/>
        </w:rPr>
        <w:t xml:space="preserve"> </w:t>
      </w:r>
      <w:r w:rsidRPr="00887E23">
        <w:rPr>
          <w:rFonts w:ascii="Times New Roman" w:hAnsi="Times New Roman" w:cs="Times New Roman"/>
          <w:color w:val="000000" w:themeColor="text1"/>
          <w:sz w:val="24"/>
          <w:szCs w:val="24"/>
        </w:rPr>
        <w:t>serum-free medium containing 10% CCK-8 solution was added to each well for an additional 4 h. The optical density (OD values) was measured at 450 nm using an Enzyme Labeler (PerkinElmer EnVision, England). Cells cultured with medium alone served as control.</w:t>
      </w:r>
    </w:p>
    <w:p w14:paraId="628D3176" w14:textId="082E57D4" w:rsidR="00887E23" w:rsidRDefault="00887E23" w:rsidP="00887E23">
      <w:pPr>
        <w:spacing w:line="360" w:lineRule="auto"/>
        <w:rPr>
          <w:rFonts w:ascii="Times New Roman" w:hAnsi="Times New Roman" w:cs="Times New Roman"/>
          <w:sz w:val="24"/>
          <w:szCs w:val="24"/>
        </w:rPr>
      </w:pPr>
      <w:r w:rsidRPr="00887E23">
        <w:rPr>
          <w:rFonts w:ascii="Times New Roman" w:hAnsi="Times New Roman" w:cs="Times New Roman"/>
          <w:b/>
          <w:bCs/>
          <w:sz w:val="24"/>
          <w:szCs w:val="24"/>
        </w:rPr>
        <w:t>Determination of antioxidative activities</w:t>
      </w:r>
      <w:r w:rsidRPr="00887E23">
        <w:rPr>
          <w:rFonts w:ascii="Times New Roman" w:hAnsi="Times New Roman" w:cs="Times New Roman"/>
          <w:sz w:val="24"/>
          <w:szCs w:val="24"/>
        </w:rPr>
        <w:t xml:space="preserve"> </w:t>
      </w:r>
    </w:p>
    <w:p w14:paraId="33EC354F" w14:textId="2B4A7592" w:rsidR="00887E23" w:rsidRPr="00887E23" w:rsidRDefault="00887E23" w:rsidP="00887E23">
      <w:pPr>
        <w:spacing w:line="360" w:lineRule="auto"/>
        <w:rPr>
          <w:rFonts w:ascii="Times New Roman" w:hAnsi="Times New Roman" w:cs="Times New Roman"/>
          <w:sz w:val="24"/>
          <w:szCs w:val="24"/>
        </w:rPr>
      </w:pPr>
      <w:r w:rsidRPr="00887E23">
        <w:rPr>
          <w:rFonts w:ascii="Times New Roman" w:hAnsi="Times New Roman" w:cs="Times New Roman"/>
          <w:sz w:val="24"/>
          <w:szCs w:val="24"/>
        </w:rPr>
        <w:t xml:space="preserve">Hypertonic model (HOM) was used to generate excess ROS. Briefly, HCE-2 cells were pretreated with serum-free DMEM/F12 medium containing LDH and a-LDH (2 </w:t>
      </w:r>
      <w:r w:rsidRPr="00887E23">
        <w:rPr>
          <w:rFonts w:ascii="Times New Roman" w:hAnsi="Times New Roman" w:cs="Times New Roman"/>
          <w:kern w:val="0"/>
          <w:sz w:val="24"/>
          <w:szCs w:val="24"/>
        </w:rPr>
        <w:t>μg mL</w:t>
      </w:r>
      <w:r w:rsidRPr="00887E23">
        <w:rPr>
          <w:rFonts w:ascii="Times New Roman" w:eastAsia="微软雅黑" w:hAnsi="Times New Roman" w:cs="Times New Roman"/>
          <w:sz w:val="24"/>
          <w:szCs w:val="24"/>
          <w:vertAlign w:val="superscript"/>
        </w:rPr>
        <w:t>−</w:t>
      </w:r>
      <w:r w:rsidRPr="00887E23">
        <w:rPr>
          <w:rFonts w:ascii="Times New Roman" w:eastAsia="Times New Roman" w:hAnsi="Times New Roman" w:cs="Times New Roman"/>
          <w:sz w:val="24"/>
          <w:szCs w:val="24"/>
          <w:vertAlign w:val="superscript"/>
        </w:rPr>
        <w:t>1</w:t>
      </w:r>
      <w:r w:rsidRPr="00887E23">
        <w:rPr>
          <w:rFonts w:ascii="Times New Roman" w:hAnsi="Times New Roman" w:cs="Times New Roman"/>
          <w:sz w:val="24"/>
          <w:szCs w:val="24"/>
        </w:rPr>
        <w:t xml:space="preserve">) for 6 h. Then, the cells were incubated in a </w:t>
      </w:r>
      <w:bookmarkStart w:id="40" w:name="_Hlk140657790"/>
      <w:r w:rsidRPr="00887E23">
        <w:rPr>
          <w:rFonts w:ascii="Times New Roman" w:hAnsi="Times New Roman" w:cs="Times New Roman"/>
          <w:sz w:val="24"/>
          <w:szCs w:val="24"/>
        </w:rPr>
        <w:t>hypertonic</w:t>
      </w:r>
      <w:bookmarkEnd w:id="40"/>
      <w:r w:rsidRPr="00887E23">
        <w:rPr>
          <w:rFonts w:ascii="Times New Roman" w:hAnsi="Times New Roman" w:cs="Times New Roman"/>
          <w:sz w:val="24"/>
          <w:szCs w:val="24"/>
        </w:rPr>
        <w:t xml:space="preserve"> medium (500 mOsM) for 24 h. </w:t>
      </w:r>
      <w:bookmarkStart w:id="41" w:name="_Hlk140655772"/>
      <w:bookmarkStart w:id="42" w:name="_Hlk142499158"/>
      <w:r w:rsidRPr="00887E23">
        <w:rPr>
          <w:rFonts w:ascii="Times New Roman" w:hAnsi="Times New Roman" w:cs="Times New Roman"/>
          <w:sz w:val="24"/>
          <w:szCs w:val="24"/>
        </w:rPr>
        <w:t xml:space="preserve">Subsequently, cells were </w:t>
      </w:r>
      <w:bookmarkEnd w:id="41"/>
      <w:r w:rsidRPr="00887E23">
        <w:rPr>
          <w:rFonts w:ascii="Times New Roman" w:hAnsi="Times New Roman" w:cs="Times New Roman"/>
          <w:sz w:val="24"/>
          <w:szCs w:val="24"/>
        </w:rPr>
        <w:t>stained with DCFH-</w:t>
      </w:r>
      <w:r w:rsidRPr="00887E23">
        <w:rPr>
          <w:rFonts w:ascii="Times New Roman" w:hAnsi="Times New Roman" w:cs="Times New Roman"/>
          <w:sz w:val="24"/>
          <w:szCs w:val="24"/>
        </w:rPr>
        <w:lastRenderedPageBreak/>
        <w:t>DA</w:t>
      </w:r>
      <w:r w:rsidRPr="00887E23">
        <w:rPr>
          <w:rFonts w:ascii="Times New Roman" w:hAnsi="Times New Roman" w:cs="Times New Roman"/>
          <w:kern w:val="0"/>
          <w:sz w:val="24"/>
          <w:szCs w:val="24"/>
        </w:rPr>
        <w:t xml:space="preserve"> for 30 min at 37</w:t>
      </w:r>
      <w:r w:rsidRPr="00887E23">
        <w:rPr>
          <w:rFonts w:ascii="Times New Roman" w:eastAsia="宋体" w:hAnsi="Times New Roman" w:cs="Times New Roman"/>
          <w:kern w:val="0"/>
          <w:sz w:val="24"/>
          <w:szCs w:val="24"/>
        </w:rPr>
        <w:t>°C</w:t>
      </w:r>
      <w:r w:rsidRPr="00887E23">
        <w:rPr>
          <w:rFonts w:ascii="Times New Roman" w:hAnsi="Times New Roman" w:cs="Times New Roman"/>
          <w:sz w:val="24"/>
          <w:szCs w:val="24"/>
        </w:rPr>
        <w:t xml:space="preserve"> and rinsed with PBS.</w:t>
      </w:r>
      <w:bookmarkEnd w:id="42"/>
      <w:r w:rsidRPr="00887E23">
        <w:rPr>
          <w:rFonts w:ascii="Times New Roman" w:hAnsi="Times New Roman" w:cs="Times New Roman"/>
          <w:sz w:val="24"/>
          <w:szCs w:val="24"/>
        </w:rPr>
        <w:t xml:space="preserve"> The ROS fluorescence images were photographed by inverted fluorescence microscopy (OlympusCKX41SF, Japan).</w:t>
      </w:r>
    </w:p>
    <w:p w14:paraId="07C5DE49" w14:textId="77777777" w:rsidR="00887E23" w:rsidRPr="00887E23" w:rsidRDefault="00887E23" w:rsidP="00887E23">
      <w:pPr>
        <w:spacing w:line="360" w:lineRule="auto"/>
        <w:ind w:firstLineChars="100" w:firstLine="240"/>
        <w:rPr>
          <w:rFonts w:ascii="Times New Roman" w:hAnsi="Times New Roman" w:cs="Times New Roman"/>
          <w:color w:val="000000" w:themeColor="text1"/>
          <w:sz w:val="24"/>
          <w:szCs w:val="24"/>
        </w:rPr>
      </w:pPr>
      <w:r w:rsidRPr="00887E23">
        <w:rPr>
          <w:rFonts w:ascii="Times New Roman" w:hAnsi="Times New Roman" w:cs="Times New Roman"/>
          <w:sz w:val="24"/>
          <w:szCs w:val="24"/>
        </w:rPr>
        <w:t xml:space="preserve">The ability of LDH and a-LDH to scavenge mitochondria-specific ROS was also determined. HCE-2 cells were seeded onto confocal culture dishes and incubated overnight. Then, the cells were pre-treated with serum-free DMEM/F12 medium containing LDH and a-LDH (2 </w:t>
      </w:r>
      <w:r w:rsidRPr="00887E23">
        <w:rPr>
          <w:rFonts w:ascii="Times New Roman" w:hAnsi="Times New Roman" w:cs="Times New Roman"/>
          <w:kern w:val="0"/>
          <w:sz w:val="24"/>
          <w:szCs w:val="24"/>
        </w:rPr>
        <w:t>μg mL</w:t>
      </w:r>
      <w:r w:rsidRPr="00887E23">
        <w:rPr>
          <w:rFonts w:ascii="Times New Roman" w:eastAsia="微软雅黑" w:hAnsi="Times New Roman" w:cs="Times New Roman"/>
          <w:sz w:val="24"/>
          <w:szCs w:val="24"/>
          <w:vertAlign w:val="superscript"/>
        </w:rPr>
        <w:t>−</w:t>
      </w:r>
      <w:r w:rsidRPr="00887E23">
        <w:rPr>
          <w:rFonts w:ascii="Times New Roman" w:eastAsia="Times New Roman" w:hAnsi="Times New Roman" w:cs="Times New Roman"/>
          <w:sz w:val="24"/>
          <w:szCs w:val="24"/>
          <w:vertAlign w:val="superscript"/>
        </w:rPr>
        <w:t>1</w:t>
      </w:r>
      <w:r w:rsidRPr="00887E23">
        <w:rPr>
          <w:rFonts w:ascii="Times New Roman" w:hAnsi="Times New Roman" w:cs="Times New Roman"/>
          <w:sz w:val="24"/>
          <w:szCs w:val="24"/>
        </w:rPr>
        <w:t xml:space="preserve">) for 6 h and incubated with </w:t>
      </w:r>
      <w:bookmarkStart w:id="43" w:name="_Hlk140657833"/>
      <w:r w:rsidRPr="00887E23">
        <w:rPr>
          <w:rFonts w:ascii="Times New Roman" w:hAnsi="Times New Roman" w:cs="Times New Roman"/>
          <w:sz w:val="24"/>
          <w:szCs w:val="24"/>
        </w:rPr>
        <w:t>hypertonic</w:t>
      </w:r>
      <w:bookmarkEnd w:id="43"/>
      <w:r w:rsidRPr="00887E23">
        <w:rPr>
          <w:rFonts w:ascii="Times New Roman" w:hAnsi="Times New Roman" w:cs="Times New Roman"/>
          <w:sz w:val="24"/>
          <w:szCs w:val="24"/>
        </w:rPr>
        <w:t xml:space="preserve"> medium for 24 h. The cells were washed with PBS and stained with DAPI solution (10 </w:t>
      </w:r>
      <w:r w:rsidRPr="00887E23">
        <w:rPr>
          <w:rFonts w:ascii="Times New Roman" w:hAnsi="Times New Roman" w:cs="Times New Roman"/>
          <w:kern w:val="0"/>
          <w:sz w:val="24"/>
          <w:szCs w:val="24"/>
        </w:rPr>
        <w:t>μg mL</w:t>
      </w:r>
      <w:r w:rsidRPr="00887E23">
        <w:rPr>
          <w:rFonts w:ascii="Times New Roman" w:eastAsia="微软雅黑" w:hAnsi="Times New Roman" w:cs="Times New Roman"/>
          <w:sz w:val="24"/>
          <w:szCs w:val="24"/>
          <w:vertAlign w:val="superscript"/>
        </w:rPr>
        <w:t>−</w:t>
      </w:r>
      <w:r w:rsidRPr="00887E23">
        <w:rPr>
          <w:rFonts w:ascii="Times New Roman" w:eastAsia="Times New Roman" w:hAnsi="Times New Roman" w:cs="Times New Roman"/>
          <w:sz w:val="24"/>
          <w:szCs w:val="24"/>
          <w:vertAlign w:val="superscript"/>
        </w:rPr>
        <w:t>1</w:t>
      </w:r>
      <w:r w:rsidRPr="00887E23">
        <w:rPr>
          <w:rFonts w:ascii="Times New Roman" w:hAnsi="Times New Roman" w:cs="Times New Roman"/>
          <w:sz w:val="24"/>
          <w:szCs w:val="24"/>
        </w:rPr>
        <w:t xml:space="preserve">), MitoTracker™ Green FM (200 nM), and MitoSOX™ Red (2 µM) for 20 minutes. The cells were observed and photographed </w:t>
      </w:r>
      <w:r w:rsidRPr="00887E23">
        <w:rPr>
          <w:rFonts w:ascii="Times New Roman" w:hAnsi="Times New Roman" w:cs="Times New Roman"/>
          <w:color w:val="000000" w:themeColor="text1"/>
          <w:sz w:val="24"/>
          <w:szCs w:val="24"/>
        </w:rPr>
        <w:t>by confocal laser scanning microscopy (CLSM, NikonC1Si, Japan).</w:t>
      </w:r>
    </w:p>
    <w:p w14:paraId="4CED4E0A" w14:textId="77777777" w:rsidR="00887E23" w:rsidRPr="00887E23" w:rsidRDefault="00887E23" w:rsidP="00887E23">
      <w:pPr>
        <w:spacing w:line="360" w:lineRule="auto"/>
        <w:ind w:firstLineChars="100" w:firstLine="240"/>
        <w:rPr>
          <w:rFonts w:ascii="Times New Roman" w:hAnsi="Times New Roman" w:cs="Times New Roman"/>
          <w:color w:val="FF0000"/>
          <w:sz w:val="24"/>
          <w:szCs w:val="24"/>
        </w:rPr>
      </w:pPr>
      <w:r w:rsidRPr="00887E23">
        <w:rPr>
          <w:rFonts w:ascii="Times New Roman" w:hAnsi="Times New Roman" w:cs="Times New Roman"/>
          <w:sz w:val="24"/>
          <w:szCs w:val="24"/>
        </w:rPr>
        <w:t xml:space="preserve">The immunofluorescence analysis of </w:t>
      </w:r>
      <w:r w:rsidRPr="00887E23">
        <w:rPr>
          <w:rFonts w:ascii="Times New Roman" w:hAnsi="Times New Roman" w:cs="Times New Roman"/>
          <w:color w:val="000000" w:themeColor="text1"/>
          <w:sz w:val="24"/>
          <w:szCs w:val="24"/>
        </w:rPr>
        <w:t>8-OHdG,</w:t>
      </w:r>
      <w:r w:rsidRPr="00887E23">
        <w:rPr>
          <w:rFonts w:ascii="Times New Roman" w:hAnsi="Times New Roman" w:cs="Times New Roman"/>
          <w:sz w:val="24"/>
          <w:szCs w:val="24"/>
        </w:rPr>
        <w:t xml:space="preserve"> SOD1, and GPX1 were evaluated.</w:t>
      </w:r>
      <w:r w:rsidRPr="00887E23">
        <w:rPr>
          <w:rFonts w:ascii="Times New Roman" w:hAnsi="Times New Roman" w:cs="Times New Roman"/>
          <w:color w:val="000000" w:themeColor="text1"/>
          <w:sz w:val="24"/>
          <w:szCs w:val="24"/>
        </w:rPr>
        <w:t xml:space="preserve"> HCE-2 cells were seeded onto coverslips within a six-well plate at a density of 5 </w:t>
      </w:r>
      <w:r w:rsidRPr="00887E23">
        <w:rPr>
          <w:rFonts w:ascii="Times New Roman" w:hAnsi="Times New Roman" w:cs="Times New Roman"/>
          <w:color w:val="000000" w:themeColor="text1"/>
          <w:sz w:val="24"/>
          <w:szCs w:val="24"/>
        </w:rPr>
        <w:sym w:font="Symbol" w:char="F0B4"/>
      </w:r>
      <w:r w:rsidRPr="00887E23">
        <w:rPr>
          <w:rFonts w:ascii="Times New Roman" w:hAnsi="Times New Roman" w:cs="Times New Roman"/>
          <w:color w:val="000000" w:themeColor="text1"/>
          <w:sz w:val="24"/>
          <w:szCs w:val="24"/>
        </w:rPr>
        <w:t xml:space="preserve"> 10</w:t>
      </w:r>
      <w:r w:rsidRPr="00887E23">
        <w:rPr>
          <w:rFonts w:ascii="Times New Roman" w:hAnsi="Times New Roman" w:cs="Times New Roman"/>
          <w:color w:val="000000" w:themeColor="text1"/>
          <w:sz w:val="24"/>
          <w:szCs w:val="24"/>
          <w:vertAlign w:val="superscript"/>
        </w:rPr>
        <w:t xml:space="preserve">3 </w:t>
      </w:r>
      <w:r w:rsidRPr="00887E23">
        <w:rPr>
          <w:rFonts w:ascii="Times New Roman" w:hAnsi="Times New Roman" w:cs="Times New Roman"/>
          <w:color w:val="000000" w:themeColor="text1"/>
          <w:sz w:val="24"/>
          <w:szCs w:val="24"/>
        </w:rPr>
        <w:t xml:space="preserve">cells per well and treated with LDH and a-LDH (2 </w:t>
      </w:r>
      <w:r w:rsidRPr="00887E23">
        <w:rPr>
          <w:rFonts w:ascii="Times New Roman" w:hAnsi="Times New Roman" w:cs="Times New Roman"/>
          <w:kern w:val="0"/>
          <w:sz w:val="24"/>
          <w:szCs w:val="24"/>
        </w:rPr>
        <w:t>μg mL</w:t>
      </w:r>
      <w:r w:rsidRPr="00887E23">
        <w:rPr>
          <w:rFonts w:ascii="Times New Roman" w:eastAsia="微软雅黑" w:hAnsi="Times New Roman" w:cs="Times New Roman"/>
          <w:sz w:val="24"/>
          <w:szCs w:val="24"/>
          <w:vertAlign w:val="superscript"/>
        </w:rPr>
        <w:t>−</w:t>
      </w:r>
      <w:r w:rsidRPr="00887E23">
        <w:rPr>
          <w:rFonts w:ascii="Times New Roman" w:eastAsia="Times New Roman" w:hAnsi="Times New Roman" w:cs="Times New Roman"/>
          <w:sz w:val="24"/>
          <w:szCs w:val="24"/>
          <w:vertAlign w:val="superscript"/>
        </w:rPr>
        <w:t>1</w:t>
      </w:r>
      <w:r w:rsidRPr="00887E23">
        <w:rPr>
          <w:rFonts w:ascii="Times New Roman" w:hAnsi="Times New Roman" w:cs="Times New Roman"/>
          <w:color w:val="000000" w:themeColor="text1"/>
          <w:sz w:val="24"/>
          <w:szCs w:val="24"/>
        </w:rPr>
        <w:t>) as mentioned above.</w:t>
      </w:r>
      <w:r w:rsidRPr="00887E23">
        <w:rPr>
          <w:rFonts w:ascii="Times New Roman" w:hAnsi="Times New Roman" w:cs="Times New Roman"/>
          <w:color w:val="FF0000"/>
          <w:sz w:val="24"/>
          <w:szCs w:val="24"/>
        </w:rPr>
        <w:t xml:space="preserve"> </w:t>
      </w:r>
      <w:r w:rsidRPr="00887E23">
        <w:rPr>
          <w:rFonts w:ascii="Times New Roman" w:hAnsi="Times New Roman" w:cs="Times New Roman"/>
          <w:color w:val="000000" w:themeColor="text1"/>
          <w:sz w:val="24"/>
          <w:szCs w:val="24"/>
        </w:rPr>
        <w:t>Following fixation with 4% paraformaldehyde (Biosharp, China) for 10 min, the cells were washed and permeabilized with 0.5% Triton X-100 for 20 min and then blocked with goat serum (Elabscience, China) for 30 min at room temperature. Subsequently, the HCE-2 cells were incubated with diluted primary antibodies overnight at 4</w:t>
      </w:r>
      <w:r w:rsidRPr="00887E23">
        <w:rPr>
          <w:rFonts w:ascii="Times New Roman" w:eastAsia="宋体" w:hAnsi="Times New Roman" w:cs="Times New Roman"/>
          <w:color w:val="000000" w:themeColor="text1"/>
          <w:sz w:val="24"/>
          <w:szCs w:val="24"/>
        </w:rPr>
        <w:t>°C</w:t>
      </w:r>
      <w:r w:rsidRPr="00887E23">
        <w:rPr>
          <w:rFonts w:ascii="Times New Roman" w:hAnsi="Times New Roman" w:cs="Times New Roman"/>
          <w:color w:val="000000" w:themeColor="text1"/>
          <w:sz w:val="24"/>
          <w:szCs w:val="24"/>
        </w:rPr>
        <w:t>. The next day, cells were incubated with FITC-labeled goat anti-rabbit IgG H&amp;L against 8-OHdG, SOD1, and GPX1 conjugated secondary antibody for 1 h at room temperature, and the nuclei were counterstained using DAPI. Images were acquired by fluorescence microscopy</w:t>
      </w:r>
      <w:r w:rsidRPr="00887E23">
        <w:rPr>
          <w:rFonts w:ascii="Times New Roman" w:hAnsi="Times New Roman" w:cs="Times New Roman"/>
          <w:color w:val="000000" w:themeColor="text1"/>
        </w:rPr>
        <w:t xml:space="preserve"> </w:t>
      </w:r>
      <w:r w:rsidRPr="00887E23">
        <w:rPr>
          <w:rFonts w:ascii="Times New Roman" w:hAnsi="Times New Roman" w:cs="Times New Roman"/>
          <w:color w:val="000000" w:themeColor="text1"/>
          <w:sz w:val="24"/>
          <w:szCs w:val="24"/>
        </w:rPr>
        <w:t xml:space="preserve">(Nikon ECLIPSE 80i, Japan), and fluorescence intensity was quantified using ImageJ. </w:t>
      </w:r>
    </w:p>
    <w:p w14:paraId="06952A1F" w14:textId="0D815455" w:rsidR="00887E23" w:rsidRDefault="00887E23" w:rsidP="00887E23">
      <w:pPr>
        <w:spacing w:line="360" w:lineRule="auto"/>
        <w:rPr>
          <w:rFonts w:ascii="Times New Roman" w:hAnsi="Times New Roman" w:cs="Times New Roman"/>
          <w:sz w:val="24"/>
          <w:szCs w:val="24"/>
        </w:rPr>
      </w:pPr>
      <w:bookmarkStart w:id="44" w:name="_Hlk194048009"/>
      <w:r w:rsidRPr="00887E23">
        <w:rPr>
          <w:rFonts w:ascii="Times New Roman" w:hAnsi="Times New Roman" w:cs="Times New Roman"/>
          <w:b/>
          <w:bCs/>
          <w:color w:val="000000" w:themeColor="text1"/>
          <w:sz w:val="24"/>
          <w:szCs w:val="24"/>
        </w:rPr>
        <w:t>Evaluation</w:t>
      </w:r>
      <w:bookmarkEnd w:id="44"/>
      <w:r w:rsidRPr="00887E23">
        <w:rPr>
          <w:rFonts w:ascii="Times New Roman" w:hAnsi="Times New Roman" w:cs="Times New Roman"/>
          <w:b/>
          <w:bCs/>
          <w:color w:val="000000" w:themeColor="text1"/>
          <w:sz w:val="24"/>
          <w:szCs w:val="24"/>
        </w:rPr>
        <w:t xml:space="preserve"> of anti-inflammatory efficacy</w:t>
      </w:r>
      <w:bookmarkStart w:id="45" w:name="OLE_LINK158"/>
      <w:r w:rsidRPr="00887E23">
        <w:rPr>
          <w:rFonts w:ascii="Times New Roman" w:hAnsi="Times New Roman" w:cs="Times New Roman"/>
          <w:sz w:val="24"/>
          <w:szCs w:val="24"/>
        </w:rPr>
        <w:t xml:space="preserve"> </w:t>
      </w:r>
    </w:p>
    <w:p w14:paraId="46D7C653" w14:textId="7476A497" w:rsidR="00887E23" w:rsidRPr="00887E23" w:rsidRDefault="00887E23" w:rsidP="00887E23">
      <w:pPr>
        <w:spacing w:line="360" w:lineRule="auto"/>
        <w:rPr>
          <w:rFonts w:ascii="Times New Roman" w:hAnsi="Times New Roman" w:cs="Times New Roman"/>
          <w:color w:val="000000" w:themeColor="text1"/>
          <w:sz w:val="24"/>
          <w:szCs w:val="24"/>
        </w:rPr>
      </w:pPr>
      <w:r w:rsidRPr="00887E23">
        <w:rPr>
          <w:rFonts w:ascii="Times New Roman" w:hAnsi="Times New Roman" w:cs="Times New Roman"/>
          <w:sz w:val="24"/>
          <w:szCs w:val="24"/>
        </w:rPr>
        <w:t xml:space="preserve">Immunofluorescence was conducted to determine whether LDH and a-LDH inhibit NLRP3 inflammasome activation by alleviating oxidative stress. </w:t>
      </w:r>
      <w:bookmarkEnd w:id="45"/>
      <w:r w:rsidRPr="00887E23">
        <w:rPr>
          <w:rFonts w:ascii="Times New Roman" w:hAnsi="Times New Roman" w:cs="Times New Roman"/>
          <w:color w:val="000000" w:themeColor="text1"/>
          <w:sz w:val="24"/>
          <w:szCs w:val="24"/>
        </w:rPr>
        <w:t xml:space="preserve">HCE-2 cells were seeded onto coverslips within six-well plate at a density of 5 </w:t>
      </w:r>
      <w:r w:rsidRPr="00887E23">
        <w:rPr>
          <w:rFonts w:ascii="Times New Roman" w:hAnsi="Times New Roman" w:cs="Times New Roman"/>
          <w:color w:val="000000" w:themeColor="text1"/>
          <w:sz w:val="24"/>
          <w:szCs w:val="24"/>
        </w:rPr>
        <w:sym w:font="Symbol" w:char="F0B4"/>
      </w:r>
      <w:r w:rsidRPr="00887E23">
        <w:rPr>
          <w:rFonts w:ascii="Times New Roman" w:hAnsi="Times New Roman" w:cs="Times New Roman"/>
          <w:color w:val="000000" w:themeColor="text1"/>
          <w:sz w:val="24"/>
          <w:szCs w:val="24"/>
        </w:rPr>
        <w:t xml:space="preserve"> 10</w:t>
      </w:r>
      <w:r w:rsidRPr="00887E23">
        <w:rPr>
          <w:rFonts w:ascii="Times New Roman" w:hAnsi="Times New Roman" w:cs="Times New Roman"/>
          <w:color w:val="000000" w:themeColor="text1"/>
          <w:sz w:val="24"/>
          <w:szCs w:val="24"/>
          <w:vertAlign w:val="superscript"/>
        </w:rPr>
        <w:t xml:space="preserve">3 </w:t>
      </w:r>
      <w:r w:rsidRPr="00887E23">
        <w:rPr>
          <w:rFonts w:ascii="Times New Roman" w:hAnsi="Times New Roman" w:cs="Times New Roman"/>
          <w:color w:val="000000" w:themeColor="text1"/>
          <w:sz w:val="24"/>
          <w:szCs w:val="24"/>
        </w:rPr>
        <w:t xml:space="preserve">cells per well and treated with LDH and a-LDH (2 </w:t>
      </w:r>
      <w:r w:rsidRPr="00887E23">
        <w:rPr>
          <w:rFonts w:ascii="Times New Roman" w:hAnsi="Times New Roman" w:cs="Times New Roman"/>
          <w:kern w:val="0"/>
          <w:sz w:val="24"/>
          <w:szCs w:val="24"/>
        </w:rPr>
        <w:t>μg mL</w:t>
      </w:r>
      <w:r w:rsidRPr="00887E23">
        <w:rPr>
          <w:rFonts w:ascii="Times New Roman" w:eastAsia="微软雅黑" w:hAnsi="Times New Roman" w:cs="Times New Roman"/>
          <w:sz w:val="24"/>
          <w:szCs w:val="24"/>
          <w:vertAlign w:val="superscript"/>
        </w:rPr>
        <w:t>−</w:t>
      </w:r>
      <w:r w:rsidRPr="00887E23">
        <w:rPr>
          <w:rFonts w:ascii="Times New Roman" w:eastAsia="Times New Roman" w:hAnsi="Times New Roman" w:cs="Times New Roman"/>
          <w:sz w:val="24"/>
          <w:szCs w:val="24"/>
          <w:vertAlign w:val="superscript"/>
        </w:rPr>
        <w:t>1</w:t>
      </w:r>
      <w:r w:rsidRPr="00887E23">
        <w:rPr>
          <w:rFonts w:ascii="Times New Roman" w:hAnsi="Times New Roman" w:cs="Times New Roman"/>
          <w:color w:val="000000" w:themeColor="text1"/>
          <w:sz w:val="24"/>
          <w:szCs w:val="24"/>
        </w:rPr>
        <w:t>) as mentioned above.</w:t>
      </w:r>
      <w:r w:rsidRPr="00887E23">
        <w:rPr>
          <w:rFonts w:ascii="Times New Roman" w:hAnsi="Times New Roman" w:cs="Times New Roman"/>
          <w:color w:val="FF0000"/>
          <w:sz w:val="24"/>
          <w:szCs w:val="24"/>
        </w:rPr>
        <w:t xml:space="preserve"> </w:t>
      </w:r>
      <w:r w:rsidRPr="00887E23">
        <w:rPr>
          <w:rFonts w:ascii="Times New Roman" w:hAnsi="Times New Roman" w:cs="Times New Roman"/>
          <w:color w:val="000000" w:themeColor="text1"/>
          <w:sz w:val="24"/>
          <w:szCs w:val="24"/>
        </w:rPr>
        <w:t xml:space="preserve">Following fixation with 4% paraformaldehyde for 10 min, the cells were washed and permeabilized with 0.5% Triton X-100 for 20 min and then blocked with goat serum for 30 min at room temperature. Subsequently, the HCE-2 cells were incubated with diluted primary antibodies </w:t>
      </w:r>
      <w:bookmarkStart w:id="46" w:name="_Hlk139821799"/>
      <w:r w:rsidRPr="00887E23">
        <w:rPr>
          <w:rFonts w:ascii="Times New Roman" w:hAnsi="Times New Roman" w:cs="Times New Roman"/>
          <w:color w:val="000000" w:themeColor="text1"/>
          <w:sz w:val="24"/>
          <w:szCs w:val="24"/>
        </w:rPr>
        <w:t>overnight at 4</w:t>
      </w:r>
      <w:r w:rsidRPr="00887E23">
        <w:rPr>
          <w:rFonts w:ascii="Times New Roman" w:eastAsia="宋体" w:hAnsi="Times New Roman" w:cs="Times New Roman"/>
          <w:color w:val="000000" w:themeColor="text1"/>
          <w:sz w:val="24"/>
          <w:szCs w:val="24"/>
        </w:rPr>
        <w:t>°C</w:t>
      </w:r>
      <w:bookmarkEnd w:id="46"/>
      <w:r w:rsidRPr="00887E23">
        <w:rPr>
          <w:rFonts w:ascii="Times New Roman" w:hAnsi="Times New Roman" w:cs="Times New Roman"/>
          <w:color w:val="000000" w:themeColor="text1"/>
          <w:sz w:val="24"/>
          <w:szCs w:val="24"/>
        </w:rPr>
        <w:t>. The next day, cells were incubated with</w:t>
      </w:r>
      <w:bookmarkStart w:id="47" w:name="_Hlk142469377"/>
      <w:r w:rsidRPr="00887E23">
        <w:rPr>
          <w:rFonts w:ascii="Times New Roman" w:hAnsi="Times New Roman" w:cs="Times New Roman"/>
          <w:color w:val="000000" w:themeColor="text1"/>
          <w:sz w:val="24"/>
          <w:szCs w:val="24"/>
        </w:rPr>
        <w:t xml:space="preserve"> FITC-labeled goat anti-rabbit IgG H&amp;L or Cy3-labeled goat anti-mouse IgG (H+L) conjugated secondary antibody</w:t>
      </w:r>
      <w:bookmarkEnd w:id="47"/>
      <w:r w:rsidRPr="00887E23">
        <w:rPr>
          <w:rFonts w:ascii="Times New Roman" w:hAnsi="Times New Roman" w:cs="Times New Roman"/>
          <w:color w:val="000000" w:themeColor="text1"/>
          <w:sz w:val="24"/>
          <w:szCs w:val="24"/>
        </w:rPr>
        <w:t xml:space="preserve"> for 1 h at room temperature, and the nuclei were counterstained using DAPI. Images were acquired by fluorescence microscopy</w:t>
      </w:r>
      <w:r w:rsidRPr="00887E23">
        <w:rPr>
          <w:rFonts w:ascii="Times New Roman" w:hAnsi="Times New Roman" w:cs="Times New Roman"/>
          <w:color w:val="000000" w:themeColor="text1"/>
        </w:rPr>
        <w:t xml:space="preserve"> </w:t>
      </w:r>
      <w:r w:rsidRPr="00887E23">
        <w:rPr>
          <w:rFonts w:ascii="Times New Roman" w:hAnsi="Times New Roman" w:cs="Times New Roman"/>
          <w:color w:val="000000" w:themeColor="text1"/>
          <w:sz w:val="24"/>
          <w:szCs w:val="24"/>
        </w:rPr>
        <w:t xml:space="preserve">(Nikon ECLIPSE 80i, Japan), and fluorescence intensity was quantified using ImageJ. </w:t>
      </w:r>
    </w:p>
    <w:p w14:paraId="29A3E216" w14:textId="23119DD3" w:rsidR="00887E23" w:rsidRDefault="00887E23" w:rsidP="00887E23">
      <w:pPr>
        <w:spacing w:line="360" w:lineRule="auto"/>
        <w:rPr>
          <w:rFonts w:ascii="Times New Roman" w:hAnsi="Times New Roman" w:cs="Times New Roman"/>
          <w:color w:val="000000" w:themeColor="text1"/>
          <w:sz w:val="24"/>
          <w:szCs w:val="24"/>
        </w:rPr>
      </w:pPr>
      <w:r w:rsidRPr="00887E23">
        <w:rPr>
          <w:rFonts w:ascii="Times New Roman" w:hAnsi="Times New Roman" w:cs="Times New Roman"/>
          <w:b/>
          <w:bCs/>
          <w:sz w:val="24"/>
          <w:szCs w:val="24"/>
        </w:rPr>
        <w:lastRenderedPageBreak/>
        <w:t>RNA-seq analysis</w:t>
      </w:r>
      <w:r w:rsidRPr="00887E23">
        <w:rPr>
          <w:rFonts w:ascii="Times New Roman" w:hAnsi="Times New Roman" w:cs="Times New Roman"/>
          <w:color w:val="000000" w:themeColor="text1"/>
          <w:sz w:val="24"/>
          <w:szCs w:val="24"/>
        </w:rPr>
        <w:t xml:space="preserve"> </w:t>
      </w:r>
    </w:p>
    <w:p w14:paraId="5EE03F2F" w14:textId="0508474C" w:rsidR="00887E23" w:rsidRPr="00887E23" w:rsidRDefault="00887E23" w:rsidP="00887E23">
      <w:pPr>
        <w:spacing w:line="360" w:lineRule="auto"/>
        <w:rPr>
          <w:rFonts w:ascii="Times New Roman" w:hAnsi="Times New Roman" w:cs="Times New Roman"/>
          <w:color w:val="000000" w:themeColor="text1"/>
          <w:sz w:val="24"/>
          <w:szCs w:val="24"/>
        </w:rPr>
      </w:pPr>
      <w:r w:rsidRPr="00887E23">
        <w:rPr>
          <w:rFonts w:ascii="Times New Roman" w:hAnsi="Times New Roman" w:cs="Times New Roman"/>
          <w:color w:val="000000" w:themeColor="text1"/>
          <w:sz w:val="24"/>
          <w:szCs w:val="24"/>
        </w:rPr>
        <w:t>Gene expression levels in HCE-2 cells were examined following incubation with HOM medium with or without a-LDH pretreatment using RNA sequencing (RNA-seq). The control (CON), HOM, and a-LDH groups were treated as previously described. The total RNA of HCE-2 cells from each group was extracted using TRIzol Reagent and stored at -80°C for subsequent RNA-seq analysis (LC-Bio Technology CO., Ltd., Hangzhou, China). Differentially expressed genes (DEGs) were identified by comparing the transcriptomes of HCE-2 cells. Venn diagram and volcano map of the DEGs were constructed using a web-based tool provided by LC-Bio Technology Co., Ltd. Additionally, Gene Ontology (GO) and Kyoto Encyclopedia of Genes and Genomes (KEGG) pathway enrichment analyses were performed utilizing the OmicStudio platform (https://www.omicstudio.cn/tool).</w:t>
      </w:r>
    </w:p>
    <w:p w14:paraId="7585BD2B" w14:textId="3FB23D82" w:rsidR="00887E23" w:rsidRDefault="00887E23" w:rsidP="00887E23">
      <w:pPr>
        <w:spacing w:line="360" w:lineRule="auto"/>
        <w:rPr>
          <w:rFonts w:ascii="Times New Roman" w:hAnsi="Times New Roman" w:cs="Times New Roman"/>
          <w:color w:val="000000" w:themeColor="text1"/>
          <w:sz w:val="24"/>
          <w:szCs w:val="24"/>
        </w:rPr>
      </w:pPr>
      <w:r w:rsidRPr="00887E23">
        <w:rPr>
          <w:rFonts w:ascii="Times New Roman" w:hAnsi="Times New Roman" w:cs="Times New Roman"/>
          <w:b/>
          <w:bCs/>
          <w:color w:val="000000" w:themeColor="text1"/>
          <w:sz w:val="24"/>
          <w:szCs w:val="24"/>
        </w:rPr>
        <w:t>Mitochondrial membrane potential</w:t>
      </w:r>
      <w:r w:rsidRPr="00887E23">
        <w:rPr>
          <w:rFonts w:ascii="Times New Roman" w:hAnsi="Times New Roman" w:cs="Times New Roman"/>
          <w:b/>
          <w:bCs/>
          <w:sz w:val="24"/>
          <w:szCs w:val="24"/>
        </w:rPr>
        <w:t xml:space="preserve"> detection</w:t>
      </w:r>
      <w:r w:rsidRPr="00887E23">
        <w:rPr>
          <w:rFonts w:ascii="Times New Roman" w:hAnsi="Times New Roman" w:cs="Times New Roman"/>
          <w:color w:val="000000" w:themeColor="text1"/>
          <w:sz w:val="24"/>
          <w:szCs w:val="24"/>
        </w:rPr>
        <w:t xml:space="preserve"> </w:t>
      </w:r>
    </w:p>
    <w:p w14:paraId="5BE4D087" w14:textId="166D2DE1" w:rsidR="00887E23" w:rsidRPr="00887E23" w:rsidRDefault="00887E23" w:rsidP="00887E23">
      <w:pPr>
        <w:spacing w:line="360" w:lineRule="auto"/>
        <w:rPr>
          <w:rFonts w:ascii="Times New Roman" w:hAnsi="Times New Roman" w:cs="Times New Roman"/>
          <w:color w:val="000000" w:themeColor="text1"/>
          <w:sz w:val="24"/>
          <w:szCs w:val="24"/>
        </w:rPr>
      </w:pPr>
      <w:r w:rsidRPr="00887E23">
        <w:rPr>
          <w:rFonts w:ascii="Times New Roman" w:hAnsi="Times New Roman" w:cs="Times New Roman"/>
          <w:color w:val="000000" w:themeColor="text1"/>
          <w:sz w:val="24"/>
          <w:szCs w:val="24"/>
        </w:rPr>
        <w:t xml:space="preserve">Considering that HOM might pose harm to mitochondria, the mitochondrial membrane potential of HCE-2 cells was evaluated using JC-1 assay. As described above, the cells were treated with 2 </w:t>
      </w:r>
      <w:r w:rsidRPr="00887E23">
        <w:rPr>
          <w:rFonts w:ascii="Times New Roman" w:hAnsi="Times New Roman" w:cs="Times New Roman"/>
          <w:kern w:val="0"/>
          <w:sz w:val="24"/>
          <w:szCs w:val="24"/>
        </w:rPr>
        <w:t>μg mL</w:t>
      </w:r>
      <w:r w:rsidRPr="00887E23">
        <w:rPr>
          <w:rFonts w:ascii="Times New Roman" w:eastAsia="微软雅黑" w:hAnsi="Times New Roman" w:cs="Times New Roman"/>
          <w:sz w:val="24"/>
          <w:szCs w:val="24"/>
          <w:vertAlign w:val="superscript"/>
        </w:rPr>
        <w:t>−</w:t>
      </w:r>
      <w:r w:rsidRPr="00887E23">
        <w:rPr>
          <w:rFonts w:ascii="Times New Roman" w:eastAsia="Times New Roman" w:hAnsi="Times New Roman" w:cs="Times New Roman"/>
          <w:sz w:val="24"/>
          <w:szCs w:val="24"/>
          <w:vertAlign w:val="superscript"/>
        </w:rPr>
        <w:t>1</w:t>
      </w:r>
      <w:r w:rsidRPr="00887E23">
        <w:rPr>
          <w:rFonts w:ascii="Times New Roman" w:hAnsi="Times New Roman" w:cs="Times New Roman"/>
          <w:color w:val="000000" w:themeColor="text1"/>
          <w:sz w:val="24"/>
          <w:szCs w:val="24"/>
        </w:rPr>
        <w:t xml:space="preserve"> LDH and a-LDH for 6 h. Following treatment, 1 mL of JC-1 staining solution (1X) was added to each well and incubated for 20 minutes. Subsequently, the supernatant was removed, and the cells were washed twice with JC-1 staining buffer (1X). The intensities of red and green fluorescence were examined using CLSM.</w:t>
      </w:r>
    </w:p>
    <w:p w14:paraId="4F22FAB5" w14:textId="5E7B6E73" w:rsidR="00887E23" w:rsidRDefault="00887E23" w:rsidP="00887E23">
      <w:pPr>
        <w:spacing w:line="360" w:lineRule="auto"/>
        <w:rPr>
          <w:rFonts w:ascii="Times New Roman" w:hAnsi="Times New Roman" w:cs="Times New Roman"/>
          <w:color w:val="000000" w:themeColor="text1"/>
          <w:sz w:val="24"/>
          <w:szCs w:val="24"/>
        </w:rPr>
      </w:pPr>
      <w:r w:rsidRPr="00887E23">
        <w:rPr>
          <w:rFonts w:ascii="Times New Roman" w:hAnsi="Times New Roman" w:cs="Times New Roman"/>
          <w:b/>
          <w:bCs/>
          <w:color w:val="000000" w:themeColor="text1"/>
          <w:sz w:val="24"/>
          <w:szCs w:val="24"/>
        </w:rPr>
        <w:t>Mitochondrial and N-GSDMD colocalization detection</w:t>
      </w:r>
      <w:r w:rsidRPr="00887E23">
        <w:rPr>
          <w:rFonts w:ascii="Times New Roman" w:hAnsi="Times New Roman" w:cs="Times New Roman"/>
          <w:color w:val="000000" w:themeColor="text1"/>
          <w:sz w:val="24"/>
          <w:szCs w:val="24"/>
        </w:rPr>
        <w:t xml:space="preserve"> </w:t>
      </w:r>
    </w:p>
    <w:p w14:paraId="7420BECE" w14:textId="6E0BA0C1" w:rsidR="00887E23" w:rsidRPr="00887E23" w:rsidRDefault="00887E23" w:rsidP="00887E23">
      <w:pPr>
        <w:spacing w:line="360" w:lineRule="auto"/>
        <w:rPr>
          <w:rFonts w:ascii="Times New Roman" w:hAnsi="Times New Roman" w:cs="Times New Roman"/>
          <w:color w:val="000000" w:themeColor="text1"/>
          <w:sz w:val="24"/>
          <w:szCs w:val="24"/>
        </w:rPr>
      </w:pPr>
      <w:r w:rsidRPr="00887E23">
        <w:rPr>
          <w:rFonts w:ascii="Times New Roman" w:hAnsi="Times New Roman" w:cs="Times New Roman"/>
          <w:color w:val="000000" w:themeColor="text1"/>
          <w:sz w:val="24"/>
          <w:szCs w:val="24"/>
        </w:rPr>
        <w:t>TOM20 is a protein located on the outer membrane of mitochondria.</w:t>
      </w:r>
      <w:r w:rsidRPr="00887E23">
        <w:rPr>
          <w:rFonts w:ascii="Times New Roman" w:hAnsi="Times New Roman" w:cs="Times New Roman"/>
        </w:rPr>
        <w:t xml:space="preserve"> </w:t>
      </w:r>
      <w:r w:rsidRPr="00887E23">
        <w:rPr>
          <w:rFonts w:ascii="Times New Roman" w:hAnsi="Times New Roman" w:cs="Times New Roman"/>
          <w:color w:val="000000" w:themeColor="text1"/>
          <w:sz w:val="24"/>
          <w:szCs w:val="24"/>
        </w:rPr>
        <w:t>Double staining of TOM20 with N-GSDMD was used to detect whether N-GSDMD co-localized with mitochondria. N-GSDMD was stained using rabbit anti-N-GSDMD and FITC-labeled goat anti-rabbit IgG, and TOM20 was stained using mouse anti-TOM20 and Cy3-labeled goat anti-mouse IgG.</w:t>
      </w:r>
      <w:r w:rsidRPr="00887E23">
        <w:rPr>
          <w:rFonts w:ascii="Times New Roman" w:hAnsi="Times New Roman" w:cs="Times New Roman"/>
        </w:rPr>
        <w:t xml:space="preserve"> </w:t>
      </w:r>
      <w:r w:rsidRPr="00887E23">
        <w:rPr>
          <w:rFonts w:ascii="Times New Roman" w:hAnsi="Times New Roman" w:cs="Times New Roman"/>
          <w:color w:val="000000" w:themeColor="text1"/>
          <w:sz w:val="24"/>
          <w:szCs w:val="24"/>
        </w:rPr>
        <w:t>Following the final wash with PBS, the nuclei were stained with DAPI,</w:t>
      </w:r>
      <w:r w:rsidRPr="00887E23">
        <w:rPr>
          <w:rFonts w:ascii="Times New Roman" w:hAnsi="Times New Roman" w:cs="Times New Roman"/>
          <w:color w:val="FF0000"/>
          <w:sz w:val="24"/>
          <w:szCs w:val="24"/>
        </w:rPr>
        <w:t xml:space="preserve"> </w:t>
      </w:r>
      <w:r w:rsidRPr="00887E23">
        <w:rPr>
          <w:rFonts w:ascii="Times New Roman" w:hAnsi="Times New Roman" w:cs="Times New Roman"/>
          <w:color w:val="000000" w:themeColor="text1"/>
          <w:sz w:val="24"/>
          <w:szCs w:val="24"/>
        </w:rPr>
        <w:t xml:space="preserve">and then images were captured by fluorescence microscopy (Nikon ECLIPSE 80i, Japan). </w:t>
      </w:r>
    </w:p>
    <w:p w14:paraId="66FC1E05" w14:textId="51E4494E" w:rsidR="00887E23" w:rsidRDefault="00887E23" w:rsidP="00887E23">
      <w:pPr>
        <w:spacing w:line="360" w:lineRule="auto"/>
        <w:rPr>
          <w:rFonts w:ascii="Times New Roman" w:hAnsi="Times New Roman" w:cs="Times New Roman"/>
          <w:sz w:val="24"/>
          <w:szCs w:val="24"/>
        </w:rPr>
      </w:pPr>
      <w:r w:rsidRPr="00887E23">
        <w:rPr>
          <w:rFonts w:ascii="Times New Roman" w:hAnsi="Times New Roman" w:cs="Times New Roman"/>
          <w:b/>
          <w:bCs/>
          <w:sz w:val="24"/>
          <w:szCs w:val="24"/>
        </w:rPr>
        <w:t>Western blot analysis</w:t>
      </w:r>
    </w:p>
    <w:p w14:paraId="2744D707" w14:textId="7AF01254" w:rsidR="00887E23" w:rsidRPr="00887E23" w:rsidRDefault="00887E23" w:rsidP="00887E23">
      <w:pPr>
        <w:spacing w:line="360" w:lineRule="auto"/>
        <w:rPr>
          <w:rFonts w:ascii="Times New Roman" w:hAnsi="Times New Roman" w:cs="Times New Roman"/>
          <w:sz w:val="24"/>
          <w:szCs w:val="24"/>
        </w:rPr>
      </w:pPr>
      <w:r w:rsidRPr="00887E23">
        <w:rPr>
          <w:rFonts w:ascii="Times New Roman" w:hAnsi="Times New Roman" w:cs="Times New Roman"/>
          <w:sz w:val="24"/>
          <w:szCs w:val="24"/>
        </w:rPr>
        <w:t xml:space="preserve">Western blot techniques were conducted to assess the effect of a-LDH in HOM-treated HCE-2 cells on the NLRP3/Caspase-1/GSDMD signaling pathway protein expression. The HCE-2 cells were pretreated with a-LDH (2 </w:t>
      </w:r>
      <w:r w:rsidRPr="00887E23">
        <w:rPr>
          <w:rFonts w:ascii="Times New Roman" w:hAnsi="Times New Roman" w:cs="Times New Roman"/>
          <w:kern w:val="0"/>
          <w:sz w:val="24"/>
          <w:szCs w:val="24"/>
        </w:rPr>
        <w:t>μg mL</w:t>
      </w:r>
      <w:r w:rsidRPr="00887E23">
        <w:rPr>
          <w:rFonts w:ascii="Times New Roman" w:eastAsia="微软雅黑" w:hAnsi="Times New Roman" w:cs="Times New Roman"/>
          <w:sz w:val="24"/>
          <w:szCs w:val="24"/>
          <w:vertAlign w:val="superscript"/>
        </w:rPr>
        <w:t>−</w:t>
      </w:r>
      <w:r w:rsidRPr="00887E23">
        <w:rPr>
          <w:rFonts w:ascii="Times New Roman" w:eastAsia="Times New Roman" w:hAnsi="Times New Roman" w:cs="Times New Roman"/>
          <w:sz w:val="24"/>
          <w:szCs w:val="24"/>
          <w:vertAlign w:val="superscript"/>
        </w:rPr>
        <w:t>1</w:t>
      </w:r>
      <w:r w:rsidRPr="00887E23">
        <w:rPr>
          <w:rFonts w:ascii="Times New Roman" w:hAnsi="Times New Roman" w:cs="Times New Roman"/>
          <w:sz w:val="24"/>
          <w:szCs w:val="24"/>
        </w:rPr>
        <w:t>) for 6 h. Then, hypertonic medium (500 mOsM) incubated the cells for another 24 h. Following cell processing, proteins were collected, and the protein concentrations were measured using the BCA assay.</w:t>
      </w:r>
      <w:r w:rsidRPr="00887E23">
        <w:rPr>
          <w:rFonts w:ascii="Times New Roman" w:hAnsi="Times New Roman" w:cs="Times New Roman"/>
        </w:rPr>
        <w:t xml:space="preserve"> </w:t>
      </w:r>
      <w:r w:rsidRPr="00887E23">
        <w:rPr>
          <w:rFonts w:ascii="Times New Roman" w:hAnsi="Times New Roman" w:cs="Times New Roman"/>
          <w:sz w:val="24"/>
          <w:szCs w:val="24"/>
        </w:rPr>
        <w:t>Equal amounts of protein samples were separated by 12.5% SDS-</w:t>
      </w:r>
      <w:r w:rsidRPr="00887E23">
        <w:rPr>
          <w:rFonts w:ascii="Times New Roman" w:hAnsi="Times New Roman" w:cs="Times New Roman"/>
          <w:sz w:val="24"/>
          <w:szCs w:val="24"/>
        </w:rPr>
        <w:lastRenderedPageBreak/>
        <w:t>PAGE and then electro-transferred to polyvinylidene difluoride (PVDF) membranes. The membranes were blocked with 5% nonfat milk for 1 h and incubated with specific primary antibodies against the following: SOD1, GPX1, NLRP3, ASC, Caspase-1, GSDMD, N-GSDMD, IL-1β, IL-18, IL-6, TNF-</w:t>
      </w:r>
      <w:r w:rsidRPr="00887E23">
        <w:rPr>
          <w:rFonts w:ascii="Times New Roman" w:eastAsia="等线" w:hAnsi="Times New Roman" w:cs="Times New Roman"/>
          <w:sz w:val="24"/>
          <w:szCs w:val="24"/>
        </w:rPr>
        <w:t xml:space="preserve">α, </w:t>
      </w:r>
      <w:r w:rsidRPr="00887E23">
        <w:rPr>
          <w:rFonts w:ascii="Times New Roman" w:hAnsi="Times New Roman" w:cs="Times New Roman"/>
          <w:sz w:val="24"/>
          <w:szCs w:val="24"/>
        </w:rPr>
        <w:t>NF-κB P65, P-NF-κB P65, β-actin, and β-tubulin overnight at 4</w:t>
      </w:r>
      <w:r w:rsidRPr="00887E23">
        <w:rPr>
          <w:rFonts w:ascii="Times New Roman" w:eastAsia="宋体" w:hAnsi="Times New Roman" w:cs="Times New Roman"/>
          <w:sz w:val="24"/>
          <w:szCs w:val="24"/>
        </w:rPr>
        <w:t>°C</w:t>
      </w:r>
      <w:r w:rsidRPr="00887E23">
        <w:rPr>
          <w:rFonts w:ascii="Times New Roman" w:hAnsi="Times New Roman" w:cs="Times New Roman"/>
          <w:sz w:val="24"/>
          <w:szCs w:val="24"/>
        </w:rPr>
        <w:t>. Membranes were incubated with HRP-conjugated anti-rabbit or anti-mouse secondary antibodies for 1 h at room temperature. The chemiluminescence signals were analyzed using Image Lab and quantified using Image J.</w:t>
      </w:r>
    </w:p>
    <w:p w14:paraId="3DFD0615" w14:textId="6587B86A" w:rsidR="00887E23" w:rsidRDefault="00887E23" w:rsidP="00887E23">
      <w:pPr>
        <w:spacing w:line="360" w:lineRule="auto"/>
        <w:rPr>
          <w:rFonts w:ascii="Times New Roman" w:hAnsi="Times New Roman" w:cs="Times New Roman"/>
          <w:sz w:val="24"/>
          <w:szCs w:val="24"/>
        </w:rPr>
      </w:pPr>
      <w:r w:rsidRPr="00887E23">
        <w:rPr>
          <w:rFonts w:ascii="Times New Roman" w:hAnsi="Times New Roman" w:cs="Times New Roman"/>
          <w:b/>
          <w:bCs/>
          <w:sz w:val="24"/>
          <w:szCs w:val="24"/>
        </w:rPr>
        <w:t>DED mouse model establishment</w:t>
      </w:r>
      <w:r w:rsidRPr="00887E23">
        <w:rPr>
          <w:rFonts w:ascii="Times New Roman" w:hAnsi="Times New Roman" w:cs="Times New Roman"/>
          <w:sz w:val="24"/>
          <w:szCs w:val="24"/>
        </w:rPr>
        <w:t xml:space="preserve"> </w:t>
      </w:r>
    </w:p>
    <w:p w14:paraId="16F9FA7E" w14:textId="08F69D88" w:rsidR="00887E23" w:rsidRPr="00887E23" w:rsidRDefault="00887E23" w:rsidP="00887E23">
      <w:pPr>
        <w:spacing w:line="360" w:lineRule="auto"/>
        <w:rPr>
          <w:rFonts w:ascii="Times New Roman" w:hAnsi="Times New Roman" w:cs="Times New Roman"/>
          <w:color w:val="000000" w:themeColor="text1"/>
          <w:sz w:val="24"/>
          <w:szCs w:val="24"/>
        </w:rPr>
      </w:pPr>
      <w:r w:rsidRPr="00887E23">
        <w:rPr>
          <w:rFonts w:ascii="Times New Roman" w:hAnsi="Times New Roman" w:cs="Times New Roman"/>
          <w:sz w:val="24"/>
          <w:szCs w:val="24"/>
        </w:rPr>
        <w:t>Adult C57BL/6 female mice (6-8 weeks, 20-25 g) were acquired from Henan Xinuogu Biotechnology Co., Ltd. [Production license: SYXK (Yu) 2023-0007].</w:t>
      </w:r>
      <w:r w:rsidRPr="00887E23">
        <w:rPr>
          <w:rFonts w:ascii="Times New Roman" w:hAnsi="Times New Roman" w:cs="Times New Roman"/>
        </w:rPr>
        <w:t xml:space="preserve"> </w:t>
      </w:r>
      <w:bookmarkStart w:id="48" w:name="OLE_LINK234"/>
      <w:r w:rsidRPr="00887E23">
        <w:rPr>
          <w:rFonts w:ascii="Times New Roman" w:hAnsi="Times New Roman" w:cs="Times New Roman"/>
          <w:sz w:val="24"/>
          <w:szCs w:val="24"/>
        </w:rPr>
        <w:t xml:space="preserve">All experimental procedures adhered to </w:t>
      </w:r>
      <w:bookmarkStart w:id="49" w:name="_Hlk202773094"/>
      <w:r w:rsidRPr="00887E23">
        <w:rPr>
          <w:rFonts w:ascii="Times New Roman" w:hAnsi="Times New Roman" w:cs="Times New Roman"/>
          <w:sz w:val="24"/>
          <w:szCs w:val="24"/>
        </w:rPr>
        <w:t xml:space="preserve">the guidelines </w:t>
      </w:r>
      <w:bookmarkStart w:id="50" w:name="_Hlk202773137"/>
      <w:r w:rsidRPr="00887E23">
        <w:rPr>
          <w:rFonts w:ascii="Times New Roman" w:hAnsi="Times New Roman" w:cs="Times New Roman"/>
          <w:sz w:val="24"/>
          <w:szCs w:val="24"/>
        </w:rPr>
        <w:t>of the Chinese Animal Administration and the guidelines of the Association for Research in Vision and Ophthalmology Statement for the Use of Animals in Ophthalmic and Vision Research</w:t>
      </w:r>
      <w:bookmarkEnd w:id="49"/>
      <w:r w:rsidRPr="00887E23">
        <w:rPr>
          <w:rFonts w:ascii="Times New Roman" w:hAnsi="Times New Roman" w:cs="Times New Roman"/>
          <w:sz w:val="24"/>
          <w:szCs w:val="24"/>
        </w:rPr>
        <w:t>.</w:t>
      </w:r>
      <w:bookmarkEnd w:id="50"/>
      <w:r w:rsidRPr="00887E23">
        <w:rPr>
          <w:rFonts w:ascii="Times New Roman" w:hAnsi="Times New Roman" w:cs="Times New Roman"/>
        </w:rPr>
        <w:t xml:space="preserve"> </w:t>
      </w:r>
      <w:bookmarkEnd w:id="48"/>
      <w:r w:rsidRPr="00887E23">
        <w:rPr>
          <w:rFonts w:ascii="Times New Roman" w:hAnsi="Times New Roman" w:cs="Times New Roman"/>
          <w:sz w:val="24"/>
          <w:szCs w:val="24"/>
        </w:rPr>
        <w:t xml:space="preserve">All mice were </w:t>
      </w:r>
      <w:r w:rsidRPr="00887E23">
        <w:rPr>
          <w:rFonts w:ascii="Times New Roman" w:hAnsi="Times New Roman" w:cs="Times New Roman"/>
          <w:color w:val="000000" w:themeColor="text1"/>
          <w:sz w:val="24"/>
          <w:szCs w:val="24"/>
        </w:rPr>
        <w:t>maintained under</w:t>
      </w:r>
      <w:r w:rsidRPr="00887E23">
        <w:rPr>
          <w:rFonts w:ascii="Times New Roman" w:hAnsi="Times New Roman" w:cs="Times New Roman"/>
          <w:color w:val="FF0000"/>
          <w:sz w:val="24"/>
          <w:szCs w:val="24"/>
        </w:rPr>
        <w:t xml:space="preserve"> </w:t>
      </w:r>
      <w:r w:rsidRPr="00887E23">
        <w:rPr>
          <w:rFonts w:ascii="Times New Roman" w:hAnsi="Times New Roman" w:cs="Times New Roman"/>
          <w:color w:val="000000" w:themeColor="text1"/>
          <w:sz w:val="24"/>
          <w:szCs w:val="24"/>
        </w:rPr>
        <w:t>a 12 h light/dark cycle at room temperature with ample food and water.</w:t>
      </w:r>
    </w:p>
    <w:p w14:paraId="0F0B6A2D" w14:textId="7806138A" w:rsidR="00887E23" w:rsidRPr="00887E23" w:rsidRDefault="00887E23" w:rsidP="00887E23">
      <w:pPr>
        <w:spacing w:line="360" w:lineRule="auto"/>
        <w:ind w:firstLineChars="100" w:firstLine="240"/>
        <w:rPr>
          <w:rFonts w:ascii="Times New Roman" w:hAnsi="Times New Roman" w:cs="Times New Roman"/>
          <w:sz w:val="24"/>
          <w:szCs w:val="24"/>
        </w:rPr>
      </w:pPr>
      <w:r w:rsidRPr="00887E23">
        <w:rPr>
          <w:rFonts w:ascii="Times New Roman" w:hAnsi="Times New Roman" w:cs="Times New Roman"/>
          <w:sz w:val="24"/>
          <w:szCs w:val="24"/>
        </w:rPr>
        <w:t xml:space="preserve">The benzalkonium chloride (BAC, Sigma) was adopted to establish the mice model of DED. Briefly, 5 μL of 0.2% BAC eye drops (w/v) was administered to the right eye of each mouse twice per day for 14 days. Then, the mice were randomly divided into three groups (n = 6) and treated with topical eye drop solutions of 5 μL saline (control), </w:t>
      </w:r>
      <w:r w:rsidR="003347AB">
        <w:rPr>
          <w:rFonts w:ascii="Times New Roman" w:hAnsi="Times New Roman" w:cs="Times New Roman"/>
          <w:sz w:val="24"/>
          <w:szCs w:val="24"/>
        </w:rPr>
        <w:t>Needs</w:t>
      </w:r>
      <w:r w:rsidRPr="00887E23">
        <w:rPr>
          <w:rFonts w:ascii="Times New Roman" w:hAnsi="Times New Roman" w:cs="Times New Roman"/>
          <w:sz w:val="24"/>
          <w:szCs w:val="24"/>
        </w:rPr>
        <w:t xml:space="preserve"> (100 μg/mL), and </w:t>
      </w:r>
      <w:bookmarkStart w:id="51" w:name="_Hlk194327955"/>
      <w:r w:rsidRPr="00887E23">
        <w:rPr>
          <w:rFonts w:ascii="Times New Roman" w:hAnsi="Times New Roman" w:cs="Times New Roman"/>
          <w:sz w:val="24"/>
          <w:szCs w:val="24"/>
        </w:rPr>
        <w:t>0.05%</w:t>
      </w:r>
      <w:r w:rsidRPr="00887E23">
        <w:rPr>
          <w:rFonts w:ascii="Times New Roman" w:hAnsi="Times New Roman" w:cs="Times New Roman"/>
          <w:color w:val="000000" w:themeColor="text1"/>
          <w:sz w:val="24"/>
          <w:szCs w:val="24"/>
        </w:rPr>
        <w:t xml:space="preserve"> CsA</w:t>
      </w:r>
      <w:bookmarkEnd w:id="51"/>
      <w:r w:rsidRPr="00887E23">
        <w:rPr>
          <w:rFonts w:ascii="Times New Roman" w:hAnsi="Times New Roman" w:cs="Times New Roman"/>
          <w:color w:val="000000" w:themeColor="text1"/>
          <w:sz w:val="24"/>
          <w:szCs w:val="24"/>
        </w:rPr>
        <w:t xml:space="preserve"> </w:t>
      </w:r>
      <w:r w:rsidRPr="00887E23">
        <w:rPr>
          <w:rFonts w:ascii="Times New Roman" w:hAnsi="Times New Roman" w:cs="Times New Roman"/>
          <w:sz w:val="24"/>
          <w:szCs w:val="24"/>
        </w:rPr>
        <w:t xml:space="preserve">to the right eyes of the DED mice twice per day (8 AM and PM) for 6 days. </w:t>
      </w:r>
    </w:p>
    <w:p w14:paraId="35A24EA5" w14:textId="668DC9B1" w:rsidR="00887E23" w:rsidRDefault="00887E23" w:rsidP="00887E23">
      <w:pPr>
        <w:spacing w:line="360" w:lineRule="auto"/>
        <w:rPr>
          <w:rFonts w:ascii="Times New Roman" w:hAnsi="Times New Roman" w:cs="Times New Roman"/>
          <w:i/>
          <w:iCs/>
          <w:sz w:val="24"/>
          <w:szCs w:val="24"/>
        </w:rPr>
      </w:pPr>
      <w:r w:rsidRPr="00887E23">
        <w:rPr>
          <w:rFonts w:ascii="Times New Roman" w:hAnsi="Times New Roman" w:cs="Times New Roman"/>
          <w:b/>
          <w:bCs/>
          <w:i/>
          <w:iCs/>
          <w:sz w:val="24"/>
          <w:szCs w:val="24"/>
        </w:rPr>
        <w:t>In vivo</w:t>
      </w:r>
      <w:r w:rsidRPr="00887E23">
        <w:rPr>
          <w:rFonts w:ascii="Times New Roman" w:hAnsi="Times New Roman" w:cs="Times New Roman"/>
          <w:b/>
          <w:bCs/>
          <w:sz w:val="24"/>
          <w:szCs w:val="24"/>
        </w:rPr>
        <w:t xml:space="preserve"> therapeutic effect evaluation</w:t>
      </w:r>
    </w:p>
    <w:p w14:paraId="267CFFDD" w14:textId="20CE5C00" w:rsidR="00887E23" w:rsidRPr="00887E23" w:rsidRDefault="00887E23" w:rsidP="00F14B61">
      <w:pPr>
        <w:spacing w:line="360" w:lineRule="auto"/>
        <w:rPr>
          <w:rFonts w:ascii="Times New Roman" w:hAnsi="Times New Roman" w:cs="Times New Roman"/>
          <w:color w:val="000000" w:themeColor="text1"/>
          <w:sz w:val="24"/>
          <w:szCs w:val="24"/>
        </w:rPr>
      </w:pPr>
      <w:r w:rsidRPr="00887E23">
        <w:rPr>
          <w:rFonts w:ascii="Times New Roman" w:hAnsi="Times New Roman" w:cs="Times New Roman"/>
          <w:sz w:val="24"/>
          <w:szCs w:val="24"/>
        </w:rPr>
        <w:t xml:space="preserve">Tear secretion was assessed using cotton threads </w:t>
      </w:r>
      <w:r w:rsidRPr="00887E23">
        <w:rPr>
          <w:rFonts w:ascii="Times New Roman" w:hAnsi="Times New Roman" w:cs="Times New Roman"/>
          <w:color w:val="000000" w:themeColor="text1"/>
          <w:sz w:val="24"/>
          <w:szCs w:val="24"/>
        </w:rPr>
        <w:t>(Liaoning Meizilin Pharmaceutical Co., Ltd.)</w:t>
      </w:r>
      <w:r w:rsidRPr="00887E23">
        <w:rPr>
          <w:rFonts w:ascii="Times New Roman" w:hAnsi="Times New Roman" w:cs="Times New Roman"/>
          <w:sz w:val="24"/>
          <w:szCs w:val="24"/>
        </w:rPr>
        <w:t xml:space="preserve"> in accordance with the manufacturer’s instructions. The threads were positioned on the lower eyelid palpebral conjunctiva, approximately one-third of the distance from the lateral canthus for 20s, and the wetted length of the cotton thread was recorded.</w:t>
      </w:r>
      <w:r w:rsidR="00F14B61">
        <w:rPr>
          <w:rFonts w:ascii="Times New Roman" w:hAnsi="Times New Roman" w:cs="Times New Roman"/>
          <w:sz w:val="24"/>
          <w:szCs w:val="24"/>
        </w:rPr>
        <w:t xml:space="preserve"> </w:t>
      </w:r>
      <w:r w:rsidRPr="00887E23">
        <w:rPr>
          <w:rFonts w:ascii="Times New Roman" w:hAnsi="Times New Roman" w:cs="Times New Roman"/>
          <w:sz w:val="24"/>
          <w:szCs w:val="24"/>
        </w:rPr>
        <w:t>Corneal epithelial damage was assessed via corneal fluorescein staining. Sodium fluorescein was instilled into the conjunctival sac and manually blinked thrice to ensure</w:t>
      </w:r>
      <w:r w:rsidRPr="00887E23">
        <w:rPr>
          <w:rFonts w:ascii="Times New Roman" w:hAnsi="Times New Roman" w:cs="Times New Roman"/>
        </w:rPr>
        <w:t xml:space="preserve"> </w:t>
      </w:r>
      <w:r w:rsidRPr="00887E23">
        <w:rPr>
          <w:rFonts w:ascii="Times New Roman" w:hAnsi="Times New Roman" w:cs="Times New Roman"/>
          <w:sz w:val="24"/>
          <w:szCs w:val="24"/>
        </w:rPr>
        <w:t xml:space="preserve">uniform corneal coverage. Corneal staining was subsequently examined under a slit-lamp microscope equipped with a cobalt blue filter. </w:t>
      </w:r>
      <w:bookmarkStart w:id="52" w:name="OLE_LINK159"/>
      <w:r w:rsidRPr="00887E23">
        <w:rPr>
          <w:rFonts w:ascii="Times New Roman" w:hAnsi="Times New Roman" w:cs="Times New Roman"/>
          <w:sz w:val="24"/>
          <w:szCs w:val="24"/>
        </w:rPr>
        <w:t xml:space="preserve">The cornea was divided into five quadrants, each of which was independently assessed according to the previous scoring criteria. </w:t>
      </w:r>
    </w:p>
    <w:bookmarkEnd w:id="52"/>
    <w:p w14:paraId="16497825" w14:textId="5B501075" w:rsidR="00F14B61" w:rsidRDefault="00887E23" w:rsidP="00F14B61">
      <w:pPr>
        <w:spacing w:line="360" w:lineRule="auto"/>
        <w:rPr>
          <w:rFonts w:ascii="Times New Roman" w:hAnsi="Times New Roman" w:cs="Times New Roman"/>
          <w:i/>
          <w:iCs/>
          <w:sz w:val="24"/>
          <w:szCs w:val="24"/>
        </w:rPr>
      </w:pPr>
      <w:r w:rsidRPr="00F14B61">
        <w:rPr>
          <w:rFonts w:ascii="Times New Roman" w:hAnsi="Times New Roman" w:cs="Times New Roman"/>
          <w:b/>
          <w:bCs/>
          <w:sz w:val="24"/>
          <w:szCs w:val="24"/>
        </w:rPr>
        <w:t>Histopathological analysis</w:t>
      </w:r>
      <w:r w:rsidRPr="00887E23">
        <w:rPr>
          <w:rFonts w:ascii="Times New Roman" w:hAnsi="Times New Roman" w:cs="Times New Roman"/>
          <w:i/>
          <w:iCs/>
          <w:sz w:val="24"/>
          <w:szCs w:val="24"/>
        </w:rPr>
        <w:t xml:space="preserve"> </w:t>
      </w:r>
    </w:p>
    <w:p w14:paraId="247077C3" w14:textId="40C9BC4C" w:rsidR="00887E23" w:rsidRPr="00887E23" w:rsidRDefault="00887E23" w:rsidP="00F14B61">
      <w:pPr>
        <w:spacing w:line="360" w:lineRule="auto"/>
        <w:rPr>
          <w:rFonts w:ascii="Times New Roman" w:hAnsi="Times New Roman" w:cs="Times New Roman"/>
          <w:sz w:val="24"/>
          <w:szCs w:val="24"/>
        </w:rPr>
      </w:pPr>
      <w:r w:rsidRPr="00887E23">
        <w:rPr>
          <w:rFonts w:ascii="Times New Roman" w:hAnsi="Times New Roman" w:cs="Times New Roman"/>
          <w:sz w:val="24"/>
          <w:szCs w:val="24"/>
        </w:rPr>
        <w:t xml:space="preserve">After treatment, the mice were sacrificed by overdose anesthesia, and the eyes and adnexa were taken and fixed in FAS eyeball fixative (Servicebio, China). The tissues were embedded in paraffin and sectioned into slices with a thickness of 5 μm for </w:t>
      </w:r>
      <w:bookmarkStart w:id="53" w:name="OLE_LINK160"/>
      <w:r w:rsidRPr="00887E23">
        <w:rPr>
          <w:rFonts w:ascii="Times New Roman" w:hAnsi="Times New Roman" w:cs="Times New Roman"/>
          <w:sz w:val="24"/>
          <w:szCs w:val="24"/>
        </w:rPr>
        <w:t>hematoxylin and eosin</w:t>
      </w:r>
      <w:bookmarkEnd w:id="53"/>
      <w:r w:rsidRPr="00887E23">
        <w:rPr>
          <w:rFonts w:ascii="Times New Roman" w:hAnsi="Times New Roman" w:cs="Times New Roman"/>
          <w:sz w:val="24"/>
          <w:szCs w:val="24"/>
        </w:rPr>
        <w:t xml:space="preserve"> (H&amp;E) staining and periodic </w:t>
      </w:r>
      <w:r w:rsidRPr="00887E23">
        <w:rPr>
          <w:rFonts w:ascii="Times New Roman" w:hAnsi="Times New Roman" w:cs="Times New Roman"/>
          <w:sz w:val="24"/>
          <w:szCs w:val="24"/>
        </w:rPr>
        <w:lastRenderedPageBreak/>
        <w:t xml:space="preserve">acid-Schiff (PAS) staining. Apoptotic cells in corneal tissue were marked using a TUNEL staining kit. The presence of ROS in corneal tissues was detected via </w:t>
      </w:r>
      <w:bookmarkStart w:id="54" w:name="OLE_LINK161"/>
      <w:r w:rsidRPr="00887E23">
        <w:rPr>
          <w:rFonts w:ascii="Times New Roman" w:hAnsi="Times New Roman" w:cs="Times New Roman"/>
          <w:sz w:val="24"/>
          <w:szCs w:val="24"/>
        </w:rPr>
        <w:t>Dihydroethidium</w:t>
      </w:r>
      <w:bookmarkEnd w:id="54"/>
      <w:r w:rsidRPr="00887E23">
        <w:rPr>
          <w:rFonts w:ascii="Times New Roman" w:hAnsi="Times New Roman" w:cs="Times New Roman"/>
          <w:sz w:val="24"/>
          <w:szCs w:val="24"/>
        </w:rPr>
        <w:t xml:space="preserve"> (DHE) staining. Furthermore, the expression levels of 8-OHdG, IL-1β, and IL-18 in corneal tissues were analyzed using immunofluorescence techniques. The stained sections were subsequently imaged using a digital light microscope (3D HISTECH P250 FLASH, Hungary).</w:t>
      </w:r>
    </w:p>
    <w:p w14:paraId="7AF48208" w14:textId="7DC7802C" w:rsidR="00887E23" w:rsidRDefault="00887E23" w:rsidP="00887E23">
      <w:pPr>
        <w:spacing w:line="360" w:lineRule="auto"/>
        <w:rPr>
          <w:rFonts w:ascii="Times New Roman" w:hAnsi="Times New Roman" w:cs="Times New Roman"/>
          <w:color w:val="000000" w:themeColor="text1"/>
          <w:sz w:val="24"/>
          <w:szCs w:val="24"/>
        </w:rPr>
      </w:pPr>
      <w:r w:rsidRPr="00887E23">
        <w:rPr>
          <w:rFonts w:ascii="Times New Roman" w:hAnsi="Times New Roman" w:cs="Times New Roman"/>
          <w:b/>
          <w:bCs/>
          <w:color w:val="000000" w:themeColor="text1"/>
          <w:sz w:val="24"/>
          <w:szCs w:val="24"/>
        </w:rPr>
        <w:t>Safety evaluation</w:t>
      </w:r>
    </w:p>
    <w:p w14:paraId="09AF2958" w14:textId="0A02B620" w:rsidR="00887E23" w:rsidRPr="00887E23" w:rsidRDefault="00887E23" w:rsidP="00887E23">
      <w:pPr>
        <w:spacing w:line="360" w:lineRule="auto"/>
        <w:rPr>
          <w:rFonts w:ascii="Times New Roman" w:hAnsi="Times New Roman" w:cs="Times New Roman"/>
          <w:color w:val="000000" w:themeColor="text1"/>
          <w:sz w:val="24"/>
          <w:szCs w:val="24"/>
        </w:rPr>
      </w:pPr>
      <w:bookmarkStart w:id="55" w:name="OLE_LINK162"/>
      <w:r w:rsidRPr="00887E23">
        <w:rPr>
          <w:rFonts w:ascii="Times New Roman" w:hAnsi="Times New Roman" w:cs="Times New Roman"/>
          <w:color w:val="000000" w:themeColor="text1"/>
          <w:sz w:val="24"/>
          <w:szCs w:val="24"/>
        </w:rPr>
        <w:t xml:space="preserve">On day 7 after </w:t>
      </w:r>
      <w:r w:rsidR="009548BF">
        <w:rPr>
          <w:rFonts w:ascii="Times New Roman" w:hAnsi="Times New Roman" w:cs="Times New Roman"/>
          <w:color w:val="000000" w:themeColor="text1"/>
          <w:sz w:val="24"/>
          <w:szCs w:val="24"/>
        </w:rPr>
        <w:t>Needs</w:t>
      </w:r>
      <w:r w:rsidR="00350FE3">
        <w:rPr>
          <w:rFonts w:ascii="Times New Roman" w:hAnsi="Times New Roman" w:cs="Times New Roman"/>
          <w:color w:val="000000" w:themeColor="text1"/>
          <w:sz w:val="24"/>
          <w:szCs w:val="24"/>
        </w:rPr>
        <w:t xml:space="preserve"> </w:t>
      </w:r>
      <w:r w:rsidRPr="00887E23">
        <w:rPr>
          <w:rFonts w:ascii="Times New Roman" w:hAnsi="Times New Roman" w:cs="Times New Roman"/>
          <w:color w:val="000000" w:themeColor="text1"/>
          <w:sz w:val="24"/>
          <w:szCs w:val="24"/>
        </w:rPr>
        <w:t xml:space="preserve">treatment, the mice were euthanized under anesthesia, and vital organs such as the eyes (including cornea, conjunctiva, iris, lens, and retina), heart, liver, spleen, lung, and kidney were quickly collected and made into H&amp;E stained specimens for further study of </w:t>
      </w:r>
      <w:r w:rsidRPr="00887E23">
        <w:rPr>
          <w:rFonts w:ascii="Times New Roman" w:hAnsi="Times New Roman" w:cs="Times New Roman"/>
          <w:i/>
          <w:iCs/>
          <w:color w:val="000000" w:themeColor="text1"/>
          <w:sz w:val="24"/>
          <w:szCs w:val="24"/>
        </w:rPr>
        <w:t>in vivo</w:t>
      </w:r>
      <w:r w:rsidRPr="00887E23">
        <w:rPr>
          <w:rFonts w:ascii="Times New Roman" w:hAnsi="Times New Roman" w:cs="Times New Roman"/>
          <w:color w:val="000000" w:themeColor="text1"/>
          <w:sz w:val="24"/>
          <w:szCs w:val="24"/>
        </w:rPr>
        <w:t xml:space="preserve"> biosafety.</w:t>
      </w:r>
    </w:p>
    <w:bookmarkEnd w:id="55"/>
    <w:p w14:paraId="132B9999" w14:textId="6592336C" w:rsidR="00887E23" w:rsidRDefault="00887E23" w:rsidP="00887E23">
      <w:pPr>
        <w:spacing w:line="360" w:lineRule="auto"/>
        <w:rPr>
          <w:rFonts w:ascii="Times New Roman" w:hAnsi="Times New Roman" w:cs="Times New Roman"/>
          <w:sz w:val="24"/>
          <w:szCs w:val="24"/>
        </w:rPr>
      </w:pPr>
      <w:r w:rsidRPr="00887E23">
        <w:rPr>
          <w:rFonts w:ascii="Times New Roman" w:hAnsi="Times New Roman" w:cs="Times New Roman"/>
          <w:b/>
          <w:bCs/>
          <w:sz w:val="24"/>
          <w:szCs w:val="24"/>
        </w:rPr>
        <w:t>Statistical analysis</w:t>
      </w:r>
      <w:r w:rsidRPr="00887E23">
        <w:rPr>
          <w:rFonts w:ascii="Times New Roman" w:hAnsi="Times New Roman" w:cs="Times New Roman"/>
          <w:sz w:val="24"/>
          <w:szCs w:val="24"/>
        </w:rPr>
        <w:t xml:space="preserve"> </w:t>
      </w:r>
    </w:p>
    <w:p w14:paraId="1FD1BC9C" w14:textId="63C2E222" w:rsidR="00887E23" w:rsidRPr="00887E23" w:rsidRDefault="00887E23" w:rsidP="00887E23">
      <w:pPr>
        <w:spacing w:line="360" w:lineRule="auto"/>
        <w:rPr>
          <w:rFonts w:ascii="Times New Roman" w:hAnsi="Times New Roman" w:cs="Times New Roman"/>
          <w:sz w:val="24"/>
          <w:szCs w:val="24"/>
        </w:rPr>
      </w:pPr>
      <w:r w:rsidRPr="00887E23">
        <w:rPr>
          <w:rFonts w:ascii="Times New Roman" w:hAnsi="Times New Roman" w:cs="Times New Roman"/>
          <w:sz w:val="24"/>
          <w:szCs w:val="24"/>
        </w:rPr>
        <w:t>Statistical analyses in this study were conducted using GraphPad Prism Software Version 9.5 (GraphPad Software Inc., La Jolla, CA). Data were presented as the mean ± standard deviation (SD). Each experiment was conducted at least three times.</w:t>
      </w:r>
      <w:r w:rsidRPr="00887E23">
        <w:rPr>
          <w:rFonts w:ascii="Times New Roman" w:hAnsi="Times New Roman" w:cs="Times New Roman"/>
        </w:rPr>
        <w:t xml:space="preserve"> </w:t>
      </w:r>
      <w:r w:rsidRPr="00887E23">
        <w:rPr>
          <w:rFonts w:ascii="Times New Roman" w:hAnsi="Times New Roman" w:cs="Times New Roman"/>
          <w:sz w:val="24"/>
          <w:szCs w:val="24"/>
        </w:rPr>
        <w:t>Statistical significance among groups were determined by one-way analysis of variance (ANOVA).</w:t>
      </w:r>
      <w:r w:rsidRPr="00887E23">
        <w:rPr>
          <w:rFonts w:ascii="Times New Roman" w:hAnsi="Times New Roman" w:cs="Times New Roman"/>
        </w:rPr>
        <w:t xml:space="preserve"> </w:t>
      </w:r>
      <w:r w:rsidR="00350FE3">
        <w:rPr>
          <w:rFonts w:ascii="Times New Roman" w:hAnsi="Times New Roman" w:cs="Times New Roman"/>
          <w:i/>
          <w:iCs/>
          <w:sz w:val="24"/>
          <w:szCs w:val="24"/>
        </w:rPr>
        <w:t>p</w:t>
      </w:r>
      <w:r w:rsidR="00350FE3" w:rsidRPr="00887E23">
        <w:rPr>
          <w:rFonts w:ascii="Times New Roman" w:hAnsi="Times New Roman" w:cs="Times New Roman"/>
          <w:sz w:val="24"/>
          <w:szCs w:val="24"/>
        </w:rPr>
        <w:t xml:space="preserve"> </w:t>
      </w:r>
      <w:r w:rsidRPr="00887E23">
        <w:rPr>
          <w:rFonts w:ascii="Times New Roman" w:hAnsi="Times New Roman" w:cs="Times New Roman"/>
          <w:sz w:val="24"/>
          <w:szCs w:val="24"/>
        </w:rPr>
        <w:t>&lt; 0.05 was considered significant.</w:t>
      </w:r>
      <w:r w:rsidRPr="00887E23">
        <w:rPr>
          <w:rFonts w:ascii="Times New Roman" w:hAnsi="Times New Roman" w:cs="Times New Roman"/>
          <w:sz w:val="24"/>
          <w:szCs w:val="24"/>
        </w:rPr>
        <w:br w:type="page"/>
      </w:r>
    </w:p>
    <w:p w14:paraId="06A3346A" w14:textId="77777777" w:rsidR="00887E23" w:rsidRDefault="00887E23">
      <w:pPr>
        <w:spacing w:line="360" w:lineRule="auto"/>
        <w:rPr>
          <w:rFonts w:ascii="Times New Roman" w:eastAsia="AdvOTb92eb7df . I" w:hAnsi="Times New Roman" w:cs="Times New Roman"/>
          <w:sz w:val="24"/>
          <w:szCs w:val="24"/>
          <w:lang w:bidi="ar"/>
        </w:rPr>
      </w:pPr>
    </w:p>
    <w:p w14:paraId="5F97F1D6" w14:textId="77777777" w:rsidR="00DE73B2" w:rsidRDefault="001F6FE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D9C895" wp14:editId="30F0C257">
            <wp:extent cx="2761615" cy="2429510"/>
            <wp:effectExtent l="0" t="0" r="0" b="889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9"/>
                    <a:srcRect l="11277" t="24525" r="12339" b="2405"/>
                    <a:stretch>
                      <a:fillRect/>
                    </a:stretch>
                  </pic:blipFill>
                  <pic:spPr>
                    <a:xfrm>
                      <a:off x="0" y="0"/>
                      <a:ext cx="2764237" cy="2431855"/>
                    </a:xfrm>
                    <a:prstGeom prst="rect">
                      <a:avLst/>
                    </a:prstGeom>
                    <a:ln>
                      <a:noFill/>
                    </a:ln>
                  </pic:spPr>
                </pic:pic>
              </a:graphicData>
            </a:graphic>
          </wp:inline>
        </w:drawing>
      </w:r>
    </w:p>
    <w:p w14:paraId="63257CC6" w14:textId="303A5B5B" w:rsidR="00DE73B2" w:rsidRDefault="006474E1" w:rsidP="0059552B">
      <w:pPr>
        <w:spacing w:line="360" w:lineRule="auto"/>
        <w:jc w:val="center"/>
        <w:rPr>
          <w:rFonts w:ascii="Times New Roman" w:hAnsi="Times New Roman" w:cs="Times New Roman"/>
          <w:kern w:val="0"/>
          <w:sz w:val="24"/>
          <w:szCs w:val="24"/>
        </w:rPr>
      </w:pPr>
      <w:bookmarkStart w:id="56" w:name="OLE_LINK373"/>
      <w:r>
        <w:rPr>
          <w:rFonts w:ascii="Times New Roman" w:hAnsi="Times New Roman" w:cs="Times New Roman"/>
          <w:b/>
          <w:kern w:val="0"/>
          <w:sz w:val="24"/>
          <w:szCs w:val="24"/>
        </w:rPr>
        <w:t xml:space="preserve">Fig. </w:t>
      </w:r>
      <w:r w:rsidR="001F6FEC">
        <w:rPr>
          <w:rFonts w:ascii="Times New Roman" w:hAnsi="Times New Roman" w:cs="Times New Roman"/>
          <w:b/>
          <w:kern w:val="0"/>
          <w:sz w:val="24"/>
          <w:szCs w:val="24"/>
        </w:rPr>
        <w:t>S1</w:t>
      </w:r>
      <w:r w:rsidR="001A2E94">
        <w:rPr>
          <w:rFonts w:ascii="Times New Roman" w:hAnsi="Times New Roman" w:cs="Times New Roman" w:hint="eastAsia"/>
          <w:b/>
          <w:kern w:val="0"/>
          <w:sz w:val="24"/>
          <w:szCs w:val="24"/>
        </w:rPr>
        <w:t>.</w:t>
      </w:r>
      <w:r w:rsidR="001F6FEC">
        <w:rPr>
          <w:rFonts w:ascii="Times New Roman" w:hAnsi="Times New Roman" w:cs="Times New Roman"/>
          <w:b/>
          <w:kern w:val="0"/>
          <w:sz w:val="24"/>
          <w:szCs w:val="24"/>
        </w:rPr>
        <w:t xml:space="preserve"> </w:t>
      </w:r>
      <w:r w:rsidR="001F6FEC">
        <w:rPr>
          <w:rFonts w:ascii="Times New Roman" w:hAnsi="Times New Roman" w:cs="Times New Roman"/>
          <w:sz w:val="24"/>
          <w:szCs w:val="24"/>
        </w:rPr>
        <w:t xml:space="preserve">XRD patterns of </w:t>
      </w:r>
      <w:r w:rsidR="001F6FEC">
        <w:rPr>
          <w:rFonts w:ascii="Times New Roman" w:hAnsi="Times New Roman" w:cs="Times New Roman"/>
          <w:kern w:val="0"/>
          <w:sz w:val="24"/>
          <w:szCs w:val="24"/>
        </w:rPr>
        <w:t>LDH and a-</w:t>
      </w:r>
      <w:bookmarkStart w:id="57" w:name="OLE_LINK105"/>
      <w:r w:rsidR="001F6FEC">
        <w:rPr>
          <w:rFonts w:ascii="Times New Roman" w:hAnsi="Times New Roman" w:cs="Times New Roman"/>
          <w:kern w:val="0"/>
          <w:sz w:val="24"/>
          <w:szCs w:val="24"/>
        </w:rPr>
        <w:t xml:space="preserve">LDH </w:t>
      </w:r>
      <w:r w:rsidR="00E13EE4">
        <w:rPr>
          <w:rFonts w:ascii="Times New Roman" w:hAnsi="Times New Roman" w:cs="Times New Roman"/>
          <w:kern w:val="0"/>
          <w:sz w:val="24"/>
          <w:szCs w:val="24"/>
        </w:rPr>
        <w:t>nanoparticle</w:t>
      </w:r>
      <w:r w:rsidR="001F6FEC">
        <w:rPr>
          <w:rFonts w:ascii="Times New Roman" w:hAnsi="Times New Roman" w:cs="Times New Roman"/>
          <w:kern w:val="0"/>
          <w:sz w:val="24"/>
          <w:szCs w:val="24"/>
        </w:rPr>
        <w:t>s</w:t>
      </w:r>
      <w:bookmarkEnd w:id="57"/>
      <w:r w:rsidR="001F6FEC">
        <w:rPr>
          <w:rFonts w:ascii="Times New Roman" w:hAnsi="Times New Roman" w:cs="Times New Roman"/>
          <w:kern w:val="0"/>
          <w:sz w:val="24"/>
          <w:szCs w:val="24"/>
        </w:rPr>
        <w:t>.</w:t>
      </w:r>
    </w:p>
    <w:bookmarkEnd w:id="56"/>
    <w:p w14:paraId="3030B68F" w14:textId="77777777" w:rsidR="00DE73B2" w:rsidRDefault="00DE73B2">
      <w:pPr>
        <w:spacing w:line="360" w:lineRule="auto"/>
        <w:rPr>
          <w:rFonts w:ascii="Times New Roman" w:hAnsi="Times New Roman" w:cs="Times New Roman"/>
          <w:kern w:val="0"/>
          <w:sz w:val="24"/>
          <w:szCs w:val="24"/>
        </w:rPr>
      </w:pPr>
    </w:p>
    <w:p w14:paraId="57D864BD" w14:textId="77777777" w:rsidR="00DE73B2" w:rsidRDefault="00DE73B2">
      <w:pPr>
        <w:spacing w:line="360" w:lineRule="auto"/>
        <w:rPr>
          <w:rFonts w:ascii="Times New Roman" w:hAnsi="Times New Roman" w:cs="Times New Roman"/>
          <w:kern w:val="0"/>
          <w:sz w:val="24"/>
          <w:szCs w:val="24"/>
        </w:rPr>
      </w:pPr>
    </w:p>
    <w:p w14:paraId="239D89DE" w14:textId="77777777" w:rsidR="00DE73B2" w:rsidRDefault="00DE73B2">
      <w:pPr>
        <w:spacing w:line="360" w:lineRule="auto"/>
        <w:rPr>
          <w:rFonts w:ascii="Times New Roman" w:hAnsi="Times New Roman" w:cs="Times New Roman"/>
          <w:kern w:val="0"/>
          <w:sz w:val="24"/>
          <w:szCs w:val="24"/>
        </w:rPr>
      </w:pPr>
    </w:p>
    <w:p w14:paraId="6DBED001" w14:textId="77777777" w:rsidR="00DE73B2" w:rsidRDefault="00DE73B2">
      <w:pPr>
        <w:spacing w:line="360" w:lineRule="auto"/>
        <w:rPr>
          <w:rFonts w:ascii="Times New Roman" w:hAnsi="Times New Roman" w:cs="Times New Roman"/>
          <w:kern w:val="0"/>
          <w:sz w:val="24"/>
          <w:szCs w:val="24"/>
        </w:rPr>
      </w:pPr>
    </w:p>
    <w:p w14:paraId="4C3EA5B5" w14:textId="3C34FFCF" w:rsidR="00DE73B2" w:rsidRDefault="00D31328">
      <w:pPr>
        <w:spacing w:line="360" w:lineRule="auto"/>
        <w:jc w:val="center"/>
        <w:rPr>
          <w:rFonts w:hint="eastAsia"/>
          <w:noProof/>
        </w:rPr>
      </w:pPr>
      <w:r w:rsidRPr="00D31328">
        <w:rPr>
          <w:noProof/>
        </w:rPr>
        <w:t xml:space="preserve"> </w:t>
      </w:r>
    </w:p>
    <w:p w14:paraId="4778D325" w14:textId="5553F5FD" w:rsidR="00F96E1A" w:rsidRPr="00D31328" w:rsidRDefault="00F96E1A">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110CA39" wp14:editId="4C2AA1FB">
            <wp:extent cx="4331970" cy="1896110"/>
            <wp:effectExtent l="0" t="0" r="0" b="8890"/>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10"/>
                    <a:srcRect l="3296" t="4554"/>
                    <a:stretch>
                      <a:fillRect/>
                    </a:stretch>
                  </pic:blipFill>
                  <pic:spPr>
                    <a:xfrm>
                      <a:off x="0" y="0"/>
                      <a:ext cx="4333269" cy="1896956"/>
                    </a:xfrm>
                    <a:prstGeom prst="rect">
                      <a:avLst/>
                    </a:prstGeom>
                    <a:ln>
                      <a:noFill/>
                    </a:ln>
                  </pic:spPr>
                </pic:pic>
              </a:graphicData>
            </a:graphic>
          </wp:inline>
        </w:drawing>
      </w:r>
    </w:p>
    <w:p w14:paraId="1A67E799" w14:textId="1B7752D7" w:rsidR="00DE73B2" w:rsidRDefault="006474E1" w:rsidP="0059552B">
      <w:pPr>
        <w:spacing w:line="360" w:lineRule="auto"/>
        <w:jc w:val="center"/>
        <w:rPr>
          <w:rFonts w:ascii="Times New Roman" w:hAnsi="Times New Roman" w:cs="Times New Roman"/>
          <w:kern w:val="0"/>
          <w:sz w:val="24"/>
          <w:szCs w:val="24"/>
        </w:rPr>
      </w:pPr>
      <w:bookmarkStart w:id="58" w:name="OLE_LINK380"/>
      <w:r>
        <w:rPr>
          <w:rFonts w:ascii="Times New Roman" w:hAnsi="Times New Roman" w:cs="Times New Roman"/>
          <w:b/>
          <w:kern w:val="0"/>
          <w:sz w:val="24"/>
          <w:szCs w:val="24"/>
        </w:rPr>
        <w:t xml:space="preserve">Fig. </w:t>
      </w:r>
      <w:r w:rsidR="001F6FEC">
        <w:rPr>
          <w:rFonts w:ascii="Times New Roman" w:hAnsi="Times New Roman" w:cs="Times New Roman"/>
          <w:b/>
          <w:kern w:val="0"/>
          <w:sz w:val="24"/>
          <w:szCs w:val="24"/>
        </w:rPr>
        <w:t>S2</w:t>
      </w:r>
      <w:r w:rsidR="001A2E94">
        <w:rPr>
          <w:rFonts w:ascii="Times New Roman" w:hAnsi="Times New Roman" w:cs="Times New Roman" w:hint="eastAsia"/>
          <w:b/>
          <w:kern w:val="0"/>
          <w:sz w:val="24"/>
          <w:szCs w:val="24"/>
        </w:rPr>
        <w:t>.</w:t>
      </w:r>
      <w:r w:rsidR="001F6FEC">
        <w:rPr>
          <w:rFonts w:ascii="Times New Roman" w:hAnsi="Times New Roman" w:cs="Times New Roman"/>
          <w:bCs/>
          <w:kern w:val="0"/>
          <w:sz w:val="24"/>
          <w:szCs w:val="24"/>
        </w:rPr>
        <w:t xml:space="preserve"> </w:t>
      </w:r>
      <w:bookmarkStart w:id="59" w:name="OLE_LINK151"/>
      <w:r w:rsidR="001F6FEC">
        <w:rPr>
          <w:rFonts w:ascii="Times New Roman" w:hAnsi="Times New Roman" w:cs="Times New Roman"/>
          <w:bCs/>
          <w:kern w:val="0"/>
          <w:sz w:val="24"/>
          <w:szCs w:val="24"/>
        </w:rPr>
        <w:t>(</w:t>
      </w:r>
      <w:bookmarkEnd w:id="58"/>
      <w:r w:rsidR="00F96E1A" w:rsidRPr="0069233A">
        <w:rPr>
          <w:rFonts w:ascii="Times New Roman" w:hAnsi="Times New Roman" w:cs="Times New Roman"/>
          <w:bCs/>
          <w:kern w:val="0"/>
          <w:sz w:val="24"/>
          <w:szCs w:val="24"/>
        </w:rPr>
        <w:t>a</w:t>
      </w:r>
      <w:r w:rsidR="001F6FEC">
        <w:rPr>
          <w:rFonts w:ascii="Times New Roman" w:hAnsi="Times New Roman" w:cs="Times New Roman"/>
          <w:bCs/>
          <w:kern w:val="0"/>
          <w:sz w:val="24"/>
          <w:szCs w:val="24"/>
        </w:rPr>
        <w:t>)</w:t>
      </w:r>
      <w:bookmarkStart w:id="60" w:name="OLE_LINK379"/>
      <w:r w:rsidR="001F6FEC">
        <w:rPr>
          <w:rFonts w:ascii="Times New Roman" w:hAnsi="Times New Roman" w:cs="Times New Roman"/>
          <w:bCs/>
          <w:kern w:val="0"/>
          <w:sz w:val="24"/>
          <w:szCs w:val="24"/>
        </w:rPr>
        <w:t xml:space="preserve"> </w:t>
      </w:r>
      <w:r w:rsidR="001F6FEC">
        <w:rPr>
          <w:rFonts w:ascii="Times New Roman" w:hAnsi="Times New Roman" w:cs="Times New Roman"/>
          <w:sz w:val="24"/>
          <w:szCs w:val="24"/>
        </w:rPr>
        <w:t>HRTEM</w:t>
      </w:r>
      <w:bookmarkEnd w:id="59"/>
      <w:r w:rsidR="001F6FEC">
        <w:rPr>
          <w:rFonts w:ascii="Times New Roman" w:hAnsi="Times New Roman" w:cs="Times New Roman"/>
          <w:sz w:val="24"/>
          <w:szCs w:val="24"/>
        </w:rPr>
        <w:t xml:space="preserve"> </w:t>
      </w:r>
      <w:r w:rsidR="001F6FEC">
        <w:rPr>
          <w:rFonts w:ascii="Times New Roman" w:hAnsi="Times New Roman" w:cs="Times New Roman" w:hint="eastAsia"/>
          <w:sz w:val="24"/>
          <w:szCs w:val="24"/>
        </w:rPr>
        <w:t>image</w:t>
      </w:r>
      <w:r w:rsidR="001F6FEC">
        <w:rPr>
          <w:rFonts w:ascii="Times New Roman" w:hAnsi="Times New Roman" w:cs="Times New Roman"/>
          <w:sz w:val="24"/>
          <w:szCs w:val="24"/>
        </w:rPr>
        <w:t xml:space="preserve"> and (</w:t>
      </w:r>
      <w:r w:rsidR="00F96E1A" w:rsidRPr="0069233A">
        <w:rPr>
          <w:rFonts w:ascii="Times New Roman" w:hAnsi="Times New Roman" w:cs="Times New Roman"/>
          <w:sz w:val="24"/>
          <w:szCs w:val="24"/>
        </w:rPr>
        <w:t>b</w:t>
      </w:r>
      <w:r w:rsidR="001F6FEC">
        <w:rPr>
          <w:rFonts w:ascii="Times New Roman" w:hAnsi="Times New Roman" w:cs="Times New Roman"/>
          <w:sz w:val="24"/>
          <w:szCs w:val="24"/>
        </w:rPr>
        <w:t xml:space="preserve">) SAED pattern of </w:t>
      </w:r>
      <w:r w:rsidR="001F6FEC">
        <w:rPr>
          <w:rFonts w:ascii="Times New Roman" w:hAnsi="Times New Roman" w:cs="Times New Roman"/>
          <w:kern w:val="0"/>
          <w:sz w:val="24"/>
          <w:szCs w:val="24"/>
        </w:rPr>
        <w:t xml:space="preserve">LDH </w:t>
      </w:r>
      <w:r w:rsidR="00E13EE4">
        <w:rPr>
          <w:rFonts w:ascii="Times New Roman" w:hAnsi="Times New Roman" w:cs="Times New Roman"/>
          <w:kern w:val="0"/>
          <w:sz w:val="24"/>
          <w:szCs w:val="24"/>
        </w:rPr>
        <w:t>nanoparticle</w:t>
      </w:r>
      <w:r w:rsidR="001F6FEC">
        <w:rPr>
          <w:rFonts w:ascii="Times New Roman" w:hAnsi="Times New Roman" w:cs="Times New Roman"/>
          <w:kern w:val="0"/>
          <w:sz w:val="24"/>
          <w:szCs w:val="24"/>
        </w:rPr>
        <w:t>s</w:t>
      </w:r>
      <w:bookmarkEnd w:id="60"/>
      <w:r w:rsidR="001F6FEC">
        <w:rPr>
          <w:rFonts w:ascii="Times New Roman" w:hAnsi="Times New Roman" w:cs="Times New Roman"/>
          <w:kern w:val="0"/>
          <w:sz w:val="24"/>
          <w:szCs w:val="24"/>
        </w:rPr>
        <w:t>.</w:t>
      </w:r>
    </w:p>
    <w:p w14:paraId="1F2CA011" w14:textId="77777777" w:rsidR="00DE73B2" w:rsidRDefault="001F6FE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E056A98" w14:textId="292E74F9" w:rsidR="00DE73B2" w:rsidRDefault="001F6FEC">
      <w:pPr>
        <w:widowControl/>
        <w:spacing w:afterLines="50" w:after="156"/>
        <w:rPr>
          <w:rFonts w:ascii="Times New Roman" w:hAnsi="Times New Roman" w:cs="Times New Roman"/>
          <w:sz w:val="24"/>
        </w:rPr>
      </w:pPr>
      <w:r>
        <w:rPr>
          <w:rFonts w:ascii="Times New Roman" w:hAnsi="Times New Roman" w:cs="Times New Roman"/>
          <w:b/>
          <w:bCs/>
          <w:sz w:val="24"/>
        </w:rPr>
        <w:lastRenderedPageBreak/>
        <w:t>Table S1</w:t>
      </w:r>
      <w:r w:rsidR="001A2E94">
        <w:rPr>
          <w:rFonts w:ascii="Times New Roman" w:hAnsi="Times New Roman" w:cs="Times New Roman" w:hint="eastAsia"/>
          <w:b/>
          <w:bCs/>
          <w:sz w:val="24"/>
        </w:rPr>
        <w:t>.</w:t>
      </w:r>
      <w:r>
        <w:rPr>
          <w:rFonts w:ascii="Times New Roman" w:hAnsi="Times New Roman" w:cs="Times New Roman"/>
          <w:sz w:val="24"/>
        </w:rPr>
        <w:t xml:space="preserve"> Elemental content of ZnCuAl-LDH and </w:t>
      </w:r>
      <w:r>
        <w:rPr>
          <w:rFonts w:ascii="Times New Roman" w:eastAsia="等线" w:hAnsi="Times New Roman" w:cs="Times New Roman"/>
          <w:color w:val="000000" w:themeColor="text1"/>
          <w:sz w:val="24"/>
          <w:szCs w:val="24"/>
        </w:rPr>
        <w:t>a-ZnCuAl-LDH</w:t>
      </w:r>
      <w:r>
        <w:rPr>
          <w:rFonts w:ascii="Times New Roman" w:hAnsi="Times New Roman" w:cs="Times New Roman"/>
          <w:sz w:val="24"/>
        </w:rPr>
        <w:t xml:space="preserve"> detected by ICP-AES.</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275"/>
        <w:gridCol w:w="1418"/>
        <w:gridCol w:w="1276"/>
        <w:gridCol w:w="2268"/>
      </w:tblGrid>
      <w:tr w:rsidR="00DE73B2" w14:paraId="47BEEF73" w14:textId="77777777">
        <w:trPr>
          <w:trHeight w:val="340"/>
          <w:jc w:val="center"/>
        </w:trPr>
        <w:tc>
          <w:tcPr>
            <w:tcW w:w="2127" w:type="dxa"/>
            <w:tcBorders>
              <w:top w:val="single" w:sz="12" w:space="0" w:color="auto"/>
              <w:left w:val="nil"/>
              <w:bottom w:val="single" w:sz="12" w:space="0" w:color="auto"/>
              <w:right w:val="nil"/>
            </w:tcBorders>
            <w:vAlign w:val="center"/>
          </w:tcPr>
          <w:p w14:paraId="00D70876" w14:textId="77777777" w:rsidR="00DE73B2" w:rsidRDefault="001F6FEC">
            <w:pPr>
              <w:jc w:val="center"/>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Samples</w:t>
            </w:r>
          </w:p>
        </w:tc>
        <w:tc>
          <w:tcPr>
            <w:tcW w:w="1275" w:type="dxa"/>
            <w:tcBorders>
              <w:top w:val="single" w:sz="12" w:space="0" w:color="auto"/>
              <w:left w:val="nil"/>
              <w:bottom w:val="single" w:sz="12" w:space="0" w:color="auto"/>
              <w:right w:val="nil"/>
            </w:tcBorders>
            <w:vAlign w:val="center"/>
          </w:tcPr>
          <w:p w14:paraId="546C5608" w14:textId="77777777" w:rsidR="00DE73B2" w:rsidRDefault="001F6FEC">
            <w:pPr>
              <w:jc w:val="center"/>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Zn/ppm</w:t>
            </w:r>
          </w:p>
        </w:tc>
        <w:tc>
          <w:tcPr>
            <w:tcW w:w="1418" w:type="dxa"/>
            <w:tcBorders>
              <w:top w:val="single" w:sz="12" w:space="0" w:color="auto"/>
              <w:left w:val="nil"/>
              <w:bottom w:val="single" w:sz="12" w:space="0" w:color="auto"/>
              <w:right w:val="nil"/>
            </w:tcBorders>
            <w:vAlign w:val="center"/>
          </w:tcPr>
          <w:p w14:paraId="5B2D4F77" w14:textId="77777777" w:rsidR="00DE73B2" w:rsidRDefault="001F6FEC">
            <w:pPr>
              <w:jc w:val="center"/>
              <w:rPr>
                <w:rFonts w:ascii="Times New Roman" w:eastAsia="宋体" w:hAnsi="Times New Roman" w:cs="Times New Roman"/>
                <w:color w:val="000000" w:themeColor="text1"/>
                <w:sz w:val="24"/>
                <w:szCs w:val="24"/>
              </w:rPr>
            </w:pPr>
            <w:bookmarkStart w:id="61" w:name="OLE_LINK150"/>
            <w:r>
              <w:rPr>
                <w:rFonts w:ascii="Times New Roman" w:hAnsi="Times New Roman" w:cs="Times New Roman"/>
                <w:bCs/>
                <w:sz w:val="24"/>
                <w:szCs w:val="24"/>
              </w:rPr>
              <w:t>Cu/ppm</w:t>
            </w:r>
            <w:bookmarkEnd w:id="61"/>
          </w:p>
        </w:tc>
        <w:tc>
          <w:tcPr>
            <w:tcW w:w="1276" w:type="dxa"/>
            <w:tcBorders>
              <w:top w:val="single" w:sz="12" w:space="0" w:color="auto"/>
              <w:left w:val="nil"/>
              <w:bottom w:val="single" w:sz="12" w:space="0" w:color="auto"/>
              <w:right w:val="nil"/>
            </w:tcBorders>
            <w:vAlign w:val="center"/>
          </w:tcPr>
          <w:p w14:paraId="744E765F" w14:textId="77777777" w:rsidR="00DE73B2" w:rsidRDefault="001F6FEC">
            <w:pPr>
              <w:jc w:val="center"/>
              <w:rPr>
                <w:rFonts w:ascii="Times New Roman" w:eastAsia="宋体" w:hAnsi="Times New Roman" w:cs="Times New Roman"/>
                <w:color w:val="000000" w:themeColor="text1"/>
                <w:sz w:val="24"/>
                <w:szCs w:val="24"/>
              </w:rPr>
            </w:pPr>
            <w:r>
              <w:rPr>
                <w:rFonts w:ascii="Times New Roman" w:hAnsi="Times New Roman" w:cs="Times New Roman"/>
                <w:bCs/>
                <w:kern w:val="0"/>
                <w:sz w:val="24"/>
                <w:szCs w:val="24"/>
              </w:rPr>
              <w:t>Al/ppm</w:t>
            </w:r>
          </w:p>
        </w:tc>
        <w:tc>
          <w:tcPr>
            <w:tcW w:w="2268" w:type="dxa"/>
            <w:tcBorders>
              <w:top w:val="single" w:sz="12" w:space="0" w:color="auto"/>
              <w:left w:val="nil"/>
              <w:bottom w:val="single" w:sz="12" w:space="0" w:color="auto"/>
              <w:right w:val="nil"/>
            </w:tcBorders>
          </w:tcPr>
          <w:p w14:paraId="01201B2B" w14:textId="77777777" w:rsidR="00DE73B2" w:rsidRDefault="001F6FEC">
            <w:pPr>
              <w:jc w:val="center"/>
              <w:rPr>
                <w:rFonts w:ascii="Times New Roman" w:hAnsi="Times New Roman" w:cs="Times New Roman"/>
                <w:bCs/>
                <w:kern w:val="0"/>
                <w:sz w:val="24"/>
                <w:szCs w:val="24"/>
              </w:rPr>
            </w:pPr>
            <w:r>
              <w:rPr>
                <w:rFonts w:ascii="Times New Roman" w:hAnsi="Times New Roman" w:cs="Times New Roman"/>
                <w:bCs/>
                <w:kern w:val="0"/>
                <w:sz w:val="24"/>
                <w:szCs w:val="24"/>
              </w:rPr>
              <w:t>Molar ratio</w:t>
            </w:r>
          </w:p>
        </w:tc>
      </w:tr>
      <w:tr w:rsidR="00DE73B2" w14:paraId="688E57AE" w14:textId="77777777">
        <w:trPr>
          <w:trHeight w:val="340"/>
          <w:jc w:val="center"/>
        </w:trPr>
        <w:tc>
          <w:tcPr>
            <w:tcW w:w="2127" w:type="dxa"/>
            <w:tcBorders>
              <w:top w:val="nil"/>
              <w:left w:val="nil"/>
              <w:bottom w:val="nil"/>
              <w:right w:val="nil"/>
            </w:tcBorders>
            <w:vAlign w:val="center"/>
          </w:tcPr>
          <w:p w14:paraId="02F4FCC7" w14:textId="77777777" w:rsidR="00DE73B2" w:rsidRDefault="001F6FEC">
            <w:pPr>
              <w:jc w:val="center"/>
              <w:rPr>
                <w:rFonts w:ascii="Times New Roman" w:hAnsi="Times New Roman" w:cs="Times New Roman"/>
                <w:sz w:val="24"/>
                <w:szCs w:val="24"/>
              </w:rPr>
            </w:pPr>
            <w:r>
              <w:rPr>
                <w:rFonts w:ascii="Times New Roman" w:hAnsi="Times New Roman" w:cs="Times New Roman"/>
                <w:sz w:val="24"/>
                <w:szCs w:val="24"/>
              </w:rPr>
              <w:t>ZnCuAl-LDH</w:t>
            </w:r>
          </w:p>
        </w:tc>
        <w:tc>
          <w:tcPr>
            <w:tcW w:w="1275" w:type="dxa"/>
            <w:tcBorders>
              <w:top w:val="nil"/>
              <w:left w:val="nil"/>
              <w:bottom w:val="nil"/>
              <w:right w:val="nil"/>
            </w:tcBorders>
            <w:vAlign w:val="center"/>
          </w:tcPr>
          <w:p w14:paraId="0B920FC0" w14:textId="77777777" w:rsidR="00DE73B2" w:rsidRDefault="001F6FEC">
            <w:pPr>
              <w:jc w:val="center"/>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1.15</w:t>
            </w:r>
          </w:p>
        </w:tc>
        <w:tc>
          <w:tcPr>
            <w:tcW w:w="1418" w:type="dxa"/>
            <w:tcBorders>
              <w:top w:val="nil"/>
              <w:left w:val="nil"/>
              <w:bottom w:val="nil"/>
              <w:right w:val="nil"/>
            </w:tcBorders>
            <w:vAlign w:val="center"/>
          </w:tcPr>
          <w:p w14:paraId="7D72E7BB" w14:textId="77777777" w:rsidR="00DE73B2" w:rsidRDefault="001F6FEC">
            <w:pPr>
              <w:jc w:val="center"/>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2.26</w:t>
            </w:r>
          </w:p>
        </w:tc>
        <w:tc>
          <w:tcPr>
            <w:tcW w:w="1276" w:type="dxa"/>
            <w:tcBorders>
              <w:top w:val="nil"/>
              <w:left w:val="nil"/>
              <w:bottom w:val="nil"/>
              <w:right w:val="nil"/>
            </w:tcBorders>
            <w:vAlign w:val="center"/>
          </w:tcPr>
          <w:p w14:paraId="3C30DD7F" w14:textId="77777777" w:rsidR="00DE73B2" w:rsidRDefault="001F6FEC">
            <w:pPr>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.27</w:t>
            </w:r>
          </w:p>
        </w:tc>
        <w:tc>
          <w:tcPr>
            <w:tcW w:w="2268" w:type="dxa"/>
            <w:tcBorders>
              <w:top w:val="nil"/>
              <w:left w:val="nil"/>
              <w:bottom w:val="nil"/>
              <w:right w:val="nil"/>
            </w:tcBorders>
          </w:tcPr>
          <w:p w14:paraId="39AE2355" w14:textId="77777777" w:rsidR="00DE73B2" w:rsidRDefault="001F6FEC">
            <w:pPr>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.018:0.035:0.01</w:t>
            </w:r>
          </w:p>
        </w:tc>
      </w:tr>
      <w:tr w:rsidR="00DE73B2" w14:paraId="733DF3C2" w14:textId="77777777">
        <w:trPr>
          <w:trHeight w:val="340"/>
          <w:jc w:val="center"/>
        </w:trPr>
        <w:tc>
          <w:tcPr>
            <w:tcW w:w="2127" w:type="dxa"/>
            <w:tcBorders>
              <w:top w:val="nil"/>
              <w:left w:val="nil"/>
              <w:bottom w:val="single" w:sz="12" w:space="0" w:color="auto"/>
              <w:right w:val="nil"/>
            </w:tcBorders>
            <w:vAlign w:val="center"/>
          </w:tcPr>
          <w:p w14:paraId="37C6AC51" w14:textId="77777777" w:rsidR="00DE73B2" w:rsidRDefault="001F6FEC">
            <w:pPr>
              <w:jc w:val="center"/>
              <w:rPr>
                <w:rFonts w:ascii="Times New Roman" w:eastAsia="等线" w:hAnsi="Times New Roman" w:cs="Times New Roman"/>
                <w:color w:val="000000" w:themeColor="text1"/>
                <w:sz w:val="24"/>
                <w:szCs w:val="24"/>
              </w:rPr>
            </w:pPr>
            <w:bookmarkStart w:id="62" w:name="OLE_LINK21"/>
            <w:r>
              <w:rPr>
                <w:rFonts w:ascii="Times New Roman" w:eastAsia="等线" w:hAnsi="Times New Roman" w:cs="Times New Roman"/>
                <w:color w:val="000000" w:themeColor="text1"/>
                <w:sz w:val="24"/>
                <w:szCs w:val="24"/>
              </w:rPr>
              <w:t>a-ZnCuAl-LDH</w:t>
            </w:r>
            <w:bookmarkEnd w:id="62"/>
          </w:p>
        </w:tc>
        <w:tc>
          <w:tcPr>
            <w:tcW w:w="1275" w:type="dxa"/>
            <w:tcBorders>
              <w:top w:val="nil"/>
              <w:left w:val="nil"/>
              <w:bottom w:val="single" w:sz="12" w:space="0" w:color="auto"/>
              <w:right w:val="nil"/>
            </w:tcBorders>
            <w:vAlign w:val="center"/>
          </w:tcPr>
          <w:p w14:paraId="5BCD6DCD" w14:textId="77777777" w:rsidR="00DE73B2" w:rsidRDefault="001F6FEC">
            <w:pPr>
              <w:jc w:val="center"/>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0.59</w:t>
            </w:r>
          </w:p>
        </w:tc>
        <w:tc>
          <w:tcPr>
            <w:tcW w:w="1418" w:type="dxa"/>
            <w:tcBorders>
              <w:top w:val="nil"/>
              <w:left w:val="nil"/>
              <w:bottom w:val="single" w:sz="12" w:space="0" w:color="auto"/>
              <w:right w:val="nil"/>
            </w:tcBorders>
            <w:vAlign w:val="center"/>
          </w:tcPr>
          <w:p w14:paraId="72FA2B29" w14:textId="77777777" w:rsidR="00DE73B2" w:rsidRDefault="001F6FEC">
            <w:pPr>
              <w:jc w:val="center"/>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0.96</w:t>
            </w:r>
          </w:p>
        </w:tc>
        <w:tc>
          <w:tcPr>
            <w:tcW w:w="1276" w:type="dxa"/>
            <w:tcBorders>
              <w:top w:val="nil"/>
              <w:left w:val="nil"/>
              <w:bottom w:val="single" w:sz="12" w:space="0" w:color="auto"/>
              <w:right w:val="nil"/>
            </w:tcBorders>
            <w:vAlign w:val="center"/>
          </w:tcPr>
          <w:p w14:paraId="0256ADFF" w14:textId="77777777" w:rsidR="00DE73B2" w:rsidRDefault="001F6FEC">
            <w:pPr>
              <w:jc w:val="center"/>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0.11</w:t>
            </w:r>
          </w:p>
        </w:tc>
        <w:tc>
          <w:tcPr>
            <w:tcW w:w="2268" w:type="dxa"/>
            <w:tcBorders>
              <w:top w:val="nil"/>
              <w:left w:val="nil"/>
              <w:bottom w:val="single" w:sz="12" w:space="0" w:color="auto"/>
              <w:right w:val="nil"/>
            </w:tcBorders>
          </w:tcPr>
          <w:p w14:paraId="525DCAE7" w14:textId="77777777" w:rsidR="00DE73B2" w:rsidRDefault="001F6FEC">
            <w:pPr>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w:t>
            </w:r>
            <w:r>
              <w:rPr>
                <w:rFonts w:ascii="Times New Roman" w:eastAsia="宋体" w:hAnsi="Times New Roman" w:cs="Times New Roman"/>
                <w:color w:val="000000" w:themeColor="text1"/>
                <w:sz w:val="24"/>
                <w:szCs w:val="24"/>
              </w:rPr>
              <w:t>.009:0.015:0.004</w:t>
            </w:r>
          </w:p>
        </w:tc>
      </w:tr>
    </w:tbl>
    <w:p w14:paraId="2ABD4347" w14:textId="77777777" w:rsidR="00DE73B2" w:rsidRDefault="00DE73B2">
      <w:pPr>
        <w:spacing w:line="360" w:lineRule="auto"/>
        <w:rPr>
          <w:rFonts w:ascii="Times New Roman" w:hAnsi="Times New Roman" w:cs="Times New Roman"/>
          <w:sz w:val="24"/>
          <w:szCs w:val="24"/>
        </w:rPr>
      </w:pPr>
    </w:p>
    <w:p w14:paraId="39CAC08D" w14:textId="77777777" w:rsidR="00DE73B2" w:rsidRDefault="00DE73B2">
      <w:pPr>
        <w:spacing w:line="360" w:lineRule="auto"/>
        <w:rPr>
          <w:rFonts w:ascii="Times New Roman" w:hAnsi="Times New Roman" w:cs="Times New Roman"/>
          <w:sz w:val="24"/>
          <w:szCs w:val="24"/>
        </w:rPr>
      </w:pPr>
    </w:p>
    <w:p w14:paraId="3249BF2F" w14:textId="77777777" w:rsidR="00DE73B2" w:rsidRDefault="00DE73B2">
      <w:pPr>
        <w:spacing w:line="360" w:lineRule="auto"/>
        <w:rPr>
          <w:rFonts w:ascii="Times New Roman" w:hAnsi="Times New Roman" w:cs="Times New Roman"/>
          <w:sz w:val="24"/>
          <w:szCs w:val="24"/>
        </w:rPr>
      </w:pPr>
    </w:p>
    <w:p w14:paraId="52383F5F" w14:textId="77777777" w:rsidR="00DE73B2" w:rsidRDefault="00DE73B2">
      <w:pPr>
        <w:spacing w:line="360" w:lineRule="auto"/>
        <w:rPr>
          <w:rFonts w:ascii="Times New Roman" w:hAnsi="Times New Roman" w:cs="Times New Roman"/>
          <w:sz w:val="24"/>
          <w:szCs w:val="24"/>
        </w:rPr>
      </w:pPr>
    </w:p>
    <w:p w14:paraId="52E3FC6C" w14:textId="77777777" w:rsidR="00DE73B2" w:rsidRDefault="00DE73B2">
      <w:pPr>
        <w:spacing w:line="360" w:lineRule="auto"/>
        <w:rPr>
          <w:rFonts w:ascii="Times New Roman" w:hAnsi="Times New Roman" w:cs="Times New Roman"/>
          <w:sz w:val="24"/>
          <w:szCs w:val="24"/>
        </w:rPr>
      </w:pPr>
    </w:p>
    <w:p w14:paraId="0F579E11" w14:textId="77777777" w:rsidR="00DE73B2" w:rsidRDefault="001F6FE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591453" wp14:editId="2D6D5B7E">
            <wp:extent cx="2395855" cy="2188210"/>
            <wp:effectExtent l="0" t="0" r="4445" b="254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1"/>
                    <a:stretch>
                      <a:fillRect/>
                    </a:stretch>
                  </pic:blipFill>
                  <pic:spPr>
                    <a:xfrm>
                      <a:off x="0" y="0"/>
                      <a:ext cx="2395936" cy="2188654"/>
                    </a:xfrm>
                    <a:prstGeom prst="rect">
                      <a:avLst/>
                    </a:prstGeom>
                  </pic:spPr>
                </pic:pic>
              </a:graphicData>
            </a:graphic>
          </wp:inline>
        </w:drawing>
      </w:r>
    </w:p>
    <w:p w14:paraId="2F57BC0E" w14:textId="3BC1CDD0" w:rsidR="00DE73B2" w:rsidRDefault="006474E1" w:rsidP="0059552B">
      <w:pPr>
        <w:spacing w:line="360" w:lineRule="auto"/>
        <w:jc w:val="center"/>
        <w:rPr>
          <w:rFonts w:ascii="Times New Roman" w:hAnsi="Times New Roman" w:cs="Times New Roman"/>
          <w:kern w:val="0"/>
          <w:sz w:val="24"/>
          <w:szCs w:val="24"/>
        </w:rPr>
      </w:pPr>
      <w:bookmarkStart w:id="63" w:name="OLE_LINK393"/>
      <w:r>
        <w:rPr>
          <w:rFonts w:ascii="Times New Roman" w:hAnsi="Times New Roman" w:cs="Times New Roman"/>
          <w:b/>
          <w:kern w:val="0"/>
          <w:sz w:val="24"/>
          <w:szCs w:val="24"/>
        </w:rPr>
        <w:t xml:space="preserve">Fig. </w:t>
      </w:r>
      <w:r w:rsidR="001F6FEC">
        <w:rPr>
          <w:rFonts w:ascii="Times New Roman" w:hAnsi="Times New Roman" w:cs="Times New Roman"/>
          <w:b/>
          <w:kern w:val="0"/>
          <w:sz w:val="24"/>
          <w:szCs w:val="24"/>
        </w:rPr>
        <w:t>S3</w:t>
      </w:r>
      <w:r w:rsidR="001A2E94">
        <w:rPr>
          <w:rFonts w:ascii="Times New Roman" w:hAnsi="Times New Roman" w:cs="Times New Roman" w:hint="eastAsia"/>
          <w:b/>
          <w:kern w:val="0"/>
          <w:sz w:val="24"/>
          <w:szCs w:val="24"/>
        </w:rPr>
        <w:t>.</w:t>
      </w:r>
      <w:r w:rsidR="001F6FEC">
        <w:rPr>
          <w:rFonts w:ascii="Times New Roman" w:hAnsi="Times New Roman" w:cs="Times New Roman"/>
          <w:bCs/>
          <w:kern w:val="0"/>
          <w:sz w:val="24"/>
          <w:szCs w:val="24"/>
        </w:rPr>
        <w:t xml:space="preserve"> </w:t>
      </w:r>
      <w:bookmarkEnd w:id="63"/>
      <w:r w:rsidR="001F6FEC">
        <w:rPr>
          <w:rFonts w:ascii="Times New Roman" w:hAnsi="Times New Roman" w:cs="Times New Roman"/>
          <w:sz w:val="24"/>
          <w:szCs w:val="24"/>
        </w:rPr>
        <w:t xml:space="preserve">HRTEM </w:t>
      </w:r>
      <w:r w:rsidR="001F6FEC">
        <w:rPr>
          <w:rFonts w:ascii="Times New Roman" w:hAnsi="Times New Roman" w:cs="Times New Roman" w:hint="eastAsia"/>
          <w:sz w:val="24"/>
          <w:szCs w:val="24"/>
        </w:rPr>
        <w:t>images</w:t>
      </w:r>
      <w:r w:rsidR="001F6FEC">
        <w:rPr>
          <w:rFonts w:ascii="Times New Roman" w:hAnsi="Times New Roman" w:cs="Times New Roman"/>
          <w:sz w:val="24"/>
          <w:szCs w:val="24"/>
        </w:rPr>
        <w:t xml:space="preserve"> of a-</w:t>
      </w:r>
      <w:r w:rsidR="001F6FEC">
        <w:rPr>
          <w:rFonts w:ascii="Times New Roman" w:hAnsi="Times New Roman" w:cs="Times New Roman"/>
          <w:kern w:val="0"/>
          <w:sz w:val="24"/>
          <w:szCs w:val="24"/>
        </w:rPr>
        <w:t xml:space="preserve">LDH </w:t>
      </w:r>
      <w:r w:rsidR="00E13EE4">
        <w:rPr>
          <w:rFonts w:ascii="Times New Roman" w:hAnsi="Times New Roman" w:cs="Times New Roman"/>
          <w:kern w:val="0"/>
          <w:sz w:val="24"/>
          <w:szCs w:val="24"/>
        </w:rPr>
        <w:t>nanoparticle</w:t>
      </w:r>
      <w:r w:rsidR="001F6FEC">
        <w:rPr>
          <w:rFonts w:ascii="Times New Roman" w:hAnsi="Times New Roman" w:cs="Times New Roman"/>
          <w:kern w:val="0"/>
          <w:sz w:val="24"/>
          <w:szCs w:val="24"/>
        </w:rPr>
        <w:t>s.</w:t>
      </w:r>
    </w:p>
    <w:p w14:paraId="53D642AC" w14:textId="77777777" w:rsidR="00DE73B2" w:rsidRDefault="001F6FEC">
      <w:pPr>
        <w:widowControl/>
        <w:jc w:val="left"/>
        <w:rPr>
          <w:rFonts w:ascii="Times New Roman" w:hAnsi="Times New Roman" w:cs="Times New Roman"/>
          <w:kern w:val="0"/>
          <w:sz w:val="24"/>
          <w:szCs w:val="24"/>
        </w:rPr>
      </w:pPr>
      <w:r>
        <w:rPr>
          <w:rFonts w:ascii="Times New Roman" w:hAnsi="Times New Roman" w:cs="Times New Roman"/>
          <w:kern w:val="0"/>
          <w:sz w:val="24"/>
          <w:szCs w:val="24"/>
        </w:rPr>
        <w:br w:type="page"/>
      </w:r>
    </w:p>
    <w:p w14:paraId="5DC8954D" w14:textId="4453AEE8" w:rsidR="00DE73B2" w:rsidRDefault="00D31328">
      <w:pPr>
        <w:spacing w:line="360" w:lineRule="auto"/>
        <w:jc w:val="center"/>
        <w:rPr>
          <w:rFonts w:hint="eastAsia"/>
          <w:noProof/>
        </w:rPr>
      </w:pPr>
      <w:r w:rsidRPr="00D31328">
        <w:rPr>
          <w:noProof/>
        </w:rPr>
        <w:lastRenderedPageBreak/>
        <w:t xml:space="preserve"> </w:t>
      </w:r>
    </w:p>
    <w:p w14:paraId="78FAA044" w14:textId="23F6E701" w:rsidR="00F96E1A" w:rsidRDefault="00F96E1A">
      <w:pPr>
        <w:spacing w:line="360" w:lineRule="auto"/>
        <w:jc w:val="center"/>
        <w:rPr>
          <w:rFonts w:ascii="Times New Roman" w:hAnsi="Times New Roman" w:cs="Times New Roman"/>
          <w:sz w:val="24"/>
          <w:szCs w:val="24"/>
        </w:rPr>
      </w:pPr>
      <w:r>
        <w:rPr>
          <w:noProof/>
        </w:rPr>
        <w:drawing>
          <wp:inline distT="0" distB="0" distL="0" distR="0" wp14:anchorId="5208D8FE" wp14:editId="38797AFD">
            <wp:extent cx="4799965" cy="1985645"/>
            <wp:effectExtent l="0" t="0" r="635" b="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2"/>
                    <a:srcRect l="3341" t="8544" r="5640" b="4556"/>
                    <a:stretch>
                      <a:fillRect/>
                    </a:stretch>
                  </pic:blipFill>
                  <pic:spPr>
                    <a:xfrm>
                      <a:off x="0" y="0"/>
                      <a:ext cx="4800590" cy="1985951"/>
                    </a:xfrm>
                    <a:prstGeom prst="rect">
                      <a:avLst/>
                    </a:prstGeom>
                    <a:ln>
                      <a:noFill/>
                    </a:ln>
                  </pic:spPr>
                </pic:pic>
              </a:graphicData>
            </a:graphic>
          </wp:inline>
        </w:drawing>
      </w:r>
    </w:p>
    <w:p w14:paraId="73149C7C" w14:textId="79DCC32B" w:rsidR="00DE73B2" w:rsidRDefault="006474E1">
      <w:pPr>
        <w:spacing w:line="360" w:lineRule="auto"/>
        <w:rPr>
          <w:rFonts w:ascii="Times New Roman" w:hAnsi="Times New Roman" w:cs="Times New Roman"/>
          <w:kern w:val="0"/>
          <w:sz w:val="24"/>
          <w:szCs w:val="24"/>
        </w:rPr>
      </w:pPr>
      <w:bookmarkStart w:id="64" w:name="OLE_LINK50"/>
      <w:r>
        <w:rPr>
          <w:rFonts w:ascii="Times New Roman" w:hAnsi="Times New Roman" w:cs="Times New Roman"/>
          <w:b/>
          <w:kern w:val="0"/>
          <w:sz w:val="24"/>
          <w:szCs w:val="24"/>
        </w:rPr>
        <w:t xml:space="preserve">Fig. </w:t>
      </w:r>
      <w:r w:rsidR="001F6FEC">
        <w:rPr>
          <w:rFonts w:ascii="Times New Roman" w:hAnsi="Times New Roman" w:cs="Times New Roman"/>
          <w:b/>
          <w:kern w:val="0"/>
          <w:sz w:val="24"/>
          <w:szCs w:val="24"/>
        </w:rPr>
        <w:t>S4</w:t>
      </w:r>
      <w:r w:rsidR="001A2E94">
        <w:rPr>
          <w:rFonts w:ascii="Times New Roman" w:hAnsi="Times New Roman" w:cs="Times New Roman" w:hint="eastAsia"/>
          <w:b/>
          <w:kern w:val="0"/>
          <w:sz w:val="24"/>
          <w:szCs w:val="24"/>
        </w:rPr>
        <w:t>.</w:t>
      </w:r>
      <w:r w:rsidR="001F6FEC">
        <w:rPr>
          <w:rFonts w:ascii="Times New Roman" w:hAnsi="Times New Roman" w:cs="Times New Roman"/>
          <w:bCs/>
          <w:kern w:val="0"/>
          <w:sz w:val="24"/>
          <w:szCs w:val="24"/>
        </w:rPr>
        <w:t xml:space="preserve"> </w:t>
      </w:r>
      <w:r w:rsidR="001F6FEC">
        <w:rPr>
          <w:rFonts w:ascii="Times New Roman" w:hAnsi="Times New Roman" w:cs="Times New Roman"/>
          <w:kern w:val="0"/>
          <w:sz w:val="24"/>
          <w:szCs w:val="24"/>
        </w:rPr>
        <w:t>(</w:t>
      </w:r>
      <w:r w:rsidR="00F96E1A" w:rsidRPr="0069233A">
        <w:rPr>
          <w:rFonts w:ascii="Times New Roman" w:hAnsi="Times New Roman" w:cs="Times New Roman"/>
          <w:kern w:val="0"/>
          <w:sz w:val="24"/>
          <w:szCs w:val="24"/>
        </w:rPr>
        <w:t>a</w:t>
      </w:r>
      <w:r w:rsidR="001F6FEC">
        <w:rPr>
          <w:rFonts w:ascii="Times New Roman" w:hAnsi="Times New Roman" w:cs="Times New Roman"/>
          <w:kern w:val="0"/>
          <w:sz w:val="24"/>
          <w:szCs w:val="24"/>
        </w:rPr>
        <w:t xml:space="preserve">) Zeta potentials of </w:t>
      </w:r>
      <w:bookmarkStart w:id="65" w:name="OLE_LINK65"/>
      <w:r w:rsidR="001F6FEC">
        <w:rPr>
          <w:rFonts w:ascii="Times New Roman" w:hAnsi="Times New Roman" w:cs="Times New Roman"/>
          <w:kern w:val="0"/>
          <w:sz w:val="24"/>
          <w:szCs w:val="24"/>
        </w:rPr>
        <w:t xml:space="preserve">LDH, a-LDH, QCS-PBA-PEG, </w:t>
      </w:r>
      <w:bookmarkStart w:id="66" w:name="OLE_LINK395"/>
      <w:r w:rsidR="001F6FEC">
        <w:rPr>
          <w:rFonts w:ascii="Times New Roman" w:hAnsi="Times New Roman" w:cs="Times New Roman"/>
          <w:kern w:val="0"/>
          <w:sz w:val="24"/>
          <w:szCs w:val="24"/>
        </w:rPr>
        <w:t>modified</w:t>
      </w:r>
      <w:bookmarkEnd w:id="66"/>
      <w:r w:rsidR="001F6FEC">
        <w:rPr>
          <w:rFonts w:ascii="Times New Roman" w:hAnsi="Times New Roman" w:cs="Times New Roman"/>
          <w:kern w:val="0"/>
          <w:sz w:val="24"/>
          <w:szCs w:val="24"/>
        </w:rPr>
        <w:t xml:space="preserve"> LDH, and modified a-LDH.</w:t>
      </w:r>
      <w:bookmarkEnd w:id="65"/>
      <w:r w:rsidR="001F6FEC">
        <w:rPr>
          <w:rFonts w:ascii="Times New Roman" w:hAnsi="Times New Roman" w:cs="Times New Roman"/>
          <w:kern w:val="0"/>
          <w:sz w:val="24"/>
          <w:szCs w:val="24"/>
        </w:rPr>
        <w:t xml:space="preserve"> (</w:t>
      </w:r>
      <w:r w:rsidR="00F96E1A" w:rsidRPr="0069233A">
        <w:rPr>
          <w:rFonts w:ascii="Times New Roman" w:hAnsi="Times New Roman" w:cs="Times New Roman"/>
          <w:kern w:val="0"/>
          <w:sz w:val="24"/>
          <w:szCs w:val="24"/>
        </w:rPr>
        <w:t>b</w:t>
      </w:r>
      <w:r w:rsidR="001F6FEC">
        <w:rPr>
          <w:rFonts w:ascii="Times New Roman" w:hAnsi="Times New Roman" w:cs="Times New Roman"/>
          <w:kern w:val="0"/>
          <w:sz w:val="24"/>
          <w:szCs w:val="24"/>
        </w:rPr>
        <w:t xml:space="preserve">) Size distribution of LDH, a-LDH, </w:t>
      </w:r>
      <w:bookmarkStart w:id="67" w:name="OLE_LINK39"/>
      <w:r w:rsidR="001F6FEC">
        <w:rPr>
          <w:rFonts w:ascii="Times New Roman" w:hAnsi="Times New Roman" w:cs="Times New Roman"/>
          <w:kern w:val="0"/>
          <w:sz w:val="24"/>
          <w:szCs w:val="24"/>
        </w:rPr>
        <w:t>modified LDH, and modified a-LDH</w:t>
      </w:r>
      <w:bookmarkEnd w:id="67"/>
      <w:r w:rsidR="001F6FEC">
        <w:rPr>
          <w:rFonts w:ascii="Times New Roman" w:hAnsi="Times New Roman" w:cs="Times New Roman"/>
          <w:kern w:val="0"/>
          <w:sz w:val="24"/>
          <w:szCs w:val="24"/>
        </w:rPr>
        <w:t>.</w:t>
      </w:r>
    </w:p>
    <w:bookmarkEnd w:id="64"/>
    <w:p w14:paraId="78C4485D" w14:textId="77777777" w:rsidR="00DE73B2" w:rsidRDefault="00DE73B2">
      <w:pPr>
        <w:spacing w:line="360" w:lineRule="auto"/>
        <w:rPr>
          <w:rFonts w:ascii="Times New Roman" w:hAnsi="Times New Roman" w:cs="Times New Roman"/>
          <w:kern w:val="0"/>
          <w:sz w:val="24"/>
          <w:szCs w:val="24"/>
        </w:rPr>
      </w:pPr>
    </w:p>
    <w:p w14:paraId="1D1919CA" w14:textId="77777777" w:rsidR="00DE73B2" w:rsidRDefault="00DE73B2">
      <w:pPr>
        <w:spacing w:line="360" w:lineRule="auto"/>
        <w:rPr>
          <w:rFonts w:ascii="Times New Roman" w:hAnsi="Times New Roman" w:cs="Times New Roman"/>
          <w:kern w:val="0"/>
          <w:sz w:val="24"/>
          <w:szCs w:val="24"/>
        </w:rPr>
      </w:pPr>
    </w:p>
    <w:p w14:paraId="66FF138D" w14:textId="77777777" w:rsidR="00DE73B2" w:rsidRDefault="00DE73B2">
      <w:pPr>
        <w:spacing w:line="360" w:lineRule="auto"/>
        <w:rPr>
          <w:rFonts w:ascii="Times New Roman" w:hAnsi="Times New Roman" w:cs="Times New Roman"/>
          <w:kern w:val="0"/>
          <w:sz w:val="24"/>
          <w:szCs w:val="24"/>
        </w:rPr>
      </w:pPr>
    </w:p>
    <w:p w14:paraId="629DF8C3" w14:textId="77777777" w:rsidR="00DE73B2" w:rsidRPr="00D31328" w:rsidRDefault="00DE73B2">
      <w:pPr>
        <w:spacing w:line="360" w:lineRule="auto"/>
        <w:rPr>
          <w:rFonts w:ascii="Times New Roman" w:hAnsi="Times New Roman" w:cs="Times New Roman"/>
          <w:kern w:val="0"/>
          <w:sz w:val="24"/>
          <w:szCs w:val="24"/>
        </w:rPr>
      </w:pPr>
    </w:p>
    <w:p w14:paraId="615D4A4C" w14:textId="77777777" w:rsidR="00DE73B2" w:rsidRDefault="001F6FEC">
      <w:pPr>
        <w:spacing w:line="360" w:lineRule="auto"/>
        <w:jc w:val="center"/>
        <w:rPr>
          <w:rFonts w:ascii="Times New Roman" w:hAnsi="Times New Roman" w:cs="Times New Roman"/>
          <w:kern w:val="0"/>
          <w:sz w:val="24"/>
          <w:szCs w:val="24"/>
        </w:rPr>
      </w:pPr>
      <w:r>
        <w:rPr>
          <w:rFonts w:ascii="Times New Roman" w:hAnsi="Times New Roman" w:cs="Times New Roman"/>
          <w:noProof/>
          <w:kern w:val="0"/>
          <w:sz w:val="24"/>
          <w:szCs w:val="24"/>
        </w:rPr>
        <w:drawing>
          <wp:inline distT="0" distB="0" distL="0" distR="0" wp14:anchorId="11AE48E6" wp14:editId="662F6683">
            <wp:extent cx="2665095" cy="2226310"/>
            <wp:effectExtent l="0" t="0" r="1905" b="254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3"/>
                    <a:srcRect t="16533" r="390" b="11118"/>
                    <a:stretch>
                      <a:fillRect/>
                    </a:stretch>
                  </pic:blipFill>
                  <pic:spPr>
                    <a:xfrm>
                      <a:off x="0" y="0"/>
                      <a:ext cx="2670072" cy="2230249"/>
                    </a:xfrm>
                    <a:prstGeom prst="rect">
                      <a:avLst/>
                    </a:prstGeom>
                    <a:ln>
                      <a:noFill/>
                    </a:ln>
                  </pic:spPr>
                </pic:pic>
              </a:graphicData>
            </a:graphic>
          </wp:inline>
        </w:drawing>
      </w:r>
    </w:p>
    <w:p w14:paraId="52F8304E" w14:textId="314668B7" w:rsidR="00DE73B2" w:rsidRDefault="006474E1">
      <w:pPr>
        <w:spacing w:line="360" w:lineRule="auto"/>
        <w:rPr>
          <w:rFonts w:ascii="Times New Roman" w:hAnsi="Times New Roman" w:cs="Times New Roman"/>
          <w:kern w:val="0"/>
          <w:sz w:val="24"/>
          <w:szCs w:val="24"/>
        </w:rPr>
      </w:pPr>
      <w:bookmarkStart w:id="68" w:name="OLE_LINK55"/>
      <w:r>
        <w:rPr>
          <w:rFonts w:ascii="Times New Roman" w:hAnsi="Times New Roman" w:cs="Times New Roman"/>
          <w:b/>
          <w:kern w:val="0"/>
          <w:sz w:val="24"/>
          <w:szCs w:val="24"/>
        </w:rPr>
        <w:t xml:space="preserve">Fig. </w:t>
      </w:r>
      <w:r w:rsidR="001F6FEC">
        <w:rPr>
          <w:rFonts w:ascii="Times New Roman" w:hAnsi="Times New Roman" w:cs="Times New Roman"/>
          <w:b/>
          <w:kern w:val="0"/>
          <w:sz w:val="24"/>
          <w:szCs w:val="24"/>
        </w:rPr>
        <w:t>S5</w:t>
      </w:r>
      <w:r w:rsidR="001A2E94">
        <w:rPr>
          <w:rFonts w:ascii="Times New Roman" w:hAnsi="Times New Roman" w:cs="Times New Roman" w:hint="eastAsia"/>
          <w:b/>
          <w:kern w:val="0"/>
          <w:sz w:val="24"/>
          <w:szCs w:val="24"/>
        </w:rPr>
        <w:t>.</w:t>
      </w:r>
      <w:r w:rsidR="001F6FEC">
        <w:rPr>
          <w:rFonts w:ascii="Times New Roman" w:hAnsi="Times New Roman" w:cs="Times New Roman"/>
          <w:bCs/>
          <w:kern w:val="0"/>
          <w:sz w:val="24"/>
          <w:szCs w:val="24"/>
        </w:rPr>
        <w:t xml:space="preserve"> </w:t>
      </w:r>
      <w:r w:rsidR="001F6FEC">
        <w:rPr>
          <w:rFonts w:ascii="Times New Roman" w:hAnsi="Times New Roman" w:cs="Times New Roman"/>
          <w:sz w:val="24"/>
          <w:szCs w:val="24"/>
        </w:rPr>
        <w:t>Absorbance of TMB at 650 nm in the presence of</w:t>
      </w:r>
      <w:r w:rsidR="001F6FEC">
        <w:rPr>
          <w:rFonts w:ascii="Times New Roman" w:hAnsi="Times New Roman" w:cs="Times New Roman"/>
          <w:kern w:val="0"/>
          <w:sz w:val="24"/>
          <w:szCs w:val="24"/>
        </w:rPr>
        <w:t xml:space="preserve"> </w:t>
      </w:r>
      <w:bookmarkStart w:id="69" w:name="OLE_LINK44"/>
      <w:r w:rsidR="001F6FEC">
        <w:rPr>
          <w:rFonts w:ascii="Times New Roman" w:hAnsi="Times New Roman" w:cs="Times New Roman"/>
          <w:kern w:val="0"/>
          <w:sz w:val="24"/>
          <w:szCs w:val="24"/>
        </w:rPr>
        <w:t>ZnAl-LDH,</w:t>
      </w:r>
      <w:r w:rsidR="001F6FEC">
        <w:rPr>
          <w:rFonts w:ascii="Times New Roman" w:hAnsi="Times New Roman" w:cs="Times New Roman"/>
          <w:sz w:val="24"/>
          <w:szCs w:val="24"/>
        </w:rPr>
        <w:t xml:space="preserve"> CeO</w:t>
      </w:r>
      <w:r w:rsidR="001F6FEC">
        <w:rPr>
          <w:rFonts w:ascii="Times New Roman" w:hAnsi="Times New Roman" w:cs="Times New Roman"/>
          <w:sz w:val="24"/>
          <w:szCs w:val="24"/>
          <w:vertAlign w:val="subscript"/>
        </w:rPr>
        <w:t>2</w:t>
      </w:r>
      <w:r w:rsidR="001F6FEC">
        <w:rPr>
          <w:rFonts w:ascii="Times New Roman" w:hAnsi="Times New Roman" w:cs="Times New Roman"/>
          <w:sz w:val="24"/>
          <w:szCs w:val="24"/>
        </w:rPr>
        <w:t xml:space="preserve">, </w:t>
      </w:r>
      <w:r w:rsidR="001F6FEC">
        <w:rPr>
          <w:rFonts w:ascii="Times New Roman" w:hAnsi="Times New Roman" w:cs="Times New Roman"/>
          <w:kern w:val="0"/>
          <w:sz w:val="24"/>
          <w:szCs w:val="24"/>
        </w:rPr>
        <w:t>Zn</w:t>
      </w:r>
      <w:r w:rsidR="001F6FEC">
        <w:rPr>
          <w:rFonts w:ascii="Times New Roman" w:hAnsi="Times New Roman" w:cs="Times New Roman"/>
          <w:kern w:val="0"/>
          <w:sz w:val="24"/>
          <w:szCs w:val="24"/>
          <w:vertAlign w:val="subscript"/>
        </w:rPr>
        <w:t>4-</w:t>
      </w:r>
      <w:r w:rsidR="001F6FEC">
        <w:rPr>
          <w:rFonts w:ascii="Times New Roman" w:hAnsi="Times New Roman" w:cs="Times New Roman"/>
          <w:i/>
          <w:iCs/>
          <w:kern w:val="0"/>
          <w:sz w:val="24"/>
          <w:szCs w:val="24"/>
          <w:vertAlign w:val="subscript"/>
        </w:rPr>
        <w:t>x</w:t>
      </w:r>
      <w:r w:rsidR="001F6FEC">
        <w:rPr>
          <w:rFonts w:ascii="Times New Roman" w:hAnsi="Times New Roman" w:cs="Times New Roman"/>
          <w:kern w:val="0"/>
          <w:sz w:val="24"/>
          <w:szCs w:val="24"/>
        </w:rPr>
        <w:t>Cu</w:t>
      </w:r>
      <w:r w:rsidR="001F6FEC">
        <w:rPr>
          <w:rFonts w:ascii="Times New Roman" w:hAnsi="Times New Roman" w:cs="Times New Roman"/>
          <w:i/>
          <w:iCs/>
          <w:kern w:val="0"/>
          <w:sz w:val="24"/>
          <w:szCs w:val="24"/>
          <w:vertAlign w:val="subscript"/>
        </w:rPr>
        <w:t>x</w:t>
      </w:r>
      <w:r w:rsidR="001F6FEC">
        <w:rPr>
          <w:rFonts w:ascii="Times New Roman" w:hAnsi="Times New Roman" w:cs="Times New Roman"/>
          <w:kern w:val="0"/>
          <w:sz w:val="24"/>
          <w:szCs w:val="24"/>
        </w:rPr>
        <w:t>Al</w:t>
      </w:r>
      <w:r w:rsidR="001F6FEC">
        <w:rPr>
          <w:rFonts w:ascii="Times New Roman" w:hAnsi="Times New Roman" w:cs="Times New Roman"/>
          <w:kern w:val="0"/>
          <w:sz w:val="24"/>
          <w:szCs w:val="24"/>
          <w:vertAlign w:val="subscript"/>
        </w:rPr>
        <w:t>1</w:t>
      </w:r>
      <w:r w:rsidR="001F6FEC">
        <w:rPr>
          <w:rFonts w:ascii="Times New Roman" w:hAnsi="Times New Roman" w:cs="Times New Roman"/>
          <w:kern w:val="0"/>
          <w:sz w:val="24"/>
          <w:szCs w:val="24"/>
        </w:rPr>
        <w:t>-LDH, and a-Zn</w:t>
      </w:r>
      <w:r w:rsidR="001F6FEC">
        <w:rPr>
          <w:rFonts w:ascii="Times New Roman" w:hAnsi="Times New Roman" w:cs="Times New Roman"/>
          <w:kern w:val="0"/>
          <w:sz w:val="24"/>
          <w:szCs w:val="24"/>
          <w:vertAlign w:val="subscript"/>
        </w:rPr>
        <w:t>4-</w:t>
      </w:r>
      <w:r w:rsidR="001F6FEC">
        <w:rPr>
          <w:rFonts w:ascii="Times New Roman" w:hAnsi="Times New Roman" w:cs="Times New Roman"/>
          <w:i/>
          <w:iCs/>
          <w:kern w:val="0"/>
          <w:sz w:val="24"/>
          <w:szCs w:val="24"/>
          <w:vertAlign w:val="subscript"/>
        </w:rPr>
        <w:t>x</w:t>
      </w:r>
      <w:r w:rsidR="001F6FEC">
        <w:rPr>
          <w:rFonts w:ascii="Times New Roman" w:hAnsi="Times New Roman" w:cs="Times New Roman"/>
          <w:kern w:val="0"/>
          <w:sz w:val="24"/>
          <w:szCs w:val="24"/>
        </w:rPr>
        <w:t>Cu</w:t>
      </w:r>
      <w:r w:rsidR="001F6FEC">
        <w:rPr>
          <w:rFonts w:ascii="Times New Roman" w:hAnsi="Times New Roman" w:cs="Times New Roman"/>
          <w:i/>
          <w:iCs/>
          <w:kern w:val="0"/>
          <w:sz w:val="24"/>
          <w:szCs w:val="24"/>
          <w:vertAlign w:val="subscript"/>
        </w:rPr>
        <w:t>x</w:t>
      </w:r>
      <w:r w:rsidR="001F6FEC">
        <w:rPr>
          <w:rFonts w:ascii="Times New Roman" w:hAnsi="Times New Roman" w:cs="Times New Roman"/>
          <w:kern w:val="0"/>
          <w:sz w:val="24"/>
          <w:szCs w:val="24"/>
        </w:rPr>
        <w:t>Al</w:t>
      </w:r>
      <w:r w:rsidR="001F6FEC">
        <w:rPr>
          <w:rFonts w:ascii="Times New Roman" w:hAnsi="Times New Roman" w:cs="Times New Roman"/>
          <w:kern w:val="0"/>
          <w:sz w:val="24"/>
          <w:szCs w:val="24"/>
          <w:vertAlign w:val="subscript"/>
        </w:rPr>
        <w:t>1</w:t>
      </w:r>
      <w:r w:rsidR="001F6FEC">
        <w:rPr>
          <w:rFonts w:ascii="Times New Roman" w:hAnsi="Times New Roman" w:cs="Times New Roman"/>
          <w:kern w:val="0"/>
          <w:sz w:val="24"/>
          <w:szCs w:val="24"/>
        </w:rPr>
        <w:t>-LDH</w:t>
      </w:r>
      <w:bookmarkEnd w:id="69"/>
      <w:r w:rsidR="001F6FEC">
        <w:rPr>
          <w:rFonts w:ascii="Times New Roman" w:hAnsi="Times New Roman" w:cs="Times New Roman"/>
          <w:kern w:val="0"/>
          <w:sz w:val="24"/>
          <w:szCs w:val="24"/>
        </w:rPr>
        <w:t>.</w:t>
      </w:r>
      <w:bookmarkEnd w:id="68"/>
      <w:r w:rsidR="001F6FEC">
        <w:rPr>
          <w:rFonts w:ascii="Times New Roman" w:hAnsi="Times New Roman" w:cs="Times New Roman"/>
          <w:bCs/>
          <w:sz w:val="24"/>
          <w:szCs w:val="24"/>
        </w:rPr>
        <w:br w:type="page"/>
      </w:r>
    </w:p>
    <w:p w14:paraId="55E2BEB7" w14:textId="50DC0A73" w:rsidR="00F96E1A" w:rsidRDefault="00F96E1A" w:rsidP="00076B94">
      <w:pPr>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2489BDC3" wp14:editId="5341AF77">
            <wp:extent cx="5195570" cy="2237105"/>
            <wp:effectExtent l="0" t="0" r="5080" b="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4"/>
                    <a:srcRect l="1445" t="3104" b="11110"/>
                    <a:stretch>
                      <a:fillRect/>
                    </a:stretch>
                  </pic:blipFill>
                  <pic:spPr>
                    <a:xfrm>
                      <a:off x="0" y="0"/>
                      <a:ext cx="5198092" cy="2238354"/>
                    </a:xfrm>
                    <a:prstGeom prst="rect">
                      <a:avLst/>
                    </a:prstGeom>
                    <a:ln>
                      <a:noFill/>
                    </a:ln>
                  </pic:spPr>
                </pic:pic>
              </a:graphicData>
            </a:graphic>
          </wp:inline>
        </w:drawing>
      </w:r>
    </w:p>
    <w:p w14:paraId="4B8D3691" w14:textId="6CAA8E93" w:rsidR="00DE73B2" w:rsidRDefault="006474E1">
      <w:pPr>
        <w:spacing w:line="360" w:lineRule="auto"/>
        <w:rPr>
          <w:rFonts w:ascii="Times New Roman" w:hAnsi="Times New Roman" w:cs="Times New Roman"/>
          <w:sz w:val="24"/>
          <w:szCs w:val="24"/>
        </w:rPr>
      </w:pPr>
      <w:bookmarkStart w:id="70" w:name="OLE_LINK58"/>
      <w:r>
        <w:rPr>
          <w:rFonts w:ascii="Times New Roman" w:hAnsi="Times New Roman" w:cs="Times New Roman"/>
          <w:b/>
          <w:kern w:val="0"/>
          <w:sz w:val="24"/>
          <w:szCs w:val="24"/>
        </w:rPr>
        <w:t xml:space="preserve">Fig. </w:t>
      </w:r>
      <w:r w:rsidR="001F6FEC">
        <w:rPr>
          <w:rFonts w:ascii="Times New Roman" w:hAnsi="Times New Roman" w:cs="Times New Roman"/>
          <w:b/>
          <w:kern w:val="0"/>
          <w:sz w:val="24"/>
          <w:szCs w:val="24"/>
        </w:rPr>
        <w:t>S6</w:t>
      </w:r>
      <w:r w:rsidR="001A2E94">
        <w:rPr>
          <w:rFonts w:ascii="Times New Roman" w:hAnsi="Times New Roman" w:cs="Times New Roman" w:hint="eastAsia"/>
          <w:b/>
          <w:kern w:val="0"/>
          <w:sz w:val="24"/>
          <w:szCs w:val="24"/>
        </w:rPr>
        <w:t>.</w:t>
      </w:r>
      <w:r w:rsidR="001F6FEC">
        <w:rPr>
          <w:rFonts w:ascii="Times New Roman" w:hAnsi="Times New Roman" w:cs="Times New Roman"/>
          <w:bCs/>
          <w:kern w:val="0"/>
          <w:sz w:val="24"/>
          <w:szCs w:val="24"/>
        </w:rPr>
        <w:t xml:space="preserve"> (</w:t>
      </w:r>
      <w:r w:rsidR="00F96E1A" w:rsidRPr="0069233A">
        <w:rPr>
          <w:rFonts w:ascii="Times New Roman" w:hAnsi="Times New Roman" w:cs="Times New Roman"/>
          <w:bCs/>
          <w:kern w:val="0"/>
          <w:sz w:val="24"/>
          <w:szCs w:val="24"/>
        </w:rPr>
        <w:t>a</w:t>
      </w:r>
      <w:r w:rsidR="001F6FEC">
        <w:rPr>
          <w:rFonts w:ascii="Times New Roman" w:hAnsi="Times New Roman" w:cs="Times New Roman"/>
          <w:bCs/>
          <w:kern w:val="0"/>
          <w:sz w:val="24"/>
          <w:szCs w:val="24"/>
        </w:rPr>
        <w:t xml:space="preserve">) </w:t>
      </w:r>
      <w:r w:rsidR="001F6FEC">
        <w:rPr>
          <w:rFonts w:ascii="Times New Roman" w:hAnsi="Times New Roman" w:cs="Times New Roman"/>
          <w:sz w:val="24"/>
          <w:szCs w:val="24"/>
        </w:rPr>
        <w:t>Fluorescence spectra of DHE for evaluating ·O</w:t>
      </w:r>
      <w:r w:rsidR="001F6FEC">
        <w:rPr>
          <w:rFonts w:ascii="Times New Roman" w:hAnsi="Times New Roman" w:cs="Times New Roman"/>
          <w:sz w:val="24"/>
          <w:szCs w:val="24"/>
          <w:vertAlign w:val="subscript"/>
        </w:rPr>
        <w:t>2</w:t>
      </w:r>
      <w:r w:rsidR="001F6FEC">
        <w:rPr>
          <w:rFonts w:ascii="Times New Roman" w:hAnsi="Times New Roman" w:cs="Times New Roman"/>
          <w:sz w:val="24"/>
          <w:szCs w:val="24"/>
          <w:vertAlign w:val="superscript"/>
        </w:rPr>
        <w:t>−</w:t>
      </w:r>
      <w:r w:rsidR="001F6FEC">
        <w:rPr>
          <w:rFonts w:ascii="Times New Roman" w:hAnsi="Times New Roman" w:cs="Times New Roman"/>
          <w:sz w:val="24"/>
          <w:szCs w:val="24"/>
        </w:rPr>
        <w:t xml:space="preserve"> scavenging </w:t>
      </w:r>
      <w:bookmarkStart w:id="71" w:name="OLE_LINK59"/>
      <w:r w:rsidR="001F6FEC">
        <w:rPr>
          <w:rFonts w:ascii="Times New Roman" w:hAnsi="Times New Roman" w:cs="Times New Roman"/>
          <w:sz w:val="24"/>
          <w:szCs w:val="24"/>
        </w:rPr>
        <w:t xml:space="preserve">in the presence of </w:t>
      </w:r>
      <w:r w:rsidR="001F6FEC">
        <w:rPr>
          <w:rFonts w:ascii="Times New Roman" w:hAnsi="Times New Roman" w:cs="Times New Roman"/>
          <w:kern w:val="0"/>
          <w:sz w:val="24"/>
          <w:szCs w:val="24"/>
        </w:rPr>
        <w:t>ZnAl-LDH,</w:t>
      </w:r>
      <w:r w:rsidR="001F6FEC">
        <w:rPr>
          <w:rFonts w:ascii="Times New Roman" w:hAnsi="Times New Roman" w:cs="Times New Roman"/>
          <w:sz w:val="24"/>
          <w:szCs w:val="24"/>
        </w:rPr>
        <w:t xml:space="preserve"> CeO</w:t>
      </w:r>
      <w:r w:rsidR="001F6FEC">
        <w:rPr>
          <w:rFonts w:ascii="Times New Roman" w:hAnsi="Times New Roman" w:cs="Times New Roman"/>
          <w:sz w:val="24"/>
          <w:szCs w:val="24"/>
          <w:vertAlign w:val="subscript"/>
        </w:rPr>
        <w:t>2</w:t>
      </w:r>
      <w:r w:rsidR="001F6FEC">
        <w:rPr>
          <w:rFonts w:ascii="Times New Roman" w:hAnsi="Times New Roman" w:cs="Times New Roman"/>
          <w:sz w:val="24"/>
          <w:szCs w:val="24"/>
        </w:rPr>
        <w:t xml:space="preserve">, </w:t>
      </w:r>
      <w:r w:rsidR="001F6FEC">
        <w:rPr>
          <w:rFonts w:ascii="Times New Roman" w:hAnsi="Times New Roman" w:cs="Times New Roman"/>
          <w:kern w:val="0"/>
          <w:sz w:val="24"/>
          <w:szCs w:val="24"/>
        </w:rPr>
        <w:t>Zn</w:t>
      </w:r>
      <w:r w:rsidR="001F6FEC">
        <w:rPr>
          <w:rFonts w:ascii="Times New Roman" w:hAnsi="Times New Roman" w:cs="Times New Roman"/>
          <w:kern w:val="0"/>
          <w:sz w:val="24"/>
          <w:szCs w:val="24"/>
          <w:vertAlign w:val="subscript"/>
        </w:rPr>
        <w:t>4-</w:t>
      </w:r>
      <w:r w:rsidR="001F6FEC">
        <w:rPr>
          <w:rFonts w:ascii="Times New Roman" w:hAnsi="Times New Roman" w:cs="Times New Roman"/>
          <w:i/>
          <w:iCs/>
          <w:kern w:val="0"/>
          <w:sz w:val="24"/>
          <w:szCs w:val="24"/>
          <w:vertAlign w:val="subscript"/>
        </w:rPr>
        <w:t>x</w:t>
      </w:r>
      <w:r w:rsidR="001F6FEC">
        <w:rPr>
          <w:rFonts w:ascii="Times New Roman" w:hAnsi="Times New Roman" w:cs="Times New Roman"/>
          <w:kern w:val="0"/>
          <w:sz w:val="24"/>
          <w:szCs w:val="24"/>
        </w:rPr>
        <w:t>Cu</w:t>
      </w:r>
      <w:r w:rsidR="001F6FEC">
        <w:rPr>
          <w:rFonts w:ascii="Times New Roman" w:hAnsi="Times New Roman" w:cs="Times New Roman"/>
          <w:i/>
          <w:iCs/>
          <w:kern w:val="0"/>
          <w:sz w:val="24"/>
          <w:szCs w:val="24"/>
          <w:vertAlign w:val="subscript"/>
        </w:rPr>
        <w:t>x</w:t>
      </w:r>
      <w:r w:rsidR="001F6FEC">
        <w:rPr>
          <w:rFonts w:ascii="Times New Roman" w:hAnsi="Times New Roman" w:cs="Times New Roman"/>
          <w:kern w:val="0"/>
          <w:sz w:val="24"/>
          <w:szCs w:val="24"/>
        </w:rPr>
        <w:t>Al</w:t>
      </w:r>
      <w:r w:rsidR="001F6FEC">
        <w:rPr>
          <w:rFonts w:ascii="Times New Roman" w:hAnsi="Times New Roman" w:cs="Times New Roman"/>
          <w:kern w:val="0"/>
          <w:sz w:val="24"/>
          <w:szCs w:val="24"/>
          <w:vertAlign w:val="subscript"/>
        </w:rPr>
        <w:t>1</w:t>
      </w:r>
      <w:r w:rsidR="001F6FEC">
        <w:rPr>
          <w:rFonts w:ascii="Times New Roman" w:hAnsi="Times New Roman" w:cs="Times New Roman"/>
          <w:kern w:val="0"/>
          <w:sz w:val="24"/>
          <w:szCs w:val="24"/>
        </w:rPr>
        <w:t>-LDH, and a-Zn</w:t>
      </w:r>
      <w:r w:rsidR="001F6FEC">
        <w:rPr>
          <w:rFonts w:ascii="Times New Roman" w:hAnsi="Times New Roman" w:cs="Times New Roman"/>
          <w:kern w:val="0"/>
          <w:sz w:val="24"/>
          <w:szCs w:val="24"/>
          <w:vertAlign w:val="subscript"/>
        </w:rPr>
        <w:t>4-</w:t>
      </w:r>
      <w:r w:rsidR="001F6FEC">
        <w:rPr>
          <w:rFonts w:ascii="Times New Roman" w:hAnsi="Times New Roman" w:cs="Times New Roman"/>
          <w:i/>
          <w:iCs/>
          <w:kern w:val="0"/>
          <w:sz w:val="24"/>
          <w:szCs w:val="24"/>
          <w:vertAlign w:val="subscript"/>
        </w:rPr>
        <w:t>x</w:t>
      </w:r>
      <w:r w:rsidR="001F6FEC">
        <w:rPr>
          <w:rFonts w:ascii="Times New Roman" w:hAnsi="Times New Roman" w:cs="Times New Roman"/>
          <w:kern w:val="0"/>
          <w:sz w:val="24"/>
          <w:szCs w:val="24"/>
        </w:rPr>
        <w:t>Cu</w:t>
      </w:r>
      <w:r w:rsidR="001F6FEC">
        <w:rPr>
          <w:rFonts w:ascii="Times New Roman" w:hAnsi="Times New Roman" w:cs="Times New Roman"/>
          <w:i/>
          <w:iCs/>
          <w:kern w:val="0"/>
          <w:sz w:val="24"/>
          <w:szCs w:val="24"/>
          <w:vertAlign w:val="subscript"/>
        </w:rPr>
        <w:t>x</w:t>
      </w:r>
      <w:r w:rsidR="001F6FEC">
        <w:rPr>
          <w:rFonts w:ascii="Times New Roman" w:hAnsi="Times New Roman" w:cs="Times New Roman"/>
          <w:kern w:val="0"/>
          <w:sz w:val="24"/>
          <w:szCs w:val="24"/>
        </w:rPr>
        <w:t>Al</w:t>
      </w:r>
      <w:r w:rsidR="001F6FEC">
        <w:rPr>
          <w:rFonts w:ascii="Times New Roman" w:hAnsi="Times New Roman" w:cs="Times New Roman"/>
          <w:kern w:val="0"/>
          <w:sz w:val="24"/>
          <w:szCs w:val="24"/>
          <w:vertAlign w:val="subscript"/>
        </w:rPr>
        <w:t>1</w:t>
      </w:r>
      <w:r w:rsidR="001F6FEC">
        <w:rPr>
          <w:rFonts w:ascii="Times New Roman" w:hAnsi="Times New Roman" w:cs="Times New Roman"/>
          <w:kern w:val="0"/>
          <w:sz w:val="24"/>
          <w:szCs w:val="24"/>
        </w:rPr>
        <w:t>-LDH</w:t>
      </w:r>
      <w:r w:rsidR="001F6FEC">
        <w:rPr>
          <w:rFonts w:ascii="Times New Roman" w:hAnsi="Times New Roman" w:cs="Times New Roman"/>
          <w:sz w:val="24"/>
          <w:szCs w:val="24"/>
        </w:rPr>
        <w:t>.</w:t>
      </w:r>
      <w:bookmarkEnd w:id="71"/>
      <w:r w:rsidR="001F6FEC">
        <w:rPr>
          <w:rFonts w:ascii="Times New Roman" w:hAnsi="Times New Roman" w:cs="Times New Roman"/>
          <w:sz w:val="24"/>
          <w:szCs w:val="24"/>
        </w:rPr>
        <w:t xml:space="preserve"> (</w:t>
      </w:r>
      <w:r w:rsidR="00F96E1A" w:rsidRPr="0069233A">
        <w:rPr>
          <w:rFonts w:ascii="Times New Roman" w:hAnsi="Times New Roman" w:cs="Times New Roman"/>
          <w:sz w:val="24"/>
          <w:szCs w:val="24"/>
        </w:rPr>
        <w:t>b</w:t>
      </w:r>
      <w:r w:rsidR="001F6FEC">
        <w:rPr>
          <w:rFonts w:ascii="Times New Roman" w:hAnsi="Times New Roman" w:cs="Times New Roman"/>
          <w:sz w:val="24"/>
          <w:szCs w:val="24"/>
        </w:rPr>
        <w:t>) The corresponding fluorescence intensity at 620 nm.</w:t>
      </w:r>
    </w:p>
    <w:bookmarkEnd w:id="70"/>
    <w:p w14:paraId="03732E79" w14:textId="77777777" w:rsidR="00DE73B2" w:rsidRDefault="00DE73B2">
      <w:pPr>
        <w:spacing w:line="360" w:lineRule="auto"/>
        <w:rPr>
          <w:rFonts w:ascii="Times New Roman" w:hAnsi="Times New Roman" w:cs="Times New Roman"/>
          <w:kern w:val="0"/>
          <w:sz w:val="24"/>
          <w:szCs w:val="24"/>
        </w:rPr>
      </w:pPr>
    </w:p>
    <w:p w14:paraId="74CA8A9B" w14:textId="77777777" w:rsidR="00DE73B2" w:rsidRDefault="00DE73B2">
      <w:pPr>
        <w:spacing w:line="360" w:lineRule="auto"/>
        <w:rPr>
          <w:rFonts w:ascii="Times New Roman" w:hAnsi="Times New Roman" w:cs="Times New Roman"/>
          <w:kern w:val="0"/>
          <w:sz w:val="24"/>
          <w:szCs w:val="24"/>
        </w:rPr>
      </w:pPr>
    </w:p>
    <w:p w14:paraId="1934546C" w14:textId="77777777" w:rsidR="00DE73B2" w:rsidRDefault="00DE73B2">
      <w:pPr>
        <w:spacing w:line="360" w:lineRule="auto"/>
        <w:rPr>
          <w:rFonts w:ascii="Times New Roman" w:hAnsi="Times New Roman" w:cs="Times New Roman"/>
          <w:kern w:val="0"/>
          <w:sz w:val="24"/>
          <w:szCs w:val="24"/>
        </w:rPr>
      </w:pPr>
    </w:p>
    <w:p w14:paraId="07976D4F" w14:textId="77777777" w:rsidR="00DE73B2" w:rsidRDefault="00DE73B2">
      <w:pPr>
        <w:spacing w:line="360" w:lineRule="auto"/>
        <w:rPr>
          <w:rFonts w:ascii="Times New Roman" w:hAnsi="Times New Roman" w:cs="Times New Roman"/>
          <w:kern w:val="0"/>
          <w:sz w:val="24"/>
          <w:szCs w:val="24"/>
        </w:rPr>
      </w:pPr>
    </w:p>
    <w:p w14:paraId="57491A68" w14:textId="77777777" w:rsidR="00DE73B2" w:rsidRDefault="001F6FEC">
      <w:pPr>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77118F79" wp14:editId="77BA0C2A">
            <wp:extent cx="2875280" cy="2291715"/>
            <wp:effectExtent l="0" t="0" r="0" b="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15"/>
                    <a:srcRect t="19646" r="8262" b="10948"/>
                    <a:stretch>
                      <a:fillRect/>
                    </a:stretch>
                  </pic:blipFill>
                  <pic:spPr>
                    <a:xfrm>
                      <a:off x="0" y="0"/>
                      <a:ext cx="2880794" cy="2296305"/>
                    </a:xfrm>
                    <a:prstGeom prst="rect">
                      <a:avLst/>
                    </a:prstGeom>
                    <a:ln>
                      <a:noFill/>
                    </a:ln>
                  </pic:spPr>
                </pic:pic>
              </a:graphicData>
            </a:graphic>
          </wp:inline>
        </w:drawing>
      </w:r>
    </w:p>
    <w:p w14:paraId="2A86F627" w14:textId="31E4AFAD" w:rsidR="00DE73B2" w:rsidRDefault="006474E1">
      <w:pPr>
        <w:spacing w:line="360" w:lineRule="auto"/>
        <w:rPr>
          <w:rFonts w:ascii="Times New Roman" w:hAnsi="Times New Roman" w:cs="Times New Roman"/>
          <w:kern w:val="0"/>
          <w:sz w:val="24"/>
          <w:szCs w:val="24"/>
        </w:rPr>
      </w:pPr>
      <w:bookmarkStart w:id="72" w:name="OLE_LINK60"/>
      <w:r>
        <w:rPr>
          <w:rFonts w:ascii="Times New Roman" w:hAnsi="Times New Roman" w:cs="Times New Roman"/>
          <w:b/>
          <w:kern w:val="0"/>
          <w:sz w:val="24"/>
          <w:szCs w:val="24"/>
        </w:rPr>
        <w:t xml:space="preserve">Fig. </w:t>
      </w:r>
      <w:r w:rsidR="001F6FEC">
        <w:rPr>
          <w:rFonts w:ascii="Times New Roman" w:hAnsi="Times New Roman" w:cs="Times New Roman"/>
          <w:b/>
          <w:kern w:val="0"/>
          <w:sz w:val="24"/>
          <w:szCs w:val="24"/>
        </w:rPr>
        <w:t>S7</w:t>
      </w:r>
      <w:r w:rsidR="001A2E94">
        <w:rPr>
          <w:rFonts w:ascii="Times New Roman" w:hAnsi="Times New Roman" w:cs="Times New Roman" w:hint="eastAsia"/>
          <w:b/>
          <w:kern w:val="0"/>
          <w:sz w:val="24"/>
          <w:szCs w:val="24"/>
        </w:rPr>
        <w:t>.</w:t>
      </w:r>
      <w:r w:rsidR="001F6FEC">
        <w:rPr>
          <w:rFonts w:ascii="Times New Roman" w:hAnsi="Times New Roman" w:cs="Times New Roman"/>
          <w:bCs/>
          <w:kern w:val="0"/>
          <w:sz w:val="24"/>
          <w:szCs w:val="24"/>
        </w:rPr>
        <w:t xml:space="preserve"> </w:t>
      </w:r>
      <w:r w:rsidR="001F6FEC">
        <w:rPr>
          <w:rFonts w:ascii="Times New Roman" w:hAnsi="Times New Roman" w:cs="Times New Roman"/>
          <w:kern w:val="0"/>
          <w:sz w:val="24"/>
          <w:szCs w:val="24"/>
        </w:rPr>
        <w:t xml:space="preserve">Fluorescence intensity of DHR123 at 525 nm </w:t>
      </w:r>
      <w:r w:rsidR="001F6FEC">
        <w:rPr>
          <w:rFonts w:ascii="Times New Roman" w:hAnsi="Times New Roman" w:cs="Times New Roman"/>
          <w:sz w:val="24"/>
          <w:szCs w:val="24"/>
        </w:rPr>
        <w:t xml:space="preserve">in the presence of </w:t>
      </w:r>
      <w:r w:rsidR="001F6FEC">
        <w:rPr>
          <w:rFonts w:ascii="Times New Roman" w:hAnsi="Times New Roman" w:cs="Times New Roman"/>
          <w:kern w:val="0"/>
          <w:sz w:val="24"/>
          <w:szCs w:val="24"/>
        </w:rPr>
        <w:t>ZnAl-LDH,</w:t>
      </w:r>
      <w:r w:rsidR="001F6FEC">
        <w:rPr>
          <w:rFonts w:ascii="Times New Roman" w:hAnsi="Times New Roman" w:cs="Times New Roman"/>
          <w:sz w:val="24"/>
          <w:szCs w:val="24"/>
        </w:rPr>
        <w:t xml:space="preserve"> CeO</w:t>
      </w:r>
      <w:r w:rsidR="001F6FEC">
        <w:rPr>
          <w:rFonts w:ascii="Times New Roman" w:hAnsi="Times New Roman" w:cs="Times New Roman"/>
          <w:sz w:val="24"/>
          <w:szCs w:val="24"/>
          <w:vertAlign w:val="subscript"/>
        </w:rPr>
        <w:t>2</w:t>
      </w:r>
      <w:r w:rsidR="001F6FEC">
        <w:rPr>
          <w:rFonts w:ascii="Times New Roman" w:hAnsi="Times New Roman" w:cs="Times New Roman"/>
          <w:sz w:val="24"/>
          <w:szCs w:val="24"/>
        </w:rPr>
        <w:t xml:space="preserve">, </w:t>
      </w:r>
      <w:r w:rsidR="001F6FEC">
        <w:rPr>
          <w:rFonts w:ascii="Times New Roman" w:hAnsi="Times New Roman" w:cs="Times New Roman"/>
          <w:kern w:val="0"/>
          <w:sz w:val="24"/>
          <w:szCs w:val="24"/>
        </w:rPr>
        <w:t>Zn</w:t>
      </w:r>
      <w:r w:rsidR="001F6FEC">
        <w:rPr>
          <w:rFonts w:ascii="Times New Roman" w:hAnsi="Times New Roman" w:cs="Times New Roman"/>
          <w:kern w:val="0"/>
          <w:sz w:val="24"/>
          <w:szCs w:val="24"/>
          <w:vertAlign w:val="subscript"/>
        </w:rPr>
        <w:t>4-</w:t>
      </w:r>
      <w:r w:rsidR="001F6FEC">
        <w:rPr>
          <w:rFonts w:ascii="Times New Roman" w:hAnsi="Times New Roman" w:cs="Times New Roman"/>
          <w:i/>
          <w:iCs/>
          <w:kern w:val="0"/>
          <w:sz w:val="24"/>
          <w:szCs w:val="24"/>
          <w:vertAlign w:val="subscript"/>
        </w:rPr>
        <w:t>x</w:t>
      </w:r>
      <w:r w:rsidR="001F6FEC">
        <w:rPr>
          <w:rFonts w:ascii="Times New Roman" w:hAnsi="Times New Roman" w:cs="Times New Roman"/>
          <w:kern w:val="0"/>
          <w:sz w:val="24"/>
          <w:szCs w:val="24"/>
        </w:rPr>
        <w:t>Cu</w:t>
      </w:r>
      <w:r w:rsidR="001F6FEC">
        <w:rPr>
          <w:rFonts w:ascii="Times New Roman" w:hAnsi="Times New Roman" w:cs="Times New Roman"/>
          <w:i/>
          <w:iCs/>
          <w:kern w:val="0"/>
          <w:sz w:val="24"/>
          <w:szCs w:val="24"/>
          <w:vertAlign w:val="subscript"/>
        </w:rPr>
        <w:t>x</w:t>
      </w:r>
      <w:r w:rsidR="001F6FEC">
        <w:rPr>
          <w:rFonts w:ascii="Times New Roman" w:hAnsi="Times New Roman" w:cs="Times New Roman"/>
          <w:kern w:val="0"/>
          <w:sz w:val="24"/>
          <w:szCs w:val="24"/>
        </w:rPr>
        <w:t>Al</w:t>
      </w:r>
      <w:r w:rsidR="001F6FEC">
        <w:rPr>
          <w:rFonts w:ascii="Times New Roman" w:hAnsi="Times New Roman" w:cs="Times New Roman"/>
          <w:kern w:val="0"/>
          <w:sz w:val="24"/>
          <w:szCs w:val="24"/>
          <w:vertAlign w:val="subscript"/>
        </w:rPr>
        <w:t>1</w:t>
      </w:r>
      <w:r w:rsidR="001F6FEC">
        <w:rPr>
          <w:rFonts w:ascii="Times New Roman" w:hAnsi="Times New Roman" w:cs="Times New Roman"/>
          <w:kern w:val="0"/>
          <w:sz w:val="24"/>
          <w:szCs w:val="24"/>
        </w:rPr>
        <w:t>-LDH, and a-Zn</w:t>
      </w:r>
      <w:r w:rsidR="001F6FEC">
        <w:rPr>
          <w:rFonts w:ascii="Times New Roman" w:hAnsi="Times New Roman" w:cs="Times New Roman"/>
          <w:kern w:val="0"/>
          <w:sz w:val="24"/>
          <w:szCs w:val="24"/>
          <w:vertAlign w:val="subscript"/>
        </w:rPr>
        <w:t>4-</w:t>
      </w:r>
      <w:r w:rsidR="001F6FEC">
        <w:rPr>
          <w:rFonts w:ascii="Times New Roman" w:hAnsi="Times New Roman" w:cs="Times New Roman"/>
          <w:i/>
          <w:iCs/>
          <w:kern w:val="0"/>
          <w:sz w:val="24"/>
          <w:szCs w:val="24"/>
          <w:vertAlign w:val="subscript"/>
        </w:rPr>
        <w:t>x</w:t>
      </w:r>
      <w:r w:rsidR="001F6FEC">
        <w:rPr>
          <w:rFonts w:ascii="Times New Roman" w:hAnsi="Times New Roman" w:cs="Times New Roman"/>
          <w:kern w:val="0"/>
          <w:sz w:val="24"/>
          <w:szCs w:val="24"/>
        </w:rPr>
        <w:t>Cu</w:t>
      </w:r>
      <w:r w:rsidR="001F6FEC">
        <w:rPr>
          <w:rFonts w:ascii="Times New Roman" w:hAnsi="Times New Roman" w:cs="Times New Roman"/>
          <w:i/>
          <w:iCs/>
          <w:kern w:val="0"/>
          <w:sz w:val="24"/>
          <w:szCs w:val="24"/>
          <w:vertAlign w:val="subscript"/>
        </w:rPr>
        <w:t>x</w:t>
      </w:r>
      <w:r w:rsidR="001F6FEC">
        <w:rPr>
          <w:rFonts w:ascii="Times New Roman" w:hAnsi="Times New Roman" w:cs="Times New Roman"/>
          <w:kern w:val="0"/>
          <w:sz w:val="24"/>
          <w:szCs w:val="24"/>
        </w:rPr>
        <w:t>Al</w:t>
      </w:r>
      <w:r w:rsidR="001F6FEC">
        <w:rPr>
          <w:rFonts w:ascii="Times New Roman" w:hAnsi="Times New Roman" w:cs="Times New Roman"/>
          <w:kern w:val="0"/>
          <w:sz w:val="24"/>
          <w:szCs w:val="24"/>
          <w:vertAlign w:val="subscript"/>
        </w:rPr>
        <w:t>1</w:t>
      </w:r>
      <w:r w:rsidR="001F6FEC">
        <w:rPr>
          <w:rFonts w:ascii="Times New Roman" w:hAnsi="Times New Roman" w:cs="Times New Roman"/>
          <w:kern w:val="0"/>
          <w:sz w:val="24"/>
          <w:szCs w:val="24"/>
        </w:rPr>
        <w:t>-LDH</w:t>
      </w:r>
      <w:r w:rsidR="001F6FEC">
        <w:rPr>
          <w:rFonts w:ascii="Times New Roman" w:hAnsi="Times New Roman" w:cs="Times New Roman"/>
          <w:sz w:val="24"/>
          <w:szCs w:val="24"/>
        </w:rPr>
        <w:t>.</w:t>
      </w:r>
    </w:p>
    <w:bookmarkEnd w:id="72"/>
    <w:p w14:paraId="169DFF00" w14:textId="77777777" w:rsidR="00DE73B2" w:rsidRDefault="001F6FEC">
      <w:pPr>
        <w:widowControl/>
        <w:jc w:val="left"/>
        <w:rPr>
          <w:rFonts w:ascii="Times New Roman" w:hAnsi="Times New Roman" w:cs="Times New Roman"/>
          <w:bCs/>
          <w:sz w:val="24"/>
          <w:szCs w:val="24"/>
        </w:rPr>
      </w:pPr>
      <w:r>
        <w:rPr>
          <w:rFonts w:ascii="Times New Roman" w:hAnsi="Times New Roman" w:cs="Times New Roman"/>
          <w:bCs/>
          <w:sz w:val="24"/>
          <w:szCs w:val="24"/>
        </w:rPr>
        <w:br w:type="page"/>
      </w:r>
    </w:p>
    <w:p w14:paraId="19E2426A" w14:textId="6722E8E7" w:rsidR="00AB49AC" w:rsidRDefault="00AB49AC">
      <w:pPr>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414DE1C6" wp14:editId="63DB4C6F">
            <wp:extent cx="4290695" cy="3618230"/>
            <wp:effectExtent l="0" t="0" r="0" b="1270"/>
            <wp:docPr id="2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pic:cNvPicPr>
                      <a:picLocks noChangeAspect="1"/>
                    </pic:cNvPicPr>
                  </pic:nvPicPr>
                  <pic:blipFill>
                    <a:blip r:embed="rId16"/>
                    <a:srcRect l="3708" t="3242" r="4898" b="864"/>
                    <a:stretch>
                      <a:fillRect/>
                    </a:stretch>
                  </pic:blipFill>
                  <pic:spPr>
                    <a:xfrm>
                      <a:off x="0" y="0"/>
                      <a:ext cx="4292859" cy="3619747"/>
                    </a:xfrm>
                    <a:prstGeom prst="rect">
                      <a:avLst/>
                    </a:prstGeom>
                    <a:ln>
                      <a:noFill/>
                    </a:ln>
                  </pic:spPr>
                </pic:pic>
              </a:graphicData>
            </a:graphic>
          </wp:inline>
        </w:drawing>
      </w:r>
    </w:p>
    <w:p w14:paraId="7CCEB343" w14:textId="726771CF" w:rsidR="00DE73B2" w:rsidRDefault="006474E1">
      <w:pPr>
        <w:spacing w:line="360" w:lineRule="auto"/>
        <w:rPr>
          <w:rFonts w:ascii="Times New Roman" w:hAnsi="Times New Roman" w:cs="Times New Roman"/>
          <w:sz w:val="24"/>
          <w:szCs w:val="24"/>
        </w:rPr>
      </w:pPr>
      <w:bookmarkStart w:id="73" w:name="OLE_LINK62"/>
      <w:r>
        <w:rPr>
          <w:rFonts w:ascii="Times New Roman" w:hAnsi="Times New Roman" w:cs="Times New Roman"/>
          <w:b/>
          <w:kern w:val="0"/>
          <w:sz w:val="24"/>
          <w:szCs w:val="24"/>
        </w:rPr>
        <w:t xml:space="preserve">Fig. </w:t>
      </w:r>
      <w:r w:rsidR="001F6FEC">
        <w:rPr>
          <w:rFonts w:ascii="Times New Roman" w:hAnsi="Times New Roman" w:cs="Times New Roman"/>
          <w:b/>
          <w:kern w:val="0"/>
          <w:sz w:val="24"/>
          <w:szCs w:val="24"/>
        </w:rPr>
        <w:t>S8</w:t>
      </w:r>
      <w:r w:rsidR="001A2E94">
        <w:rPr>
          <w:rFonts w:ascii="Times New Roman" w:hAnsi="Times New Roman" w:cs="Times New Roman" w:hint="eastAsia"/>
          <w:b/>
          <w:kern w:val="0"/>
          <w:sz w:val="24"/>
          <w:szCs w:val="24"/>
        </w:rPr>
        <w:t>.</w:t>
      </w:r>
      <w:r w:rsidR="001F6FEC">
        <w:rPr>
          <w:rFonts w:ascii="Times New Roman" w:hAnsi="Times New Roman" w:cs="Times New Roman"/>
          <w:bCs/>
          <w:kern w:val="0"/>
          <w:sz w:val="24"/>
          <w:szCs w:val="24"/>
        </w:rPr>
        <w:t xml:space="preserve"> </w:t>
      </w:r>
      <w:r w:rsidR="001F6FEC">
        <w:rPr>
          <w:rFonts w:ascii="Times New Roman" w:hAnsi="Times New Roman" w:cs="Times New Roman"/>
          <w:kern w:val="0"/>
          <w:sz w:val="24"/>
          <w:szCs w:val="24"/>
        </w:rPr>
        <w:t>XPS</w:t>
      </w:r>
      <w:bookmarkEnd w:id="73"/>
      <w:r w:rsidR="001F6FEC">
        <w:rPr>
          <w:rFonts w:ascii="Times New Roman" w:hAnsi="Times New Roman" w:cs="Times New Roman"/>
          <w:kern w:val="0"/>
          <w:sz w:val="24"/>
          <w:szCs w:val="24"/>
        </w:rPr>
        <w:t xml:space="preserve"> (</w:t>
      </w:r>
      <w:r w:rsidR="00AB49AC" w:rsidRPr="0069233A">
        <w:rPr>
          <w:rFonts w:ascii="Times New Roman" w:hAnsi="Times New Roman" w:cs="Times New Roman"/>
          <w:kern w:val="0"/>
          <w:sz w:val="24"/>
          <w:szCs w:val="24"/>
        </w:rPr>
        <w:t>a</w:t>
      </w:r>
      <w:r w:rsidR="001F6FEC">
        <w:rPr>
          <w:rFonts w:ascii="Times New Roman" w:hAnsi="Times New Roman" w:cs="Times New Roman"/>
          <w:kern w:val="0"/>
          <w:sz w:val="24"/>
          <w:szCs w:val="24"/>
        </w:rPr>
        <w:t>) Zn 2</w:t>
      </w:r>
      <w:r w:rsidR="001F6FEC">
        <w:rPr>
          <w:rFonts w:ascii="Times New Roman" w:hAnsi="Times New Roman" w:cs="Times New Roman"/>
          <w:i/>
          <w:iCs/>
          <w:kern w:val="0"/>
          <w:sz w:val="24"/>
          <w:szCs w:val="24"/>
        </w:rPr>
        <w:t>p</w:t>
      </w:r>
      <w:r w:rsidR="001F6FEC">
        <w:rPr>
          <w:rFonts w:ascii="Times New Roman" w:hAnsi="Times New Roman" w:cs="Times New Roman"/>
          <w:kern w:val="0"/>
          <w:sz w:val="24"/>
          <w:szCs w:val="24"/>
        </w:rPr>
        <w:t>, (</w:t>
      </w:r>
      <w:r w:rsidR="00AB49AC" w:rsidRPr="0069233A">
        <w:rPr>
          <w:rFonts w:ascii="Times New Roman" w:hAnsi="Times New Roman" w:cs="Times New Roman"/>
          <w:kern w:val="0"/>
          <w:sz w:val="24"/>
          <w:szCs w:val="24"/>
        </w:rPr>
        <w:t>b</w:t>
      </w:r>
      <w:r w:rsidR="001F6FEC">
        <w:rPr>
          <w:rFonts w:ascii="Times New Roman" w:hAnsi="Times New Roman" w:cs="Times New Roman"/>
          <w:kern w:val="0"/>
          <w:sz w:val="24"/>
          <w:szCs w:val="24"/>
        </w:rPr>
        <w:t>) Al 2</w:t>
      </w:r>
      <w:r w:rsidR="001F6FEC">
        <w:rPr>
          <w:rFonts w:ascii="Times New Roman" w:hAnsi="Times New Roman" w:cs="Times New Roman"/>
          <w:i/>
          <w:iCs/>
          <w:kern w:val="0"/>
          <w:sz w:val="24"/>
          <w:szCs w:val="24"/>
        </w:rPr>
        <w:t>p</w:t>
      </w:r>
      <w:r w:rsidR="001F6FEC">
        <w:rPr>
          <w:rFonts w:ascii="Times New Roman" w:hAnsi="Times New Roman" w:cs="Times New Roman"/>
          <w:kern w:val="0"/>
          <w:sz w:val="24"/>
          <w:szCs w:val="24"/>
        </w:rPr>
        <w:t>, (</w:t>
      </w:r>
      <w:r w:rsidR="00AB49AC" w:rsidRPr="0069233A">
        <w:rPr>
          <w:rFonts w:ascii="Times New Roman" w:hAnsi="Times New Roman" w:cs="Times New Roman"/>
          <w:kern w:val="0"/>
          <w:sz w:val="24"/>
          <w:szCs w:val="24"/>
        </w:rPr>
        <w:t>c</w:t>
      </w:r>
      <w:r w:rsidR="001F6FEC">
        <w:rPr>
          <w:rFonts w:ascii="Times New Roman" w:hAnsi="Times New Roman" w:cs="Times New Roman"/>
          <w:kern w:val="0"/>
          <w:sz w:val="24"/>
          <w:szCs w:val="24"/>
        </w:rPr>
        <w:t>) Cu 2</w:t>
      </w:r>
      <w:r w:rsidR="001F6FEC">
        <w:rPr>
          <w:rFonts w:ascii="Times New Roman" w:hAnsi="Times New Roman" w:cs="Times New Roman"/>
          <w:i/>
          <w:iCs/>
          <w:kern w:val="0"/>
          <w:sz w:val="24"/>
          <w:szCs w:val="24"/>
        </w:rPr>
        <w:t>p</w:t>
      </w:r>
      <w:r w:rsidR="001F6FEC">
        <w:rPr>
          <w:rFonts w:ascii="Times New Roman" w:hAnsi="Times New Roman" w:cs="Times New Roman"/>
          <w:kern w:val="0"/>
          <w:sz w:val="24"/>
          <w:szCs w:val="24"/>
        </w:rPr>
        <w:t>, and (</w:t>
      </w:r>
      <w:r w:rsidR="00AB49AC" w:rsidRPr="0069233A">
        <w:rPr>
          <w:rFonts w:ascii="Times New Roman" w:hAnsi="Times New Roman" w:cs="Times New Roman"/>
          <w:kern w:val="0"/>
          <w:sz w:val="24"/>
          <w:szCs w:val="24"/>
        </w:rPr>
        <w:t>d</w:t>
      </w:r>
      <w:r w:rsidR="001F6FEC">
        <w:rPr>
          <w:rFonts w:ascii="Times New Roman" w:hAnsi="Times New Roman" w:cs="Times New Roman"/>
          <w:kern w:val="0"/>
          <w:sz w:val="24"/>
          <w:szCs w:val="24"/>
        </w:rPr>
        <w:t>) O 1</w:t>
      </w:r>
      <w:r w:rsidR="001F6FEC">
        <w:rPr>
          <w:rFonts w:ascii="Times New Roman" w:hAnsi="Times New Roman" w:cs="Times New Roman"/>
          <w:i/>
          <w:iCs/>
          <w:kern w:val="0"/>
          <w:sz w:val="24"/>
          <w:szCs w:val="24"/>
        </w:rPr>
        <w:t>s</w:t>
      </w:r>
      <w:r w:rsidR="001F6FEC">
        <w:rPr>
          <w:rFonts w:ascii="Times New Roman" w:hAnsi="Times New Roman" w:cs="Times New Roman"/>
          <w:kern w:val="0"/>
          <w:sz w:val="24"/>
          <w:szCs w:val="24"/>
        </w:rPr>
        <w:t xml:space="preserve"> spectra of </w:t>
      </w:r>
      <w:bookmarkStart w:id="74" w:name="OLE_LINK339"/>
      <w:r w:rsidR="001F6FEC">
        <w:rPr>
          <w:rFonts w:ascii="Times New Roman" w:hAnsi="Times New Roman" w:cs="Times New Roman"/>
          <w:kern w:val="0"/>
          <w:sz w:val="24"/>
          <w:szCs w:val="24"/>
        </w:rPr>
        <w:t xml:space="preserve">a-LDH </w:t>
      </w:r>
      <w:r w:rsidR="00E13EE4">
        <w:rPr>
          <w:rFonts w:ascii="Times New Roman" w:hAnsi="Times New Roman" w:cs="Times New Roman"/>
          <w:kern w:val="0"/>
          <w:sz w:val="24"/>
          <w:szCs w:val="24"/>
        </w:rPr>
        <w:t>nanoparticle</w:t>
      </w:r>
      <w:r w:rsidR="001F6FEC">
        <w:rPr>
          <w:rFonts w:ascii="Times New Roman" w:hAnsi="Times New Roman" w:cs="Times New Roman"/>
          <w:kern w:val="0"/>
          <w:sz w:val="24"/>
          <w:szCs w:val="24"/>
        </w:rPr>
        <w:t>s</w:t>
      </w:r>
      <w:bookmarkEnd w:id="74"/>
      <w:r w:rsidR="001F6FEC">
        <w:rPr>
          <w:rFonts w:ascii="Times New Roman" w:hAnsi="Times New Roman" w:cs="Times New Roman"/>
          <w:kern w:val="0"/>
          <w:sz w:val="24"/>
          <w:szCs w:val="24"/>
        </w:rPr>
        <w:t xml:space="preserve"> after exposing to ROS</w:t>
      </w:r>
      <w:r w:rsidR="001F6FEC">
        <w:rPr>
          <w:rFonts w:ascii="Times New Roman" w:hAnsi="Times New Roman" w:cs="Times New Roman"/>
          <w:sz w:val="24"/>
          <w:szCs w:val="24"/>
        </w:rPr>
        <w:t>.</w:t>
      </w:r>
    </w:p>
    <w:p w14:paraId="20BFFD9D" w14:textId="77777777" w:rsidR="00DE73B2" w:rsidRDefault="00DE73B2">
      <w:pPr>
        <w:spacing w:line="360" w:lineRule="auto"/>
        <w:rPr>
          <w:rFonts w:ascii="Times New Roman" w:hAnsi="Times New Roman" w:cs="Times New Roman"/>
          <w:sz w:val="24"/>
          <w:szCs w:val="24"/>
        </w:rPr>
      </w:pPr>
    </w:p>
    <w:p w14:paraId="007135A6" w14:textId="77777777" w:rsidR="00DE73B2" w:rsidRDefault="00DE73B2">
      <w:pPr>
        <w:spacing w:line="360" w:lineRule="auto"/>
        <w:rPr>
          <w:rFonts w:ascii="Times New Roman" w:hAnsi="Times New Roman" w:cs="Times New Roman"/>
          <w:sz w:val="24"/>
          <w:szCs w:val="24"/>
        </w:rPr>
      </w:pPr>
    </w:p>
    <w:p w14:paraId="1223CAF8" w14:textId="77777777" w:rsidR="00DE73B2" w:rsidRDefault="00DE73B2">
      <w:pPr>
        <w:spacing w:line="360" w:lineRule="auto"/>
        <w:rPr>
          <w:rFonts w:ascii="Times New Roman" w:hAnsi="Times New Roman" w:cs="Times New Roman"/>
          <w:sz w:val="24"/>
          <w:szCs w:val="24"/>
        </w:rPr>
      </w:pPr>
    </w:p>
    <w:p w14:paraId="022E3F46" w14:textId="77777777" w:rsidR="00DE73B2" w:rsidRDefault="001F6FE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CA65ED4" wp14:editId="2590D9FD">
            <wp:extent cx="2837180" cy="2341880"/>
            <wp:effectExtent l="0" t="0" r="1270" b="127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7"/>
                    <a:srcRect l="10049" t="18847" r="10697" b="5055"/>
                    <a:stretch>
                      <a:fillRect/>
                    </a:stretch>
                  </pic:blipFill>
                  <pic:spPr>
                    <a:xfrm>
                      <a:off x="0" y="0"/>
                      <a:ext cx="2844442" cy="2347655"/>
                    </a:xfrm>
                    <a:prstGeom prst="rect">
                      <a:avLst/>
                    </a:prstGeom>
                    <a:ln>
                      <a:noFill/>
                    </a:ln>
                  </pic:spPr>
                </pic:pic>
              </a:graphicData>
            </a:graphic>
          </wp:inline>
        </w:drawing>
      </w:r>
    </w:p>
    <w:p w14:paraId="433E21BB" w14:textId="4594DBF9" w:rsidR="00DE73B2" w:rsidRDefault="006474E1">
      <w:pPr>
        <w:spacing w:line="360" w:lineRule="auto"/>
        <w:rPr>
          <w:rFonts w:ascii="Times New Roman" w:hAnsi="Times New Roman" w:cs="Times New Roman"/>
          <w:kern w:val="0"/>
          <w:sz w:val="24"/>
          <w:szCs w:val="24"/>
        </w:rPr>
      </w:pPr>
      <w:bookmarkStart w:id="75" w:name="OLE_LINK67"/>
      <w:r>
        <w:rPr>
          <w:rFonts w:ascii="Times New Roman" w:hAnsi="Times New Roman" w:cs="Times New Roman"/>
          <w:b/>
          <w:kern w:val="0"/>
          <w:sz w:val="24"/>
          <w:szCs w:val="24"/>
        </w:rPr>
        <w:t xml:space="preserve">Fig. </w:t>
      </w:r>
      <w:r w:rsidR="001F6FEC">
        <w:rPr>
          <w:rFonts w:ascii="Times New Roman" w:hAnsi="Times New Roman" w:cs="Times New Roman"/>
          <w:b/>
          <w:kern w:val="0"/>
          <w:sz w:val="24"/>
          <w:szCs w:val="24"/>
        </w:rPr>
        <w:t>S9</w:t>
      </w:r>
      <w:r w:rsidR="001A2E94">
        <w:rPr>
          <w:rFonts w:ascii="Times New Roman" w:hAnsi="Times New Roman" w:cs="Times New Roman" w:hint="eastAsia"/>
          <w:b/>
          <w:kern w:val="0"/>
          <w:sz w:val="24"/>
          <w:szCs w:val="24"/>
        </w:rPr>
        <w:t>.</w:t>
      </w:r>
      <w:r w:rsidR="001F6FEC">
        <w:rPr>
          <w:rFonts w:ascii="Times New Roman" w:hAnsi="Times New Roman" w:cs="Times New Roman"/>
          <w:bCs/>
          <w:kern w:val="0"/>
          <w:sz w:val="24"/>
          <w:szCs w:val="24"/>
        </w:rPr>
        <w:t xml:space="preserve"> </w:t>
      </w:r>
      <w:bookmarkStart w:id="76" w:name="OLE_LINK25"/>
      <w:r w:rsidR="001F6FEC">
        <w:rPr>
          <w:rFonts w:ascii="Times New Roman" w:hAnsi="Times New Roman" w:cs="Times New Roman"/>
          <w:bCs/>
          <w:sz w:val="24"/>
          <w:szCs w:val="24"/>
        </w:rPr>
        <w:t>FT-IR</w:t>
      </w:r>
      <w:bookmarkEnd w:id="76"/>
      <w:r w:rsidR="001F6FEC">
        <w:rPr>
          <w:rFonts w:ascii="Times New Roman" w:hAnsi="Times New Roman" w:cs="Times New Roman"/>
          <w:bCs/>
          <w:sz w:val="24"/>
          <w:szCs w:val="24"/>
        </w:rPr>
        <w:t xml:space="preserve"> </w:t>
      </w:r>
      <w:r w:rsidR="001F6FEC">
        <w:rPr>
          <w:rFonts w:ascii="Times New Roman" w:hAnsi="Times New Roman" w:cs="Times New Roman"/>
          <w:sz w:val="24"/>
          <w:szCs w:val="24"/>
        </w:rPr>
        <w:t xml:space="preserve">spectra of </w:t>
      </w:r>
      <w:r w:rsidR="001F6FEC">
        <w:rPr>
          <w:rFonts w:ascii="Times New Roman" w:hAnsi="Times New Roman" w:cs="Times New Roman"/>
          <w:kern w:val="0"/>
          <w:sz w:val="24"/>
          <w:szCs w:val="24"/>
        </w:rPr>
        <w:t xml:space="preserve">LDH, a-LDH, PEG, </w:t>
      </w:r>
      <w:bookmarkStart w:id="77" w:name="OLE_LINK66"/>
      <w:r w:rsidR="001F6FEC">
        <w:rPr>
          <w:rFonts w:ascii="Times New Roman" w:hAnsi="Times New Roman" w:cs="Times New Roman"/>
          <w:kern w:val="0"/>
          <w:sz w:val="24"/>
          <w:szCs w:val="24"/>
        </w:rPr>
        <w:t>QCS-PBA,</w:t>
      </w:r>
      <w:bookmarkEnd w:id="77"/>
      <w:r w:rsidR="001F6FEC">
        <w:rPr>
          <w:rFonts w:ascii="Times New Roman" w:hAnsi="Times New Roman" w:cs="Times New Roman"/>
          <w:kern w:val="0"/>
          <w:sz w:val="24"/>
          <w:szCs w:val="24"/>
        </w:rPr>
        <w:t xml:space="preserve"> QCS-PBA-PEG, modified LDH, and modified a-LDH.</w:t>
      </w:r>
    </w:p>
    <w:bookmarkEnd w:id="75"/>
    <w:p w14:paraId="41A0D518" w14:textId="77777777" w:rsidR="00DE73B2" w:rsidRDefault="001F6FEC">
      <w:pPr>
        <w:widowControl/>
        <w:jc w:val="left"/>
        <w:rPr>
          <w:rFonts w:ascii="Times New Roman" w:hAnsi="Times New Roman" w:cs="Times New Roman"/>
          <w:kern w:val="0"/>
          <w:sz w:val="24"/>
          <w:szCs w:val="24"/>
        </w:rPr>
      </w:pPr>
      <w:r>
        <w:rPr>
          <w:rFonts w:ascii="Times New Roman" w:hAnsi="Times New Roman" w:cs="Times New Roman"/>
          <w:kern w:val="0"/>
          <w:sz w:val="24"/>
          <w:szCs w:val="24"/>
        </w:rPr>
        <w:br w:type="page"/>
      </w:r>
    </w:p>
    <w:p w14:paraId="521BDDD2" w14:textId="77777777" w:rsidR="00DE73B2" w:rsidRDefault="001F6FEC">
      <w:pPr>
        <w:spacing w:line="360" w:lineRule="auto"/>
        <w:jc w:val="center"/>
        <w:rPr>
          <w:rFonts w:ascii="Times New Roman" w:hAnsi="Times New Roman" w:cs="Times New Roman"/>
          <w:kern w:val="0"/>
          <w:sz w:val="24"/>
          <w:szCs w:val="24"/>
        </w:rPr>
      </w:pPr>
      <w:r>
        <w:rPr>
          <w:rFonts w:ascii="Times New Roman" w:hAnsi="Times New Roman" w:cs="Times New Roman"/>
          <w:noProof/>
          <w:kern w:val="0"/>
          <w:sz w:val="24"/>
          <w:szCs w:val="24"/>
        </w:rPr>
        <w:lastRenderedPageBreak/>
        <w:drawing>
          <wp:inline distT="0" distB="0" distL="0" distR="0" wp14:anchorId="410772C3" wp14:editId="55CA70FD">
            <wp:extent cx="2900680" cy="2261235"/>
            <wp:effectExtent l="0" t="0" r="0" b="571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18"/>
                    <a:srcRect l="4892" t="14705" r="9880" b="5048"/>
                    <a:stretch>
                      <a:fillRect/>
                    </a:stretch>
                  </pic:blipFill>
                  <pic:spPr>
                    <a:xfrm>
                      <a:off x="0" y="0"/>
                      <a:ext cx="2911579" cy="2270143"/>
                    </a:xfrm>
                    <a:prstGeom prst="rect">
                      <a:avLst/>
                    </a:prstGeom>
                    <a:ln>
                      <a:noFill/>
                    </a:ln>
                  </pic:spPr>
                </pic:pic>
              </a:graphicData>
            </a:graphic>
          </wp:inline>
        </w:drawing>
      </w:r>
    </w:p>
    <w:p w14:paraId="1219B4E8" w14:textId="6B83468F" w:rsidR="00DE73B2" w:rsidRDefault="006474E1">
      <w:pPr>
        <w:spacing w:line="360" w:lineRule="auto"/>
        <w:rPr>
          <w:rFonts w:ascii="Times New Roman" w:hAnsi="Times New Roman" w:cs="Times New Roman"/>
          <w:kern w:val="0"/>
          <w:sz w:val="24"/>
          <w:szCs w:val="24"/>
        </w:rPr>
      </w:pPr>
      <w:r>
        <w:rPr>
          <w:rFonts w:ascii="Times New Roman" w:hAnsi="Times New Roman" w:cs="Times New Roman"/>
          <w:b/>
          <w:kern w:val="0"/>
          <w:sz w:val="24"/>
          <w:szCs w:val="24"/>
        </w:rPr>
        <w:t xml:space="preserve">Fig. </w:t>
      </w:r>
      <w:r w:rsidR="001F6FEC">
        <w:rPr>
          <w:rFonts w:ascii="Times New Roman" w:hAnsi="Times New Roman" w:cs="Times New Roman"/>
          <w:b/>
          <w:kern w:val="0"/>
          <w:sz w:val="24"/>
          <w:szCs w:val="24"/>
        </w:rPr>
        <w:t>S10</w:t>
      </w:r>
      <w:r w:rsidR="001A2E94">
        <w:rPr>
          <w:rFonts w:ascii="Times New Roman" w:hAnsi="Times New Roman" w:cs="Times New Roman" w:hint="eastAsia"/>
          <w:b/>
          <w:kern w:val="0"/>
          <w:sz w:val="24"/>
          <w:szCs w:val="24"/>
        </w:rPr>
        <w:t>.</w:t>
      </w:r>
      <w:r w:rsidR="001F6FEC">
        <w:rPr>
          <w:rFonts w:ascii="Times New Roman" w:hAnsi="Times New Roman" w:cs="Times New Roman"/>
          <w:bCs/>
          <w:kern w:val="0"/>
          <w:sz w:val="24"/>
          <w:szCs w:val="24"/>
        </w:rPr>
        <w:t xml:space="preserve"> </w:t>
      </w:r>
      <w:r w:rsidR="001F6FEC">
        <w:rPr>
          <w:rFonts w:ascii="Times New Roman" w:hAnsi="Times New Roman" w:cs="Times New Roman"/>
          <w:bCs/>
          <w:color w:val="000000" w:themeColor="text1"/>
          <w:kern w:val="0"/>
          <w:sz w:val="24"/>
          <w:szCs w:val="24"/>
        </w:rPr>
        <w:t>Stability tests of</w:t>
      </w:r>
      <w:r w:rsidR="001F6FEC">
        <w:rPr>
          <w:rFonts w:ascii="Times New Roman" w:hAnsi="Times New Roman" w:cs="Times New Roman"/>
          <w:kern w:val="0"/>
          <w:sz w:val="24"/>
          <w:szCs w:val="24"/>
        </w:rPr>
        <w:t xml:space="preserve"> </w:t>
      </w:r>
      <w:bookmarkStart w:id="78" w:name="OLE_LINK70"/>
      <w:r w:rsidR="001F6FEC">
        <w:rPr>
          <w:rFonts w:ascii="Times New Roman" w:hAnsi="Times New Roman" w:cs="Times New Roman"/>
          <w:kern w:val="0"/>
          <w:sz w:val="24"/>
          <w:szCs w:val="24"/>
        </w:rPr>
        <w:t xml:space="preserve">modified </w:t>
      </w:r>
      <w:bookmarkEnd w:id="78"/>
      <w:r w:rsidR="001F6FEC">
        <w:rPr>
          <w:rFonts w:ascii="Times New Roman" w:hAnsi="Times New Roman" w:cs="Times New Roman"/>
          <w:kern w:val="0"/>
          <w:sz w:val="24"/>
          <w:szCs w:val="24"/>
        </w:rPr>
        <w:t>LDH and modified a-LDH.</w:t>
      </w:r>
    </w:p>
    <w:p w14:paraId="7F3DE62B" w14:textId="77777777" w:rsidR="00DE73B2" w:rsidRDefault="00DE73B2">
      <w:pPr>
        <w:spacing w:line="360" w:lineRule="auto"/>
        <w:rPr>
          <w:rFonts w:ascii="Times New Roman" w:hAnsi="Times New Roman" w:cs="Times New Roman"/>
          <w:kern w:val="0"/>
          <w:sz w:val="24"/>
          <w:szCs w:val="24"/>
        </w:rPr>
      </w:pPr>
    </w:p>
    <w:p w14:paraId="04B4012D" w14:textId="77777777" w:rsidR="00DE73B2" w:rsidRDefault="00DE73B2">
      <w:pPr>
        <w:spacing w:line="360" w:lineRule="auto"/>
        <w:rPr>
          <w:rFonts w:ascii="Times New Roman" w:hAnsi="Times New Roman" w:cs="Times New Roman"/>
          <w:kern w:val="0"/>
          <w:sz w:val="24"/>
          <w:szCs w:val="24"/>
        </w:rPr>
      </w:pPr>
    </w:p>
    <w:p w14:paraId="089DD113" w14:textId="77777777" w:rsidR="00DE73B2" w:rsidRDefault="00DE73B2">
      <w:pPr>
        <w:spacing w:line="360" w:lineRule="auto"/>
        <w:rPr>
          <w:rFonts w:ascii="Times New Roman" w:hAnsi="Times New Roman" w:cs="Times New Roman"/>
          <w:kern w:val="0"/>
          <w:sz w:val="24"/>
          <w:szCs w:val="24"/>
        </w:rPr>
      </w:pPr>
    </w:p>
    <w:p w14:paraId="296A8272" w14:textId="77777777" w:rsidR="00DE73B2" w:rsidRDefault="00DE73B2">
      <w:pPr>
        <w:spacing w:line="360" w:lineRule="auto"/>
        <w:rPr>
          <w:rFonts w:ascii="Times New Roman" w:hAnsi="Times New Roman" w:cs="Times New Roman"/>
          <w:kern w:val="0"/>
          <w:sz w:val="24"/>
          <w:szCs w:val="24"/>
        </w:rPr>
      </w:pPr>
    </w:p>
    <w:p w14:paraId="761B2042" w14:textId="77777777" w:rsidR="00DE73B2" w:rsidRDefault="001F6FEC">
      <w:pPr>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525D850F" wp14:editId="68C6608C">
            <wp:extent cx="3937000" cy="3867785"/>
            <wp:effectExtent l="0" t="0" r="6350" b="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9"/>
                    <a:stretch>
                      <a:fillRect/>
                    </a:stretch>
                  </pic:blipFill>
                  <pic:spPr>
                    <a:xfrm>
                      <a:off x="0" y="0"/>
                      <a:ext cx="3941305" cy="3872501"/>
                    </a:xfrm>
                    <a:prstGeom prst="rect">
                      <a:avLst/>
                    </a:prstGeom>
                  </pic:spPr>
                </pic:pic>
              </a:graphicData>
            </a:graphic>
          </wp:inline>
        </w:drawing>
      </w:r>
    </w:p>
    <w:p w14:paraId="09B183CF" w14:textId="4BE05256" w:rsidR="00DE73B2" w:rsidRDefault="006474E1">
      <w:pPr>
        <w:spacing w:line="360" w:lineRule="auto"/>
        <w:rPr>
          <w:rFonts w:ascii="Times New Roman" w:hAnsi="Times New Roman" w:cs="Times New Roman"/>
          <w:bCs/>
          <w:kern w:val="0"/>
          <w:sz w:val="24"/>
          <w:szCs w:val="24"/>
        </w:rPr>
      </w:pPr>
      <w:bookmarkStart w:id="79" w:name="OLE_LINK165"/>
      <w:r>
        <w:rPr>
          <w:rFonts w:ascii="Times New Roman" w:hAnsi="Times New Roman" w:cs="Times New Roman"/>
          <w:b/>
          <w:kern w:val="0"/>
          <w:sz w:val="24"/>
          <w:szCs w:val="24"/>
        </w:rPr>
        <w:t xml:space="preserve">Fig. </w:t>
      </w:r>
      <w:r w:rsidR="001F6FEC">
        <w:rPr>
          <w:rFonts w:ascii="Times New Roman" w:hAnsi="Times New Roman" w:cs="Times New Roman"/>
          <w:b/>
          <w:kern w:val="0"/>
          <w:sz w:val="24"/>
          <w:szCs w:val="24"/>
        </w:rPr>
        <w:t>S11</w:t>
      </w:r>
      <w:bookmarkEnd w:id="79"/>
      <w:r w:rsidR="001A2E94">
        <w:rPr>
          <w:rFonts w:ascii="Times New Roman" w:hAnsi="Times New Roman" w:cs="Times New Roman" w:hint="eastAsia"/>
          <w:b/>
          <w:kern w:val="0"/>
          <w:sz w:val="24"/>
          <w:szCs w:val="24"/>
        </w:rPr>
        <w:t>.</w:t>
      </w:r>
      <w:r w:rsidR="001F6FEC">
        <w:rPr>
          <w:rFonts w:ascii="Times New Roman" w:hAnsi="Times New Roman" w:cs="Times New Roman"/>
          <w:bCs/>
          <w:kern w:val="0"/>
          <w:sz w:val="24"/>
          <w:szCs w:val="24"/>
        </w:rPr>
        <w:t xml:space="preserve"> The photos of the material in aqueous solution at different time points: (1)</w:t>
      </w:r>
      <w:r w:rsidR="001F6FEC">
        <w:rPr>
          <w:rFonts w:ascii="Times New Roman" w:hAnsi="Times New Roman" w:cs="Times New Roman"/>
          <w:kern w:val="0"/>
          <w:sz w:val="24"/>
          <w:szCs w:val="24"/>
        </w:rPr>
        <w:t xml:space="preserve"> LDH, (2) a-LDH, (3) modified LDH, and (4) modified a-LDH.</w:t>
      </w:r>
    </w:p>
    <w:p w14:paraId="7A1A4B2D" w14:textId="77777777" w:rsidR="00DE73B2" w:rsidRDefault="00DE73B2">
      <w:pPr>
        <w:spacing w:line="360" w:lineRule="auto"/>
        <w:jc w:val="center"/>
        <w:rPr>
          <w:rFonts w:ascii="Times New Roman" w:hAnsi="Times New Roman" w:cs="Times New Roman"/>
          <w:bCs/>
          <w:sz w:val="24"/>
          <w:szCs w:val="24"/>
        </w:rPr>
      </w:pPr>
    </w:p>
    <w:p w14:paraId="77D9D5C9" w14:textId="70C49657" w:rsidR="001B7405" w:rsidRDefault="0059412E" w:rsidP="00C32948">
      <w:pPr>
        <w:spacing w:line="360" w:lineRule="auto"/>
        <w:jc w:val="center"/>
        <w:rPr>
          <w:rFonts w:ascii="Times New Roman" w:hAnsi="Times New Roman" w:cs="Times New Roman"/>
          <w:sz w:val="24"/>
          <w:szCs w:val="24"/>
        </w:rPr>
      </w:pPr>
      <w:r>
        <w:rPr>
          <w:noProof/>
        </w:rPr>
        <w:lastRenderedPageBreak/>
        <w:drawing>
          <wp:inline distT="0" distB="0" distL="0" distR="0" wp14:anchorId="4ED44805" wp14:editId="2E45C67E">
            <wp:extent cx="5274000" cy="2255493"/>
            <wp:effectExtent l="0" t="0" r="317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000" cy="2255493"/>
                    </a:xfrm>
                    <a:prstGeom prst="rect">
                      <a:avLst/>
                    </a:prstGeom>
                    <a:noFill/>
                    <a:ln>
                      <a:noFill/>
                    </a:ln>
                  </pic:spPr>
                </pic:pic>
              </a:graphicData>
            </a:graphic>
          </wp:inline>
        </w:drawing>
      </w:r>
    </w:p>
    <w:p w14:paraId="1BE2036B" w14:textId="5B8FA96D" w:rsidR="00DE73B2" w:rsidRDefault="006474E1">
      <w:pPr>
        <w:spacing w:line="360" w:lineRule="auto"/>
        <w:rPr>
          <w:rFonts w:ascii="Times New Roman" w:hAnsi="Times New Roman" w:cs="Times New Roman"/>
          <w:sz w:val="24"/>
          <w:szCs w:val="24"/>
        </w:rPr>
      </w:pPr>
      <w:bookmarkStart w:id="80" w:name="OLE_LINK370"/>
      <w:bookmarkStart w:id="81" w:name="_Hlk203057131"/>
      <w:r>
        <w:rPr>
          <w:rFonts w:ascii="Times New Roman" w:hAnsi="Times New Roman" w:cs="Times New Roman"/>
          <w:b/>
          <w:sz w:val="24"/>
          <w:szCs w:val="24"/>
        </w:rPr>
        <w:t xml:space="preserve">Fig. </w:t>
      </w:r>
      <w:r w:rsidR="001F6FEC">
        <w:rPr>
          <w:rFonts w:ascii="Times New Roman" w:hAnsi="Times New Roman" w:cs="Times New Roman"/>
          <w:b/>
          <w:sz w:val="24"/>
          <w:szCs w:val="24"/>
        </w:rPr>
        <w:t>S12</w:t>
      </w:r>
      <w:bookmarkEnd w:id="80"/>
      <w:r w:rsidR="001A2E94">
        <w:rPr>
          <w:rFonts w:ascii="Times New Roman" w:hAnsi="Times New Roman" w:cs="Times New Roman" w:hint="eastAsia"/>
          <w:b/>
          <w:sz w:val="24"/>
          <w:szCs w:val="24"/>
        </w:rPr>
        <w:t>.</w:t>
      </w:r>
      <w:r w:rsidR="001F6FEC">
        <w:t xml:space="preserve"> </w:t>
      </w:r>
      <w:r w:rsidR="001F6FEC">
        <w:rPr>
          <w:rFonts w:ascii="Times New Roman" w:hAnsi="Times New Roman" w:cs="Times New Roman"/>
          <w:sz w:val="24"/>
          <w:szCs w:val="24"/>
        </w:rPr>
        <w:t>Assessment of (</w:t>
      </w:r>
      <w:r w:rsidR="00AB49AC" w:rsidRPr="0069233A">
        <w:rPr>
          <w:rFonts w:ascii="Times New Roman" w:hAnsi="Times New Roman" w:cs="Times New Roman"/>
          <w:sz w:val="24"/>
          <w:szCs w:val="24"/>
        </w:rPr>
        <w:t>a</w:t>
      </w:r>
      <w:r w:rsidR="001F6FEC">
        <w:rPr>
          <w:rFonts w:ascii="Times New Roman" w:hAnsi="Times New Roman" w:cs="Times New Roman"/>
          <w:sz w:val="24"/>
          <w:szCs w:val="24"/>
        </w:rPr>
        <w:t>) HCE-2 and (</w:t>
      </w:r>
      <w:r w:rsidR="00AB49AC" w:rsidRPr="0069233A">
        <w:rPr>
          <w:rFonts w:ascii="Times New Roman" w:hAnsi="Times New Roman" w:cs="Times New Roman"/>
          <w:sz w:val="24"/>
          <w:szCs w:val="24"/>
        </w:rPr>
        <w:t>b</w:t>
      </w:r>
      <w:r w:rsidR="001F6FEC">
        <w:rPr>
          <w:rFonts w:ascii="Times New Roman" w:hAnsi="Times New Roman" w:cs="Times New Roman"/>
          <w:sz w:val="24"/>
          <w:szCs w:val="24"/>
        </w:rPr>
        <w:t>) CCL-20.2 cytocompatibility with various concentrations of LDH and a-LDH.</w:t>
      </w:r>
    </w:p>
    <w:bookmarkEnd w:id="81"/>
    <w:p w14:paraId="5D71B62F" w14:textId="77777777" w:rsidR="00DE73B2" w:rsidRDefault="00DE73B2">
      <w:pPr>
        <w:spacing w:line="360" w:lineRule="auto"/>
        <w:rPr>
          <w:rFonts w:hint="eastAsia"/>
        </w:rPr>
      </w:pPr>
    </w:p>
    <w:p w14:paraId="4F30DF80" w14:textId="77777777" w:rsidR="006474E1" w:rsidRDefault="006474E1">
      <w:pPr>
        <w:spacing w:line="360" w:lineRule="auto"/>
        <w:jc w:val="center"/>
        <w:rPr>
          <w:rFonts w:hint="eastAsia"/>
        </w:rPr>
      </w:pPr>
    </w:p>
    <w:p w14:paraId="6E67059C" w14:textId="55BC69C9" w:rsidR="00DE73B2" w:rsidRDefault="00DE73B2">
      <w:pPr>
        <w:spacing w:line="360" w:lineRule="auto"/>
        <w:jc w:val="center"/>
        <w:rPr>
          <w:rFonts w:hint="eastAsia"/>
        </w:rPr>
      </w:pPr>
    </w:p>
    <w:p w14:paraId="349C45C5" w14:textId="46838FE1" w:rsidR="006474E1" w:rsidRDefault="006474E1">
      <w:pPr>
        <w:spacing w:line="360" w:lineRule="auto"/>
        <w:jc w:val="center"/>
        <w:rPr>
          <w:rFonts w:hint="eastAsia"/>
        </w:rPr>
      </w:pPr>
      <w:r>
        <w:rPr>
          <w:noProof/>
        </w:rPr>
        <w:drawing>
          <wp:inline distT="0" distB="0" distL="0" distR="0" wp14:anchorId="21FAF572" wp14:editId="1B952067">
            <wp:extent cx="3737701" cy="256032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64477" cy="2578661"/>
                    </a:xfrm>
                    <a:prstGeom prst="rect">
                      <a:avLst/>
                    </a:prstGeom>
                    <a:noFill/>
                    <a:ln>
                      <a:noFill/>
                    </a:ln>
                  </pic:spPr>
                </pic:pic>
              </a:graphicData>
            </a:graphic>
          </wp:inline>
        </w:drawing>
      </w:r>
    </w:p>
    <w:p w14:paraId="014F1807" w14:textId="1D70D8AC" w:rsidR="00DE73B2" w:rsidRDefault="006474E1">
      <w:pPr>
        <w:spacing w:line="360" w:lineRule="auto"/>
        <w:rPr>
          <w:rFonts w:ascii="Times New Roman" w:hAnsi="Times New Roman" w:cs="Times New Roman"/>
          <w:sz w:val="24"/>
          <w:szCs w:val="24"/>
        </w:rPr>
      </w:pPr>
      <w:bookmarkStart w:id="82" w:name="_Hlk203057145"/>
      <w:r>
        <w:rPr>
          <w:rFonts w:ascii="Times New Roman" w:hAnsi="Times New Roman" w:cs="Times New Roman"/>
          <w:b/>
          <w:sz w:val="24"/>
          <w:szCs w:val="24"/>
        </w:rPr>
        <w:t xml:space="preserve">Fig. </w:t>
      </w:r>
      <w:r w:rsidR="001F6FEC">
        <w:rPr>
          <w:rFonts w:ascii="Times New Roman" w:hAnsi="Times New Roman" w:cs="Times New Roman"/>
          <w:b/>
          <w:sz w:val="24"/>
          <w:szCs w:val="24"/>
        </w:rPr>
        <w:t>S13</w:t>
      </w:r>
      <w:r w:rsidR="001A2E94">
        <w:rPr>
          <w:rFonts w:ascii="Times New Roman" w:hAnsi="Times New Roman" w:cs="Times New Roman" w:hint="eastAsia"/>
          <w:b/>
          <w:sz w:val="24"/>
          <w:szCs w:val="24"/>
        </w:rPr>
        <w:t>.</w:t>
      </w:r>
      <w:r w:rsidR="001F6FEC">
        <w:rPr>
          <w:rFonts w:ascii="Times New Roman" w:hAnsi="Times New Roman" w:cs="Times New Roman"/>
          <w:b/>
          <w:sz w:val="24"/>
          <w:szCs w:val="24"/>
        </w:rPr>
        <w:t xml:space="preserve"> </w:t>
      </w:r>
      <w:r w:rsidR="001F6FEC">
        <w:rPr>
          <w:rFonts w:ascii="Times New Roman" w:hAnsi="Times New Roman" w:cs="Times New Roman"/>
          <w:bCs/>
          <w:sz w:val="24"/>
          <w:szCs w:val="24"/>
        </w:rPr>
        <w:t xml:space="preserve">Cell viability of HCE-2 cells </w:t>
      </w:r>
      <w:r w:rsidR="005D50E0" w:rsidRPr="005D50E0">
        <w:rPr>
          <w:rFonts w:ascii="Times New Roman" w:hAnsi="Times New Roman" w:cs="Times New Roman"/>
          <w:bCs/>
          <w:sz w:val="24"/>
          <w:szCs w:val="24"/>
        </w:rPr>
        <w:t xml:space="preserve">exposed </w:t>
      </w:r>
      <w:r w:rsidR="001F6FEC">
        <w:rPr>
          <w:rFonts w:ascii="Times New Roman" w:hAnsi="Times New Roman" w:cs="Times New Roman"/>
          <w:bCs/>
          <w:sz w:val="24"/>
          <w:szCs w:val="24"/>
        </w:rPr>
        <w:t xml:space="preserve">to </w:t>
      </w:r>
      <w:r w:rsidR="005D50E0">
        <w:rPr>
          <w:rFonts w:ascii="Times New Roman" w:hAnsi="Times New Roman" w:cs="Times New Roman"/>
          <w:bCs/>
          <w:sz w:val="24"/>
          <w:szCs w:val="24"/>
        </w:rPr>
        <w:t xml:space="preserve">the </w:t>
      </w:r>
      <w:r w:rsidR="001F6FEC">
        <w:rPr>
          <w:rFonts w:ascii="Times New Roman" w:hAnsi="Times New Roman" w:cs="Times New Roman"/>
          <w:bCs/>
          <w:sz w:val="24"/>
          <w:szCs w:val="24"/>
        </w:rPr>
        <w:t>hypertonic model (HOM, 500 mOsM) and pre-treated with various concentrations of LDH and a-LDH.</w:t>
      </w:r>
      <w:r w:rsidR="001F6FEC">
        <w:rPr>
          <w:rFonts w:ascii="Times New Roman" w:hAnsi="Times New Roman" w:cs="Times New Roman"/>
          <w:sz w:val="24"/>
          <w:szCs w:val="24"/>
        </w:rPr>
        <w:t xml:space="preserve"> Data are presented as mean values ± </w:t>
      </w:r>
      <w:r w:rsidR="000E4430">
        <w:rPr>
          <w:rFonts w:ascii="Times New Roman" w:hAnsi="Times New Roman" w:cs="Times New Roman"/>
          <w:sz w:val="24"/>
          <w:szCs w:val="24"/>
        </w:rPr>
        <w:t>SD</w:t>
      </w:r>
      <w:r w:rsidR="001F6FEC">
        <w:rPr>
          <w:rFonts w:ascii="Times New Roman" w:hAnsi="Times New Roman" w:cs="Times New Roman"/>
          <w:sz w:val="24"/>
          <w:szCs w:val="24"/>
        </w:rPr>
        <w:t>. (n=3). *</w:t>
      </w:r>
      <w:r w:rsidR="001F6FEC">
        <w:rPr>
          <w:rFonts w:ascii="Times New Roman" w:hAnsi="Times New Roman" w:cs="Times New Roman"/>
          <w:i/>
          <w:iCs/>
          <w:sz w:val="24"/>
          <w:szCs w:val="24"/>
        </w:rPr>
        <w:t>p</w:t>
      </w:r>
      <w:r w:rsidR="001F6FEC">
        <w:rPr>
          <w:rFonts w:ascii="Times New Roman" w:hAnsi="Times New Roman" w:cs="Times New Roman"/>
          <w:sz w:val="24"/>
          <w:szCs w:val="24"/>
        </w:rPr>
        <w:t xml:space="preserve"> &lt; 0.05, **</w:t>
      </w:r>
      <w:r w:rsidR="001F6FEC">
        <w:rPr>
          <w:rFonts w:ascii="Times New Roman" w:hAnsi="Times New Roman" w:cs="Times New Roman"/>
          <w:i/>
          <w:iCs/>
          <w:sz w:val="24"/>
          <w:szCs w:val="24"/>
        </w:rPr>
        <w:t>p</w:t>
      </w:r>
      <w:r w:rsidR="001F6FEC">
        <w:rPr>
          <w:rFonts w:ascii="Times New Roman" w:hAnsi="Times New Roman" w:cs="Times New Roman"/>
          <w:sz w:val="24"/>
          <w:szCs w:val="24"/>
        </w:rPr>
        <w:t xml:space="preserve"> &lt; 0.01, and ***</w:t>
      </w:r>
      <w:r w:rsidR="001F6FEC">
        <w:rPr>
          <w:rFonts w:ascii="Times New Roman" w:hAnsi="Times New Roman" w:cs="Times New Roman"/>
          <w:i/>
          <w:iCs/>
          <w:sz w:val="24"/>
          <w:szCs w:val="24"/>
        </w:rPr>
        <w:t>p</w:t>
      </w:r>
      <w:r w:rsidR="001F6FEC">
        <w:rPr>
          <w:rFonts w:ascii="Times New Roman" w:hAnsi="Times New Roman" w:cs="Times New Roman"/>
          <w:sz w:val="24"/>
          <w:szCs w:val="24"/>
        </w:rPr>
        <w:t xml:space="preserve"> &lt; 0.001.</w:t>
      </w:r>
    </w:p>
    <w:bookmarkEnd w:id="82"/>
    <w:p w14:paraId="52597CD0" w14:textId="77777777" w:rsidR="00DE73B2" w:rsidRDefault="00DE73B2">
      <w:pPr>
        <w:spacing w:line="360" w:lineRule="auto"/>
        <w:rPr>
          <w:rFonts w:hint="eastAsia"/>
        </w:rPr>
      </w:pPr>
    </w:p>
    <w:p w14:paraId="4E162136" w14:textId="053B11A9" w:rsidR="00DE73B2" w:rsidRDefault="00DE73B2">
      <w:pPr>
        <w:spacing w:line="360" w:lineRule="auto"/>
        <w:jc w:val="center"/>
        <w:rPr>
          <w:rFonts w:hint="eastAsia"/>
        </w:rPr>
      </w:pPr>
    </w:p>
    <w:p w14:paraId="474CDD98" w14:textId="6BEF913E" w:rsidR="007D0C6C" w:rsidRDefault="007D0C6C">
      <w:pPr>
        <w:spacing w:line="360" w:lineRule="auto"/>
        <w:jc w:val="center"/>
        <w:rPr>
          <w:rFonts w:hint="eastAsia"/>
        </w:rPr>
      </w:pPr>
    </w:p>
    <w:p w14:paraId="4EE7A9F4" w14:textId="7BEBDE73" w:rsidR="00AB49AC" w:rsidRDefault="00AB49AC">
      <w:pPr>
        <w:spacing w:line="360" w:lineRule="auto"/>
        <w:jc w:val="center"/>
        <w:rPr>
          <w:rFonts w:hint="eastAsia"/>
        </w:rPr>
      </w:pPr>
    </w:p>
    <w:p w14:paraId="22FD7487" w14:textId="4A9A3D92" w:rsidR="001B7405" w:rsidRDefault="001B7405">
      <w:pPr>
        <w:spacing w:line="360" w:lineRule="auto"/>
        <w:jc w:val="center"/>
        <w:rPr>
          <w:rFonts w:hint="eastAsia"/>
        </w:rPr>
      </w:pPr>
      <w:r>
        <w:rPr>
          <w:noProof/>
        </w:rPr>
        <w:lastRenderedPageBreak/>
        <w:drawing>
          <wp:inline distT="0" distB="0" distL="0" distR="0" wp14:anchorId="7A9A6AE1" wp14:editId="143CF608">
            <wp:extent cx="5274000" cy="3138100"/>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274000" cy="3138100"/>
                    </a:xfrm>
                    <a:prstGeom prst="rect">
                      <a:avLst/>
                    </a:prstGeom>
                    <a:noFill/>
                    <a:ln>
                      <a:noFill/>
                    </a:ln>
                  </pic:spPr>
                </pic:pic>
              </a:graphicData>
            </a:graphic>
          </wp:inline>
        </w:drawing>
      </w:r>
    </w:p>
    <w:p w14:paraId="4204FE44" w14:textId="5726FE1A" w:rsidR="00DE73B2" w:rsidRDefault="006474E1">
      <w:pPr>
        <w:spacing w:line="360" w:lineRule="auto"/>
        <w:rPr>
          <w:rFonts w:ascii="Times New Roman" w:hAnsi="Times New Roman" w:cs="Times New Roman"/>
          <w:sz w:val="24"/>
          <w:szCs w:val="24"/>
        </w:rPr>
      </w:pPr>
      <w:bookmarkStart w:id="83" w:name="_Hlk203057169"/>
      <w:r>
        <w:rPr>
          <w:rFonts w:ascii="Times New Roman" w:hAnsi="Times New Roman" w:cs="Times New Roman"/>
          <w:b/>
          <w:sz w:val="24"/>
          <w:szCs w:val="24"/>
        </w:rPr>
        <w:t xml:space="preserve">Fig. </w:t>
      </w:r>
      <w:r w:rsidR="001F6FEC">
        <w:rPr>
          <w:rFonts w:ascii="Times New Roman" w:hAnsi="Times New Roman" w:cs="Times New Roman"/>
          <w:b/>
          <w:sz w:val="24"/>
          <w:szCs w:val="24"/>
        </w:rPr>
        <w:t>S14</w:t>
      </w:r>
      <w:r w:rsidR="001A2E94">
        <w:rPr>
          <w:rFonts w:ascii="Times New Roman" w:hAnsi="Times New Roman" w:cs="Times New Roman" w:hint="eastAsia"/>
          <w:b/>
          <w:sz w:val="24"/>
          <w:szCs w:val="24"/>
        </w:rPr>
        <w:t>.</w:t>
      </w:r>
      <w:r w:rsidR="001F6FEC">
        <w:rPr>
          <w:rFonts w:ascii="Times New Roman" w:hAnsi="Times New Roman" w:cs="Times New Roman"/>
          <w:b/>
          <w:sz w:val="24"/>
          <w:szCs w:val="24"/>
        </w:rPr>
        <w:t xml:space="preserve"> </w:t>
      </w:r>
      <w:r w:rsidR="001F6FEC">
        <w:rPr>
          <w:rFonts w:ascii="Times New Roman" w:hAnsi="Times New Roman" w:cs="Times New Roman"/>
          <w:sz w:val="24"/>
          <w:szCs w:val="24"/>
        </w:rPr>
        <w:t xml:space="preserve">Immunofluorescence staining of </w:t>
      </w:r>
      <w:bookmarkStart w:id="84" w:name="_Hlk199169104"/>
      <w:r w:rsidR="001F6FEC">
        <w:rPr>
          <w:rFonts w:ascii="Times New Roman" w:hAnsi="Times New Roman" w:cs="Times New Roman"/>
          <w:sz w:val="24"/>
          <w:szCs w:val="24"/>
        </w:rPr>
        <w:t>(</w:t>
      </w:r>
      <w:bookmarkEnd w:id="84"/>
      <w:r w:rsidR="00AB49AC" w:rsidRPr="0069233A">
        <w:rPr>
          <w:rFonts w:ascii="Times New Roman" w:hAnsi="Times New Roman" w:cs="Times New Roman"/>
          <w:sz w:val="24"/>
          <w:szCs w:val="24"/>
        </w:rPr>
        <w:t>a</w:t>
      </w:r>
      <w:r w:rsidR="001F6FEC">
        <w:rPr>
          <w:rFonts w:ascii="Times New Roman" w:hAnsi="Times New Roman" w:cs="Times New Roman"/>
          <w:sz w:val="24"/>
          <w:szCs w:val="24"/>
        </w:rPr>
        <w:t>) TNF-</w:t>
      </w:r>
      <w:r w:rsidR="001F6FEC">
        <w:rPr>
          <w:rFonts w:ascii="Times New Roman" w:eastAsia="等线" w:hAnsi="Times New Roman" w:cs="Times New Roman"/>
          <w:sz w:val="24"/>
          <w:szCs w:val="24"/>
        </w:rPr>
        <w:t>α</w:t>
      </w:r>
      <w:r w:rsidR="001F6FEC">
        <w:rPr>
          <w:rFonts w:ascii="Times New Roman" w:hAnsi="Times New Roman" w:cs="Times New Roman"/>
          <w:sz w:val="24"/>
          <w:szCs w:val="24"/>
        </w:rPr>
        <w:t xml:space="preserve"> and IL-6, and</w:t>
      </w:r>
      <w:r w:rsidR="001F6FEC">
        <w:rPr>
          <w:sz w:val="24"/>
          <w:szCs w:val="24"/>
        </w:rPr>
        <w:t xml:space="preserve"> </w:t>
      </w:r>
      <w:r w:rsidR="001F6FEC">
        <w:rPr>
          <w:rFonts w:ascii="Times New Roman" w:hAnsi="Times New Roman" w:cs="Times New Roman"/>
          <w:sz w:val="24"/>
          <w:szCs w:val="24"/>
        </w:rPr>
        <w:t>(</w:t>
      </w:r>
      <w:r w:rsidR="00AB49AC" w:rsidRPr="0069233A">
        <w:rPr>
          <w:rFonts w:ascii="Times New Roman" w:hAnsi="Times New Roman" w:cs="Times New Roman"/>
          <w:sz w:val="24"/>
          <w:szCs w:val="24"/>
        </w:rPr>
        <w:t>b</w:t>
      </w:r>
      <w:r w:rsidR="001F6FEC">
        <w:rPr>
          <w:rFonts w:ascii="Times New Roman" w:hAnsi="Times New Roman" w:cs="Times New Roman"/>
          <w:sz w:val="24"/>
          <w:szCs w:val="24"/>
        </w:rPr>
        <w:t>) corresponding</w:t>
      </w:r>
      <w:r w:rsidR="001F6FEC">
        <w:t xml:space="preserve"> </w:t>
      </w:r>
      <w:r w:rsidR="001F6FEC">
        <w:rPr>
          <w:rFonts w:ascii="Times New Roman" w:hAnsi="Times New Roman" w:cs="Times New Roman"/>
          <w:sz w:val="24"/>
          <w:szCs w:val="24"/>
        </w:rPr>
        <w:t xml:space="preserve">quantitative analysis of </w:t>
      </w:r>
      <w:r w:rsidR="001F6FEC">
        <w:rPr>
          <w:rFonts w:ascii="Times New Roman" w:hAnsi="Times New Roman" w:cs="Times New Roman" w:hint="eastAsia"/>
          <w:sz w:val="24"/>
          <w:szCs w:val="24"/>
        </w:rPr>
        <w:t>mean</w:t>
      </w:r>
      <w:r w:rsidR="001F6FEC">
        <w:rPr>
          <w:rFonts w:ascii="Times New Roman" w:hAnsi="Times New Roman" w:cs="Times New Roman"/>
          <w:sz w:val="24"/>
          <w:szCs w:val="24"/>
        </w:rPr>
        <w:t xml:space="preserve"> fluorescence intensity </w:t>
      </w:r>
      <w:r w:rsidR="001F6FEC">
        <w:rPr>
          <w:rFonts w:ascii="Times New Roman" w:hAnsi="Times New Roman" w:cs="Times New Roman" w:hint="eastAsia"/>
          <w:sz w:val="24"/>
          <w:szCs w:val="24"/>
        </w:rPr>
        <w:t>(</w:t>
      </w:r>
      <w:r w:rsidR="001F6FEC">
        <w:rPr>
          <w:rFonts w:ascii="Times New Roman" w:hAnsi="Times New Roman" w:cs="Times New Roman"/>
          <w:sz w:val="24"/>
          <w:szCs w:val="24"/>
        </w:rPr>
        <w:t xml:space="preserve">MFI). Data are presented as mean values ± </w:t>
      </w:r>
      <w:r w:rsidR="000E4430">
        <w:rPr>
          <w:rFonts w:ascii="Times New Roman" w:hAnsi="Times New Roman" w:cs="Times New Roman"/>
          <w:sz w:val="24"/>
          <w:szCs w:val="24"/>
        </w:rPr>
        <w:t>SD</w:t>
      </w:r>
      <w:r w:rsidR="001F6FEC">
        <w:rPr>
          <w:rFonts w:ascii="Times New Roman" w:hAnsi="Times New Roman" w:cs="Times New Roman"/>
          <w:sz w:val="24"/>
          <w:szCs w:val="24"/>
        </w:rPr>
        <w:t>. (n=3). *</w:t>
      </w:r>
      <w:r w:rsidR="001F6FEC">
        <w:rPr>
          <w:rFonts w:ascii="Times New Roman" w:hAnsi="Times New Roman" w:cs="Times New Roman"/>
          <w:i/>
          <w:iCs/>
          <w:sz w:val="24"/>
          <w:szCs w:val="24"/>
        </w:rPr>
        <w:t>p</w:t>
      </w:r>
      <w:r w:rsidR="001F6FEC">
        <w:rPr>
          <w:rFonts w:ascii="Times New Roman" w:hAnsi="Times New Roman" w:cs="Times New Roman"/>
          <w:sz w:val="24"/>
          <w:szCs w:val="24"/>
        </w:rPr>
        <w:t xml:space="preserve"> &lt; 0.05, **</w:t>
      </w:r>
      <w:r w:rsidR="001F6FEC">
        <w:rPr>
          <w:rFonts w:ascii="Times New Roman" w:hAnsi="Times New Roman" w:cs="Times New Roman"/>
          <w:i/>
          <w:iCs/>
          <w:sz w:val="24"/>
          <w:szCs w:val="24"/>
        </w:rPr>
        <w:t>p</w:t>
      </w:r>
      <w:r w:rsidR="001F6FEC">
        <w:rPr>
          <w:rFonts w:ascii="Times New Roman" w:hAnsi="Times New Roman" w:cs="Times New Roman"/>
          <w:sz w:val="24"/>
          <w:szCs w:val="24"/>
        </w:rPr>
        <w:t xml:space="preserve"> &lt; 0.01, and ***</w:t>
      </w:r>
      <w:r w:rsidR="001F6FEC">
        <w:rPr>
          <w:rFonts w:ascii="Times New Roman" w:hAnsi="Times New Roman" w:cs="Times New Roman"/>
          <w:i/>
          <w:iCs/>
          <w:sz w:val="24"/>
          <w:szCs w:val="24"/>
        </w:rPr>
        <w:t>p</w:t>
      </w:r>
      <w:r w:rsidR="001F6FEC">
        <w:rPr>
          <w:rFonts w:ascii="Times New Roman" w:hAnsi="Times New Roman" w:cs="Times New Roman"/>
          <w:sz w:val="24"/>
          <w:szCs w:val="24"/>
        </w:rPr>
        <w:t xml:space="preserve"> &lt; 0.001.</w:t>
      </w:r>
    </w:p>
    <w:bookmarkEnd w:id="83"/>
    <w:p w14:paraId="38E666AB" w14:textId="374B27DF" w:rsidR="00DE73B2" w:rsidRDefault="00DE73B2">
      <w:pPr>
        <w:spacing w:line="360" w:lineRule="auto"/>
        <w:rPr>
          <w:rFonts w:hint="eastAsia"/>
        </w:rPr>
      </w:pPr>
    </w:p>
    <w:p w14:paraId="40522ABE" w14:textId="220590E3" w:rsidR="007D0C6C" w:rsidRDefault="007D0C6C" w:rsidP="00CB7E29">
      <w:pPr>
        <w:spacing w:line="360" w:lineRule="auto"/>
        <w:jc w:val="center"/>
        <w:rPr>
          <w:rFonts w:hint="eastAsia"/>
        </w:rPr>
      </w:pPr>
    </w:p>
    <w:p w14:paraId="3804BB06" w14:textId="6CF9C13E" w:rsidR="00AB49AC" w:rsidRDefault="00AB49AC" w:rsidP="00CB7E29">
      <w:pPr>
        <w:spacing w:line="360" w:lineRule="auto"/>
        <w:jc w:val="center"/>
        <w:rPr>
          <w:rFonts w:hint="eastAsia"/>
        </w:rPr>
      </w:pPr>
    </w:p>
    <w:p w14:paraId="7F83D28F" w14:textId="448B2C81" w:rsidR="00C0176D" w:rsidRPr="00CB7E29" w:rsidRDefault="0059412E" w:rsidP="00CB7E29">
      <w:pPr>
        <w:spacing w:line="360" w:lineRule="auto"/>
        <w:jc w:val="center"/>
        <w:rPr>
          <w:rFonts w:hint="eastAsia"/>
        </w:rPr>
      </w:pPr>
      <w:r>
        <w:rPr>
          <w:noProof/>
        </w:rPr>
        <w:drawing>
          <wp:inline distT="0" distB="0" distL="0" distR="0" wp14:anchorId="3D6D863F" wp14:editId="0F2AE4D5">
            <wp:extent cx="5274000" cy="2516866"/>
            <wp:effectExtent l="0" t="0" r="317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274000" cy="2516866"/>
                    </a:xfrm>
                    <a:prstGeom prst="rect">
                      <a:avLst/>
                    </a:prstGeom>
                    <a:noFill/>
                    <a:ln>
                      <a:noFill/>
                    </a:ln>
                  </pic:spPr>
                </pic:pic>
              </a:graphicData>
            </a:graphic>
          </wp:inline>
        </w:drawing>
      </w:r>
    </w:p>
    <w:p w14:paraId="79FD9212" w14:textId="317C486D" w:rsidR="00DE73B2" w:rsidRDefault="006474E1">
      <w:pPr>
        <w:spacing w:line="360" w:lineRule="auto"/>
        <w:rPr>
          <w:rFonts w:ascii="Times New Roman" w:hAnsi="Times New Roman" w:cs="Times New Roman"/>
          <w:sz w:val="24"/>
          <w:szCs w:val="24"/>
        </w:rPr>
      </w:pPr>
      <w:bookmarkStart w:id="85" w:name="_Hlk203057196"/>
      <w:r>
        <w:rPr>
          <w:rFonts w:ascii="Times New Roman" w:hAnsi="Times New Roman" w:cs="Times New Roman"/>
          <w:b/>
          <w:sz w:val="24"/>
          <w:szCs w:val="24"/>
        </w:rPr>
        <w:t xml:space="preserve">Fig. </w:t>
      </w:r>
      <w:r w:rsidR="001F6FEC">
        <w:rPr>
          <w:rFonts w:ascii="Times New Roman" w:hAnsi="Times New Roman" w:cs="Times New Roman"/>
          <w:b/>
          <w:sz w:val="24"/>
          <w:szCs w:val="24"/>
        </w:rPr>
        <w:t>S15</w:t>
      </w:r>
      <w:r w:rsidR="001A2E94">
        <w:rPr>
          <w:rFonts w:ascii="Times New Roman" w:hAnsi="Times New Roman" w:cs="Times New Roman" w:hint="eastAsia"/>
          <w:b/>
          <w:sz w:val="24"/>
          <w:szCs w:val="24"/>
        </w:rPr>
        <w:t>.</w:t>
      </w:r>
      <w:r w:rsidR="001F6FEC">
        <w:rPr>
          <w:rFonts w:ascii="Times New Roman" w:hAnsi="Times New Roman" w:cs="Times New Roman"/>
          <w:b/>
          <w:sz w:val="24"/>
          <w:szCs w:val="24"/>
        </w:rPr>
        <w:t xml:space="preserve"> </w:t>
      </w:r>
      <w:r w:rsidR="001F6FEC">
        <w:rPr>
          <w:rFonts w:ascii="Times New Roman" w:hAnsi="Times New Roman" w:cs="Times New Roman"/>
          <w:i/>
          <w:iCs/>
          <w:sz w:val="24"/>
          <w:szCs w:val="24"/>
        </w:rPr>
        <w:t>In vivo</w:t>
      </w:r>
      <w:r w:rsidR="001F6FEC">
        <w:rPr>
          <w:rFonts w:ascii="Times New Roman" w:hAnsi="Times New Roman" w:cs="Times New Roman"/>
          <w:sz w:val="24"/>
          <w:szCs w:val="24"/>
        </w:rPr>
        <w:t xml:space="preserve"> biosafety evaluation. H&amp;E staining of histological sections of</w:t>
      </w:r>
      <w:bookmarkStart w:id="86" w:name="OLE_LINK442"/>
      <w:r w:rsidR="001F6FEC">
        <w:rPr>
          <w:rFonts w:ascii="Times New Roman" w:hAnsi="Times New Roman" w:cs="Times New Roman"/>
          <w:sz w:val="24"/>
          <w:szCs w:val="24"/>
        </w:rPr>
        <w:t xml:space="preserve"> (</w:t>
      </w:r>
      <w:r w:rsidR="00AB49AC" w:rsidRPr="0069233A">
        <w:rPr>
          <w:rFonts w:ascii="Times New Roman" w:hAnsi="Times New Roman" w:cs="Times New Roman"/>
          <w:sz w:val="24"/>
          <w:szCs w:val="24"/>
        </w:rPr>
        <w:t>a</w:t>
      </w:r>
      <w:r w:rsidR="001F6FEC">
        <w:rPr>
          <w:rFonts w:ascii="Times New Roman" w:hAnsi="Times New Roman" w:cs="Times New Roman"/>
          <w:sz w:val="24"/>
          <w:szCs w:val="24"/>
        </w:rPr>
        <w:t>)</w:t>
      </w:r>
      <w:bookmarkEnd w:id="86"/>
      <w:r w:rsidR="001F6FEC">
        <w:rPr>
          <w:rFonts w:ascii="Times New Roman" w:hAnsi="Times New Roman" w:cs="Times New Roman"/>
          <w:sz w:val="24"/>
          <w:szCs w:val="24"/>
        </w:rPr>
        <w:t xml:space="preserve"> </w:t>
      </w:r>
      <w:r w:rsidR="001F6FEC">
        <w:rPr>
          <w:rFonts w:ascii="Times New Roman" w:hAnsi="Times New Roman" w:cs="Times New Roman" w:hint="eastAsia"/>
          <w:sz w:val="24"/>
          <w:szCs w:val="24"/>
        </w:rPr>
        <w:t>major</w:t>
      </w:r>
      <w:r w:rsidR="001F6FEC">
        <w:rPr>
          <w:rFonts w:ascii="Times New Roman" w:hAnsi="Times New Roman" w:cs="Times New Roman"/>
          <w:sz w:val="24"/>
          <w:szCs w:val="24"/>
        </w:rPr>
        <w:t xml:space="preserve"> organs (heart, liver, spleen, lung, and kidney) and</w:t>
      </w:r>
      <w:r w:rsidR="001F6FEC">
        <w:rPr>
          <w:rFonts w:ascii="Times New Roman" w:hAnsi="Times New Roman" w:cs="Times New Roman"/>
          <w:kern w:val="0"/>
          <w:sz w:val="24"/>
          <w:szCs w:val="24"/>
        </w:rPr>
        <w:t xml:space="preserve"> (</w:t>
      </w:r>
      <w:r w:rsidR="00AB49AC" w:rsidRPr="0069233A">
        <w:rPr>
          <w:rFonts w:ascii="Times New Roman" w:hAnsi="Times New Roman" w:cs="Times New Roman"/>
          <w:kern w:val="0"/>
          <w:sz w:val="24"/>
          <w:szCs w:val="24"/>
        </w:rPr>
        <w:t>b</w:t>
      </w:r>
      <w:r w:rsidR="001F6FEC">
        <w:rPr>
          <w:rFonts w:ascii="Times New Roman" w:hAnsi="Times New Roman" w:cs="Times New Roman"/>
          <w:kern w:val="0"/>
          <w:sz w:val="24"/>
          <w:szCs w:val="24"/>
        </w:rPr>
        <w:t>)</w:t>
      </w:r>
      <w:r w:rsidR="001F6FEC">
        <w:rPr>
          <w:rFonts w:ascii="Times New Roman" w:hAnsi="Times New Roman" w:cs="Times New Roman"/>
          <w:sz w:val="24"/>
          <w:szCs w:val="24"/>
        </w:rPr>
        <w:t xml:space="preserve"> ocular tissues (cornea, conjunctiva, iris, lens</w:t>
      </w:r>
      <w:r w:rsidR="005D50E0">
        <w:rPr>
          <w:rFonts w:ascii="Times New Roman" w:hAnsi="Times New Roman" w:cs="Times New Roman"/>
          <w:sz w:val="24"/>
          <w:szCs w:val="24"/>
        </w:rPr>
        <w:t>,</w:t>
      </w:r>
      <w:r w:rsidR="001F6FEC">
        <w:rPr>
          <w:rFonts w:ascii="Times New Roman" w:hAnsi="Times New Roman" w:cs="Times New Roman"/>
          <w:sz w:val="24"/>
          <w:szCs w:val="24"/>
        </w:rPr>
        <w:t xml:space="preserve"> and retina) following twice-daily instillation of N</w:t>
      </w:r>
      <w:r w:rsidR="001F6FEC">
        <w:rPr>
          <w:rFonts w:ascii="Times New Roman" w:hAnsi="Times New Roman" w:cs="Times New Roman" w:hint="eastAsia"/>
          <w:sz w:val="24"/>
          <w:szCs w:val="24"/>
        </w:rPr>
        <w:t>eeds</w:t>
      </w:r>
      <w:r w:rsidR="001F6FEC">
        <w:rPr>
          <w:rFonts w:ascii="Times New Roman" w:hAnsi="Times New Roman" w:cs="Times New Roman"/>
          <w:sz w:val="24"/>
          <w:szCs w:val="24"/>
        </w:rPr>
        <w:t xml:space="preserve"> for 7 days. </w:t>
      </w:r>
      <w:bookmarkEnd w:id="85"/>
    </w:p>
    <w:sectPr w:rsidR="00DE73B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55FB1" w14:textId="77777777" w:rsidR="0020194A" w:rsidRDefault="0020194A" w:rsidP="00C72202">
      <w:pPr>
        <w:rPr>
          <w:rFonts w:hint="eastAsia"/>
        </w:rPr>
      </w:pPr>
      <w:r>
        <w:separator/>
      </w:r>
    </w:p>
  </w:endnote>
  <w:endnote w:type="continuationSeparator" w:id="0">
    <w:p w14:paraId="7D22C694" w14:textId="77777777" w:rsidR="0020194A" w:rsidRDefault="0020194A" w:rsidP="00C7220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AdvOTb92eb7df . I">
    <w:altName w:val="Segoe Print"/>
    <w:charset w:val="00"/>
    <w:family w:val="auto"/>
    <w:pitch w:val="default"/>
  </w:font>
  <w:font w:name="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C914B" w14:textId="77777777" w:rsidR="0020194A" w:rsidRDefault="0020194A" w:rsidP="00C72202">
      <w:pPr>
        <w:rPr>
          <w:rFonts w:hint="eastAsia"/>
        </w:rPr>
      </w:pPr>
      <w:r>
        <w:separator/>
      </w:r>
    </w:p>
  </w:footnote>
  <w:footnote w:type="continuationSeparator" w:id="0">
    <w:p w14:paraId="2DCBC3C6" w14:textId="77777777" w:rsidR="0020194A" w:rsidRDefault="0020194A" w:rsidP="00C7220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EB8"/>
    <w:rsid w:val="000027FB"/>
    <w:rsid w:val="00015DA6"/>
    <w:rsid w:val="00016474"/>
    <w:rsid w:val="00043882"/>
    <w:rsid w:val="00044F40"/>
    <w:rsid w:val="00054EC1"/>
    <w:rsid w:val="00065668"/>
    <w:rsid w:val="00070528"/>
    <w:rsid w:val="00075076"/>
    <w:rsid w:val="00076B94"/>
    <w:rsid w:val="000B6884"/>
    <w:rsid w:val="000C66A0"/>
    <w:rsid w:val="000D0C94"/>
    <w:rsid w:val="000D1BE9"/>
    <w:rsid w:val="000E3787"/>
    <w:rsid w:val="000E4430"/>
    <w:rsid w:val="001152DF"/>
    <w:rsid w:val="00131E35"/>
    <w:rsid w:val="00170861"/>
    <w:rsid w:val="00170B5F"/>
    <w:rsid w:val="00172A25"/>
    <w:rsid w:val="00176F8E"/>
    <w:rsid w:val="001877EF"/>
    <w:rsid w:val="00191502"/>
    <w:rsid w:val="001975D9"/>
    <w:rsid w:val="001A2E94"/>
    <w:rsid w:val="001B6C26"/>
    <w:rsid w:val="001B7405"/>
    <w:rsid w:val="001C2807"/>
    <w:rsid w:val="001C4F6C"/>
    <w:rsid w:val="001C7CEF"/>
    <w:rsid w:val="001E52B8"/>
    <w:rsid w:val="001F6FEC"/>
    <w:rsid w:val="0020194A"/>
    <w:rsid w:val="00201CB7"/>
    <w:rsid w:val="00242829"/>
    <w:rsid w:val="00261433"/>
    <w:rsid w:val="002822A3"/>
    <w:rsid w:val="0029375B"/>
    <w:rsid w:val="002976FE"/>
    <w:rsid w:val="00297F50"/>
    <w:rsid w:val="002A3109"/>
    <w:rsid w:val="002B1110"/>
    <w:rsid w:val="002B64FF"/>
    <w:rsid w:val="002D4BFD"/>
    <w:rsid w:val="002E45DD"/>
    <w:rsid w:val="002E6744"/>
    <w:rsid w:val="002F0B85"/>
    <w:rsid w:val="002F785A"/>
    <w:rsid w:val="00304E3D"/>
    <w:rsid w:val="00322CE6"/>
    <w:rsid w:val="003347AB"/>
    <w:rsid w:val="00345A8E"/>
    <w:rsid w:val="003463A4"/>
    <w:rsid w:val="00350FE3"/>
    <w:rsid w:val="00356956"/>
    <w:rsid w:val="00361BA3"/>
    <w:rsid w:val="0036359A"/>
    <w:rsid w:val="00365E03"/>
    <w:rsid w:val="00387710"/>
    <w:rsid w:val="00391B58"/>
    <w:rsid w:val="003B6392"/>
    <w:rsid w:val="003F20D7"/>
    <w:rsid w:val="0041664B"/>
    <w:rsid w:val="0042006B"/>
    <w:rsid w:val="00426892"/>
    <w:rsid w:val="0043205D"/>
    <w:rsid w:val="00432ABB"/>
    <w:rsid w:val="0043356C"/>
    <w:rsid w:val="0043511D"/>
    <w:rsid w:val="0043650E"/>
    <w:rsid w:val="00443F26"/>
    <w:rsid w:val="00451D2B"/>
    <w:rsid w:val="00474D49"/>
    <w:rsid w:val="0048290B"/>
    <w:rsid w:val="00484B95"/>
    <w:rsid w:val="004A4DAD"/>
    <w:rsid w:val="004B34C5"/>
    <w:rsid w:val="004E7E51"/>
    <w:rsid w:val="004F1EB5"/>
    <w:rsid w:val="004F6037"/>
    <w:rsid w:val="00521229"/>
    <w:rsid w:val="005471DE"/>
    <w:rsid w:val="005563A4"/>
    <w:rsid w:val="0056428F"/>
    <w:rsid w:val="005671B0"/>
    <w:rsid w:val="00591C11"/>
    <w:rsid w:val="0059412E"/>
    <w:rsid w:val="0059552B"/>
    <w:rsid w:val="00597F17"/>
    <w:rsid w:val="005A2192"/>
    <w:rsid w:val="005A3A1B"/>
    <w:rsid w:val="005B021A"/>
    <w:rsid w:val="005B3B13"/>
    <w:rsid w:val="005D50E0"/>
    <w:rsid w:val="005F01EC"/>
    <w:rsid w:val="005F210B"/>
    <w:rsid w:val="00610896"/>
    <w:rsid w:val="006114C9"/>
    <w:rsid w:val="006474E1"/>
    <w:rsid w:val="00655E77"/>
    <w:rsid w:val="00680849"/>
    <w:rsid w:val="0069233A"/>
    <w:rsid w:val="006A0E52"/>
    <w:rsid w:val="006A733E"/>
    <w:rsid w:val="006C6C40"/>
    <w:rsid w:val="006D03DF"/>
    <w:rsid w:val="006D0BB6"/>
    <w:rsid w:val="006F1779"/>
    <w:rsid w:val="006F19EF"/>
    <w:rsid w:val="006F6974"/>
    <w:rsid w:val="007027F4"/>
    <w:rsid w:val="007109D4"/>
    <w:rsid w:val="0071642F"/>
    <w:rsid w:val="007327D1"/>
    <w:rsid w:val="00750BEB"/>
    <w:rsid w:val="00752226"/>
    <w:rsid w:val="00754722"/>
    <w:rsid w:val="00783F52"/>
    <w:rsid w:val="00790BF8"/>
    <w:rsid w:val="007A7943"/>
    <w:rsid w:val="007B19FA"/>
    <w:rsid w:val="007B583F"/>
    <w:rsid w:val="007C2593"/>
    <w:rsid w:val="007C44AD"/>
    <w:rsid w:val="007C6ED6"/>
    <w:rsid w:val="007D0C6C"/>
    <w:rsid w:val="007D4BC3"/>
    <w:rsid w:val="007D54FF"/>
    <w:rsid w:val="007D7081"/>
    <w:rsid w:val="007E4E26"/>
    <w:rsid w:val="007F03B8"/>
    <w:rsid w:val="007F65F8"/>
    <w:rsid w:val="00815020"/>
    <w:rsid w:val="00851943"/>
    <w:rsid w:val="00875646"/>
    <w:rsid w:val="00887E23"/>
    <w:rsid w:val="00887E95"/>
    <w:rsid w:val="008C5723"/>
    <w:rsid w:val="008C5F58"/>
    <w:rsid w:val="008D0840"/>
    <w:rsid w:val="008E672A"/>
    <w:rsid w:val="008E7C3F"/>
    <w:rsid w:val="008F76D5"/>
    <w:rsid w:val="008F7AFC"/>
    <w:rsid w:val="009172F3"/>
    <w:rsid w:val="00925280"/>
    <w:rsid w:val="00935F56"/>
    <w:rsid w:val="00952E85"/>
    <w:rsid w:val="009540FF"/>
    <w:rsid w:val="009548BF"/>
    <w:rsid w:val="0097129B"/>
    <w:rsid w:val="0097145C"/>
    <w:rsid w:val="009851BC"/>
    <w:rsid w:val="00987BD0"/>
    <w:rsid w:val="00993EC8"/>
    <w:rsid w:val="009B429C"/>
    <w:rsid w:val="009B51D1"/>
    <w:rsid w:val="009C05FA"/>
    <w:rsid w:val="009C3E15"/>
    <w:rsid w:val="009C4B92"/>
    <w:rsid w:val="009C60F5"/>
    <w:rsid w:val="009D1E93"/>
    <w:rsid w:val="009E40FA"/>
    <w:rsid w:val="009F778B"/>
    <w:rsid w:val="00A11A12"/>
    <w:rsid w:val="00A22A9D"/>
    <w:rsid w:val="00A442D4"/>
    <w:rsid w:val="00A576CD"/>
    <w:rsid w:val="00A74841"/>
    <w:rsid w:val="00A86F6B"/>
    <w:rsid w:val="00AA1723"/>
    <w:rsid w:val="00AA335B"/>
    <w:rsid w:val="00AB0E03"/>
    <w:rsid w:val="00AB2E32"/>
    <w:rsid w:val="00AB49AC"/>
    <w:rsid w:val="00AC0C5D"/>
    <w:rsid w:val="00AC72F9"/>
    <w:rsid w:val="00AD31A3"/>
    <w:rsid w:val="00AE0CEB"/>
    <w:rsid w:val="00AF1B1E"/>
    <w:rsid w:val="00AF42A7"/>
    <w:rsid w:val="00AF6A01"/>
    <w:rsid w:val="00AF76FB"/>
    <w:rsid w:val="00B25AA6"/>
    <w:rsid w:val="00B2667E"/>
    <w:rsid w:val="00B2741F"/>
    <w:rsid w:val="00B33DCB"/>
    <w:rsid w:val="00B4159A"/>
    <w:rsid w:val="00B75078"/>
    <w:rsid w:val="00B83672"/>
    <w:rsid w:val="00BA3A15"/>
    <w:rsid w:val="00BB7A5B"/>
    <w:rsid w:val="00C0176D"/>
    <w:rsid w:val="00C20390"/>
    <w:rsid w:val="00C32948"/>
    <w:rsid w:val="00C67516"/>
    <w:rsid w:val="00C71FD6"/>
    <w:rsid w:val="00C72202"/>
    <w:rsid w:val="00C86C7B"/>
    <w:rsid w:val="00CA4D62"/>
    <w:rsid w:val="00CB5F4E"/>
    <w:rsid w:val="00CB7E29"/>
    <w:rsid w:val="00CC6EB8"/>
    <w:rsid w:val="00CD200C"/>
    <w:rsid w:val="00CF53EC"/>
    <w:rsid w:val="00D02E7A"/>
    <w:rsid w:val="00D03768"/>
    <w:rsid w:val="00D1500E"/>
    <w:rsid w:val="00D2542A"/>
    <w:rsid w:val="00D306A0"/>
    <w:rsid w:val="00D31328"/>
    <w:rsid w:val="00D41683"/>
    <w:rsid w:val="00D42118"/>
    <w:rsid w:val="00D57036"/>
    <w:rsid w:val="00D66265"/>
    <w:rsid w:val="00D81EDC"/>
    <w:rsid w:val="00D859AF"/>
    <w:rsid w:val="00D87EF5"/>
    <w:rsid w:val="00D95E00"/>
    <w:rsid w:val="00DD437F"/>
    <w:rsid w:val="00DE0A8A"/>
    <w:rsid w:val="00DE73B2"/>
    <w:rsid w:val="00E10EF1"/>
    <w:rsid w:val="00E13EE4"/>
    <w:rsid w:val="00E40DA7"/>
    <w:rsid w:val="00E60390"/>
    <w:rsid w:val="00E6572E"/>
    <w:rsid w:val="00E71861"/>
    <w:rsid w:val="00E82B77"/>
    <w:rsid w:val="00E92FE7"/>
    <w:rsid w:val="00EA1F8B"/>
    <w:rsid w:val="00EB7FA7"/>
    <w:rsid w:val="00EF02FD"/>
    <w:rsid w:val="00EF0D4C"/>
    <w:rsid w:val="00F01128"/>
    <w:rsid w:val="00F04AE0"/>
    <w:rsid w:val="00F14B61"/>
    <w:rsid w:val="00F33165"/>
    <w:rsid w:val="00F40C3E"/>
    <w:rsid w:val="00F66B9F"/>
    <w:rsid w:val="00F864DB"/>
    <w:rsid w:val="00F96E1A"/>
    <w:rsid w:val="00FB2FB7"/>
    <w:rsid w:val="00FB7396"/>
    <w:rsid w:val="00FC7648"/>
    <w:rsid w:val="00FD422E"/>
    <w:rsid w:val="00FE52D4"/>
    <w:rsid w:val="00FF63EC"/>
    <w:rsid w:val="09D217AB"/>
    <w:rsid w:val="156D341D"/>
    <w:rsid w:val="28780099"/>
    <w:rsid w:val="3EAE6BC6"/>
    <w:rsid w:val="56AE589B"/>
    <w:rsid w:val="57846214"/>
    <w:rsid w:val="6777148B"/>
    <w:rsid w:val="70717B8A"/>
    <w:rsid w:val="720B71D0"/>
    <w:rsid w:val="73ED6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FE23C"/>
  <w14:defaultImageDpi w14:val="32767"/>
  <w15:docId w15:val="{4DBC2DEE-350F-4024-8CE5-167F14E2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pPr>
      <w:jc w:val="left"/>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rPr>
      <w:b/>
      <w:bCs/>
    </w:rPr>
  </w:style>
  <w:style w:type="character" w:styleId="ab">
    <w:name w:val="Hyperlink"/>
    <w:basedOn w:val="a0"/>
    <w:uiPriority w:val="99"/>
    <w:unhideWhenUsed/>
    <w:qFormat/>
    <w:rPr>
      <w:color w:val="0563C1" w:themeColor="hyperlink"/>
      <w:u w:val="single"/>
    </w:rPr>
  </w:style>
  <w:style w:type="character" w:styleId="ac">
    <w:name w:val="annotation reference"/>
    <w:basedOn w:val="a0"/>
    <w:unhideWhenUsed/>
    <w:qFormat/>
    <w:rPr>
      <w:sz w:val="21"/>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文字 字符"/>
    <w:basedOn w:val="a0"/>
    <w:link w:val="a3"/>
    <w:qFormat/>
  </w:style>
  <w:style w:type="character" w:customStyle="1" w:styleId="aa">
    <w:name w:val="批注主题 字符"/>
    <w:basedOn w:val="a4"/>
    <w:link w:val="a9"/>
    <w:uiPriority w:val="99"/>
    <w:semiHidden/>
    <w:qFormat/>
    <w:rPr>
      <w:b/>
      <w:bCs/>
    </w:rPr>
  </w:style>
  <w:style w:type="paragraph" w:customStyle="1" w:styleId="Addresses">
    <w:name w:val="Addresses"/>
    <w:basedOn w:val="a"/>
    <w:qFormat/>
    <w:pPr>
      <w:widowControl/>
      <w:jc w:val="left"/>
    </w:pPr>
    <w:rPr>
      <w:rFonts w:ascii="Times New Roman" w:eastAsia="MS Mincho" w:hAnsi="Times New Roman" w:cs="Times New Roman"/>
      <w:kern w:val="0"/>
      <w:sz w:val="24"/>
      <w:szCs w:val="24"/>
      <w:lang w:eastAsia="ja-JP"/>
    </w:rPr>
  </w:style>
  <w:style w:type="paragraph" w:customStyle="1" w:styleId="1">
    <w:name w:val="修订1"/>
    <w:hidden/>
    <w:uiPriority w:val="99"/>
    <w:semiHidden/>
    <w:qFormat/>
    <w:rPr>
      <w:kern w:val="2"/>
      <w:sz w:val="21"/>
      <w:szCs w:val="22"/>
    </w:rPr>
  </w:style>
  <w:style w:type="paragraph" w:customStyle="1" w:styleId="2">
    <w:name w:val="修订2"/>
    <w:hidden/>
    <w:uiPriority w:val="99"/>
    <w:semiHidden/>
    <w:qFormat/>
    <w:rPr>
      <w:kern w:val="2"/>
      <w:sz w:val="21"/>
      <w:szCs w:val="22"/>
    </w:rPr>
  </w:style>
  <w:style w:type="paragraph" w:styleId="ad">
    <w:name w:val="Revision"/>
    <w:hidden/>
    <w:uiPriority w:val="99"/>
    <w:semiHidden/>
    <w:rsid w:val="00D5703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haoltan@cityu.edu.hk"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3.tiff"/><Relationship Id="rId7" Type="http://schemas.openxmlformats.org/officeDocument/2006/relationships/hyperlink" Target="mailto:lijingguo@zzu.edu.cn" TargetMode="External"/><Relationship Id="rId12" Type="http://schemas.openxmlformats.org/officeDocument/2006/relationships/image" Target="media/image4.png"/><Relationship Id="rId17" Type="http://schemas.openxmlformats.org/officeDocument/2006/relationships/image" Target="media/image9.png"/><Relationship Id="rId25" Type="http://schemas.microsoft.com/office/2007/relationships/hdphoto" Target="media/hdphoto2.wdp"/><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tiff"/><Relationship Id="rId1" Type="http://schemas.openxmlformats.org/officeDocument/2006/relationships/styles" Target="styles.xml"/><Relationship Id="rId6" Type="http://schemas.openxmlformats.org/officeDocument/2006/relationships/hyperlink" Target="mailto:lizhanrong@zzu.edu.cn" TargetMode="Externa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endnotes" Target="endnotes.xml"/><Relationship Id="rId15" Type="http://schemas.openxmlformats.org/officeDocument/2006/relationships/image" Target="media/image7.png"/><Relationship Id="rId23" Type="http://schemas.microsoft.com/office/2007/relationships/hdphoto" Target="media/hdphoto1.wdp"/><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3339</Words>
  <Characters>19033</Characters>
  <Application>Microsoft Office Word</Application>
  <DocSecurity>0</DocSecurity>
  <Lines>158</Lines>
  <Paragraphs>44</Paragraphs>
  <ScaleCrop>false</ScaleCrop>
  <Company/>
  <LinksUpToDate>false</LinksUpToDate>
  <CharactersWithSpaces>22328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 C</dc:creator>
  <cp:lastModifiedBy>nanopolymer</cp:lastModifiedBy>
  <cp:revision>11</cp:revision>
  <dcterms:created xsi:type="dcterms:W3CDTF">2025-08-18T07:38:00Z</dcterms:created>
  <dcterms:modified xsi:type="dcterms:W3CDTF">2025-08-18T07:43:00Z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eyJoZGlkIjoiMjQ1MGViODI2YjdhYzM3MmY1MWE0NDQzYTc3ZmRhZTUiLCJ1c2VySWQiOiIyOTIyMTQzMjYifQ==</vt:lpwstr>
  </property>
  <property fmtid="{D5CDD505-2E9C-101B-9397-08002B2CF9AE}" pid="3" name="KSOProductBuildVer">
    <vt:lpwstr>2052-12.1.0.21171</vt:lpwstr>
  </property>
  <property fmtid="{D5CDD505-2E9C-101B-9397-08002B2CF9AE}" pid="4" name="ICV">
    <vt:lpwstr>234FCB4A23C349FFB33A6DBA126A565F_12</vt:lpwstr>
  </property>
</Properties>
</file>