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C582F" w14:textId="39CA1B37" w:rsidR="00E11F46" w:rsidRPr="009D5F36" w:rsidRDefault="005E55FC" w:rsidP="00F015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94080" behindDoc="0" locked="0" layoutInCell="1" allowOverlap="1" wp14:anchorId="6A8A65F4" wp14:editId="3E2CEFBB">
            <wp:simplePos x="0" y="0"/>
            <wp:positionH relativeFrom="margin">
              <wp:align>center</wp:align>
            </wp:positionH>
            <wp:positionV relativeFrom="paragraph">
              <wp:posOffset>72920</wp:posOffset>
            </wp:positionV>
            <wp:extent cx="3300730" cy="1772285"/>
            <wp:effectExtent l="0" t="0" r="0" b="0"/>
            <wp:wrapTopAndBottom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0730" cy="1772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48ED" w:rsidRPr="009D5F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B57DAA" w:rsidRPr="009D5F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D248ED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27FC6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Hydrodynamic size distribution profiles of Fe</w:t>
      </w:r>
      <w:r w:rsidR="00227FC6" w:rsidRPr="009D5F36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="00227FC6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227FC6" w:rsidRPr="009D5F36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="00227FC6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Fe/C</w:t>
      </w:r>
      <w:r w:rsidR="001F46DE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AA88C74" w14:textId="77777777" w:rsidR="00E11F46" w:rsidRPr="009D5F36" w:rsidRDefault="00E11F46" w:rsidP="00803D4D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3A75385B" w14:textId="4A5BBDC6" w:rsidR="0000702F" w:rsidRPr="009D5F36" w:rsidRDefault="001C5352" w:rsidP="00F015C3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95104" behindDoc="0" locked="0" layoutInCell="1" allowOverlap="1" wp14:anchorId="71A98F45" wp14:editId="1D02D40C">
            <wp:simplePos x="0" y="0"/>
            <wp:positionH relativeFrom="margin">
              <wp:align>center</wp:align>
            </wp:positionH>
            <wp:positionV relativeFrom="paragraph">
              <wp:posOffset>28045</wp:posOffset>
            </wp:positionV>
            <wp:extent cx="4904105" cy="1913890"/>
            <wp:effectExtent l="0" t="0" r="0" b="0"/>
            <wp:wrapTopAndBottom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FS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4232" cy="1914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1F46" w:rsidRPr="009D5F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S2</w:t>
      </w:r>
      <w:r w:rsidR="00B31730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. (</w:t>
      </w:r>
      <w:r w:rsidR="0056332B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95230C" w:rsidRPr="009D5F3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="0095230C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</w:t>
      </w:r>
      <w:r w:rsidR="00B31730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56332B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5230C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XPS survey spectra of Fe</w:t>
      </w:r>
      <w:r w:rsidR="0095230C" w:rsidRPr="009D5F36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="0095230C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95230C" w:rsidRPr="009D5F36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="0095230C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(a) and Fe/C (b).</w:t>
      </w:r>
    </w:p>
    <w:p w14:paraId="43092BAF" w14:textId="0DE63DFB" w:rsidR="00AD6645" w:rsidRPr="009D5F36" w:rsidRDefault="0000702F" w:rsidP="00AD6645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5BAEDEFB" w14:textId="32A6BC32" w:rsidR="00F33C29" w:rsidRPr="009D5F36" w:rsidRDefault="00F33C29" w:rsidP="00AD6645">
      <w:pPr>
        <w:widowControl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OLE_LINK29"/>
      <w:bookmarkStart w:id="1" w:name="_Hlk208950013"/>
      <w:r w:rsidRPr="009D5F3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18EA8A6" wp14:editId="7A8452B2">
            <wp:extent cx="2181439" cy="1479550"/>
            <wp:effectExtent l="0" t="0" r="9525" b="6350"/>
            <wp:docPr id="13344125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412522" name="图片 133441252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87324" cy="1483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CA1D4" w14:textId="33646C39" w:rsidR="0045150A" w:rsidRPr="009D5F36" w:rsidRDefault="00AD6645" w:rsidP="002C7FE5">
      <w:pPr>
        <w:widowControl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bookmarkStart w:id="2" w:name="OLE_LINK28"/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S3</w:t>
      </w:r>
      <w:bookmarkEnd w:id="2"/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9D5F3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bookmarkEnd w:id="0"/>
      <w:r w:rsidRPr="009D5F36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TEM image of Fe/C</w:t>
      </w:r>
      <w:r w:rsidR="002C7FE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</w:t>
      </w:r>
      <w:r w:rsidR="002C7FE5" w:rsidRPr="002C7FE5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black arrows indicate the CS layer on </w:t>
      </w:r>
      <w:r w:rsidR="002C7FE5" w:rsidRPr="002C7FE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Fe</w:t>
      </w:r>
      <w:r w:rsidR="002C7FE5" w:rsidRPr="002C7FE5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bscript"/>
        </w:rPr>
        <w:t>3</w:t>
      </w:r>
      <w:r w:rsidR="002C7FE5" w:rsidRPr="002C7FE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O</w:t>
      </w:r>
      <w:r w:rsidR="002C7FE5" w:rsidRPr="002C7FE5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bscript"/>
        </w:rPr>
        <w:t>4</w:t>
      </w:r>
      <w:r w:rsidR="002C7FE5" w:rsidRPr="002C7FE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="002C7FE5" w:rsidRPr="002C7FE5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nanoparticles</w:t>
      </w:r>
      <w:r w:rsidR="002C7FE5" w:rsidRPr="002C7FE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.</w:t>
      </w:r>
    </w:p>
    <w:p w14:paraId="007BE2C4" w14:textId="77777777" w:rsidR="0045150A" w:rsidRPr="002C7FE5" w:rsidRDefault="0045150A">
      <w:pPr>
        <w:widowControl/>
        <w:jc w:val="left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br w:type="page"/>
      </w:r>
    </w:p>
    <w:p w14:paraId="50FD9935" w14:textId="503EF388" w:rsidR="00AD6645" w:rsidRPr="009D5F36" w:rsidRDefault="0045150A" w:rsidP="00AD6645">
      <w:pPr>
        <w:widowControl/>
        <w:jc w:val="center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eastAsia="宋体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A1176DC" wp14:editId="70A03E31">
            <wp:extent cx="1968665" cy="1647645"/>
            <wp:effectExtent l="0" t="0" r="0" b="0"/>
            <wp:docPr id="6718405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840599" name="图片 67184059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73550" cy="165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28B56" w14:textId="1F7244E5" w:rsidR="0045150A" w:rsidRPr="009D5F36" w:rsidRDefault="0045150A" w:rsidP="00FC43BA">
      <w:pPr>
        <w:widowControl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bookmarkStart w:id="3" w:name="_Hlk209808277"/>
      <w:bookmarkEnd w:id="1"/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F71E29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4</w:t>
      </w:r>
      <w:r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.</w:t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9D5F36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Thermogravimetric analysis of Fe</w:t>
      </w:r>
      <w:r w:rsidRPr="009D5F36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9D5F36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O</w:t>
      </w:r>
      <w:r w:rsidRPr="009D5F36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="00221132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and Fe/C</w:t>
      </w:r>
      <w:r w:rsidRPr="009D5F36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.</w:t>
      </w:r>
    </w:p>
    <w:bookmarkEnd w:id="3"/>
    <w:p w14:paraId="5F2DE141" w14:textId="1888F3A8" w:rsidR="00B91357" w:rsidRPr="009D5F36" w:rsidRDefault="00AD6645" w:rsidP="00B91357">
      <w:pPr>
        <w:widowControl/>
        <w:jc w:val="center"/>
        <w:rPr>
          <w:rFonts w:eastAsia="宋体" w:hint="eastAsia"/>
          <w:color w:val="000000" w:themeColor="text1"/>
        </w:rPr>
      </w:pPr>
      <w:r w:rsidRPr="009D5F36">
        <w:rPr>
          <w:rFonts w:eastAsia="宋体" w:hint="eastAsia"/>
          <w:color w:val="000000" w:themeColor="text1"/>
        </w:rPr>
        <w:br w:type="page"/>
      </w:r>
      <w:r w:rsidR="00C96A3D" w:rsidRPr="009D5F36">
        <w:rPr>
          <w:rFonts w:eastAsia="宋体" w:hint="eastAsia"/>
          <w:noProof/>
          <w:color w:val="000000" w:themeColor="text1"/>
        </w:rPr>
        <w:lastRenderedPageBreak/>
        <w:drawing>
          <wp:inline distT="0" distB="0" distL="0" distR="0" wp14:anchorId="58F82D6D" wp14:editId="318C1893">
            <wp:extent cx="2388003" cy="2145156"/>
            <wp:effectExtent l="0" t="0" r="0" b="7620"/>
            <wp:docPr id="7109461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946115" name="图片 71094611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95944" cy="215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C2CEB" w14:textId="5E932EAB" w:rsidR="00410BF0" w:rsidRPr="009D5F36" w:rsidRDefault="00B91357" w:rsidP="00F015C3">
      <w:pPr>
        <w:widowControl/>
        <w:rPr>
          <w:rFonts w:eastAsia="宋体" w:hint="eastAsia"/>
          <w:color w:val="000000" w:themeColor="text1"/>
        </w:rPr>
      </w:pPr>
      <w:bookmarkStart w:id="4" w:name="_Hlk209029795"/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F71E29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5</w:t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D5F36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XRD patterns (2D)</w:t>
      </w:r>
      <w:bookmarkEnd w:id="4"/>
      <w:r w:rsidRPr="009D5F36">
        <w:rPr>
          <w:rFonts w:eastAsia="宋体" w:hint="eastAsia"/>
          <w:color w:val="000000" w:themeColor="text1"/>
        </w:rPr>
        <w:br w:type="page"/>
      </w:r>
      <w:bookmarkStart w:id="5" w:name="OLE_LINK23"/>
    </w:p>
    <w:p w14:paraId="4D8D7FA2" w14:textId="77777777" w:rsidR="00410BF0" w:rsidRPr="009D5F36" w:rsidRDefault="00410BF0" w:rsidP="00410BF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29024B3" wp14:editId="3FA9FDA2">
            <wp:extent cx="3302000" cy="4472305"/>
            <wp:effectExtent l="0" t="0" r="0" b="4445"/>
            <wp:docPr id="177847196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0" cy="447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B0064" w14:textId="6A419082" w:rsidR="00AD6645" w:rsidRPr="009D5F36" w:rsidRDefault="0000702F" w:rsidP="00410BF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_Hlk209029840"/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0B7953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6</w:t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5"/>
      <w:r w:rsidR="00803D4D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(a, b) UV-vis spectra of varying DOX (a) and the standard curve (b) calculated from (a). (</w:t>
      </w:r>
      <w:r w:rsidR="00803D4D" w:rsidRPr="009D5F3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</w:t>
      </w:r>
      <w:r w:rsidR="00803D4D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, d) UV-vis spectra of varying pravastatin (c) and the standard curve (d) calculated from (c).</w:t>
      </w:r>
    </w:p>
    <w:bookmarkEnd w:id="6"/>
    <w:p w14:paraId="322DB1D8" w14:textId="77777777" w:rsidR="00AD6645" w:rsidRPr="009D5F36" w:rsidRDefault="00AD6645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6B59789B" w14:textId="72DED617" w:rsidR="00E006A3" w:rsidRPr="009D5F36" w:rsidRDefault="00AB79AE" w:rsidP="00AD664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9C816B5" wp14:editId="18AE4B9E">
            <wp:extent cx="3035808" cy="1837944"/>
            <wp:effectExtent l="0" t="0" r="0" b="0"/>
            <wp:docPr id="10453312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331253" name="图片 104533125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35808" cy="1837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3D905" w14:textId="34D2F102" w:rsidR="002E1CB6" w:rsidRPr="009D5F36" w:rsidRDefault="00AD6645" w:rsidP="00AD66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" w:name="OLE_LINK30"/>
      <w:bookmarkStart w:id="8" w:name="_Hlk208940906"/>
      <w:r w:rsidRPr="009D5F3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Figure S</w:t>
      </w:r>
      <w:r w:rsidR="000B7953" w:rsidRPr="009D5F3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7</w:t>
      </w:r>
      <w:r w:rsidRPr="009D5F3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. </w:t>
      </w:r>
      <w:bookmarkEnd w:id="7"/>
      <w:r w:rsidRPr="009D5F3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 colloidal stability of Fe/CDP in PBS (pH 7.4) containing 10% fetal bovine serum at 4</w:t>
      </w:r>
      <w:r w:rsidRPr="009D5F3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°</w:t>
      </w:r>
      <w:r w:rsidRPr="009D5F3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 (a) and in DMEM medium (b)</w:t>
      </w:r>
      <w:r w:rsidR="007E42DE" w:rsidRPr="009D5F3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9D5F3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(n = 3).</w:t>
      </w:r>
    </w:p>
    <w:p w14:paraId="40E822D3" w14:textId="77777777" w:rsidR="002E1CB6" w:rsidRPr="009D5F36" w:rsidRDefault="002E1CB6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6F5795CF" w14:textId="469909AB" w:rsidR="00AD6645" w:rsidRPr="009D5F36" w:rsidRDefault="002E1CB6" w:rsidP="002E1CB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13EBCFF" wp14:editId="4BEE08C7">
            <wp:extent cx="2708531" cy="2622586"/>
            <wp:effectExtent l="0" t="0" r="0" b="6350"/>
            <wp:docPr id="77589171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413" cy="2628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8"/>
    <w:p w14:paraId="14C47C2B" w14:textId="0B978A93" w:rsidR="002E1CB6" w:rsidRPr="009D5F36" w:rsidRDefault="002E1CB6" w:rsidP="00F015C3">
      <w:pPr>
        <w:widowControl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Figure S</w:t>
      </w:r>
      <w:r w:rsidR="000B7953" w:rsidRPr="009D5F3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8</w:t>
      </w:r>
      <w:r w:rsidRPr="009D5F3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. </w:t>
      </w:r>
      <w:r w:rsidRPr="009D5F36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UV-vis spectra of </w:t>
      </w:r>
      <w:proofErr w:type="spellStart"/>
      <w:r w:rsidRPr="009D5F36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oxTMB</w:t>
      </w:r>
      <w:proofErr w:type="spellEnd"/>
      <w:r w:rsidRPr="009D5F36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with or without Fe</w:t>
      </w:r>
      <w:r w:rsidRPr="009D5F36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9D5F36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O</w:t>
      </w:r>
      <w:r w:rsidRPr="009D5F36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Pr="009D5F36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and H</w:t>
      </w:r>
      <w:r w:rsidRPr="009D5F36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9D5F36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O</w:t>
      </w:r>
      <w:r w:rsidRPr="009D5F36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9D5F36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.</w:t>
      </w:r>
    </w:p>
    <w:p w14:paraId="4BB9482C" w14:textId="7B0DF80B" w:rsidR="00E006A3" w:rsidRPr="009D5F36" w:rsidRDefault="002E1CB6" w:rsidP="002E1CB6">
      <w:pPr>
        <w:widowControl/>
        <w:jc w:val="left"/>
        <w:rPr>
          <w:rFonts w:eastAsia="宋体" w:hint="eastAsia"/>
          <w:color w:val="000000" w:themeColor="text1"/>
        </w:rPr>
      </w:pPr>
      <w:r w:rsidRPr="009D5F36">
        <w:rPr>
          <w:rFonts w:eastAsia="宋体" w:hint="eastAsia"/>
          <w:color w:val="000000" w:themeColor="text1"/>
        </w:rPr>
        <w:br w:type="page"/>
      </w:r>
    </w:p>
    <w:p w14:paraId="04EEC2D8" w14:textId="31155E64" w:rsidR="009540E4" w:rsidRPr="009D5F36" w:rsidRDefault="00AB1B36" w:rsidP="00803D4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56D6155A" wp14:editId="3120FA41">
            <wp:simplePos x="0" y="0"/>
            <wp:positionH relativeFrom="margin">
              <wp:posOffset>1571625</wp:posOffset>
            </wp:positionH>
            <wp:positionV relativeFrom="paragraph">
              <wp:posOffset>147320</wp:posOffset>
            </wp:positionV>
            <wp:extent cx="2127250" cy="1864995"/>
            <wp:effectExtent l="0" t="0" r="6350" b="1905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S4.tif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250" cy="186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0B7953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9</w:t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absorbance intensity </w:t>
      </w:r>
      <w:r w:rsidR="00C460A1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proofErr w:type="spellStart"/>
      <w:r w:rsidR="00C460A1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oxTMB</w:t>
      </w:r>
      <w:proofErr w:type="spellEnd"/>
      <w:r w:rsidR="00C460A1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655 nm incubated with Fe</w:t>
      </w:r>
      <w:r w:rsidR="00C460A1" w:rsidRPr="009D5F36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="00C460A1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C460A1" w:rsidRPr="009D5F36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="00C460A1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or without H</w:t>
      </w:r>
      <w:r w:rsidR="00C460A1" w:rsidRPr="009D5F36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C460A1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C460A1" w:rsidRPr="009D5F36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C460A1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CBE5699" w14:textId="77777777" w:rsidR="009540E4" w:rsidRPr="009D5F36" w:rsidRDefault="009540E4" w:rsidP="00803D4D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24DB9353" w14:textId="3258288D" w:rsidR="00FF6781" w:rsidRPr="009D5F36" w:rsidRDefault="009540E4" w:rsidP="00803D4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67456" behindDoc="0" locked="0" layoutInCell="1" allowOverlap="1" wp14:anchorId="561E96A7" wp14:editId="387F0021">
            <wp:simplePos x="0" y="0"/>
            <wp:positionH relativeFrom="margin">
              <wp:posOffset>1673225</wp:posOffset>
            </wp:positionH>
            <wp:positionV relativeFrom="paragraph">
              <wp:posOffset>0</wp:posOffset>
            </wp:positionV>
            <wp:extent cx="1920875" cy="1947545"/>
            <wp:effectExtent l="0" t="0" r="3175" b="0"/>
            <wp:wrapTopAndBottom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S6.tif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875" cy="1947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0B7953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10</w:t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7E46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proofErr w:type="spellStart"/>
      <w:r w:rsidR="00F37E46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oxTMB</w:t>
      </w:r>
      <w:proofErr w:type="spellEnd"/>
      <w:r w:rsidR="00F37E46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3DFF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intensity at 655 nm wavelength incubated with varying concentrations of Fe</w:t>
      </w:r>
      <w:r w:rsidR="00373DFF" w:rsidRPr="009D5F36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="00373DFF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373DFF" w:rsidRPr="009D5F36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="00373DFF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2282CFC" w14:textId="77777777" w:rsidR="00FF6781" w:rsidRPr="009D5F36" w:rsidRDefault="00FF6781" w:rsidP="00803D4D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5B3AE74B" w14:textId="765A6F21" w:rsidR="001C4072" w:rsidRPr="009D5F36" w:rsidRDefault="00FF6781" w:rsidP="00803D4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68480" behindDoc="0" locked="0" layoutInCell="1" allowOverlap="1" wp14:anchorId="41ECF219" wp14:editId="1F557A9D">
            <wp:simplePos x="0" y="0"/>
            <wp:positionH relativeFrom="margin">
              <wp:align>center</wp:align>
            </wp:positionH>
            <wp:positionV relativeFrom="paragraph">
              <wp:posOffset>103505</wp:posOffset>
            </wp:positionV>
            <wp:extent cx="4633595" cy="1908810"/>
            <wp:effectExtent l="0" t="0" r="0" b="0"/>
            <wp:wrapTopAndBottom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S7.tif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3595" cy="19090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1892"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510CC6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1</w:t>
      </w:r>
      <w:r w:rsidR="000B7953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1</w:t>
      </w:r>
      <w:r w:rsidR="00111892"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111892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(a, b)</w:t>
      </w:r>
      <w:r w:rsidR="00464B39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UV-vis spectra of ODP incubated with Fe</w:t>
      </w:r>
      <w:r w:rsidR="00464B39" w:rsidRPr="009D5F36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="00464B39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464B39" w:rsidRPr="009D5F36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="00464B39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or without H</w:t>
      </w:r>
      <w:r w:rsidR="00464B39" w:rsidRPr="009D5F36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464B39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464B39" w:rsidRPr="009D5F36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464B39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the statistical analysis (b)</w:t>
      </w:r>
      <w:r w:rsidR="00111892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53B71AF" w14:textId="77777777" w:rsidR="00AA3E72" w:rsidRPr="009D5F36" w:rsidRDefault="001C4072" w:rsidP="00803D4D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6D12008A" w14:textId="05D19E5B" w:rsidR="00141FAA" w:rsidRPr="009D5F36" w:rsidRDefault="00464B39" w:rsidP="00803D4D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97152" behindDoc="0" locked="0" layoutInCell="1" allowOverlap="1" wp14:anchorId="43F22291" wp14:editId="5381ED0D">
            <wp:simplePos x="0" y="0"/>
            <wp:positionH relativeFrom="margin">
              <wp:align>center</wp:align>
            </wp:positionH>
            <wp:positionV relativeFrom="paragraph">
              <wp:posOffset>518</wp:posOffset>
            </wp:positionV>
            <wp:extent cx="1639824" cy="1554480"/>
            <wp:effectExtent l="0" t="0" r="0" b="7620"/>
            <wp:wrapTopAndBottom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FS7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9824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3E72"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510CC6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1</w:t>
      </w:r>
      <w:r w:rsidR="000B7953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2</w:t>
      </w:r>
      <w:r w:rsidR="00AA3E72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</w:t>
      </w: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record intensity of </w:t>
      </w:r>
      <w:proofErr w:type="spellStart"/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oxTMB</w:t>
      </w:r>
      <w:proofErr w:type="spellEnd"/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course of 30-min incubated with Fe</w:t>
      </w:r>
      <w:r w:rsidRPr="009D5F36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9D5F36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using the H</w:t>
      </w:r>
      <w:r w:rsidRPr="009D5F36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9D5F36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substrate.</w:t>
      </w:r>
    </w:p>
    <w:p w14:paraId="5EFEFC72" w14:textId="77777777" w:rsidR="00141FAA" w:rsidRPr="009D5F36" w:rsidRDefault="00141FAA" w:rsidP="00803D4D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46B06812" w14:textId="1172684A" w:rsidR="008D4497" w:rsidRPr="009D5F36" w:rsidRDefault="00141FAA" w:rsidP="00803D4D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69504" behindDoc="0" locked="0" layoutInCell="1" allowOverlap="1" wp14:anchorId="20C006A9" wp14:editId="4CDB6FD6">
            <wp:simplePos x="0" y="0"/>
            <wp:positionH relativeFrom="margin">
              <wp:posOffset>1035050</wp:posOffset>
            </wp:positionH>
            <wp:positionV relativeFrom="paragraph">
              <wp:posOffset>0</wp:posOffset>
            </wp:positionV>
            <wp:extent cx="3192780" cy="1837690"/>
            <wp:effectExtent l="0" t="0" r="7620" b="0"/>
            <wp:wrapTopAndBottom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s9.tif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2780" cy="1837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510CC6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1</w:t>
      </w:r>
      <w:r w:rsidR="000B7953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3</w:t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690490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Schematic illustration of the </w:t>
      </w:r>
      <w:proofErr w:type="spellStart"/>
      <w:r w:rsidR="00690490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GSHox</w:t>
      </w:r>
      <w:proofErr w:type="spellEnd"/>
      <w:r w:rsidR="00690490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-like activity using DTNB as substrate.</w:t>
      </w:r>
    </w:p>
    <w:p w14:paraId="1C645700" w14:textId="77777777" w:rsidR="008D4497" w:rsidRPr="009D5F36" w:rsidRDefault="008D4497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2F9ACEAE" w14:textId="34BF06D8" w:rsidR="00141FAA" w:rsidRPr="009D5F36" w:rsidRDefault="00BA3BBE" w:rsidP="008D4497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F766B8E" wp14:editId="4D95CE27">
            <wp:extent cx="2080152" cy="2084945"/>
            <wp:effectExtent l="0" t="0" r="0" b="0"/>
            <wp:docPr id="137785260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852604" name="图片 137785260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85105" cy="208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7FF33" w14:textId="3C200859" w:rsidR="008D4497" w:rsidRPr="009D5F36" w:rsidRDefault="008D4497" w:rsidP="008D4497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9" w:name="_Hlk209029877"/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510CC6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1</w:t>
      </w:r>
      <w:r w:rsidR="000B7953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4</w:t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9D5F3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UV-Visible absorption spectra of DTNB after different reaction times with Fe</w:t>
      </w:r>
      <w:r w:rsidRPr="00AD25EC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3</w:t>
      </w:r>
      <w:r w:rsidRPr="009D5F3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</w:t>
      </w:r>
      <w:r w:rsidRPr="00AD25EC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4</w:t>
      </w:r>
      <w:r w:rsidRPr="009D5F3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 GSH (2D).</w:t>
      </w:r>
    </w:p>
    <w:bookmarkEnd w:id="9"/>
    <w:p w14:paraId="0EE907A7" w14:textId="1CD7466C" w:rsidR="008D4497" w:rsidRPr="009D5F36" w:rsidRDefault="008D4497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09B54BEB" w14:textId="6FB855C5" w:rsidR="008D4497" w:rsidRPr="009D5F36" w:rsidRDefault="00BA3BBE" w:rsidP="008D4497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DBF49A0" wp14:editId="3FB78F54">
            <wp:extent cx="2062817" cy="2007931"/>
            <wp:effectExtent l="0" t="0" r="0" b="0"/>
            <wp:docPr id="12048004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800407" name="图片 1204800407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67942" cy="2012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8411C" w14:textId="6DBDFD14" w:rsidR="008D4497" w:rsidRPr="009D5F36" w:rsidRDefault="008D4497" w:rsidP="00803D4D">
      <w:pPr>
        <w:widowControl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0" w:name="_Hlk209029924"/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510CC6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1</w:t>
      </w:r>
      <w:r w:rsidR="000B7953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5</w:t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9D5F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UV-Visible absorption spectra of DTNB after different reaction times with Fe/C and GSH </w:t>
      </w:r>
      <w:r w:rsidR="007E42DE" w:rsidRPr="009D5F36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(</w:t>
      </w:r>
      <w:r w:rsidRPr="009D5F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2D</w:t>
      </w:r>
      <w:r w:rsidR="007E42DE" w:rsidRPr="009D5F36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)</w:t>
      </w:r>
      <w:r w:rsidRPr="009D5F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bookmarkEnd w:id="10"/>
    <w:p w14:paraId="19D97BB8" w14:textId="77777777" w:rsidR="008D4497" w:rsidRPr="009D5F36" w:rsidRDefault="008D4497">
      <w:pPr>
        <w:widowControl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7CBBB440" w14:textId="77777777" w:rsidR="00AA3E72" w:rsidRPr="009D5F36" w:rsidRDefault="00AA3E72" w:rsidP="00803D4D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8B7BA5" w14:textId="21EFF0A4" w:rsidR="00F845F0" w:rsidRPr="009D5F36" w:rsidRDefault="00C04911" w:rsidP="00803D4D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125A2136" wp14:editId="129B290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020695" cy="1497330"/>
            <wp:effectExtent l="0" t="0" r="8255" b="7620"/>
            <wp:wrapTopAndBottom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S10.tif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0695" cy="1497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510CC6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1</w:t>
      </w:r>
      <w:r w:rsidR="000B7953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6</w:t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231E7A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(a</w:t>
      </w: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231E7A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standard curve of Fe element determined by AAS. (b) </w:t>
      </w: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231E7A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release profile of Fe ions under various conditions.</w:t>
      </w:r>
    </w:p>
    <w:p w14:paraId="6EA5A2F7" w14:textId="77777777" w:rsidR="00F845F0" w:rsidRPr="009D5F36" w:rsidRDefault="00F845F0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56AF52DB" w14:textId="6536A7CC" w:rsidR="001C4072" w:rsidRPr="009D5F36" w:rsidRDefault="00F845F0" w:rsidP="007E42DE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CD03D02" wp14:editId="388B0CD9">
            <wp:extent cx="5274310" cy="2442210"/>
            <wp:effectExtent l="0" t="0" r="2540" b="0"/>
            <wp:docPr id="415953618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4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26FF7" w14:textId="00875B8B" w:rsidR="00F845F0" w:rsidRPr="009D5F36" w:rsidRDefault="00F845F0" w:rsidP="00EA7B76">
      <w:pPr>
        <w:widowControl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S1</w:t>
      </w:r>
      <w:r w:rsidR="000B7953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7</w:t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9D5F36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Sulfated chondroitin and the CD44 binding site.</w:t>
      </w:r>
    </w:p>
    <w:p w14:paraId="03384B31" w14:textId="77777777" w:rsidR="00F845F0" w:rsidRPr="009D5F36" w:rsidRDefault="00F845F0">
      <w:pPr>
        <w:widowControl/>
        <w:jc w:val="left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br w:type="page"/>
      </w:r>
    </w:p>
    <w:p w14:paraId="7EB66F60" w14:textId="77777777" w:rsidR="009B7239" w:rsidRPr="009D5F36" w:rsidRDefault="009B7239" w:rsidP="00F845F0">
      <w:pPr>
        <w:widowControl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14:paraId="588944E9" w14:textId="700DC2E0" w:rsidR="009B2FB7" w:rsidRPr="009D5F36" w:rsidRDefault="00374903" w:rsidP="00803D4D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0E9666A0" wp14:editId="36E6BF57">
            <wp:simplePos x="0" y="0"/>
            <wp:positionH relativeFrom="margin">
              <wp:posOffset>1506220</wp:posOffset>
            </wp:positionH>
            <wp:positionV relativeFrom="paragraph">
              <wp:posOffset>0</wp:posOffset>
            </wp:positionV>
            <wp:extent cx="2252345" cy="1930400"/>
            <wp:effectExtent l="0" t="0" r="0" b="0"/>
            <wp:wrapTopAndBottom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s11.tif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345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1" w:name="OLE_LINK34"/>
      <w:r w:rsidR="009B7239"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S1</w:t>
      </w:r>
      <w:r w:rsidR="000B7953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8</w:t>
      </w:r>
      <w:r w:rsidR="009B7239"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bookmarkStart w:id="12" w:name="OLE_LINK3"/>
      <w:r w:rsidR="009B7239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231E7A" w:rsidRPr="009D5F3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fluores</w:t>
      </w:r>
      <w:r w:rsidR="00231E7A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cence spectra of 4T1 cells stained with 1-pyrenedecanoic acid</w:t>
      </w:r>
      <w:bookmarkEnd w:id="12"/>
      <w:r w:rsidR="00231E7A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bookmarkEnd w:id="11"/>
    </w:p>
    <w:p w14:paraId="71C41F6B" w14:textId="77777777" w:rsidR="009B2FB7" w:rsidRPr="009D5F36" w:rsidRDefault="009B2FB7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7F9A682B" w14:textId="0AF62E80" w:rsidR="0015093F" w:rsidRPr="009D5F36" w:rsidRDefault="00816227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162A670" wp14:editId="0842B066">
            <wp:extent cx="5274310" cy="4437380"/>
            <wp:effectExtent l="0" t="0" r="2540" b="1270"/>
            <wp:docPr id="27334975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349755" name="图片 27334975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3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63CD7" w14:textId="151908BD" w:rsidR="0015093F" w:rsidRPr="009D5F36" w:rsidRDefault="0015093F" w:rsidP="0015093F">
      <w:pPr>
        <w:widowControl/>
        <w:spacing w:line="27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3" w:name="OLE_LINK37"/>
      <w:bookmarkStart w:id="14" w:name="_Hlk209037116"/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1</w:t>
      </w:r>
      <w:r w:rsidR="000B7953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9</w:t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9D5F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(a)</w:t>
      </w:r>
      <w:r w:rsidRPr="009D5F36">
        <w:rPr>
          <w:rFonts w:ascii="Times New Roman" w:hAnsi="Times New Roman" w:cs="Times New Roman"/>
          <w:bCs/>
          <w:iCs/>
          <w:color w:val="000000" w:themeColor="text1"/>
          <w:sz w:val="24"/>
        </w:rPr>
        <w:t xml:space="preserve">Western blot analysis of HMGCR, E-cad, and CD59 expression. (b) </w:t>
      </w: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Western blot analysis of GPX4 and FSP1 expression</w:t>
      </w:r>
      <w:r w:rsidRPr="009D5F36">
        <w:rPr>
          <w:rFonts w:ascii="Times New Roman" w:hAnsi="Times New Roman" w:cs="Times New Roman"/>
          <w:bCs/>
          <w:iCs/>
          <w:color w:val="000000" w:themeColor="text1"/>
          <w:sz w:val="24"/>
        </w:rPr>
        <w:t>. (c)Western blot analysis of EGFR, P-</w:t>
      </w:r>
      <w:proofErr w:type="spellStart"/>
      <w:r w:rsidRPr="009D5F36">
        <w:rPr>
          <w:rFonts w:ascii="Times New Roman" w:hAnsi="Times New Roman" w:cs="Times New Roman"/>
          <w:bCs/>
          <w:iCs/>
          <w:color w:val="000000" w:themeColor="text1"/>
          <w:sz w:val="24"/>
        </w:rPr>
        <w:t>gp</w:t>
      </w:r>
      <w:proofErr w:type="spellEnd"/>
      <w:r w:rsidRPr="009D5F36">
        <w:rPr>
          <w:rFonts w:ascii="Times New Roman" w:hAnsi="Times New Roman" w:cs="Times New Roman"/>
          <w:bCs/>
          <w:iCs/>
          <w:color w:val="000000" w:themeColor="text1"/>
          <w:sz w:val="24"/>
        </w:rPr>
        <w:t>, ALDH1, and γ-H</w:t>
      </w:r>
      <w:r w:rsidRPr="009D5F36">
        <w:rPr>
          <w:rFonts w:ascii="Times New Roman" w:hAnsi="Times New Roman" w:cs="Times New Roman"/>
          <w:bCs/>
          <w:iCs/>
          <w:color w:val="000000" w:themeColor="text1"/>
          <w:sz w:val="24"/>
          <w:vertAlign w:val="subscript"/>
        </w:rPr>
        <w:t>2</w:t>
      </w:r>
      <w:r w:rsidRPr="009D5F36">
        <w:rPr>
          <w:rFonts w:ascii="Times New Roman" w:hAnsi="Times New Roman" w:cs="Times New Roman"/>
          <w:bCs/>
          <w:iCs/>
          <w:color w:val="000000" w:themeColor="text1"/>
          <w:sz w:val="24"/>
        </w:rPr>
        <w:t>AX expression</w:t>
      </w:r>
      <w:bookmarkEnd w:id="13"/>
      <w:r w:rsidR="00CB7B79">
        <w:rPr>
          <w:rFonts w:ascii="Times New Roman" w:hAnsi="Times New Roman" w:cs="Times New Roman"/>
          <w:bCs/>
          <w:iCs/>
          <w:color w:val="000000" w:themeColor="text1"/>
          <w:sz w:val="24"/>
        </w:rPr>
        <w:t>. (d-</w:t>
      </w:r>
      <w:r w:rsidRPr="009D5F36">
        <w:rPr>
          <w:rFonts w:ascii="Times New Roman" w:hAnsi="Times New Roman" w:cs="Times New Roman"/>
          <w:bCs/>
          <w:iCs/>
          <w:color w:val="000000" w:themeColor="text1"/>
          <w:sz w:val="24"/>
        </w:rPr>
        <w:t>l) Quantification of western blot band intensities for HMGCR (d), E-cad (e), CD59 (f), GPX4 (g), FSP1 (h), EGFR (</w:t>
      </w:r>
      <w:proofErr w:type="spellStart"/>
      <w:r w:rsidRPr="009D5F36">
        <w:rPr>
          <w:rFonts w:ascii="Times New Roman" w:hAnsi="Times New Roman" w:cs="Times New Roman"/>
          <w:bCs/>
          <w:iCs/>
          <w:color w:val="000000" w:themeColor="text1"/>
          <w:sz w:val="24"/>
        </w:rPr>
        <w:t>i</w:t>
      </w:r>
      <w:proofErr w:type="spellEnd"/>
      <w:r w:rsidRPr="009D5F36">
        <w:rPr>
          <w:rFonts w:ascii="Times New Roman" w:hAnsi="Times New Roman" w:cs="Times New Roman"/>
          <w:bCs/>
          <w:iCs/>
          <w:color w:val="000000" w:themeColor="text1"/>
          <w:sz w:val="24"/>
        </w:rPr>
        <w:t>), P-</w:t>
      </w:r>
      <w:proofErr w:type="spellStart"/>
      <w:r w:rsidRPr="009D5F36">
        <w:rPr>
          <w:rFonts w:ascii="Times New Roman" w:hAnsi="Times New Roman" w:cs="Times New Roman"/>
          <w:bCs/>
          <w:iCs/>
          <w:color w:val="000000" w:themeColor="text1"/>
          <w:sz w:val="24"/>
        </w:rPr>
        <w:t>gp</w:t>
      </w:r>
      <w:proofErr w:type="spellEnd"/>
      <w:r w:rsidRPr="009D5F36">
        <w:rPr>
          <w:rFonts w:ascii="Times New Roman" w:hAnsi="Times New Roman" w:cs="Times New Roman"/>
          <w:bCs/>
          <w:iCs/>
          <w:color w:val="000000" w:themeColor="text1"/>
          <w:sz w:val="24"/>
        </w:rPr>
        <w:t xml:space="preserve"> (j), ALDH1 (k), and γ-H</w:t>
      </w:r>
      <w:r w:rsidRPr="009D5F36">
        <w:rPr>
          <w:rFonts w:ascii="Times New Roman" w:hAnsi="Times New Roman" w:cs="Times New Roman"/>
          <w:bCs/>
          <w:iCs/>
          <w:color w:val="000000" w:themeColor="text1"/>
          <w:sz w:val="24"/>
          <w:vertAlign w:val="subscript"/>
        </w:rPr>
        <w:t>2</w:t>
      </w:r>
      <w:r w:rsidRPr="009D5F36">
        <w:rPr>
          <w:rFonts w:ascii="Times New Roman" w:hAnsi="Times New Roman" w:cs="Times New Roman"/>
          <w:bCs/>
          <w:iCs/>
          <w:color w:val="000000" w:themeColor="text1"/>
          <w:sz w:val="24"/>
        </w:rPr>
        <w:t>AX</w:t>
      </w:r>
      <w:r w:rsidR="00C979C4">
        <w:rPr>
          <w:rFonts w:ascii="Times New Roman" w:hAnsi="Times New Roman" w:cs="Times New Roman"/>
          <w:bCs/>
          <w:iCs/>
          <w:color w:val="000000" w:themeColor="text1"/>
          <w:sz w:val="24"/>
        </w:rPr>
        <w:t xml:space="preserve"> </w:t>
      </w:r>
      <w:r w:rsidRPr="009D5F36">
        <w:rPr>
          <w:rFonts w:ascii="Times New Roman" w:hAnsi="Times New Roman" w:cs="Times New Roman"/>
          <w:bCs/>
          <w:iCs/>
          <w:color w:val="000000" w:themeColor="text1"/>
          <w:sz w:val="24"/>
        </w:rPr>
        <w:t>(l).</w:t>
      </w:r>
    </w:p>
    <w:bookmarkEnd w:id="14"/>
    <w:p w14:paraId="145A4E10" w14:textId="322115F0" w:rsidR="0015093F" w:rsidRPr="009D5F36" w:rsidRDefault="0015093F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3A535AB0" w14:textId="77777777" w:rsidR="00AD6645" w:rsidRPr="009D5F36" w:rsidRDefault="00AD6645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3267E6" w14:textId="6E1F58F0" w:rsidR="009132AA" w:rsidRPr="009D5F36" w:rsidRDefault="00C96A3D" w:rsidP="00AD6645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3A3E68C" wp14:editId="42251D01">
            <wp:extent cx="1542288" cy="1761744"/>
            <wp:effectExtent l="0" t="0" r="1270" b="0"/>
            <wp:docPr id="104897878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978788" name="图片 1048978788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42288" cy="1761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E7D4E" w14:textId="5AE36EED" w:rsidR="006B3034" w:rsidRPr="009D5F36" w:rsidRDefault="00AD6645" w:rsidP="00861AF4">
      <w:pPr>
        <w:widowControl/>
        <w:rPr>
          <w:rFonts w:ascii="Times New Roman" w:hAnsi="Times New Roman" w:cs="Times New Roman" w:hint="eastAsia"/>
          <w:color w:val="000000" w:themeColor="text1"/>
          <w:sz w:val="24"/>
          <w:szCs w:val="24"/>
        </w:rPr>
      </w:pPr>
      <w:bookmarkStart w:id="15" w:name="_Hlk208995266"/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0B7953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20</w:t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9D5F3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Total GSH content within the cell</w:t>
      </w:r>
      <w:bookmarkEnd w:id="15"/>
      <w:r w:rsidR="000C6079" w:rsidRPr="009D5F3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bookmarkStart w:id="16" w:name="OLE_LINK32"/>
    </w:p>
    <w:bookmarkEnd w:id="16"/>
    <w:p w14:paraId="07D755D6" w14:textId="77777777" w:rsidR="006B3034" w:rsidRPr="009D5F36" w:rsidRDefault="006B3034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0B3BA09C" w14:textId="319E51FB" w:rsidR="00DE1658" w:rsidRPr="009D5F36" w:rsidRDefault="00C90F68" w:rsidP="006B3034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1BBE0F4" wp14:editId="24112655">
            <wp:extent cx="4976319" cy="901399"/>
            <wp:effectExtent l="0" t="0" r="0" b="0"/>
            <wp:docPr id="19603918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391887" name="图片 1960391887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87138" cy="903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C354E" w14:textId="0B0D083B" w:rsidR="00E824A4" w:rsidRPr="009D5F36" w:rsidRDefault="00E824A4" w:rsidP="00816227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7" w:name="OLE_LINK35"/>
      <w:r w:rsidRPr="009D5F3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Figure S2</w:t>
      </w:r>
      <w:bookmarkEnd w:id="17"/>
      <w:r w:rsidR="000B7953" w:rsidRPr="009D5F3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</w:t>
      </w:r>
      <w:r w:rsidRPr="009D5F3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.</w:t>
      </w:r>
      <w:r w:rsidRPr="009D5F3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FD15B7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Imaging intracellular Fe</w:t>
      </w:r>
      <w:r w:rsidR="00FD15B7" w:rsidRPr="009D5F3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2+</w:t>
      </w:r>
      <w:r w:rsidR="00FD15B7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using the </w:t>
      </w:r>
      <w:proofErr w:type="spellStart"/>
      <w:r w:rsidR="00FD15B7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FerroOrange</w:t>
      </w:r>
      <w:proofErr w:type="spellEnd"/>
      <w:r w:rsidR="00FD15B7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fluorescent probe. Scale bar: 50 </w:t>
      </w:r>
      <w:proofErr w:type="spellStart"/>
      <w:r w:rsidR="00FD15B7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D510211" w14:textId="77777777" w:rsidR="00E824A4" w:rsidRPr="009D5F36" w:rsidRDefault="00E824A4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14012ADD" w14:textId="77777777" w:rsidR="00E824A4" w:rsidRPr="009D5F36" w:rsidRDefault="00E824A4" w:rsidP="00E824A4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1F6727" w14:textId="1CE9E4EF" w:rsidR="00DE1658" w:rsidRPr="009D5F36" w:rsidRDefault="00E378E0" w:rsidP="00E824A4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40074C6" wp14:editId="48F2940D">
            <wp:extent cx="5048702" cy="881820"/>
            <wp:effectExtent l="0" t="0" r="0" b="0"/>
            <wp:docPr id="209190010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900104" name="图片 209190010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74863" cy="886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EE7A6" w14:textId="1218182D" w:rsidR="00E824A4" w:rsidRPr="009D5F36" w:rsidRDefault="00E824A4" w:rsidP="00E824A4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Figure S2</w:t>
      </w:r>
      <w:r w:rsidR="000B7953" w:rsidRPr="009D5F3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2</w:t>
      </w:r>
      <w:r w:rsidRPr="009D5F3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.</w:t>
      </w:r>
      <w:r w:rsidR="00FD15B7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Imaging of intracellular ACSL4 using immunofluorescence staining assay. Scale bar: 50 </w:t>
      </w:r>
      <w:proofErr w:type="spellStart"/>
      <w:r w:rsidR="00FD15B7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9DED640" w14:textId="73BF0245" w:rsidR="00AD6645" w:rsidRPr="009D5F36" w:rsidRDefault="00E824A4" w:rsidP="00542D2D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4B14ADA1" w14:textId="01C6F8B2" w:rsidR="000C1AB6" w:rsidRPr="009D5F36" w:rsidRDefault="000C1AB6" w:rsidP="00542D2D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AFB722" w14:textId="039302A2" w:rsidR="000C1AB6" w:rsidRPr="009D5F36" w:rsidRDefault="00C90F68" w:rsidP="007E42DE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9D8AD0F" wp14:editId="01683A7B">
            <wp:extent cx="3551013" cy="2432430"/>
            <wp:effectExtent l="0" t="0" r="0" b="6350"/>
            <wp:docPr id="79321589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215896" name="图片 793215896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556675" cy="2436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1EEAD" w14:textId="16983151" w:rsidR="00F845F0" w:rsidRPr="009D5F36" w:rsidRDefault="00F845F0" w:rsidP="0070196E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Figure </w:t>
      </w:r>
      <w:r w:rsidR="00A26F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9D5F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0B7953" w:rsidRPr="009D5F3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3</w:t>
      </w: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C1AB6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(a-b) </w:t>
      </w:r>
      <w:r w:rsidR="000C1AB6" w:rsidRPr="009D5F36">
        <w:rPr>
          <w:rFonts w:ascii="Times New Roman" w:eastAsia="宋体" w:hAnsi="Times New Roman" w:cs="Times New Roman"/>
          <w:color w:val="000000" w:themeColor="text1"/>
        </w:rPr>
        <w:t>Flow cytometric analysis of CD44</w:t>
      </w:r>
      <w:r w:rsidR="000C1AB6" w:rsidRPr="009D5F36">
        <w:rPr>
          <w:rFonts w:ascii="Times New Roman" w:eastAsia="宋体" w:hAnsi="Times New Roman" w:cs="Times New Roman"/>
          <w:color w:val="000000" w:themeColor="text1"/>
          <w:vertAlign w:val="superscript"/>
        </w:rPr>
        <w:t>+</w:t>
      </w:r>
      <w:r w:rsidR="000C1AB6" w:rsidRPr="009D5F36">
        <w:rPr>
          <w:rFonts w:ascii="Times New Roman" w:eastAsia="宋体" w:hAnsi="Times New Roman" w:cs="Times New Roman"/>
          <w:color w:val="000000" w:themeColor="text1"/>
        </w:rPr>
        <w:t>CD24</w:t>
      </w:r>
      <w:r w:rsidR="000C1AB6" w:rsidRPr="009D5F36">
        <w:rPr>
          <w:rFonts w:ascii="Times New Roman" w:eastAsia="宋体" w:hAnsi="Times New Roman" w:cs="Times New Roman"/>
          <w:color w:val="000000" w:themeColor="text1"/>
          <w:vertAlign w:val="superscript"/>
        </w:rPr>
        <w:t>-</w:t>
      </w:r>
      <w:r w:rsidR="000C1AB6" w:rsidRPr="009D5F36">
        <w:rPr>
          <w:rFonts w:ascii="Times New Roman" w:eastAsia="宋体" w:hAnsi="Times New Roman" w:cs="Times New Roman"/>
          <w:color w:val="000000" w:themeColor="text1"/>
        </w:rPr>
        <w:t xml:space="preserve"> subpopulations. (c) Quantitative analysis of and CD44</w:t>
      </w:r>
      <w:r w:rsidR="000C1AB6" w:rsidRPr="009D5F36">
        <w:rPr>
          <w:rFonts w:ascii="Times New Roman" w:eastAsia="宋体" w:hAnsi="Times New Roman" w:cs="Times New Roman"/>
          <w:color w:val="000000" w:themeColor="text1"/>
          <w:vertAlign w:val="superscript"/>
        </w:rPr>
        <w:t>+</w:t>
      </w:r>
      <w:r w:rsidR="000C1AB6" w:rsidRPr="009D5F36">
        <w:rPr>
          <w:rFonts w:ascii="Times New Roman" w:eastAsia="宋体" w:hAnsi="Times New Roman" w:cs="Times New Roman"/>
          <w:color w:val="000000" w:themeColor="text1"/>
        </w:rPr>
        <w:t>CD24</w:t>
      </w:r>
      <w:r w:rsidR="000C1AB6" w:rsidRPr="009D5F36">
        <w:rPr>
          <w:rFonts w:ascii="Times New Roman" w:eastAsia="宋体" w:hAnsi="Times New Roman" w:cs="Times New Roman"/>
          <w:color w:val="000000" w:themeColor="text1"/>
          <w:vertAlign w:val="superscript"/>
        </w:rPr>
        <w:t>-</w:t>
      </w:r>
      <w:r w:rsidR="000C1AB6" w:rsidRPr="009D5F36">
        <w:rPr>
          <w:rFonts w:ascii="Times New Roman" w:eastAsia="宋体" w:hAnsi="Times New Roman" w:cs="Times New Roman"/>
          <w:color w:val="000000" w:themeColor="text1"/>
        </w:rPr>
        <w:t xml:space="preserve"> cell percentages. (d, e) Representative histogram (d) and frequency analysis (e) of CD133</w:t>
      </w:r>
      <w:r w:rsidR="000C1AB6" w:rsidRPr="009D5F36">
        <w:rPr>
          <w:rFonts w:ascii="Times New Roman" w:eastAsia="宋体" w:hAnsi="Times New Roman" w:cs="Times New Roman"/>
          <w:color w:val="000000" w:themeColor="text1"/>
          <w:vertAlign w:val="superscript"/>
        </w:rPr>
        <w:t>+</w:t>
      </w:r>
      <w:r w:rsidR="000C1AB6" w:rsidRPr="009D5F36">
        <w:rPr>
          <w:rFonts w:ascii="Times New Roman" w:eastAsia="宋体" w:hAnsi="Times New Roman" w:cs="Times New Roman"/>
          <w:color w:val="000000" w:themeColor="text1"/>
        </w:rPr>
        <w:t xml:space="preserve"> cell populations.</w:t>
      </w:r>
    </w:p>
    <w:p w14:paraId="3310E236" w14:textId="0FA58AAB" w:rsidR="00840359" w:rsidRPr="009D5F36" w:rsidRDefault="00F845F0" w:rsidP="00840359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  <w:r w:rsidR="00E378E0" w:rsidRPr="009D5F3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CC57D76" wp14:editId="5DEAD8D3">
            <wp:extent cx="2031550" cy="1976144"/>
            <wp:effectExtent l="0" t="0" r="6985" b="5080"/>
            <wp:docPr id="165767266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672664" name="图片 1657672664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39057" cy="1983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072BC" w14:textId="70E5AD87" w:rsidR="00840359" w:rsidRPr="009D5F36" w:rsidRDefault="00840359" w:rsidP="00840359">
      <w:pPr>
        <w:widowControl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2</w:t>
      </w:r>
      <w:r w:rsidR="000B7953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4</w:t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9D5F36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The uptake efficiency of DOX by tumor spheres with different treatments.</w:t>
      </w:r>
    </w:p>
    <w:p w14:paraId="113F66F4" w14:textId="064F4451" w:rsidR="009132AA" w:rsidRPr="009D5F36" w:rsidRDefault="00840359" w:rsidP="00206AAE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6D9EC3FF" w14:textId="4F7A3F36" w:rsidR="00AD6645" w:rsidRPr="009D5F36" w:rsidRDefault="00A362DE" w:rsidP="00803D4D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73600" behindDoc="0" locked="0" layoutInCell="1" allowOverlap="1" wp14:anchorId="5D141C1C" wp14:editId="668C7952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395345" cy="1665605"/>
            <wp:effectExtent l="0" t="0" r="0" b="0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S13.tif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5345" cy="1665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8" w:name="OLE_LINK26"/>
      <w:r w:rsidR="00C94F07"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E824A4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2</w:t>
      </w:r>
      <w:r w:rsidR="000B7953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5</w:t>
      </w:r>
      <w:r w:rsidR="00C94F07"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bookmarkEnd w:id="18"/>
      <w:r w:rsidR="00C94F07"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93F32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196C30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514C1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immunofluorescence imaging of γ-H</w:t>
      </w:r>
      <w:r w:rsidR="00C514C1" w:rsidRPr="009D5F36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C514C1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AX.</w:t>
      </w:r>
      <w:r w:rsidR="00C21659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nucleus </w:t>
      </w:r>
      <w:proofErr w:type="gramStart"/>
      <w:r w:rsidR="00C21659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>are</w:t>
      </w:r>
      <w:proofErr w:type="gramEnd"/>
      <w:r w:rsidR="00C21659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stained with DAPI.</w:t>
      </w:r>
    </w:p>
    <w:p w14:paraId="5043C511" w14:textId="0B39DB90" w:rsidR="006D4A9E" w:rsidRPr="009D5F36" w:rsidRDefault="006D4A9E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61EFC5" w14:textId="0473BF4B" w:rsidR="00E73839" w:rsidRPr="009D5F36" w:rsidRDefault="00E73839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677E530C" w14:textId="77777777" w:rsidR="00AD6645" w:rsidRPr="009D5F36" w:rsidRDefault="00AD6645" w:rsidP="00E73839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E3F08A" w14:textId="0B858C9E" w:rsidR="00B9012E" w:rsidRPr="009D5F36" w:rsidRDefault="00CA6A4D" w:rsidP="00803D4D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98176" behindDoc="0" locked="0" layoutInCell="1" allowOverlap="1" wp14:anchorId="79402E19" wp14:editId="4E0ECD82">
            <wp:simplePos x="0" y="0"/>
            <wp:positionH relativeFrom="column">
              <wp:posOffset>1210945</wp:posOffset>
            </wp:positionH>
            <wp:positionV relativeFrom="paragraph">
              <wp:posOffset>0</wp:posOffset>
            </wp:positionV>
            <wp:extent cx="2667635" cy="2667635"/>
            <wp:effectExtent l="0" t="0" r="0" b="0"/>
            <wp:wrapTopAndBottom/>
            <wp:docPr id="1478309894" name="图片 1" descr="图表, 直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309894" name="图片 1" descr="图表, 直方图&#10;&#10;AI 生成的内容可能不正确。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67635" cy="2667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9" w:name="OLE_LINK25"/>
      <w:r w:rsidR="0036315A"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E73839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2</w:t>
      </w:r>
      <w:r w:rsidR="000B7953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6</w:t>
      </w:r>
      <w:r w:rsidR="0036315A"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bookmarkEnd w:id="19"/>
      <w:r w:rsidR="0036315A"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Pr="009D5F3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hemolysis percentage of red blood cells incubated with varying concentrations of Fe</w:t>
      </w:r>
      <w:r w:rsidRPr="009D5F36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3</w:t>
      </w:r>
      <w:r w:rsidRPr="009D5F3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</w:t>
      </w:r>
      <w:r w:rsidRPr="009D5F36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4</w:t>
      </w:r>
      <w:r w:rsidRPr="009D5F3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Fe/C, and Fe/CDP. The 5% Triton X-100 was utilized as positive control.</w:t>
      </w:r>
    </w:p>
    <w:p w14:paraId="0AA96C84" w14:textId="0F283673" w:rsidR="00B9012E" w:rsidRPr="009D5F36" w:rsidRDefault="00B9012E" w:rsidP="00803D4D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0D8962FA" w14:textId="0AE8D03B" w:rsidR="00B12774" w:rsidRPr="009D5F36" w:rsidRDefault="00B9012E" w:rsidP="00803D4D">
      <w:pPr>
        <w:widowControl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99200" behindDoc="0" locked="0" layoutInCell="1" allowOverlap="1" wp14:anchorId="5AAF6A01" wp14:editId="6E507477">
            <wp:simplePos x="0" y="0"/>
            <wp:positionH relativeFrom="margin">
              <wp:posOffset>1870075</wp:posOffset>
            </wp:positionH>
            <wp:positionV relativeFrom="paragraph">
              <wp:posOffset>10795</wp:posOffset>
            </wp:positionV>
            <wp:extent cx="1522095" cy="1693545"/>
            <wp:effectExtent l="0" t="0" r="1905" b="1905"/>
            <wp:wrapTopAndBottom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2095" cy="1693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840359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2</w:t>
      </w:r>
      <w:r w:rsidR="000B7953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7</w:t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9D5F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F622A" w:rsidRPr="009D5F36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Zeta potentials of Fe</w:t>
      </w:r>
      <w:r w:rsidR="00DF622A" w:rsidRPr="009D5F36">
        <w:rPr>
          <w:rFonts w:ascii="Times New Roman" w:hAnsi="Times New Roman" w:cs="Times New Roman" w:hint="eastAsia"/>
          <w:bCs/>
          <w:color w:val="000000" w:themeColor="text1"/>
          <w:sz w:val="24"/>
          <w:szCs w:val="24"/>
          <w:vertAlign w:val="subscript"/>
        </w:rPr>
        <w:t>3</w:t>
      </w:r>
      <w:r w:rsidR="00DF622A" w:rsidRPr="009D5F36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O</w:t>
      </w:r>
      <w:r w:rsidR="00DF622A" w:rsidRPr="009D5F36">
        <w:rPr>
          <w:rFonts w:ascii="Times New Roman" w:hAnsi="Times New Roman" w:cs="Times New Roman" w:hint="eastAsia"/>
          <w:bCs/>
          <w:color w:val="000000" w:themeColor="text1"/>
          <w:sz w:val="24"/>
          <w:szCs w:val="24"/>
          <w:vertAlign w:val="subscript"/>
        </w:rPr>
        <w:t>4</w:t>
      </w:r>
      <w:r w:rsidR="00DF622A" w:rsidRPr="009D5F36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and Fe/C before and after ICG modification.</w:t>
      </w:r>
    </w:p>
    <w:p w14:paraId="5A877CF1" w14:textId="77777777" w:rsidR="00B12774" w:rsidRPr="009D5F36" w:rsidRDefault="00B12774">
      <w:pPr>
        <w:widowControl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 w:type="page"/>
      </w:r>
    </w:p>
    <w:p w14:paraId="1CE3E600" w14:textId="40F2B425" w:rsidR="00DF622A" w:rsidRPr="009D5F36" w:rsidRDefault="00B12774" w:rsidP="00B12774">
      <w:pPr>
        <w:widowControl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4ECFF61" wp14:editId="18AE6601">
            <wp:extent cx="1492211" cy="1338287"/>
            <wp:effectExtent l="0" t="0" r="0" b="0"/>
            <wp:docPr id="54932052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156" cy="1349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8E7C3" w14:textId="495B317A" w:rsidR="00840359" w:rsidRPr="009D5F36" w:rsidRDefault="000F4261" w:rsidP="00E20DA8">
      <w:pPr>
        <w:widowControl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bookmarkStart w:id="20" w:name="_Hlk209031404"/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840359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2</w:t>
      </w:r>
      <w:r w:rsidR="000B7953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8</w:t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9D5F36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The long-term fluorescence stability of Fe/C@ICG</w:t>
      </w:r>
    </w:p>
    <w:p w14:paraId="36703C9A" w14:textId="77777777" w:rsidR="00840359" w:rsidRPr="009D5F36" w:rsidRDefault="00840359">
      <w:pPr>
        <w:widowControl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 w:type="page"/>
      </w:r>
    </w:p>
    <w:p w14:paraId="739CA98C" w14:textId="77777777" w:rsidR="00840359" w:rsidRPr="009D5F36" w:rsidRDefault="00840359" w:rsidP="00840359">
      <w:pPr>
        <w:widowControl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1BF65AF" wp14:editId="46ACB8B9">
            <wp:extent cx="2685288" cy="1389888"/>
            <wp:effectExtent l="0" t="0" r="1270" b="1270"/>
            <wp:docPr id="10385068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448374" name="图片 70144837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85288" cy="138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15F29" w14:textId="1813DD93" w:rsidR="00840359" w:rsidRPr="00C979C4" w:rsidRDefault="00840359" w:rsidP="00C979C4">
      <w:pPr>
        <w:widowControl/>
        <w:rPr>
          <w:rFonts w:ascii="Times New Roman" w:eastAsia="宋体" w:hAnsi="Times New Roman" w:cs="Times New Roman"/>
          <w:color w:val="000000" w:themeColor="text1"/>
        </w:rPr>
      </w:pPr>
      <w:r w:rsidRPr="00C979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S2</w:t>
      </w:r>
      <w:r w:rsidR="000B7953" w:rsidRPr="00C979C4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9</w:t>
      </w:r>
      <w:r w:rsidRPr="00C979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C979C4">
        <w:rPr>
          <w:rFonts w:ascii="Times New Roman" w:eastAsia="宋体" w:hAnsi="Times New Roman" w:cs="Times New Roman"/>
          <w:color w:val="000000" w:themeColor="text1"/>
        </w:rPr>
        <w:t>Describe the histogram and statistics of the Fe/CDP targeting.</w:t>
      </w:r>
    </w:p>
    <w:p w14:paraId="3EEA9174" w14:textId="4BCC31BB" w:rsidR="00840359" w:rsidRPr="009D5F36" w:rsidRDefault="00840359" w:rsidP="00840359">
      <w:pPr>
        <w:widowControl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 w:type="page"/>
      </w:r>
    </w:p>
    <w:p w14:paraId="4FAB43BF" w14:textId="10721ECA" w:rsidR="000F4261" w:rsidRPr="009D5F36" w:rsidRDefault="00840359" w:rsidP="00B12774">
      <w:pPr>
        <w:widowControl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D5F36">
        <w:rPr>
          <w:rFonts w:eastAsia="宋体" w:hint="eastAsia"/>
          <w:noProof/>
          <w:color w:val="000000" w:themeColor="text1"/>
        </w:rPr>
        <w:lastRenderedPageBreak/>
        <w:drawing>
          <wp:inline distT="0" distB="0" distL="0" distR="0" wp14:anchorId="0513F6C4" wp14:editId="69EE6656">
            <wp:extent cx="5060315" cy="5287010"/>
            <wp:effectExtent l="0" t="0" r="6985" b="8890"/>
            <wp:docPr id="113072065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315" cy="528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0"/>
    <w:p w14:paraId="069BA5C4" w14:textId="62EAE6A7" w:rsidR="00840359" w:rsidRPr="009D5F36" w:rsidRDefault="00840359" w:rsidP="00840359">
      <w:pPr>
        <w:pStyle w:val="a8"/>
        <w:widowControl/>
        <w:ind w:firstLineChars="0" w:firstLine="0"/>
        <w:jc w:val="left"/>
        <w:rPr>
          <w:rFonts w:ascii="Times New Roman" w:eastAsia="宋体" w:hAnsi="Times New Roman" w:cs="Times New Roman"/>
          <w:color w:val="000000" w:themeColor="text1"/>
        </w:rPr>
      </w:pP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4926E5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30</w:t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F015C3">
        <w:rPr>
          <w:rFonts w:ascii="Times New Roman" w:eastAsia="宋体" w:hAnsi="Times New Roman" w:cs="Times New Roman"/>
          <w:color w:val="000000" w:themeColor="text1"/>
        </w:rPr>
        <w:t>(a-</w:t>
      </w:r>
      <w:r w:rsidRPr="009D5F36">
        <w:rPr>
          <w:rFonts w:ascii="Times New Roman" w:eastAsia="宋体" w:hAnsi="Times New Roman" w:cs="Times New Roman"/>
          <w:color w:val="000000" w:themeColor="text1"/>
        </w:rPr>
        <w:t>d) Screening strategies for CD133</w:t>
      </w:r>
      <w:r w:rsidRPr="009D5F36">
        <w:rPr>
          <w:rFonts w:ascii="Times New Roman" w:eastAsia="宋体" w:hAnsi="Times New Roman" w:cs="Times New Roman"/>
          <w:color w:val="000000" w:themeColor="text1"/>
          <w:vertAlign w:val="superscript"/>
        </w:rPr>
        <w:t>+</w:t>
      </w:r>
      <w:r w:rsidRPr="009D5F36">
        <w:rPr>
          <w:rFonts w:ascii="Times New Roman" w:eastAsia="宋体" w:hAnsi="Times New Roman" w:cs="Times New Roman"/>
          <w:color w:val="000000" w:themeColor="text1"/>
        </w:rPr>
        <w:t xml:space="preserve"> (a), CD 11b</w:t>
      </w:r>
      <w:r w:rsidRPr="009D5F36">
        <w:rPr>
          <w:rFonts w:ascii="Times New Roman" w:eastAsia="宋体" w:hAnsi="Times New Roman" w:cs="Times New Roman"/>
          <w:color w:val="000000" w:themeColor="text1"/>
          <w:vertAlign w:val="superscript"/>
        </w:rPr>
        <w:t>+</w:t>
      </w:r>
      <w:r w:rsidRPr="009D5F36">
        <w:rPr>
          <w:rFonts w:ascii="Times New Roman" w:eastAsia="宋体" w:hAnsi="Times New Roman" w:cs="Times New Roman"/>
          <w:color w:val="000000" w:themeColor="text1"/>
        </w:rPr>
        <w:t xml:space="preserve"> (b), CD 3 (c), and CD 45 (d) in tumors.</w:t>
      </w:r>
    </w:p>
    <w:p w14:paraId="4780F6BA" w14:textId="77777777" w:rsidR="00840359" w:rsidRPr="009D5F36" w:rsidRDefault="00840359">
      <w:pPr>
        <w:widowControl/>
        <w:jc w:val="left"/>
        <w:rPr>
          <w:rFonts w:ascii="Times New Roman" w:eastAsia="宋体" w:hAnsi="Times New Roman" w:cs="Times New Roman"/>
          <w:color w:val="000000" w:themeColor="text1"/>
        </w:rPr>
      </w:pPr>
      <w:r w:rsidRPr="009D5F36">
        <w:rPr>
          <w:rFonts w:ascii="Times New Roman" w:eastAsia="宋体" w:hAnsi="Times New Roman" w:cs="Times New Roman"/>
          <w:color w:val="000000" w:themeColor="text1"/>
        </w:rPr>
        <w:br w:type="page"/>
      </w:r>
    </w:p>
    <w:p w14:paraId="51E0EFA8" w14:textId="77777777" w:rsidR="00840359" w:rsidRPr="009D5F36" w:rsidRDefault="00840359" w:rsidP="00840359">
      <w:pPr>
        <w:pStyle w:val="a8"/>
        <w:widowControl/>
        <w:ind w:firstLineChars="0" w:firstLine="0"/>
        <w:jc w:val="left"/>
        <w:rPr>
          <w:rFonts w:ascii="Times New Roman" w:eastAsia="宋体" w:hAnsi="Times New Roman" w:cs="Times New Roman"/>
          <w:color w:val="000000" w:themeColor="text1"/>
        </w:rPr>
      </w:pPr>
    </w:p>
    <w:p w14:paraId="6AC23A23" w14:textId="1C32F2BF" w:rsidR="00AD6645" w:rsidRPr="009D5F36" w:rsidRDefault="00AD6645" w:rsidP="00AD6645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DBB2D6" w14:textId="51B780C1" w:rsidR="00AD6645" w:rsidRPr="009D5F36" w:rsidRDefault="00C96A3D" w:rsidP="00AD6645">
      <w:pPr>
        <w:widowControl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inline distT="0" distB="0" distL="0" distR="0" wp14:anchorId="07D350F8" wp14:editId="6BD14224">
            <wp:extent cx="1661160" cy="1764792"/>
            <wp:effectExtent l="0" t="0" r="0" b="6985"/>
            <wp:docPr id="119258382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583821" name="图片 1192583821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176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65113" w14:textId="30DEEB55" w:rsidR="00D95C43" w:rsidRPr="009D5F36" w:rsidRDefault="00AD6645" w:rsidP="0070196E">
      <w:pPr>
        <w:widowControl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bookmarkStart w:id="21" w:name="OLE_LINK31"/>
      <w:bookmarkStart w:id="22" w:name="_Hlk208943980"/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E73839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3</w:t>
      </w:r>
      <w:r w:rsidR="004926E5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1</w:t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bookmarkEnd w:id="21"/>
      <w:r w:rsidRPr="009D5F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9D5F36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Tumor growth AUC curve.</w:t>
      </w:r>
      <w:bookmarkEnd w:id="22"/>
    </w:p>
    <w:p w14:paraId="1AD0697D" w14:textId="77777777" w:rsidR="00D95C43" w:rsidRPr="009D5F36" w:rsidRDefault="00D95C43">
      <w:pPr>
        <w:widowControl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 w:type="page"/>
      </w:r>
    </w:p>
    <w:p w14:paraId="0CB96375" w14:textId="73ACA64B" w:rsidR="00D95C43" w:rsidRPr="009D5F36" w:rsidRDefault="00816227" w:rsidP="00AD6645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1746E14" wp14:editId="02489E1D">
            <wp:extent cx="1980477" cy="2046883"/>
            <wp:effectExtent l="0" t="0" r="1270" b="0"/>
            <wp:docPr id="162256633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566334" name="图片 162256633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85667" cy="20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D39F9" w14:textId="012C0E1C" w:rsidR="00972DCE" w:rsidRPr="009D5F36" w:rsidRDefault="00D95C43" w:rsidP="0070196E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3" w:name="_Hlk209030008"/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E73839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3</w:t>
      </w:r>
      <w:r w:rsidR="004926E5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2</w:t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="007206CA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O</w:t>
      </w:r>
      <w:r w:rsidRPr="009D5F36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rgan weight analysis</w:t>
      </w:r>
      <w:r w:rsidR="0019043E" w:rsidRPr="009D5F36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(2D).</w:t>
      </w: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23"/>
    </w:p>
    <w:p w14:paraId="43C6ECA4" w14:textId="77777777" w:rsidR="00972DCE" w:rsidRPr="009D5F36" w:rsidRDefault="00972DCE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735AD44B" w14:textId="4ABB042A" w:rsidR="00972DCE" w:rsidRPr="009D5F36" w:rsidRDefault="00545D7D" w:rsidP="00AD6645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39B9488" wp14:editId="2042209B">
            <wp:extent cx="4776216" cy="3648456"/>
            <wp:effectExtent l="0" t="0" r="5715" b="9525"/>
            <wp:docPr id="12861910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191014" name="图片 1286191014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776216" cy="3648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5A401" w14:textId="4237ED30" w:rsidR="00972DCE" w:rsidRPr="009D5F36" w:rsidRDefault="00972DCE" w:rsidP="00972DCE">
      <w:pPr>
        <w:widowControl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bookmarkStart w:id="24" w:name="_Hlk208942546"/>
      <w:bookmarkStart w:id="25" w:name="_Hlk209645270"/>
      <w:r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Figure S3</w:t>
      </w:r>
      <w:r w:rsidR="004926E5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3</w:t>
      </w:r>
      <w:r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. </w:t>
      </w:r>
      <w:r w:rsidRPr="009D5F36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Serum biochemical parameters of GOT (a), CRE (b), AKP/ALP (c), GPT (d), BUN (e), and </w:t>
      </w:r>
      <w:proofErr w:type="spellStart"/>
      <w:r w:rsidRPr="009D5F36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cTnT</w:t>
      </w:r>
      <w:proofErr w:type="spellEnd"/>
      <w:r w:rsidRPr="009D5F36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(f).</w:t>
      </w:r>
    </w:p>
    <w:bookmarkEnd w:id="24"/>
    <w:p w14:paraId="5A5E9A0C" w14:textId="20CDB1CC" w:rsidR="00AD6645" w:rsidRPr="009D5F36" w:rsidRDefault="00972DCE" w:rsidP="00972DCE">
      <w:pPr>
        <w:widowControl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bookmarkEnd w:id="25"/>
    <w:p w14:paraId="4439668A" w14:textId="66BD97CC" w:rsidR="0070196E" w:rsidRPr="006202AE" w:rsidRDefault="0070196E" w:rsidP="006202AE">
      <w:pPr>
        <w:rPr>
          <w:rFonts w:eastAsia="宋体" w:hint="eastAsia"/>
          <w:bCs/>
          <w:color w:val="000000" w:themeColor="text1"/>
        </w:rPr>
      </w:pPr>
      <w:r w:rsidRPr="009D5F3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703296" behindDoc="0" locked="0" layoutInCell="1" allowOverlap="1" wp14:anchorId="310DB23A" wp14:editId="5B3EE223">
            <wp:simplePos x="0" y="0"/>
            <wp:positionH relativeFrom="margin">
              <wp:align>center</wp:align>
            </wp:positionH>
            <wp:positionV relativeFrom="paragraph">
              <wp:posOffset>105</wp:posOffset>
            </wp:positionV>
            <wp:extent cx="4672584" cy="2365248"/>
            <wp:effectExtent l="0" t="0" r="0" b="0"/>
            <wp:wrapTopAndBottom/>
            <wp:docPr id="1075411880" name="图片 2" descr="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411880" name="图片 2" descr="表格&#10;&#10;AI 生成的内容可能不正确。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672584" cy="23652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bookmarkStart w:id="26" w:name="_Hlk209644220"/>
      <w:bookmarkStart w:id="27" w:name="OLE_LINK133"/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igure S</w:t>
      </w:r>
      <w:r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3</w:t>
      </w:r>
      <w:r w:rsidR="004926E5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4</w:t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9D5F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9D5F36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Heat map of hematological parameters of serum from mice </w:t>
      </w:r>
      <w:r w:rsidRPr="009D5F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received</w:t>
      </w:r>
      <w:r w:rsidRPr="009D5F36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treatments on day 14.</w:t>
      </w:r>
      <w:bookmarkEnd w:id="26"/>
      <w:bookmarkEnd w:id="27"/>
    </w:p>
    <w:p w14:paraId="0FCB1F5A" w14:textId="5C669981" w:rsidR="0070196E" w:rsidRPr="009D5F36" w:rsidRDefault="0070196E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2F0F1CEF" w14:textId="21BF9600" w:rsidR="0070196E" w:rsidRPr="009D5F36" w:rsidRDefault="0070196E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AE2404" w14:textId="2863FC8A" w:rsidR="00CA28EA" w:rsidRPr="009D5F36" w:rsidRDefault="00CA28EA" w:rsidP="00CA28EA">
      <w:pPr>
        <w:widowControl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bookmarkStart w:id="28" w:name="_Hlk209644269"/>
      <w:bookmarkStart w:id="29" w:name="_Hlk209033050"/>
      <w:r w:rsidRPr="009D5F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 w:rsidR="00CF187E" w:rsidRPr="009D5F3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Pr="009D5F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1.</w:t>
      </w:r>
      <w:r w:rsidR="00F015C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9D5F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Serum biochemical parameters of mice following 14 days of treatment (mean ± SD).</w:t>
      </w:r>
    </w:p>
    <w:bookmarkEnd w:id="28"/>
    <w:p w14:paraId="15C73CC5" w14:textId="21D97ECF" w:rsidR="004542FA" w:rsidRPr="009D5F36" w:rsidRDefault="004542FA" w:rsidP="00803D4D">
      <w:pPr>
        <w:widowControl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.</w:t>
      </w:r>
    </w:p>
    <w:tbl>
      <w:tblPr>
        <w:tblpPr w:leftFromText="180" w:rightFromText="180" w:vertAnchor="page" w:horzAnchor="margin" w:tblpY="2672"/>
        <w:tblW w:w="9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5"/>
        <w:gridCol w:w="1446"/>
        <w:gridCol w:w="1426"/>
        <w:gridCol w:w="1334"/>
        <w:gridCol w:w="1446"/>
        <w:gridCol w:w="1366"/>
        <w:gridCol w:w="1446"/>
      </w:tblGrid>
      <w:tr w:rsidR="00A26F78" w:rsidRPr="009D5F36" w14:paraId="20E662DD" w14:textId="77777777" w:rsidTr="00CA28EA">
        <w:trPr>
          <w:trHeight w:val="222"/>
        </w:trPr>
        <w:tc>
          <w:tcPr>
            <w:tcW w:w="995" w:type="dxa"/>
            <w:noWrap/>
            <w:vAlign w:val="bottom"/>
          </w:tcPr>
          <w:p w14:paraId="1872F66F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bookmarkStart w:id="30" w:name="_Hlk208951139"/>
            <w:bookmarkEnd w:id="29"/>
          </w:p>
        </w:tc>
        <w:tc>
          <w:tcPr>
            <w:tcW w:w="1446" w:type="dxa"/>
            <w:noWrap/>
            <w:vAlign w:val="center"/>
          </w:tcPr>
          <w:p w14:paraId="0D64B1A1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Control</w:t>
            </w:r>
          </w:p>
        </w:tc>
        <w:tc>
          <w:tcPr>
            <w:tcW w:w="1426" w:type="dxa"/>
            <w:noWrap/>
            <w:vAlign w:val="center"/>
          </w:tcPr>
          <w:p w14:paraId="6AFF34E5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Fe/C</w:t>
            </w:r>
          </w:p>
        </w:tc>
        <w:tc>
          <w:tcPr>
            <w:tcW w:w="1334" w:type="dxa"/>
            <w:noWrap/>
            <w:vAlign w:val="bottom"/>
          </w:tcPr>
          <w:p w14:paraId="5B9D1300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Fe/CD</w:t>
            </w:r>
          </w:p>
        </w:tc>
        <w:tc>
          <w:tcPr>
            <w:tcW w:w="1446" w:type="dxa"/>
            <w:noWrap/>
            <w:vAlign w:val="bottom"/>
          </w:tcPr>
          <w:p w14:paraId="33EED0BA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Fe/CP</w:t>
            </w:r>
          </w:p>
        </w:tc>
        <w:tc>
          <w:tcPr>
            <w:tcW w:w="1366" w:type="dxa"/>
            <w:noWrap/>
            <w:vAlign w:val="bottom"/>
          </w:tcPr>
          <w:p w14:paraId="6BCA2E5C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Fe/CDP</w:t>
            </w:r>
          </w:p>
        </w:tc>
        <w:tc>
          <w:tcPr>
            <w:tcW w:w="1446" w:type="dxa"/>
            <w:noWrap/>
            <w:vAlign w:val="bottom"/>
          </w:tcPr>
          <w:p w14:paraId="46616181" w14:textId="7CCAD3D5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Fe/C</w:t>
            </w:r>
            <w:r w:rsidR="00377FED" w:rsidRPr="009D5F3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+</w:t>
            </w:r>
            <w:r w:rsidR="00377FED" w:rsidRPr="009D5F3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D</w:t>
            </w:r>
            <w:r w:rsidR="00377FED" w:rsidRPr="009D5F3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+</w:t>
            </w:r>
            <w:r w:rsidR="00377FED" w:rsidRPr="009D5F3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P</w:t>
            </w:r>
          </w:p>
        </w:tc>
      </w:tr>
      <w:tr w:rsidR="00A26F78" w:rsidRPr="009D5F36" w14:paraId="0C96747D" w14:textId="77777777" w:rsidTr="00CA28EA">
        <w:trPr>
          <w:trHeight w:val="222"/>
        </w:trPr>
        <w:tc>
          <w:tcPr>
            <w:tcW w:w="995" w:type="dxa"/>
            <w:noWrap/>
            <w:vAlign w:val="bottom"/>
            <w:hideMark/>
          </w:tcPr>
          <w:p w14:paraId="416B7953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WBC</w:t>
            </w:r>
          </w:p>
        </w:tc>
        <w:tc>
          <w:tcPr>
            <w:tcW w:w="1446" w:type="dxa"/>
            <w:noWrap/>
            <w:vAlign w:val="center"/>
            <w:hideMark/>
          </w:tcPr>
          <w:p w14:paraId="531A321A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0.684+0.288</w:t>
            </w:r>
          </w:p>
        </w:tc>
        <w:tc>
          <w:tcPr>
            <w:tcW w:w="1426" w:type="dxa"/>
            <w:noWrap/>
            <w:vAlign w:val="center"/>
            <w:hideMark/>
          </w:tcPr>
          <w:p w14:paraId="2F00FE31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0.521+0.155</w:t>
            </w:r>
          </w:p>
        </w:tc>
        <w:tc>
          <w:tcPr>
            <w:tcW w:w="1334" w:type="dxa"/>
            <w:noWrap/>
            <w:vAlign w:val="bottom"/>
            <w:hideMark/>
          </w:tcPr>
          <w:p w14:paraId="5424631C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0.513+0.188</w:t>
            </w:r>
          </w:p>
        </w:tc>
        <w:tc>
          <w:tcPr>
            <w:tcW w:w="1446" w:type="dxa"/>
            <w:noWrap/>
            <w:vAlign w:val="bottom"/>
            <w:hideMark/>
          </w:tcPr>
          <w:p w14:paraId="12FB03B0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0.556+0.079</w:t>
            </w:r>
          </w:p>
        </w:tc>
        <w:tc>
          <w:tcPr>
            <w:tcW w:w="1366" w:type="dxa"/>
            <w:noWrap/>
            <w:vAlign w:val="bottom"/>
            <w:hideMark/>
          </w:tcPr>
          <w:p w14:paraId="42C93A99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0.118+0.174</w:t>
            </w:r>
          </w:p>
        </w:tc>
        <w:tc>
          <w:tcPr>
            <w:tcW w:w="1446" w:type="dxa"/>
            <w:noWrap/>
            <w:vAlign w:val="bottom"/>
            <w:hideMark/>
          </w:tcPr>
          <w:p w14:paraId="3CD9DA3F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0.563+0.312</w:t>
            </w:r>
          </w:p>
        </w:tc>
      </w:tr>
      <w:tr w:rsidR="00A26F78" w:rsidRPr="009D5F36" w14:paraId="1DD6F7AF" w14:textId="77777777" w:rsidTr="00CA28EA">
        <w:trPr>
          <w:trHeight w:val="222"/>
        </w:trPr>
        <w:tc>
          <w:tcPr>
            <w:tcW w:w="995" w:type="dxa"/>
            <w:noWrap/>
            <w:vAlign w:val="bottom"/>
            <w:hideMark/>
          </w:tcPr>
          <w:p w14:paraId="02FF8B79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Lymph#</w:t>
            </w:r>
          </w:p>
        </w:tc>
        <w:tc>
          <w:tcPr>
            <w:tcW w:w="1446" w:type="dxa"/>
            <w:noWrap/>
            <w:vAlign w:val="center"/>
            <w:hideMark/>
          </w:tcPr>
          <w:p w14:paraId="20964CF1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0.487+0.317</w:t>
            </w:r>
          </w:p>
        </w:tc>
        <w:tc>
          <w:tcPr>
            <w:tcW w:w="1426" w:type="dxa"/>
            <w:noWrap/>
            <w:vAlign w:val="center"/>
            <w:hideMark/>
          </w:tcPr>
          <w:p w14:paraId="411284EE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0.653+0.170</w:t>
            </w:r>
          </w:p>
        </w:tc>
        <w:tc>
          <w:tcPr>
            <w:tcW w:w="1334" w:type="dxa"/>
            <w:noWrap/>
            <w:vAlign w:val="bottom"/>
            <w:hideMark/>
          </w:tcPr>
          <w:p w14:paraId="7E8284F6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0.562+0.290</w:t>
            </w:r>
          </w:p>
        </w:tc>
        <w:tc>
          <w:tcPr>
            <w:tcW w:w="1446" w:type="dxa"/>
            <w:noWrap/>
            <w:vAlign w:val="bottom"/>
            <w:hideMark/>
          </w:tcPr>
          <w:p w14:paraId="7033BDC9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0.654+0.075</w:t>
            </w:r>
          </w:p>
        </w:tc>
        <w:tc>
          <w:tcPr>
            <w:tcW w:w="1366" w:type="dxa"/>
            <w:noWrap/>
            <w:vAlign w:val="bottom"/>
            <w:hideMark/>
          </w:tcPr>
          <w:p w14:paraId="0C04C1EE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0.143+0.214</w:t>
            </w:r>
          </w:p>
        </w:tc>
        <w:tc>
          <w:tcPr>
            <w:tcW w:w="1446" w:type="dxa"/>
            <w:noWrap/>
            <w:vAlign w:val="bottom"/>
            <w:hideMark/>
          </w:tcPr>
          <w:p w14:paraId="2D908F52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0.651+0.284</w:t>
            </w:r>
          </w:p>
        </w:tc>
      </w:tr>
      <w:tr w:rsidR="00A26F78" w:rsidRPr="009D5F36" w14:paraId="3C821D2D" w14:textId="77777777" w:rsidTr="00CA28EA">
        <w:trPr>
          <w:trHeight w:val="222"/>
        </w:trPr>
        <w:tc>
          <w:tcPr>
            <w:tcW w:w="995" w:type="dxa"/>
            <w:noWrap/>
            <w:vAlign w:val="bottom"/>
            <w:hideMark/>
          </w:tcPr>
          <w:p w14:paraId="5AE8C592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Mon#</w:t>
            </w:r>
          </w:p>
        </w:tc>
        <w:tc>
          <w:tcPr>
            <w:tcW w:w="1446" w:type="dxa"/>
            <w:noWrap/>
            <w:vAlign w:val="center"/>
            <w:hideMark/>
          </w:tcPr>
          <w:p w14:paraId="2EF05971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0.660+0.349</w:t>
            </w:r>
          </w:p>
        </w:tc>
        <w:tc>
          <w:tcPr>
            <w:tcW w:w="1426" w:type="dxa"/>
            <w:noWrap/>
            <w:vAlign w:val="center"/>
            <w:hideMark/>
          </w:tcPr>
          <w:p w14:paraId="55A41100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0.340+0.131</w:t>
            </w:r>
          </w:p>
        </w:tc>
        <w:tc>
          <w:tcPr>
            <w:tcW w:w="1334" w:type="dxa"/>
            <w:noWrap/>
            <w:vAlign w:val="bottom"/>
            <w:hideMark/>
          </w:tcPr>
          <w:p w14:paraId="122D1BBF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0.442+0.162</w:t>
            </w:r>
          </w:p>
        </w:tc>
        <w:tc>
          <w:tcPr>
            <w:tcW w:w="1446" w:type="dxa"/>
            <w:noWrap/>
            <w:vAlign w:val="bottom"/>
            <w:hideMark/>
          </w:tcPr>
          <w:p w14:paraId="678E33B1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0.462+0.133</w:t>
            </w:r>
          </w:p>
        </w:tc>
        <w:tc>
          <w:tcPr>
            <w:tcW w:w="1366" w:type="dxa"/>
            <w:noWrap/>
            <w:vAlign w:val="bottom"/>
            <w:hideMark/>
          </w:tcPr>
          <w:p w14:paraId="55620E2D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0.097+0.140</w:t>
            </w:r>
          </w:p>
        </w:tc>
        <w:tc>
          <w:tcPr>
            <w:tcW w:w="1446" w:type="dxa"/>
            <w:noWrap/>
            <w:vAlign w:val="bottom"/>
            <w:hideMark/>
          </w:tcPr>
          <w:p w14:paraId="2DC6BE5F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0.430+0.335</w:t>
            </w:r>
          </w:p>
        </w:tc>
      </w:tr>
      <w:tr w:rsidR="00A26F78" w:rsidRPr="009D5F36" w14:paraId="111268CE" w14:textId="77777777" w:rsidTr="00CA28EA">
        <w:trPr>
          <w:trHeight w:val="222"/>
        </w:trPr>
        <w:tc>
          <w:tcPr>
            <w:tcW w:w="995" w:type="dxa"/>
            <w:noWrap/>
            <w:vAlign w:val="bottom"/>
            <w:hideMark/>
          </w:tcPr>
          <w:p w14:paraId="66A618F1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Gran#</w:t>
            </w:r>
          </w:p>
        </w:tc>
        <w:tc>
          <w:tcPr>
            <w:tcW w:w="1446" w:type="dxa"/>
            <w:noWrap/>
            <w:vAlign w:val="center"/>
            <w:hideMark/>
          </w:tcPr>
          <w:p w14:paraId="0D17CE57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0.372+0.385</w:t>
            </w:r>
          </w:p>
        </w:tc>
        <w:tc>
          <w:tcPr>
            <w:tcW w:w="1426" w:type="dxa"/>
            <w:noWrap/>
            <w:vAlign w:val="center"/>
            <w:hideMark/>
          </w:tcPr>
          <w:p w14:paraId="65538B96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0.071+0.040</w:t>
            </w:r>
          </w:p>
        </w:tc>
        <w:tc>
          <w:tcPr>
            <w:tcW w:w="1334" w:type="dxa"/>
            <w:noWrap/>
            <w:vAlign w:val="bottom"/>
            <w:hideMark/>
          </w:tcPr>
          <w:p w14:paraId="511EEB3C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0.128+0.072</w:t>
            </w:r>
          </w:p>
        </w:tc>
        <w:tc>
          <w:tcPr>
            <w:tcW w:w="1446" w:type="dxa"/>
            <w:noWrap/>
            <w:vAlign w:val="bottom"/>
            <w:hideMark/>
          </w:tcPr>
          <w:p w14:paraId="2A332C4C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0.103+0.038</w:t>
            </w:r>
          </w:p>
        </w:tc>
        <w:tc>
          <w:tcPr>
            <w:tcW w:w="1366" w:type="dxa"/>
            <w:noWrap/>
            <w:vAlign w:val="bottom"/>
            <w:hideMark/>
          </w:tcPr>
          <w:p w14:paraId="08372EBD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0.019+0.026</w:t>
            </w:r>
          </w:p>
        </w:tc>
        <w:tc>
          <w:tcPr>
            <w:tcW w:w="1446" w:type="dxa"/>
            <w:noWrap/>
            <w:vAlign w:val="bottom"/>
            <w:hideMark/>
          </w:tcPr>
          <w:p w14:paraId="4808B4F1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0.116+0.125</w:t>
            </w:r>
          </w:p>
        </w:tc>
      </w:tr>
      <w:tr w:rsidR="00A26F78" w:rsidRPr="009D5F36" w14:paraId="126B4C34" w14:textId="77777777" w:rsidTr="00CA28EA">
        <w:trPr>
          <w:trHeight w:val="222"/>
        </w:trPr>
        <w:tc>
          <w:tcPr>
            <w:tcW w:w="995" w:type="dxa"/>
            <w:noWrap/>
            <w:vAlign w:val="bottom"/>
            <w:hideMark/>
          </w:tcPr>
          <w:p w14:paraId="0A4B65DB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Lymph%</w:t>
            </w:r>
          </w:p>
        </w:tc>
        <w:tc>
          <w:tcPr>
            <w:tcW w:w="1446" w:type="dxa"/>
            <w:noWrap/>
            <w:vAlign w:val="center"/>
            <w:hideMark/>
          </w:tcPr>
          <w:p w14:paraId="098F2CD2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0.613+0.371</w:t>
            </w:r>
          </w:p>
        </w:tc>
        <w:tc>
          <w:tcPr>
            <w:tcW w:w="1426" w:type="dxa"/>
            <w:noWrap/>
            <w:vAlign w:val="center"/>
            <w:hideMark/>
          </w:tcPr>
          <w:p w14:paraId="54B738D9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0.948+0.033</w:t>
            </w:r>
          </w:p>
        </w:tc>
        <w:tc>
          <w:tcPr>
            <w:tcW w:w="1334" w:type="dxa"/>
            <w:noWrap/>
            <w:vAlign w:val="bottom"/>
            <w:hideMark/>
          </w:tcPr>
          <w:p w14:paraId="140CBE64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0.783+0.267</w:t>
            </w:r>
          </w:p>
        </w:tc>
        <w:tc>
          <w:tcPr>
            <w:tcW w:w="1446" w:type="dxa"/>
            <w:noWrap/>
            <w:vAlign w:val="bottom"/>
            <w:hideMark/>
          </w:tcPr>
          <w:p w14:paraId="47F0C8D6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0.888+0.054</w:t>
            </w:r>
          </w:p>
        </w:tc>
        <w:tc>
          <w:tcPr>
            <w:tcW w:w="1366" w:type="dxa"/>
            <w:noWrap/>
            <w:vAlign w:val="bottom"/>
            <w:hideMark/>
          </w:tcPr>
          <w:p w14:paraId="7B5590A8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0.898+0.024</w:t>
            </w:r>
          </w:p>
        </w:tc>
        <w:tc>
          <w:tcPr>
            <w:tcW w:w="1446" w:type="dxa"/>
            <w:noWrap/>
            <w:vAlign w:val="bottom"/>
            <w:hideMark/>
          </w:tcPr>
          <w:p w14:paraId="1C9B71D9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0.913+0.103</w:t>
            </w:r>
          </w:p>
        </w:tc>
      </w:tr>
      <w:tr w:rsidR="00A26F78" w:rsidRPr="009D5F36" w14:paraId="4D626C4A" w14:textId="77777777" w:rsidTr="00CA28EA">
        <w:trPr>
          <w:trHeight w:val="222"/>
        </w:trPr>
        <w:tc>
          <w:tcPr>
            <w:tcW w:w="995" w:type="dxa"/>
            <w:noWrap/>
            <w:vAlign w:val="bottom"/>
            <w:hideMark/>
          </w:tcPr>
          <w:p w14:paraId="39572D79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Mon%</w:t>
            </w:r>
          </w:p>
        </w:tc>
        <w:tc>
          <w:tcPr>
            <w:tcW w:w="1446" w:type="dxa"/>
            <w:noWrap/>
            <w:vAlign w:val="bottom"/>
            <w:hideMark/>
          </w:tcPr>
          <w:p w14:paraId="607858D7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0.602+0.245</w:t>
            </w:r>
          </w:p>
        </w:tc>
        <w:tc>
          <w:tcPr>
            <w:tcW w:w="1426" w:type="dxa"/>
            <w:noWrap/>
            <w:vAlign w:val="bottom"/>
            <w:hideMark/>
          </w:tcPr>
          <w:p w14:paraId="03F520CD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0.412+0.046</w:t>
            </w:r>
          </w:p>
        </w:tc>
        <w:tc>
          <w:tcPr>
            <w:tcW w:w="1334" w:type="dxa"/>
            <w:noWrap/>
            <w:vAlign w:val="bottom"/>
            <w:hideMark/>
          </w:tcPr>
          <w:p w14:paraId="6DF81324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0.579+0.241</w:t>
            </w:r>
          </w:p>
        </w:tc>
        <w:tc>
          <w:tcPr>
            <w:tcW w:w="1446" w:type="dxa"/>
            <w:noWrap/>
            <w:vAlign w:val="bottom"/>
            <w:hideMark/>
          </w:tcPr>
          <w:p w14:paraId="61032E88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0.525+0.096</w:t>
            </w:r>
          </w:p>
        </w:tc>
        <w:tc>
          <w:tcPr>
            <w:tcW w:w="1366" w:type="dxa"/>
            <w:noWrap/>
            <w:vAlign w:val="bottom"/>
            <w:hideMark/>
          </w:tcPr>
          <w:p w14:paraId="521D0B52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0.520+0.144</w:t>
            </w:r>
          </w:p>
        </w:tc>
        <w:tc>
          <w:tcPr>
            <w:tcW w:w="1446" w:type="dxa"/>
            <w:noWrap/>
            <w:vAlign w:val="bottom"/>
            <w:hideMark/>
          </w:tcPr>
          <w:p w14:paraId="3F48228E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0.447+0.104</w:t>
            </w:r>
          </w:p>
        </w:tc>
      </w:tr>
      <w:tr w:rsidR="00A26F78" w:rsidRPr="009D5F36" w14:paraId="6CA87982" w14:textId="77777777" w:rsidTr="00CA28EA">
        <w:trPr>
          <w:trHeight w:val="222"/>
        </w:trPr>
        <w:tc>
          <w:tcPr>
            <w:tcW w:w="995" w:type="dxa"/>
            <w:noWrap/>
            <w:vAlign w:val="bottom"/>
            <w:hideMark/>
          </w:tcPr>
          <w:p w14:paraId="53E13064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Gran%</w:t>
            </w:r>
          </w:p>
        </w:tc>
        <w:tc>
          <w:tcPr>
            <w:tcW w:w="1446" w:type="dxa"/>
            <w:noWrap/>
            <w:vAlign w:val="bottom"/>
            <w:hideMark/>
          </w:tcPr>
          <w:p w14:paraId="010A608C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0.458+0.376</w:t>
            </w:r>
          </w:p>
        </w:tc>
        <w:tc>
          <w:tcPr>
            <w:tcW w:w="1426" w:type="dxa"/>
            <w:noWrap/>
            <w:vAlign w:val="bottom"/>
            <w:hideMark/>
          </w:tcPr>
          <w:p w14:paraId="062683C6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0.128+0.030</w:t>
            </w:r>
          </w:p>
        </w:tc>
        <w:tc>
          <w:tcPr>
            <w:tcW w:w="1334" w:type="dxa"/>
            <w:noWrap/>
            <w:vAlign w:val="bottom"/>
            <w:hideMark/>
          </w:tcPr>
          <w:p w14:paraId="0E99FD27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0.283+0.255</w:t>
            </w:r>
          </w:p>
        </w:tc>
        <w:tc>
          <w:tcPr>
            <w:tcW w:w="1446" w:type="dxa"/>
            <w:noWrap/>
            <w:vAlign w:val="bottom"/>
            <w:hideMark/>
          </w:tcPr>
          <w:p w14:paraId="44918550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0.179+0.047</w:t>
            </w:r>
          </w:p>
        </w:tc>
        <w:tc>
          <w:tcPr>
            <w:tcW w:w="1366" w:type="dxa"/>
            <w:noWrap/>
            <w:vAlign w:val="bottom"/>
            <w:hideMark/>
          </w:tcPr>
          <w:p w14:paraId="1DB414DA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0.170+0.018</w:t>
            </w:r>
          </w:p>
        </w:tc>
        <w:tc>
          <w:tcPr>
            <w:tcW w:w="1446" w:type="dxa"/>
            <w:noWrap/>
            <w:vAlign w:val="bottom"/>
            <w:hideMark/>
          </w:tcPr>
          <w:p w14:paraId="2090C37E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0.161+0.097</w:t>
            </w:r>
          </w:p>
        </w:tc>
      </w:tr>
      <w:tr w:rsidR="00A26F78" w:rsidRPr="009D5F36" w14:paraId="14DC7B32" w14:textId="77777777" w:rsidTr="00CA28EA">
        <w:trPr>
          <w:trHeight w:val="222"/>
        </w:trPr>
        <w:tc>
          <w:tcPr>
            <w:tcW w:w="995" w:type="dxa"/>
            <w:noWrap/>
            <w:vAlign w:val="bottom"/>
            <w:hideMark/>
          </w:tcPr>
          <w:p w14:paraId="164A6E09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RBC</w:t>
            </w:r>
          </w:p>
        </w:tc>
        <w:tc>
          <w:tcPr>
            <w:tcW w:w="1446" w:type="dxa"/>
            <w:noWrap/>
            <w:vAlign w:val="bottom"/>
            <w:hideMark/>
          </w:tcPr>
          <w:p w14:paraId="406C01D9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0.810+0.053</w:t>
            </w:r>
          </w:p>
        </w:tc>
        <w:tc>
          <w:tcPr>
            <w:tcW w:w="1426" w:type="dxa"/>
            <w:noWrap/>
            <w:vAlign w:val="bottom"/>
            <w:hideMark/>
          </w:tcPr>
          <w:p w14:paraId="0A8FAC9D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0.811+0.061</w:t>
            </w:r>
          </w:p>
        </w:tc>
        <w:tc>
          <w:tcPr>
            <w:tcW w:w="1334" w:type="dxa"/>
            <w:noWrap/>
            <w:vAlign w:val="bottom"/>
            <w:hideMark/>
          </w:tcPr>
          <w:p w14:paraId="44DDC127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0.830+0.097</w:t>
            </w:r>
          </w:p>
        </w:tc>
        <w:tc>
          <w:tcPr>
            <w:tcW w:w="1446" w:type="dxa"/>
            <w:noWrap/>
            <w:vAlign w:val="bottom"/>
            <w:hideMark/>
          </w:tcPr>
          <w:p w14:paraId="0A47BEE7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0.789+0.0521</w:t>
            </w:r>
          </w:p>
        </w:tc>
        <w:tc>
          <w:tcPr>
            <w:tcW w:w="1366" w:type="dxa"/>
            <w:noWrap/>
            <w:vAlign w:val="bottom"/>
            <w:hideMark/>
          </w:tcPr>
          <w:p w14:paraId="7D734D33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0.872+0.098</w:t>
            </w:r>
          </w:p>
        </w:tc>
        <w:tc>
          <w:tcPr>
            <w:tcW w:w="1446" w:type="dxa"/>
            <w:noWrap/>
            <w:vAlign w:val="bottom"/>
            <w:hideMark/>
          </w:tcPr>
          <w:p w14:paraId="4B65A0F4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0.729+0.069</w:t>
            </w:r>
          </w:p>
        </w:tc>
      </w:tr>
      <w:tr w:rsidR="00A26F78" w:rsidRPr="009D5F36" w14:paraId="41518506" w14:textId="77777777" w:rsidTr="00CA28EA">
        <w:trPr>
          <w:trHeight w:val="222"/>
        </w:trPr>
        <w:tc>
          <w:tcPr>
            <w:tcW w:w="995" w:type="dxa"/>
            <w:noWrap/>
            <w:vAlign w:val="bottom"/>
            <w:hideMark/>
          </w:tcPr>
          <w:p w14:paraId="696EFCBC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HGB</w:t>
            </w:r>
          </w:p>
        </w:tc>
        <w:tc>
          <w:tcPr>
            <w:tcW w:w="1446" w:type="dxa"/>
            <w:noWrap/>
            <w:vAlign w:val="bottom"/>
            <w:hideMark/>
          </w:tcPr>
          <w:p w14:paraId="61E2B4C0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0.825+0.038</w:t>
            </w:r>
          </w:p>
        </w:tc>
        <w:tc>
          <w:tcPr>
            <w:tcW w:w="1426" w:type="dxa"/>
            <w:noWrap/>
            <w:vAlign w:val="bottom"/>
            <w:hideMark/>
          </w:tcPr>
          <w:p w14:paraId="513D1EA3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0.811+0.034</w:t>
            </w:r>
          </w:p>
        </w:tc>
        <w:tc>
          <w:tcPr>
            <w:tcW w:w="1334" w:type="dxa"/>
            <w:noWrap/>
            <w:vAlign w:val="bottom"/>
            <w:hideMark/>
          </w:tcPr>
          <w:p w14:paraId="30CD3AD8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0.839+0.114</w:t>
            </w:r>
          </w:p>
        </w:tc>
        <w:tc>
          <w:tcPr>
            <w:tcW w:w="1446" w:type="dxa"/>
            <w:noWrap/>
            <w:vAlign w:val="bottom"/>
            <w:hideMark/>
          </w:tcPr>
          <w:p w14:paraId="4C572BF6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0.804+0.055</w:t>
            </w:r>
          </w:p>
        </w:tc>
        <w:tc>
          <w:tcPr>
            <w:tcW w:w="1366" w:type="dxa"/>
            <w:noWrap/>
            <w:vAlign w:val="bottom"/>
            <w:hideMark/>
          </w:tcPr>
          <w:p w14:paraId="473E5EBF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0.841+0.087</w:t>
            </w:r>
          </w:p>
        </w:tc>
        <w:tc>
          <w:tcPr>
            <w:tcW w:w="1446" w:type="dxa"/>
            <w:noWrap/>
            <w:vAlign w:val="bottom"/>
            <w:hideMark/>
          </w:tcPr>
          <w:p w14:paraId="3EC5B22F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0.748+0.057</w:t>
            </w:r>
          </w:p>
        </w:tc>
      </w:tr>
      <w:tr w:rsidR="00A26F78" w:rsidRPr="009D5F36" w14:paraId="10C4DB2F" w14:textId="77777777" w:rsidTr="00CA28EA">
        <w:trPr>
          <w:trHeight w:val="222"/>
        </w:trPr>
        <w:tc>
          <w:tcPr>
            <w:tcW w:w="995" w:type="dxa"/>
            <w:noWrap/>
            <w:vAlign w:val="bottom"/>
            <w:hideMark/>
          </w:tcPr>
          <w:p w14:paraId="6F6909C0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HCT</w:t>
            </w:r>
          </w:p>
        </w:tc>
        <w:tc>
          <w:tcPr>
            <w:tcW w:w="1446" w:type="dxa"/>
            <w:noWrap/>
            <w:vAlign w:val="bottom"/>
            <w:hideMark/>
          </w:tcPr>
          <w:p w14:paraId="2BA7EB09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0.779+0.045</w:t>
            </w:r>
          </w:p>
        </w:tc>
        <w:tc>
          <w:tcPr>
            <w:tcW w:w="1426" w:type="dxa"/>
            <w:noWrap/>
            <w:vAlign w:val="bottom"/>
            <w:hideMark/>
          </w:tcPr>
          <w:p w14:paraId="63F07B7A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0.785+0.048</w:t>
            </w:r>
          </w:p>
        </w:tc>
        <w:tc>
          <w:tcPr>
            <w:tcW w:w="1334" w:type="dxa"/>
            <w:noWrap/>
            <w:vAlign w:val="bottom"/>
            <w:hideMark/>
          </w:tcPr>
          <w:p w14:paraId="1BBDF4E7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0.808+0.108</w:t>
            </w:r>
          </w:p>
        </w:tc>
        <w:tc>
          <w:tcPr>
            <w:tcW w:w="1446" w:type="dxa"/>
            <w:noWrap/>
            <w:vAlign w:val="bottom"/>
            <w:hideMark/>
          </w:tcPr>
          <w:p w14:paraId="616905E0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0.772+0.052</w:t>
            </w:r>
          </w:p>
        </w:tc>
        <w:tc>
          <w:tcPr>
            <w:tcW w:w="1366" w:type="dxa"/>
            <w:noWrap/>
            <w:vAlign w:val="bottom"/>
            <w:hideMark/>
          </w:tcPr>
          <w:p w14:paraId="151358EA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0.863+0.099</w:t>
            </w:r>
          </w:p>
        </w:tc>
        <w:tc>
          <w:tcPr>
            <w:tcW w:w="1446" w:type="dxa"/>
            <w:noWrap/>
            <w:vAlign w:val="bottom"/>
            <w:hideMark/>
          </w:tcPr>
          <w:p w14:paraId="2246CA1F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0.699+0.058</w:t>
            </w:r>
          </w:p>
        </w:tc>
      </w:tr>
      <w:tr w:rsidR="00A26F78" w:rsidRPr="009D5F36" w14:paraId="0BF5E1A4" w14:textId="77777777" w:rsidTr="00CA28EA">
        <w:trPr>
          <w:trHeight w:val="222"/>
        </w:trPr>
        <w:tc>
          <w:tcPr>
            <w:tcW w:w="995" w:type="dxa"/>
            <w:noWrap/>
            <w:vAlign w:val="bottom"/>
            <w:hideMark/>
          </w:tcPr>
          <w:p w14:paraId="6B195E55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MCV</w:t>
            </w:r>
          </w:p>
        </w:tc>
        <w:tc>
          <w:tcPr>
            <w:tcW w:w="1446" w:type="dxa"/>
            <w:noWrap/>
            <w:vAlign w:val="bottom"/>
            <w:hideMark/>
          </w:tcPr>
          <w:p w14:paraId="4744CEED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0.957+0.017</w:t>
            </w:r>
          </w:p>
        </w:tc>
        <w:tc>
          <w:tcPr>
            <w:tcW w:w="1426" w:type="dxa"/>
            <w:noWrap/>
            <w:vAlign w:val="bottom"/>
            <w:hideMark/>
          </w:tcPr>
          <w:p w14:paraId="35C3313D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0.963+0.018</w:t>
            </w:r>
          </w:p>
        </w:tc>
        <w:tc>
          <w:tcPr>
            <w:tcW w:w="1334" w:type="dxa"/>
            <w:noWrap/>
            <w:vAlign w:val="bottom"/>
            <w:hideMark/>
          </w:tcPr>
          <w:p w14:paraId="1C44D484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0.968+0.023</w:t>
            </w:r>
          </w:p>
        </w:tc>
        <w:tc>
          <w:tcPr>
            <w:tcW w:w="1446" w:type="dxa"/>
            <w:noWrap/>
            <w:vAlign w:val="bottom"/>
            <w:hideMark/>
          </w:tcPr>
          <w:p w14:paraId="1799A040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0.973+0.012</w:t>
            </w:r>
          </w:p>
        </w:tc>
        <w:tc>
          <w:tcPr>
            <w:tcW w:w="1366" w:type="dxa"/>
            <w:noWrap/>
            <w:vAlign w:val="bottom"/>
            <w:hideMark/>
          </w:tcPr>
          <w:p w14:paraId="7BA577FC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0.985+0.014</w:t>
            </w:r>
          </w:p>
        </w:tc>
        <w:tc>
          <w:tcPr>
            <w:tcW w:w="1446" w:type="dxa"/>
            <w:noWrap/>
            <w:vAlign w:val="bottom"/>
            <w:hideMark/>
          </w:tcPr>
          <w:p w14:paraId="15F8FC5B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0.954+0.026</w:t>
            </w:r>
          </w:p>
        </w:tc>
      </w:tr>
      <w:tr w:rsidR="00A26F78" w:rsidRPr="009D5F36" w14:paraId="55C4BBCE" w14:textId="77777777" w:rsidTr="00CA28EA">
        <w:trPr>
          <w:trHeight w:val="222"/>
        </w:trPr>
        <w:tc>
          <w:tcPr>
            <w:tcW w:w="995" w:type="dxa"/>
            <w:noWrap/>
            <w:vAlign w:val="bottom"/>
            <w:hideMark/>
          </w:tcPr>
          <w:p w14:paraId="72DDF4FE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MCH</w:t>
            </w:r>
          </w:p>
        </w:tc>
        <w:tc>
          <w:tcPr>
            <w:tcW w:w="1446" w:type="dxa"/>
            <w:noWrap/>
            <w:vAlign w:val="bottom"/>
            <w:hideMark/>
          </w:tcPr>
          <w:p w14:paraId="480C98C1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0.944+0.049</w:t>
            </w:r>
          </w:p>
        </w:tc>
        <w:tc>
          <w:tcPr>
            <w:tcW w:w="1426" w:type="dxa"/>
            <w:noWrap/>
            <w:vAlign w:val="bottom"/>
            <w:hideMark/>
          </w:tcPr>
          <w:p w14:paraId="264CEDEB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0.928+0.037</w:t>
            </w:r>
          </w:p>
        </w:tc>
        <w:tc>
          <w:tcPr>
            <w:tcW w:w="1334" w:type="dxa"/>
            <w:noWrap/>
            <w:vAlign w:val="bottom"/>
            <w:hideMark/>
          </w:tcPr>
          <w:p w14:paraId="705026FC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0.936+0.025</w:t>
            </w:r>
          </w:p>
        </w:tc>
        <w:tc>
          <w:tcPr>
            <w:tcW w:w="1446" w:type="dxa"/>
            <w:noWrap/>
            <w:vAlign w:val="bottom"/>
            <w:hideMark/>
          </w:tcPr>
          <w:p w14:paraId="4DF490D9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0.943+0.025</w:t>
            </w:r>
          </w:p>
        </w:tc>
        <w:tc>
          <w:tcPr>
            <w:tcW w:w="1366" w:type="dxa"/>
            <w:noWrap/>
            <w:vAlign w:val="bottom"/>
            <w:hideMark/>
          </w:tcPr>
          <w:p w14:paraId="3A65C60D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0.896+0.026</w:t>
            </w:r>
          </w:p>
        </w:tc>
        <w:tc>
          <w:tcPr>
            <w:tcW w:w="1446" w:type="dxa"/>
            <w:noWrap/>
            <w:vAlign w:val="bottom"/>
            <w:hideMark/>
          </w:tcPr>
          <w:p w14:paraId="6D6BA5CE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0.951+0.039</w:t>
            </w:r>
          </w:p>
        </w:tc>
      </w:tr>
      <w:tr w:rsidR="00A26F78" w:rsidRPr="009D5F36" w14:paraId="10E95A4D" w14:textId="77777777" w:rsidTr="00CA28EA">
        <w:trPr>
          <w:trHeight w:val="222"/>
        </w:trPr>
        <w:tc>
          <w:tcPr>
            <w:tcW w:w="995" w:type="dxa"/>
            <w:noWrap/>
            <w:vAlign w:val="bottom"/>
            <w:hideMark/>
          </w:tcPr>
          <w:p w14:paraId="7765C44B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MCHC</w:t>
            </w:r>
          </w:p>
        </w:tc>
        <w:tc>
          <w:tcPr>
            <w:tcW w:w="1446" w:type="dxa"/>
            <w:noWrap/>
            <w:vAlign w:val="bottom"/>
            <w:hideMark/>
          </w:tcPr>
          <w:p w14:paraId="1628781F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0.933+0.038</w:t>
            </w:r>
          </w:p>
        </w:tc>
        <w:tc>
          <w:tcPr>
            <w:tcW w:w="1426" w:type="dxa"/>
            <w:noWrap/>
            <w:vAlign w:val="bottom"/>
            <w:hideMark/>
          </w:tcPr>
          <w:p w14:paraId="2994EEF1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0.911+0.019</w:t>
            </w:r>
          </w:p>
        </w:tc>
        <w:tc>
          <w:tcPr>
            <w:tcW w:w="1334" w:type="dxa"/>
            <w:noWrap/>
            <w:vAlign w:val="bottom"/>
            <w:hideMark/>
          </w:tcPr>
          <w:p w14:paraId="519F576F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0.914+0.015</w:t>
            </w:r>
          </w:p>
        </w:tc>
        <w:tc>
          <w:tcPr>
            <w:tcW w:w="1446" w:type="dxa"/>
            <w:noWrap/>
            <w:vAlign w:val="bottom"/>
            <w:hideMark/>
          </w:tcPr>
          <w:p w14:paraId="68EA2CE4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0.918+0.023</w:t>
            </w:r>
          </w:p>
        </w:tc>
        <w:tc>
          <w:tcPr>
            <w:tcW w:w="1366" w:type="dxa"/>
            <w:noWrap/>
            <w:vAlign w:val="bottom"/>
            <w:hideMark/>
          </w:tcPr>
          <w:p w14:paraId="7AC9126C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0.860+0.018</w:t>
            </w:r>
          </w:p>
        </w:tc>
        <w:tc>
          <w:tcPr>
            <w:tcW w:w="1446" w:type="dxa"/>
            <w:noWrap/>
            <w:vAlign w:val="bottom"/>
            <w:hideMark/>
          </w:tcPr>
          <w:p w14:paraId="0ED4B325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0.943+0.035</w:t>
            </w:r>
          </w:p>
        </w:tc>
      </w:tr>
      <w:tr w:rsidR="00A26F78" w:rsidRPr="009D5F36" w14:paraId="0A280E1A" w14:textId="77777777" w:rsidTr="00CA28EA">
        <w:trPr>
          <w:trHeight w:val="222"/>
        </w:trPr>
        <w:tc>
          <w:tcPr>
            <w:tcW w:w="995" w:type="dxa"/>
            <w:noWrap/>
            <w:vAlign w:val="bottom"/>
            <w:hideMark/>
          </w:tcPr>
          <w:p w14:paraId="6339F6DD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RDW</w:t>
            </w:r>
          </w:p>
        </w:tc>
        <w:tc>
          <w:tcPr>
            <w:tcW w:w="1446" w:type="dxa"/>
            <w:noWrap/>
            <w:vAlign w:val="bottom"/>
            <w:hideMark/>
          </w:tcPr>
          <w:p w14:paraId="41C073A5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0.938+0.046</w:t>
            </w:r>
          </w:p>
        </w:tc>
        <w:tc>
          <w:tcPr>
            <w:tcW w:w="1426" w:type="dxa"/>
            <w:noWrap/>
            <w:vAlign w:val="bottom"/>
            <w:hideMark/>
          </w:tcPr>
          <w:p w14:paraId="0F216859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0.920+0.041</w:t>
            </w:r>
          </w:p>
        </w:tc>
        <w:tc>
          <w:tcPr>
            <w:tcW w:w="1334" w:type="dxa"/>
            <w:noWrap/>
            <w:vAlign w:val="bottom"/>
            <w:hideMark/>
          </w:tcPr>
          <w:p w14:paraId="0FACC4EC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0.948+0.041</w:t>
            </w:r>
          </w:p>
        </w:tc>
        <w:tc>
          <w:tcPr>
            <w:tcW w:w="1446" w:type="dxa"/>
            <w:noWrap/>
            <w:vAlign w:val="bottom"/>
            <w:hideMark/>
          </w:tcPr>
          <w:p w14:paraId="720B5A1D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0.934+0.020</w:t>
            </w:r>
          </w:p>
        </w:tc>
        <w:tc>
          <w:tcPr>
            <w:tcW w:w="1366" w:type="dxa"/>
            <w:noWrap/>
            <w:vAlign w:val="bottom"/>
            <w:hideMark/>
          </w:tcPr>
          <w:p w14:paraId="388CF635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0.880+0.037</w:t>
            </w:r>
          </w:p>
        </w:tc>
        <w:tc>
          <w:tcPr>
            <w:tcW w:w="1446" w:type="dxa"/>
            <w:noWrap/>
            <w:vAlign w:val="bottom"/>
            <w:hideMark/>
          </w:tcPr>
          <w:p w14:paraId="12CE29D8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0.932+0.040</w:t>
            </w:r>
          </w:p>
        </w:tc>
      </w:tr>
      <w:tr w:rsidR="00A26F78" w:rsidRPr="009D5F36" w14:paraId="19CCA227" w14:textId="77777777" w:rsidTr="00CA28EA">
        <w:trPr>
          <w:trHeight w:val="222"/>
        </w:trPr>
        <w:tc>
          <w:tcPr>
            <w:tcW w:w="995" w:type="dxa"/>
            <w:noWrap/>
            <w:vAlign w:val="bottom"/>
            <w:hideMark/>
          </w:tcPr>
          <w:p w14:paraId="3DB1ABA0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PLT</w:t>
            </w:r>
          </w:p>
        </w:tc>
        <w:tc>
          <w:tcPr>
            <w:tcW w:w="1446" w:type="dxa"/>
            <w:noWrap/>
            <w:vAlign w:val="bottom"/>
            <w:hideMark/>
          </w:tcPr>
          <w:p w14:paraId="6411EB18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0.711+0.100</w:t>
            </w:r>
          </w:p>
        </w:tc>
        <w:tc>
          <w:tcPr>
            <w:tcW w:w="1426" w:type="dxa"/>
            <w:noWrap/>
            <w:vAlign w:val="bottom"/>
            <w:hideMark/>
          </w:tcPr>
          <w:p w14:paraId="1E74ECFC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0.765+0.085</w:t>
            </w:r>
          </w:p>
        </w:tc>
        <w:tc>
          <w:tcPr>
            <w:tcW w:w="1334" w:type="dxa"/>
            <w:noWrap/>
            <w:vAlign w:val="bottom"/>
            <w:hideMark/>
          </w:tcPr>
          <w:p w14:paraId="06B43D4B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0.687+0.185</w:t>
            </w:r>
          </w:p>
        </w:tc>
        <w:tc>
          <w:tcPr>
            <w:tcW w:w="1446" w:type="dxa"/>
            <w:noWrap/>
            <w:vAlign w:val="bottom"/>
            <w:hideMark/>
          </w:tcPr>
          <w:p w14:paraId="4BA00D22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0.632+0.106</w:t>
            </w:r>
          </w:p>
        </w:tc>
        <w:tc>
          <w:tcPr>
            <w:tcW w:w="1366" w:type="dxa"/>
            <w:noWrap/>
            <w:vAlign w:val="bottom"/>
            <w:hideMark/>
          </w:tcPr>
          <w:p w14:paraId="5624B59B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0.797+0.200</w:t>
            </w:r>
          </w:p>
        </w:tc>
        <w:tc>
          <w:tcPr>
            <w:tcW w:w="1446" w:type="dxa"/>
            <w:noWrap/>
            <w:vAlign w:val="bottom"/>
            <w:hideMark/>
          </w:tcPr>
          <w:p w14:paraId="5957D67F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0.556+0.076</w:t>
            </w:r>
          </w:p>
        </w:tc>
      </w:tr>
      <w:tr w:rsidR="00A26F78" w:rsidRPr="009D5F36" w14:paraId="752C1887" w14:textId="77777777" w:rsidTr="00CA28EA">
        <w:trPr>
          <w:trHeight w:val="222"/>
        </w:trPr>
        <w:tc>
          <w:tcPr>
            <w:tcW w:w="995" w:type="dxa"/>
            <w:noWrap/>
            <w:vAlign w:val="bottom"/>
            <w:hideMark/>
          </w:tcPr>
          <w:p w14:paraId="5A7567BE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MPV</w:t>
            </w:r>
          </w:p>
        </w:tc>
        <w:tc>
          <w:tcPr>
            <w:tcW w:w="1446" w:type="dxa"/>
            <w:noWrap/>
            <w:vAlign w:val="bottom"/>
            <w:hideMark/>
          </w:tcPr>
          <w:p w14:paraId="6519B8FD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0.899+0.766</w:t>
            </w:r>
          </w:p>
        </w:tc>
        <w:tc>
          <w:tcPr>
            <w:tcW w:w="1426" w:type="dxa"/>
            <w:noWrap/>
            <w:vAlign w:val="bottom"/>
            <w:hideMark/>
          </w:tcPr>
          <w:p w14:paraId="26DAC15D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0.907+0.018</w:t>
            </w:r>
          </w:p>
        </w:tc>
        <w:tc>
          <w:tcPr>
            <w:tcW w:w="1334" w:type="dxa"/>
            <w:noWrap/>
            <w:vAlign w:val="bottom"/>
            <w:hideMark/>
          </w:tcPr>
          <w:p w14:paraId="3138E580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0.899+0.039</w:t>
            </w:r>
          </w:p>
        </w:tc>
        <w:tc>
          <w:tcPr>
            <w:tcW w:w="1446" w:type="dxa"/>
            <w:noWrap/>
            <w:vAlign w:val="bottom"/>
            <w:hideMark/>
          </w:tcPr>
          <w:p w14:paraId="6EC93BBC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0.904+0.059</w:t>
            </w:r>
          </w:p>
        </w:tc>
        <w:tc>
          <w:tcPr>
            <w:tcW w:w="1366" w:type="dxa"/>
            <w:noWrap/>
            <w:vAlign w:val="bottom"/>
            <w:hideMark/>
          </w:tcPr>
          <w:p w14:paraId="39058C24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0.877+0.076</w:t>
            </w:r>
          </w:p>
        </w:tc>
        <w:tc>
          <w:tcPr>
            <w:tcW w:w="1446" w:type="dxa"/>
            <w:noWrap/>
            <w:vAlign w:val="bottom"/>
            <w:hideMark/>
          </w:tcPr>
          <w:p w14:paraId="24DE09D6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0.863+0.0387</w:t>
            </w:r>
          </w:p>
        </w:tc>
      </w:tr>
      <w:tr w:rsidR="00A26F78" w:rsidRPr="009D5F36" w14:paraId="4538A52F" w14:textId="77777777" w:rsidTr="00CA28EA">
        <w:trPr>
          <w:trHeight w:val="222"/>
        </w:trPr>
        <w:tc>
          <w:tcPr>
            <w:tcW w:w="995" w:type="dxa"/>
            <w:noWrap/>
            <w:vAlign w:val="bottom"/>
            <w:hideMark/>
          </w:tcPr>
          <w:p w14:paraId="37B5DF51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PDW</w:t>
            </w:r>
          </w:p>
        </w:tc>
        <w:tc>
          <w:tcPr>
            <w:tcW w:w="1446" w:type="dxa"/>
            <w:noWrap/>
            <w:vAlign w:val="bottom"/>
            <w:hideMark/>
          </w:tcPr>
          <w:p w14:paraId="5744EC08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0.924+0.0162</w:t>
            </w:r>
          </w:p>
        </w:tc>
        <w:tc>
          <w:tcPr>
            <w:tcW w:w="1426" w:type="dxa"/>
            <w:noWrap/>
            <w:vAlign w:val="bottom"/>
            <w:hideMark/>
          </w:tcPr>
          <w:p w14:paraId="0A1FE54C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0.923+0.006</w:t>
            </w:r>
          </w:p>
        </w:tc>
        <w:tc>
          <w:tcPr>
            <w:tcW w:w="1334" w:type="dxa"/>
            <w:noWrap/>
            <w:vAlign w:val="bottom"/>
            <w:hideMark/>
          </w:tcPr>
          <w:p w14:paraId="04AC47CA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0.943+0.012</w:t>
            </w:r>
          </w:p>
        </w:tc>
        <w:tc>
          <w:tcPr>
            <w:tcW w:w="1446" w:type="dxa"/>
            <w:noWrap/>
            <w:vAlign w:val="bottom"/>
            <w:hideMark/>
          </w:tcPr>
          <w:p w14:paraId="604AC62E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0.937+0.024</w:t>
            </w:r>
          </w:p>
        </w:tc>
        <w:tc>
          <w:tcPr>
            <w:tcW w:w="1366" w:type="dxa"/>
            <w:noWrap/>
            <w:vAlign w:val="bottom"/>
            <w:hideMark/>
          </w:tcPr>
          <w:p w14:paraId="2FA1BC96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0.935+0.016</w:t>
            </w:r>
          </w:p>
        </w:tc>
        <w:tc>
          <w:tcPr>
            <w:tcW w:w="1446" w:type="dxa"/>
            <w:noWrap/>
            <w:vAlign w:val="bottom"/>
            <w:hideMark/>
          </w:tcPr>
          <w:p w14:paraId="6ACC9337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0.926+0.017</w:t>
            </w:r>
          </w:p>
        </w:tc>
      </w:tr>
      <w:tr w:rsidR="00A26F78" w:rsidRPr="009D5F36" w14:paraId="2B70FBE9" w14:textId="77777777" w:rsidTr="00CA28EA">
        <w:trPr>
          <w:trHeight w:val="222"/>
        </w:trPr>
        <w:tc>
          <w:tcPr>
            <w:tcW w:w="995" w:type="dxa"/>
            <w:noWrap/>
            <w:vAlign w:val="bottom"/>
            <w:hideMark/>
          </w:tcPr>
          <w:p w14:paraId="2925CDD3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PCT</w:t>
            </w:r>
          </w:p>
        </w:tc>
        <w:tc>
          <w:tcPr>
            <w:tcW w:w="1446" w:type="dxa"/>
            <w:noWrap/>
            <w:vAlign w:val="bottom"/>
            <w:hideMark/>
          </w:tcPr>
          <w:p w14:paraId="2A55D1A6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0.605+0.066</w:t>
            </w:r>
          </w:p>
        </w:tc>
        <w:tc>
          <w:tcPr>
            <w:tcW w:w="1426" w:type="dxa"/>
            <w:noWrap/>
            <w:vAlign w:val="bottom"/>
            <w:hideMark/>
          </w:tcPr>
          <w:p w14:paraId="39589769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0.661+0.074</w:t>
            </w:r>
          </w:p>
        </w:tc>
        <w:tc>
          <w:tcPr>
            <w:tcW w:w="1334" w:type="dxa"/>
            <w:noWrap/>
            <w:vAlign w:val="bottom"/>
            <w:hideMark/>
          </w:tcPr>
          <w:p w14:paraId="16B56346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0.591+0.177</w:t>
            </w:r>
          </w:p>
        </w:tc>
        <w:tc>
          <w:tcPr>
            <w:tcW w:w="1446" w:type="dxa"/>
            <w:noWrap/>
            <w:vAlign w:val="bottom"/>
            <w:hideMark/>
          </w:tcPr>
          <w:p w14:paraId="47AE3CE3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0.540+0.065</w:t>
            </w:r>
          </w:p>
        </w:tc>
        <w:tc>
          <w:tcPr>
            <w:tcW w:w="1366" w:type="dxa"/>
            <w:noWrap/>
            <w:vAlign w:val="bottom"/>
            <w:hideMark/>
          </w:tcPr>
          <w:p w14:paraId="02629CBF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0.672+0.214</w:t>
            </w:r>
          </w:p>
        </w:tc>
        <w:tc>
          <w:tcPr>
            <w:tcW w:w="1446" w:type="dxa"/>
            <w:noWrap/>
            <w:vAlign w:val="bottom"/>
            <w:hideMark/>
          </w:tcPr>
          <w:p w14:paraId="1C23FB6B" w14:textId="77777777" w:rsidR="00CA28EA" w:rsidRPr="009D5F36" w:rsidRDefault="00CA28EA" w:rsidP="00CA28EA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D5F3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0.458+0.076</w:t>
            </w:r>
          </w:p>
        </w:tc>
      </w:tr>
      <w:bookmarkEnd w:id="30"/>
    </w:tbl>
    <w:p w14:paraId="162F7B3D" w14:textId="77777777" w:rsidR="004542FA" w:rsidRPr="009D5F36" w:rsidRDefault="00C21C93" w:rsidP="00803D4D">
      <w:pPr>
        <w:widowControl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40F38CE8" w14:textId="2E352EEE" w:rsidR="00AD6645" w:rsidRPr="009D5F36" w:rsidRDefault="001B7E1F" w:rsidP="00803D4D">
      <w:pPr>
        <w:widowControl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 w:hint="eastAsia"/>
          <w:b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701248" behindDoc="0" locked="0" layoutInCell="1" allowOverlap="1" wp14:anchorId="0A5449B4" wp14:editId="4668CC8B">
            <wp:simplePos x="0" y="0"/>
            <wp:positionH relativeFrom="margin">
              <wp:align>left</wp:align>
            </wp:positionH>
            <wp:positionV relativeFrom="paragraph">
              <wp:posOffset>9</wp:posOffset>
            </wp:positionV>
            <wp:extent cx="5274310" cy="3649345"/>
            <wp:effectExtent l="0" t="0" r="2540" b="8255"/>
            <wp:wrapTopAndBottom/>
            <wp:docPr id="225915272" name="图片 3" descr="图片包含 背景图案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915272" name="图片 3" descr="图片包含 背景图案&#10;&#10;AI 生成的内容可能不正确。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9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1" w:name="OLE_LINK1"/>
      <w:bookmarkStart w:id="32" w:name="_Hlk208942520"/>
      <w:r w:rsidR="004542FA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Figure S</w:t>
      </w:r>
      <w:r w:rsidR="00E73839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3</w:t>
      </w:r>
      <w:r w:rsidR="004926E5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5</w:t>
      </w:r>
      <w:r w:rsidR="004542FA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. </w:t>
      </w:r>
      <w:bookmarkEnd w:id="31"/>
      <w:r w:rsidRPr="009D5F36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Representative images of H&amp;E </w:t>
      </w:r>
      <w:r w:rsidRPr="009D5F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staining</w:t>
      </w:r>
      <w:r w:rsidRPr="009D5F36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of major organs. Scale bar: 50 </w:t>
      </w:r>
      <w:proofErr w:type="spellStart"/>
      <w:r w:rsidRPr="009D5F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μ</w:t>
      </w:r>
      <w:r w:rsidRPr="009D5F36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m</w:t>
      </w:r>
      <w:proofErr w:type="spellEnd"/>
      <w:r w:rsidRPr="009D5F36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.</w:t>
      </w:r>
      <w:bookmarkEnd w:id="32"/>
    </w:p>
    <w:p w14:paraId="7A758DDA" w14:textId="77777777" w:rsidR="00AD6645" w:rsidRPr="009D5F36" w:rsidRDefault="00AD6645">
      <w:pPr>
        <w:widowControl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 w:type="page"/>
      </w:r>
    </w:p>
    <w:p w14:paraId="6EC6B3DA" w14:textId="4FCADDBB" w:rsidR="001B7E1F" w:rsidRPr="009D5F36" w:rsidRDefault="001B7E1F" w:rsidP="00803D4D">
      <w:pPr>
        <w:widowControl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6452D99" w14:textId="0A91D577" w:rsidR="00596E20" w:rsidRPr="009D5F36" w:rsidRDefault="00596E20" w:rsidP="00803D4D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18F763E0" wp14:editId="18B7ED43">
            <wp:simplePos x="0" y="0"/>
            <wp:positionH relativeFrom="margin">
              <wp:align>center</wp:align>
            </wp:positionH>
            <wp:positionV relativeFrom="paragraph">
              <wp:posOffset>19</wp:posOffset>
            </wp:positionV>
            <wp:extent cx="3711575" cy="3507105"/>
            <wp:effectExtent l="0" t="0" r="3175" b="0"/>
            <wp:wrapTopAndBottom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71157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3" w:name="_Hlk209097383"/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E73839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3</w:t>
      </w:r>
      <w:r w:rsidR="004926E5" w:rsidRPr="009D5F3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6</w:t>
      </w:r>
      <w:r w:rsidRPr="009D5F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9D5F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FC76DC" w:rsidRPr="009D5F36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(a-c) </w:t>
      </w: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FC76DC" w:rsidRPr="009D5F3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gating strategy for CD133</w:t>
      </w:r>
      <w:r w:rsidR="00FC76DC" w:rsidRPr="009D5F36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+</w:t>
      </w:r>
      <w:r w:rsidR="00FC76DC" w:rsidRPr="009D5F3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(a), CD44</w:t>
      </w:r>
      <w:r w:rsidR="00FC76DC" w:rsidRPr="009D5F36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+</w:t>
      </w:r>
      <w:r w:rsidR="00FC76DC" w:rsidRPr="009D5F3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CD24</w:t>
      </w:r>
      <w:r w:rsidR="00FC76DC" w:rsidRPr="009D5F36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-</w:t>
      </w:r>
      <w:r w:rsidR="00FC76DC" w:rsidRPr="009D5F3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(b), and side populations (c) in tumors</w:t>
      </w:r>
      <w:bookmarkEnd w:id="33"/>
      <w:r w:rsidR="00FC76DC" w:rsidRPr="009D5F3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57BBA4C9" w14:textId="54AD98D9" w:rsidR="000553C0" w:rsidRPr="009D5F36" w:rsidRDefault="000553C0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22CD90E7" w14:textId="0CA2FC58" w:rsidR="000553C0" w:rsidRPr="009D5F36" w:rsidRDefault="000553C0" w:rsidP="000553C0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F3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3B76D58" wp14:editId="5E7CA271">
            <wp:extent cx="3944112" cy="2273808"/>
            <wp:effectExtent l="0" t="0" r="0" b="0"/>
            <wp:docPr id="331606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0618" name="图片 3316061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944112" cy="2273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59A6F" w14:textId="2B89DB7A" w:rsidR="000553C0" w:rsidRPr="00020F2C" w:rsidRDefault="000553C0" w:rsidP="00020F2C">
      <w:pPr>
        <w:spacing w:line="276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9D5F36">
        <w:rPr>
          <w:rStyle w:val="MaintextChar"/>
          <w:rFonts w:ascii="Calibri" w:hAnsi="Calibri" w:cs="Calibri"/>
          <w:b/>
          <w:color w:val="000000" w:themeColor="text1"/>
        </w:rPr>
        <w:t>Figure S</w:t>
      </w:r>
      <w:r w:rsidRPr="009D5F36">
        <w:rPr>
          <w:rStyle w:val="MaintextChar"/>
          <w:rFonts w:ascii="Calibri" w:hAnsi="Calibri" w:cs="Calibri" w:hint="eastAsia"/>
          <w:b/>
          <w:color w:val="000000" w:themeColor="text1"/>
        </w:rPr>
        <w:t>3</w:t>
      </w:r>
      <w:r w:rsidR="004926E5" w:rsidRPr="009D5F36">
        <w:rPr>
          <w:rStyle w:val="MaintextChar"/>
          <w:rFonts w:ascii="Calibri" w:eastAsiaTheme="minorEastAsia" w:hAnsi="Calibri" w:cs="Calibri" w:hint="eastAsia"/>
          <w:b/>
          <w:color w:val="000000" w:themeColor="text1"/>
          <w:lang w:eastAsia="zh-CN"/>
        </w:rPr>
        <w:t>7</w:t>
      </w:r>
      <w:r w:rsidRPr="009D5F36">
        <w:rPr>
          <w:rStyle w:val="MaintextChar"/>
          <w:rFonts w:ascii="Calibri" w:hAnsi="Calibri" w:cs="Calibri"/>
          <w:b/>
          <w:color w:val="000000" w:themeColor="text1"/>
        </w:rPr>
        <w:t xml:space="preserve">. </w:t>
      </w:r>
      <w:r w:rsidRPr="009D5F36">
        <w:rPr>
          <w:rFonts w:ascii="Calibri" w:hAnsi="Calibri" w:cs="Calibri"/>
          <w:color w:val="000000" w:themeColor="text1"/>
          <w:sz w:val="24"/>
          <w:szCs w:val="24"/>
        </w:rPr>
        <w:t xml:space="preserve">Fe/CPD </w:t>
      </w:r>
      <w:r w:rsidR="00020F2C" w:rsidRPr="009D5F36">
        <w:rPr>
          <w:rFonts w:ascii="Calibri" w:hAnsi="Calibri" w:cs="Calibri"/>
          <w:color w:val="000000" w:themeColor="text1"/>
          <w:sz w:val="24"/>
          <w:szCs w:val="24"/>
        </w:rPr>
        <w:t>bio-targeting schematic diag</w:t>
      </w:r>
      <w:r w:rsidRPr="009D5F36">
        <w:rPr>
          <w:rFonts w:ascii="Calibri" w:hAnsi="Calibri" w:cs="Calibri"/>
          <w:color w:val="000000" w:themeColor="text1"/>
          <w:sz w:val="24"/>
          <w:szCs w:val="24"/>
        </w:rPr>
        <w:t>ram</w:t>
      </w:r>
      <w:r w:rsidRPr="009D5F36">
        <w:rPr>
          <w:rFonts w:ascii="Calibri" w:hAnsi="Calibri" w:cs="Calibri" w:hint="eastAsia"/>
          <w:color w:val="000000" w:themeColor="text1"/>
          <w:sz w:val="24"/>
          <w:szCs w:val="24"/>
        </w:rPr>
        <w:t>.</w:t>
      </w:r>
    </w:p>
    <w:sectPr w:rsidR="000553C0" w:rsidRPr="00020F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3BA7F" w14:textId="77777777" w:rsidR="001F77A7" w:rsidRDefault="001F77A7" w:rsidP="00E0010E">
      <w:pPr>
        <w:rPr>
          <w:rFonts w:hint="eastAsia"/>
        </w:rPr>
      </w:pPr>
      <w:r>
        <w:separator/>
      </w:r>
    </w:p>
  </w:endnote>
  <w:endnote w:type="continuationSeparator" w:id="0">
    <w:p w14:paraId="72E8BDA4" w14:textId="77777777" w:rsidR="001F77A7" w:rsidRDefault="001F77A7" w:rsidP="00E0010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FAAD8" w14:textId="77777777" w:rsidR="001F77A7" w:rsidRDefault="001F77A7" w:rsidP="00E0010E">
      <w:pPr>
        <w:rPr>
          <w:rFonts w:hint="eastAsia"/>
        </w:rPr>
      </w:pPr>
      <w:r>
        <w:separator/>
      </w:r>
    </w:p>
  </w:footnote>
  <w:footnote w:type="continuationSeparator" w:id="0">
    <w:p w14:paraId="07620C7B" w14:textId="77777777" w:rsidR="001F77A7" w:rsidRDefault="001F77A7" w:rsidP="00E0010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766BC"/>
    <w:multiLevelType w:val="hybridMultilevel"/>
    <w:tmpl w:val="BCA6D34C"/>
    <w:lvl w:ilvl="0" w:tplc="C8423E6A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40D0CFF"/>
    <w:multiLevelType w:val="hybridMultilevel"/>
    <w:tmpl w:val="39B2B9FC"/>
    <w:lvl w:ilvl="0" w:tplc="12D6F6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601494095">
    <w:abstractNumId w:val="1"/>
  </w:num>
  <w:num w:numId="2" w16cid:durableId="231552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F11"/>
    <w:rsid w:val="0000702F"/>
    <w:rsid w:val="000149E8"/>
    <w:rsid w:val="00020F2C"/>
    <w:rsid w:val="00021DF4"/>
    <w:rsid w:val="000313BC"/>
    <w:rsid w:val="00035894"/>
    <w:rsid w:val="000473DE"/>
    <w:rsid w:val="00055391"/>
    <w:rsid w:val="000553C0"/>
    <w:rsid w:val="0005722A"/>
    <w:rsid w:val="0006088F"/>
    <w:rsid w:val="00064CF0"/>
    <w:rsid w:val="00077130"/>
    <w:rsid w:val="000811FA"/>
    <w:rsid w:val="00097190"/>
    <w:rsid w:val="000B12BE"/>
    <w:rsid w:val="000B6602"/>
    <w:rsid w:val="000B7953"/>
    <w:rsid w:val="000C1AB6"/>
    <w:rsid w:val="000C6079"/>
    <w:rsid w:val="000D5A05"/>
    <w:rsid w:val="000E1DF6"/>
    <w:rsid w:val="000F0B54"/>
    <w:rsid w:val="000F3956"/>
    <w:rsid w:val="000F4261"/>
    <w:rsid w:val="00110C82"/>
    <w:rsid w:val="00111892"/>
    <w:rsid w:val="00121BA4"/>
    <w:rsid w:val="00122FEA"/>
    <w:rsid w:val="00125134"/>
    <w:rsid w:val="00140549"/>
    <w:rsid w:val="00141FAA"/>
    <w:rsid w:val="0015093F"/>
    <w:rsid w:val="00152D06"/>
    <w:rsid w:val="001626D9"/>
    <w:rsid w:val="0019043E"/>
    <w:rsid w:val="00191BB6"/>
    <w:rsid w:val="001950CF"/>
    <w:rsid w:val="00196C30"/>
    <w:rsid w:val="00197246"/>
    <w:rsid w:val="001A1CAD"/>
    <w:rsid w:val="001B30C1"/>
    <w:rsid w:val="001B7E1F"/>
    <w:rsid w:val="001C4072"/>
    <w:rsid w:val="001C4CCA"/>
    <w:rsid w:val="001C5352"/>
    <w:rsid w:val="001C6032"/>
    <w:rsid w:val="001E14B1"/>
    <w:rsid w:val="001E3630"/>
    <w:rsid w:val="001E5451"/>
    <w:rsid w:val="001F46DE"/>
    <w:rsid w:val="001F6D69"/>
    <w:rsid w:val="001F77A7"/>
    <w:rsid w:val="00206AAE"/>
    <w:rsid w:val="00211640"/>
    <w:rsid w:val="002204DA"/>
    <w:rsid w:val="00221132"/>
    <w:rsid w:val="00223B14"/>
    <w:rsid w:val="00226242"/>
    <w:rsid w:val="00227FC6"/>
    <w:rsid w:val="00231E7A"/>
    <w:rsid w:val="002355AA"/>
    <w:rsid w:val="002358C8"/>
    <w:rsid w:val="002506E4"/>
    <w:rsid w:val="0025107C"/>
    <w:rsid w:val="002626F8"/>
    <w:rsid w:val="00263310"/>
    <w:rsid w:val="00264881"/>
    <w:rsid w:val="0028007D"/>
    <w:rsid w:val="0028010C"/>
    <w:rsid w:val="00280606"/>
    <w:rsid w:val="00292FCD"/>
    <w:rsid w:val="002945F9"/>
    <w:rsid w:val="002949E5"/>
    <w:rsid w:val="002A5096"/>
    <w:rsid w:val="002B19AA"/>
    <w:rsid w:val="002C498A"/>
    <w:rsid w:val="002C7FD5"/>
    <w:rsid w:val="002C7FE5"/>
    <w:rsid w:val="002D7949"/>
    <w:rsid w:val="002E1CB6"/>
    <w:rsid w:val="002E30FC"/>
    <w:rsid w:val="002E51E5"/>
    <w:rsid w:val="003149B6"/>
    <w:rsid w:val="00323ADC"/>
    <w:rsid w:val="00335C90"/>
    <w:rsid w:val="00343088"/>
    <w:rsid w:val="0036315A"/>
    <w:rsid w:val="00366CF9"/>
    <w:rsid w:val="003678EC"/>
    <w:rsid w:val="00370B9D"/>
    <w:rsid w:val="00373DFF"/>
    <w:rsid w:val="00374903"/>
    <w:rsid w:val="003757E9"/>
    <w:rsid w:val="00377FED"/>
    <w:rsid w:val="00392031"/>
    <w:rsid w:val="003B6758"/>
    <w:rsid w:val="003D3D59"/>
    <w:rsid w:val="003D4001"/>
    <w:rsid w:val="003E006B"/>
    <w:rsid w:val="003E3BB0"/>
    <w:rsid w:val="00400C7C"/>
    <w:rsid w:val="00407639"/>
    <w:rsid w:val="004109D6"/>
    <w:rsid w:val="00410BF0"/>
    <w:rsid w:val="00434731"/>
    <w:rsid w:val="0045101C"/>
    <w:rsid w:val="0045150A"/>
    <w:rsid w:val="004542FA"/>
    <w:rsid w:val="00464B39"/>
    <w:rsid w:val="00465200"/>
    <w:rsid w:val="00465FA0"/>
    <w:rsid w:val="004755C8"/>
    <w:rsid w:val="00482392"/>
    <w:rsid w:val="00484C86"/>
    <w:rsid w:val="004862F6"/>
    <w:rsid w:val="004926E5"/>
    <w:rsid w:val="00495171"/>
    <w:rsid w:val="004A0387"/>
    <w:rsid w:val="004A226A"/>
    <w:rsid w:val="004A75E1"/>
    <w:rsid w:val="004B5CA8"/>
    <w:rsid w:val="004C0EAA"/>
    <w:rsid w:val="004D236A"/>
    <w:rsid w:val="004D2EBE"/>
    <w:rsid w:val="004D31E3"/>
    <w:rsid w:val="004D7C75"/>
    <w:rsid w:val="004E630C"/>
    <w:rsid w:val="004F6D48"/>
    <w:rsid w:val="004F7182"/>
    <w:rsid w:val="004F7B55"/>
    <w:rsid w:val="00510CC6"/>
    <w:rsid w:val="005153A1"/>
    <w:rsid w:val="005168DD"/>
    <w:rsid w:val="005202DD"/>
    <w:rsid w:val="005310DE"/>
    <w:rsid w:val="00532A6C"/>
    <w:rsid w:val="0053333F"/>
    <w:rsid w:val="00542D2D"/>
    <w:rsid w:val="00545D7D"/>
    <w:rsid w:val="00551A2C"/>
    <w:rsid w:val="005531BE"/>
    <w:rsid w:val="0056332B"/>
    <w:rsid w:val="00572194"/>
    <w:rsid w:val="00574BD3"/>
    <w:rsid w:val="005766C6"/>
    <w:rsid w:val="005856EB"/>
    <w:rsid w:val="005930B0"/>
    <w:rsid w:val="00593649"/>
    <w:rsid w:val="00596E20"/>
    <w:rsid w:val="005B64A9"/>
    <w:rsid w:val="005D5930"/>
    <w:rsid w:val="005D7BD3"/>
    <w:rsid w:val="005E55FC"/>
    <w:rsid w:val="005E7272"/>
    <w:rsid w:val="005F4E84"/>
    <w:rsid w:val="00600FEE"/>
    <w:rsid w:val="0060586E"/>
    <w:rsid w:val="00606105"/>
    <w:rsid w:val="0061357E"/>
    <w:rsid w:val="00614389"/>
    <w:rsid w:val="006202AE"/>
    <w:rsid w:val="00623F3F"/>
    <w:rsid w:val="00653804"/>
    <w:rsid w:val="00655DF2"/>
    <w:rsid w:val="00657336"/>
    <w:rsid w:val="00673AE0"/>
    <w:rsid w:val="00674939"/>
    <w:rsid w:val="00674F7F"/>
    <w:rsid w:val="0067527F"/>
    <w:rsid w:val="00687319"/>
    <w:rsid w:val="00690490"/>
    <w:rsid w:val="00693F32"/>
    <w:rsid w:val="006A1BDD"/>
    <w:rsid w:val="006B3034"/>
    <w:rsid w:val="006C0F49"/>
    <w:rsid w:val="006C1802"/>
    <w:rsid w:val="006C21E1"/>
    <w:rsid w:val="006C5F96"/>
    <w:rsid w:val="006D241D"/>
    <w:rsid w:val="006D4A9E"/>
    <w:rsid w:val="006E0660"/>
    <w:rsid w:val="0070196E"/>
    <w:rsid w:val="00707A83"/>
    <w:rsid w:val="007206CA"/>
    <w:rsid w:val="007209B5"/>
    <w:rsid w:val="00723A9E"/>
    <w:rsid w:val="00740D44"/>
    <w:rsid w:val="007532AE"/>
    <w:rsid w:val="007649A6"/>
    <w:rsid w:val="007834CE"/>
    <w:rsid w:val="00785C6F"/>
    <w:rsid w:val="007869C2"/>
    <w:rsid w:val="00790DD3"/>
    <w:rsid w:val="007A0C10"/>
    <w:rsid w:val="007A3074"/>
    <w:rsid w:val="007A3D13"/>
    <w:rsid w:val="007A4C23"/>
    <w:rsid w:val="007A760F"/>
    <w:rsid w:val="007B31EC"/>
    <w:rsid w:val="007D2AFF"/>
    <w:rsid w:val="007D364F"/>
    <w:rsid w:val="007D4BAA"/>
    <w:rsid w:val="007E42DE"/>
    <w:rsid w:val="007F6507"/>
    <w:rsid w:val="00803D4D"/>
    <w:rsid w:val="00810082"/>
    <w:rsid w:val="00816227"/>
    <w:rsid w:val="00831F69"/>
    <w:rsid w:val="0084001A"/>
    <w:rsid w:val="00840359"/>
    <w:rsid w:val="0084042F"/>
    <w:rsid w:val="008505EB"/>
    <w:rsid w:val="00850ED3"/>
    <w:rsid w:val="00861AF4"/>
    <w:rsid w:val="00870AFE"/>
    <w:rsid w:val="00877D40"/>
    <w:rsid w:val="0088014B"/>
    <w:rsid w:val="0088197D"/>
    <w:rsid w:val="00885EC4"/>
    <w:rsid w:val="00887A0B"/>
    <w:rsid w:val="00890EEA"/>
    <w:rsid w:val="00892256"/>
    <w:rsid w:val="00895FE2"/>
    <w:rsid w:val="008A1483"/>
    <w:rsid w:val="008B390F"/>
    <w:rsid w:val="008B57ED"/>
    <w:rsid w:val="008C4647"/>
    <w:rsid w:val="008D0FCF"/>
    <w:rsid w:val="008D4497"/>
    <w:rsid w:val="008D538B"/>
    <w:rsid w:val="008D6D84"/>
    <w:rsid w:val="008D7108"/>
    <w:rsid w:val="008E12C0"/>
    <w:rsid w:val="008E6491"/>
    <w:rsid w:val="008F3BA9"/>
    <w:rsid w:val="008F72C4"/>
    <w:rsid w:val="008F7A2F"/>
    <w:rsid w:val="009039A1"/>
    <w:rsid w:val="009132AA"/>
    <w:rsid w:val="009142A1"/>
    <w:rsid w:val="00922476"/>
    <w:rsid w:val="00924A7D"/>
    <w:rsid w:val="00932BBF"/>
    <w:rsid w:val="0095230C"/>
    <w:rsid w:val="009540E4"/>
    <w:rsid w:val="00960CB2"/>
    <w:rsid w:val="0097243B"/>
    <w:rsid w:val="00972DCE"/>
    <w:rsid w:val="009906DC"/>
    <w:rsid w:val="00991E12"/>
    <w:rsid w:val="00992916"/>
    <w:rsid w:val="009A3F86"/>
    <w:rsid w:val="009B2FB7"/>
    <w:rsid w:val="009B7239"/>
    <w:rsid w:val="009C5EB3"/>
    <w:rsid w:val="009D094A"/>
    <w:rsid w:val="009D1A35"/>
    <w:rsid w:val="009D5F36"/>
    <w:rsid w:val="009D772A"/>
    <w:rsid w:val="00A07BB1"/>
    <w:rsid w:val="00A156BD"/>
    <w:rsid w:val="00A22917"/>
    <w:rsid w:val="00A26F78"/>
    <w:rsid w:val="00A30AE8"/>
    <w:rsid w:val="00A34B68"/>
    <w:rsid w:val="00A362DE"/>
    <w:rsid w:val="00A478D1"/>
    <w:rsid w:val="00A518D9"/>
    <w:rsid w:val="00A53B46"/>
    <w:rsid w:val="00A5770C"/>
    <w:rsid w:val="00A57FC5"/>
    <w:rsid w:val="00A64EDF"/>
    <w:rsid w:val="00A75993"/>
    <w:rsid w:val="00A77B2C"/>
    <w:rsid w:val="00A836A7"/>
    <w:rsid w:val="00A9058C"/>
    <w:rsid w:val="00A914C8"/>
    <w:rsid w:val="00A95E0C"/>
    <w:rsid w:val="00A97F11"/>
    <w:rsid w:val="00AA3E72"/>
    <w:rsid w:val="00AA511F"/>
    <w:rsid w:val="00AB1B36"/>
    <w:rsid w:val="00AB4DDA"/>
    <w:rsid w:val="00AB6DD1"/>
    <w:rsid w:val="00AB79AE"/>
    <w:rsid w:val="00AC4FC1"/>
    <w:rsid w:val="00AC6633"/>
    <w:rsid w:val="00AD25EC"/>
    <w:rsid w:val="00AD3F31"/>
    <w:rsid w:val="00AD6645"/>
    <w:rsid w:val="00AE67BF"/>
    <w:rsid w:val="00AF0797"/>
    <w:rsid w:val="00B12774"/>
    <w:rsid w:val="00B245C7"/>
    <w:rsid w:val="00B251A7"/>
    <w:rsid w:val="00B27EA7"/>
    <w:rsid w:val="00B30242"/>
    <w:rsid w:val="00B31730"/>
    <w:rsid w:val="00B43ED0"/>
    <w:rsid w:val="00B57DAA"/>
    <w:rsid w:val="00B65F0B"/>
    <w:rsid w:val="00B7041E"/>
    <w:rsid w:val="00B72A90"/>
    <w:rsid w:val="00B77B26"/>
    <w:rsid w:val="00B9012E"/>
    <w:rsid w:val="00B91357"/>
    <w:rsid w:val="00B93D21"/>
    <w:rsid w:val="00BA3BBE"/>
    <w:rsid w:val="00BA4462"/>
    <w:rsid w:val="00BA68B8"/>
    <w:rsid w:val="00BC0F60"/>
    <w:rsid w:val="00BC5D8E"/>
    <w:rsid w:val="00BD61B2"/>
    <w:rsid w:val="00BE1634"/>
    <w:rsid w:val="00BF2FC2"/>
    <w:rsid w:val="00C04911"/>
    <w:rsid w:val="00C06BDE"/>
    <w:rsid w:val="00C12191"/>
    <w:rsid w:val="00C21659"/>
    <w:rsid w:val="00C21C93"/>
    <w:rsid w:val="00C27831"/>
    <w:rsid w:val="00C460A1"/>
    <w:rsid w:val="00C51210"/>
    <w:rsid w:val="00C514C1"/>
    <w:rsid w:val="00C5239E"/>
    <w:rsid w:val="00C569BD"/>
    <w:rsid w:val="00C602A4"/>
    <w:rsid w:val="00C719C2"/>
    <w:rsid w:val="00C85438"/>
    <w:rsid w:val="00C90F68"/>
    <w:rsid w:val="00C94F07"/>
    <w:rsid w:val="00C96A3D"/>
    <w:rsid w:val="00C97556"/>
    <w:rsid w:val="00C979C4"/>
    <w:rsid w:val="00CA1C59"/>
    <w:rsid w:val="00CA28EA"/>
    <w:rsid w:val="00CA5177"/>
    <w:rsid w:val="00CA6A4D"/>
    <w:rsid w:val="00CB7B79"/>
    <w:rsid w:val="00CD08C3"/>
    <w:rsid w:val="00CF187E"/>
    <w:rsid w:val="00D02F82"/>
    <w:rsid w:val="00D06294"/>
    <w:rsid w:val="00D10EF1"/>
    <w:rsid w:val="00D2190C"/>
    <w:rsid w:val="00D248ED"/>
    <w:rsid w:val="00D34090"/>
    <w:rsid w:val="00D46C64"/>
    <w:rsid w:val="00D505DF"/>
    <w:rsid w:val="00D516E4"/>
    <w:rsid w:val="00D701D0"/>
    <w:rsid w:val="00D714B9"/>
    <w:rsid w:val="00D835CA"/>
    <w:rsid w:val="00D90DD5"/>
    <w:rsid w:val="00D95C43"/>
    <w:rsid w:val="00D97437"/>
    <w:rsid w:val="00DB5B1F"/>
    <w:rsid w:val="00DB619F"/>
    <w:rsid w:val="00DC60B6"/>
    <w:rsid w:val="00DD0B4D"/>
    <w:rsid w:val="00DD4240"/>
    <w:rsid w:val="00DE0D59"/>
    <w:rsid w:val="00DE1658"/>
    <w:rsid w:val="00DE6F89"/>
    <w:rsid w:val="00DE7494"/>
    <w:rsid w:val="00DF622A"/>
    <w:rsid w:val="00E0010E"/>
    <w:rsid w:val="00E006A3"/>
    <w:rsid w:val="00E06010"/>
    <w:rsid w:val="00E11F46"/>
    <w:rsid w:val="00E209CD"/>
    <w:rsid w:val="00E20DA8"/>
    <w:rsid w:val="00E3132B"/>
    <w:rsid w:val="00E378E0"/>
    <w:rsid w:val="00E70F54"/>
    <w:rsid w:val="00E73839"/>
    <w:rsid w:val="00E824A4"/>
    <w:rsid w:val="00E91206"/>
    <w:rsid w:val="00E91A56"/>
    <w:rsid w:val="00E9319E"/>
    <w:rsid w:val="00E946B8"/>
    <w:rsid w:val="00EA5650"/>
    <w:rsid w:val="00EA64EE"/>
    <w:rsid w:val="00EA7B76"/>
    <w:rsid w:val="00ED3FE3"/>
    <w:rsid w:val="00ED481D"/>
    <w:rsid w:val="00ED7A5A"/>
    <w:rsid w:val="00EE16D5"/>
    <w:rsid w:val="00EF6B95"/>
    <w:rsid w:val="00F015C3"/>
    <w:rsid w:val="00F1324C"/>
    <w:rsid w:val="00F14BD9"/>
    <w:rsid w:val="00F224E8"/>
    <w:rsid w:val="00F26855"/>
    <w:rsid w:val="00F278C3"/>
    <w:rsid w:val="00F320B8"/>
    <w:rsid w:val="00F33C29"/>
    <w:rsid w:val="00F37E46"/>
    <w:rsid w:val="00F41EE7"/>
    <w:rsid w:val="00F44F59"/>
    <w:rsid w:val="00F467A1"/>
    <w:rsid w:val="00F60A0F"/>
    <w:rsid w:val="00F71E29"/>
    <w:rsid w:val="00F845F0"/>
    <w:rsid w:val="00F9782F"/>
    <w:rsid w:val="00FA0D07"/>
    <w:rsid w:val="00FA2217"/>
    <w:rsid w:val="00FA23C0"/>
    <w:rsid w:val="00FA63F3"/>
    <w:rsid w:val="00FB1AD9"/>
    <w:rsid w:val="00FC43BA"/>
    <w:rsid w:val="00FC76DC"/>
    <w:rsid w:val="00FD15B7"/>
    <w:rsid w:val="00FD5190"/>
    <w:rsid w:val="00FE3D03"/>
    <w:rsid w:val="00FF17CF"/>
    <w:rsid w:val="00FF338E"/>
    <w:rsid w:val="00FF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8FA398"/>
  <w15:chartTrackingRefBased/>
  <w15:docId w15:val="{6DFF8641-DDE2-47F4-9793-E7C76353F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8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01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010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01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010E"/>
    <w:rPr>
      <w:sz w:val="18"/>
      <w:szCs w:val="18"/>
    </w:rPr>
  </w:style>
  <w:style w:type="character" w:styleId="a7">
    <w:name w:val="Hyperlink"/>
    <w:uiPriority w:val="99"/>
    <w:qFormat/>
    <w:rsid w:val="0088197D"/>
    <w:rPr>
      <w:rFonts w:cs="Times New Roman"/>
      <w:color w:val="002BB8"/>
      <w:u w:val="none"/>
    </w:rPr>
  </w:style>
  <w:style w:type="paragraph" w:customStyle="1" w:styleId="ExperimentalText">
    <w:name w:val="Experimental Text"/>
    <w:basedOn w:val="a"/>
    <w:link w:val="ExperimentalTextChar"/>
    <w:rsid w:val="00F44F59"/>
    <w:pPr>
      <w:widowControl/>
      <w:spacing w:line="48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customStyle="1" w:styleId="ExperimentalTextChar">
    <w:name w:val="Experimental Text Char"/>
    <w:link w:val="ExperimentalText"/>
    <w:rsid w:val="00F44F59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customStyle="1" w:styleId="1">
    <w:name w:val="未处理的提及1"/>
    <w:basedOn w:val="a0"/>
    <w:uiPriority w:val="99"/>
    <w:semiHidden/>
    <w:unhideWhenUsed/>
    <w:rsid w:val="00F44F59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0D5A05"/>
    <w:pPr>
      <w:ind w:firstLineChars="200" w:firstLine="420"/>
    </w:pPr>
  </w:style>
  <w:style w:type="character" w:customStyle="1" w:styleId="skip">
    <w:name w:val="skip"/>
    <w:basedOn w:val="a0"/>
    <w:rsid w:val="00673AE0"/>
  </w:style>
  <w:style w:type="paragraph" w:customStyle="1" w:styleId="Maintext">
    <w:name w:val="Main text"/>
    <w:basedOn w:val="a"/>
    <w:link w:val="MaintextChar"/>
    <w:autoRedefine/>
    <w:rsid w:val="000553C0"/>
    <w:pPr>
      <w:widowControl/>
      <w:spacing w:line="48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customStyle="1" w:styleId="MaintextChar">
    <w:name w:val="Main text Char"/>
    <w:link w:val="Maintext"/>
    <w:rsid w:val="000553C0"/>
    <w:rPr>
      <w:rFonts w:ascii="Times New Roman" w:eastAsia="MS Mincho" w:hAnsi="Times New Roman" w:cs="Times New Roman"/>
      <w:kern w:val="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tiff"/><Relationship Id="rId18" Type="http://schemas.openxmlformats.org/officeDocument/2006/relationships/image" Target="media/image11.jpg"/><Relationship Id="rId26" Type="http://schemas.openxmlformats.org/officeDocument/2006/relationships/image" Target="media/image19.tif"/><Relationship Id="rId39" Type="http://schemas.openxmlformats.org/officeDocument/2006/relationships/image" Target="media/image32.tif"/><Relationship Id="rId21" Type="http://schemas.openxmlformats.org/officeDocument/2006/relationships/image" Target="media/image14.tif"/><Relationship Id="rId34" Type="http://schemas.openxmlformats.org/officeDocument/2006/relationships/image" Target="media/image27.jpg"/><Relationship Id="rId42" Type="http://schemas.openxmlformats.org/officeDocument/2006/relationships/image" Target="media/image35.jp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9" Type="http://schemas.openxmlformats.org/officeDocument/2006/relationships/image" Target="media/image22.t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"/><Relationship Id="rId24" Type="http://schemas.openxmlformats.org/officeDocument/2006/relationships/image" Target="media/image17.png"/><Relationship Id="rId32" Type="http://schemas.openxmlformats.org/officeDocument/2006/relationships/image" Target="media/image25.jpg"/><Relationship Id="rId37" Type="http://schemas.openxmlformats.org/officeDocument/2006/relationships/image" Target="media/image30.tiff"/><Relationship Id="rId40" Type="http://schemas.openxmlformats.org/officeDocument/2006/relationships/image" Target="media/image33.tif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23" Type="http://schemas.openxmlformats.org/officeDocument/2006/relationships/image" Target="media/image16.jpg"/><Relationship Id="rId28" Type="http://schemas.openxmlformats.org/officeDocument/2006/relationships/image" Target="media/image21.tif"/><Relationship Id="rId36" Type="http://schemas.openxmlformats.org/officeDocument/2006/relationships/image" Target="media/image29.tif"/><Relationship Id="rId10" Type="http://schemas.openxmlformats.org/officeDocument/2006/relationships/image" Target="media/image3.tif"/><Relationship Id="rId19" Type="http://schemas.openxmlformats.org/officeDocument/2006/relationships/image" Target="media/image12.jpg"/><Relationship Id="rId31" Type="http://schemas.openxmlformats.org/officeDocument/2006/relationships/image" Target="media/image24.tif"/><Relationship Id="rId44" Type="http://schemas.openxmlformats.org/officeDocument/2006/relationships/image" Target="media/image37.tif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tif"/><Relationship Id="rId22" Type="http://schemas.openxmlformats.org/officeDocument/2006/relationships/image" Target="media/image15.tif"/><Relationship Id="rId27" Type="http://schemas.openxmlformats.org/officeDocument/2006/relationships/image" Target="media/image20.tif"/><Relationship Id="rId30" Type="http://schemas.openxmlformats.org/officeDocument/2006/relationships/image" Target="media/image23.tif"/><Relationship Id="rId35" Type="http://schemas.openxmlformats.org/officeDocument/2006/relationships/image" Target="media/image28.tiff"/><Relationship Id="rId43" Type="http://schemas.openxmlformats.org/officeDocument/2006/relationships/image" Target="media/image36.jpg"/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12" Type="http://schemas.openxmlformats.org/officeDocument/2006/relationships/image" Target="media/image5.tif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6.jpg"/><Relationship Id="rId38" Type="http://schemas.openxmlformats.org/officeDocument/2006/relationships/image" Target="media/image31.tif"/><Relationship Id="rId46" Type="http://schemas.openxmlformats.org/officeDocument/2006/relationships/theme" Target="theme/theme1.xml"/><Relationship Id="rId20" Type="http://schemas.openxmlformats.org/officeDocument/2006/relationships/image" Target="media/image13.jpg"/><Relationship Id="rId41" Type="http://schemas.openxmlformats.org/officeDocument/2006/relationships/image" Target="media/image34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19E26-F322-4A56-94A5-9C0D30EDF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2369</TotalTime>
  <Pages>38</Pages>
  <Words>774</Words>
  <Characters>4655</Characters>
  <Application>Microsoft Office Word</Application>
  <DocSecurity>0</DocSecurity>
  <Lines>290</Lines>
  <Paragraphs>201</Paragraphs>
  <ScaleCrop>false</ScaleCrop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 Shuangqian</dc:creator>
  <cp:keywords/>
  <dc:description/>
  <cp:lastModifiedBy>xmzeng</cp:lastModifiedBy>
  <cp:revision>56</cp:revision>
  <dcterms:created xsi:type="dcterms:W3CDTF">2022-03-21T03:03:00Z</dcterms:created>
  <dcterms:modified xsi:type="dcterms:W3CDTF">2025-10-02T04:33:00Z</dcterms:modified>
</cp:coreProperties>
</file>