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A4B34" w14:textId="71A039B8" w:rsidR="00081943" w:rsidRPr="001D62F3" w:rsidRDefault="00081943" w:rsidP="00081943">
      <w:pPr>
        <w:pStyle w:val="Title2"/>
        <w:spacing w:line="480" w:lineRule="auto"/>
        <w:rPr>
          <w:b w:val="0"/>
          <w:color w:val="FF0000"/>
          <w:lang w:eastAsia="zh-CN"/>
        </w:rPr>
      </w:pPr>
      <w:r w:rsidRPr="00195C9F">
        <w:t>CXCR4-Engineered Fibroblast Membrane Nanovesicles for Photothermal</w:t>
      </w:r>
      <w:r>
        <w:rPr>
          <w:rFonts w:hint="eastAsia"/>
          <w:lang w:eastAsia="zh-CN"/>
        </w:rPr>
        <w:t>-</w:t>
      </w:r>
      <w:r w:rsidR="009D0A8D">
        <w:rPr>
          <w:rFonts w:hint="eastAsia"/>
          <w:lang w:eastAsia="zh-CN"/>
        </w:rPr>
        <w:t>E</w:t>
      </w:r>
      <w:r w:rsidRPr="00195C9F">
        <w:t>nhanced Ferroptotic Therapy through Chemokine-</w:t>
      </w:r>
      <w:r w:rsidR="009D0A8D">
        <w:rPr>
          <w:rFonts w:hint="eastAsia"/>
          <w:lang w:eastAsia="zh-CN"/>
        </w:rPr>
        <w:t>N</w:t>
      </w:r>
      <w:r w:rsidRPr="00195C9F">
        <w:t>avigated Tumor Homing</w:t>
      </w:r>
    </w:p>
    <w:p w14:paraId="5F93D425" w14:textId="77777777" w:rsidR="00081943" w:rsidRPr="00A35E4A" w:rsidRDefault="00081943" w:rsidP="00081943">
      <w:pPr>
        <w:pStyle w:val="Tableofcontents"/>
        <w:spacing w:line="480" w:lineRule="auto"/>
      </w:pPr>
    </w:p>
    <w:p w14:paraId="453E6981" w14:textId="77777777" w:rsidR="00081943" w:rsidRPr="00C428CB" w:rsidRDefault="00081943" w:rsidP="00081943">
      <w:pPr>
        <w:pStyle w:val="AuthorsFull"/>
        <w:spacing w:line="480" w:lineRule="auto"/>
        <w:rPr>
          <w:i w:val="0"/>
          <w:iCs/>
        </w:rPr>
      </w:pPr>
      <w:r w:rsidRPr="00C428CB">
        <w:rPr>
          <w:i w:val="0"/>
          <w:iCs/>
        </w:rPr>
        <w:t>Lu Bai</w:t>
      </w:r>
      <w:r w:rsidRPr="00E01E66">
        <w:rPr>
          <w:rFonts w:hint="eastAsia"/>
          <w:i w:val="0"/>
          <w:iCs/>
          <w:vertAlign w:val="superscript"/>
          <w:lang w:eastAsia="zh-CN"/>
        </w:rPr>
        <w:t>1,2,3</w:t>
      </w:r>
      <w:r w:rsidRPr="00C428CB">
        <w:rPr>
          <w:i w:val="0"/>
          <w:iCs/>
        </w:rPr>
        <w:t>, Ya-Nan Tan</w:t>
      </w:r>
      <w:r w:rsidRPr="00E01E66">
        <w:rPr>
          <w:rFonts w:hint="eastAsia"/>
          <w:i w:val="0"/>
          <w:iCs/>
          <w:vertAlign w:val="superscript"/>
          <w:lang w:eastAsia="zh-CN"/>
        </w:rPr>
        <w:t>3,4</w:t>
      </w:r>
      <w:r w:rsidRPr="00C428CB">
        <w:rPr>
          <w:i w:val="0"/>
          <w:iCs/>
        </w:rPr>
        <w:t>, Li-Fen Zhang</w:t>
      </w:r>
      <w:r w:rsidRPr="00E01E66">
        <w:rPr>
          <w:rFonts w:hint="eastAsia"/>
          <w:i w:val="0"/>
          <w:iCs/>
          <w:vertAlign w:val="superscript"/>
          <w:lang w:eastAsia="zh-CN"/>
        </w:rPr>
        <w:t>3</w:t>
      </w:r>
      <w:r w:rsidRPr="00C428CB">
        <w:rPr>
          <w:i w:val="0"/>
          <w:iCs/>
        </w:rPr>
        <w:t>, Min Luo</w:t>
      </w:r>
      <w:r w:rsidRPr="00E01E66">
        <w:rPr>
          <w:rFonts w:hint="eastAsia"/>
          <w:i w:val="0"/>
          <w:iCs/>
          <w:vertAlign w:val="superscript"/>
          <w:lang w:eastAsia="zh-CN"/>
        </w:rPr>
        <w:t>3</w:t>
      </w:r>
      <w:r w:rsidRPr="00C428CB">
        <w:rPr>
          <w:i w:val="0"/>
          <w:iCs/>
        </w:rPr>
        <w:t xml:space="preserve">, </w:t>
      </w:r>
      <w:r w:rsidRPr="00C428CB">
        <w:rPr>
          <w:rFonts w:hint="eastAsia"/>
          <w:i w:val="0"/>
          <w:iCs/>
          <w:lang w:eastAsia="zh-CN"/>
        </w:rPr>
        <w:t>Jie Luo</w:t>
      </w:r>
      <w:r w:rsidRPr="00E01E66">
        <w:rPr>
          <w:rFonts w:hint="eastAsia"/>
          <w:i w:val="0"/>
          <w:iCs/>
          <w:vertAlign w:val="superscript"/>
          <w:lang w:eastAsia="zh-CN"/>
        </w:rPr>
        <w:t>1,2</w:t>
      </w:r>
      <w:r w:rsidRPr="00C428CB">
        <w:rPr>
          <w:rFonts w:hint="eastAsia"/>
          <w:i w:val="0"/>
          <w:iCs/>
          <w:lang w:eastAsia="zh-CN"/>
        </w:rPr>
        <w:t>, Yu-Ma Yang</w:t>
      </w:r>
      <w:r w:rsidRPr="00E01E66">
        <w:rPr>
          <w:rFonts w:hint="eastAsia"/>
          <w:i w:val="0"/>
          <w:iCs/>
          <w:vertAlign w:val="superscript"/>
          <w:lang w:eastAsia="zh-CN"/>
        </w:rPr>
        <w:t>1,2</w:t>
      </w:r>
      <w:r w:rsidRPr="00C428CB">
        <w:rPr>
          <w:rFonts w:hint="eastAsia"/>
          <w:i w:val="0"/>
          <w:iCs/>
          <w:lang w:eastAsia="zh-CN"/>
        </w:rPr>
        <w:t>, Yun-Zhi Liu</w:t>
      </w:r>
      <w:r w:rsidRPr="00E01E66">
        <w:rPr>
          <w:rFonts w:hint="eastAsia"/>
          <w:i w:val="0"/>
          <w:iCs/>
          <w:vertAlign w:val="superscript"/>
          <w:lang w:eastAsia="zh-CN"/>
        </w:rPr>
        <w:t>3</w:t>
      </w:r>
      <w:r>
        <w:rPr>
          <w:rFonts w:hint="eastAsia"/>
          <w:i w:val="0"/>
          <w:iCs/>
          <w:lang w:eastAsia="zh-CN"/>
        </w:rPr>
        <w:t xml:space="preserve">, </w:t>
      </w:r>
      <w:r w:rsidRPr="00E01E66">
        <w:rPr>
          <w:i w:val="0"/>
          <w:iCs/>
          <w:lang w:eastAsia="zh-CN"/>
        </w:rPr>
        <w:t>Victor Ho-Fun</w:t>
      </w:r>
      <w:r>
        <w:rPr>
          <w:rFonts w:hint="eastAsia"/>
          <w:i w:val="0"/>
          <w:iCs/>
          <w:lang w:eastAsia="zh-CN"/>
        </w:rPr>
        <w:t xml:space="preserve"> Lee</w:t>
      </w:r>
      <w:r w:rsidRPr="00E01E66">
        <w:rPr>
          <w:rFonts w:hint="eastAsia"/>
          <w:i w:val="0"/>
          <w:iCs/>
          <w:vertAlign w:val="superscript"/>
          <w:lang w:eastAsia="zh-CN"/>
        </w:rPr>
        <w:t>1,2,3</w:t>
      </w:r>
      <w:r>
        <w:rPr>
          <w:rFonts w:hint="eastAsia"/>
          <w:i w:val="0"/>
          <w:iCs/>
          <w:lang w:eastAsia="zh-CN"/>
        </w:rPr>
        <w:t xml:space="preserve">, Spring </w:t>
      </w:r>
      <w:r w:rsidRPr="00C428CB">
        <w:rPr>
          <w:rFonts w:hint="eastAsia"/>
          <w:i w:val="0"/>
          <w:iCs/>
          <w:lang w:eastAsia="zh-CN"/>
        </w:rPr>
        <w:t>F</w:t>
      </w:r>
      <w:r w:rsidRPr="00C428CB">
        <w:rPr>
          <w:i w:val="0"/>
          <w:iCs/>
        </w:rPr>
        <w:t>eng-Ming Kong</w:t>
      </w:r>
      <w:r w:rsidRPr="00E01E66">
        <w:rPr>
          <w:rFonts w:hint="eastAsia"/>
          <w:i w:val="0"/>
          <w:iCs/>
          <w:vertAlign w:val="superscript"/>
          <w:lang w:eastAsia="zh-CN"/>
        </w:rPr>
        <w:t>1,2,3</w:t>
      </w:r>
      <w:r w:rsidRPr="00C428CB">
        <w:rPr>
          <w:i w:val="0"/>
          <w:iCs/>
        </w:rPr>
        <w:t>, Xin-Yuan Guan</w:t>
      </w:r>
      <w:r w:rsidRPr="00E01E66">
        <w:rPr>
          <w:rFonts w:hint="eastAsia"/>
          <w:i w:val="0"/>
          <w:iCs/>
          <w:vertAlign w:val="superscript"/>
          <w:lang w:eastAsia="zh-CN"/>
        </w:rPr>
        <w:t>1,2,3,4</w:t>
      </w:r>
      <w:r w:rsidRPr="00C428CB">
        <w:rPr>
          <w:i w:val="0"/>
          <w:iCs/>
        </w:rPr>
        <w:t xml:space="preserve"> </w:t>
      </w:r>
    </w:p>
    <w:p w14:paraId="06626072" w14:textId="77777777" w:rsidR="00081943" w:rsidRPr="00E01E66" w:rsidRDefault="00081943" w:rsidP="00081943">
      <w:pPr>
        <w:pStyle w:val="Tableofcontents"/>
        <w:spacing w:line="480" w:lineRule="auto"/>
        <w:rPr>
          <w:lang w:eastAsia="zh-CN"/>
        </w:rPr>
      </w:pPr>
    </w:p>
    <w:p w14:paraId="071A9C15" w14:textId="77777777" w:rsidR="00081943" w:rsidRDefault="00081943" w:rsidP="00081943">
      <w:pPr>
        <w:pStyle w:val="Tableofcontents"/>
        <w:spacing w:line="480" w:lineRule="auto"/>
        <w:rPr>
          <w:lang w:eastAsia="zh-CN"/>
        </w:rPr>
      </w:pPr>
      <w:r>
        <w:rPr>
          <w:rFonts w:hint="eastAsia"/>
          <w:lang w:eastAsia="zh-CN"/>
        </w:rPr>
        <w:t>1.</w:t>
      </w:r>
      <w:r w:rsidRPr="00E01E66">
        <w:t xml:space="preserve">Department of Clinical Oncology, </w:t>
      </w:r>
      <w:r w:rsidRPr="00CA7073">
        <w:t>Li Ka Shing Faculty of Medicine,</w:t>
      </w:r>
      <w:r>
        <w:rPr>
          <w:rFonts w:hint="eastAsia"/>
          <w:lang w:eastAsia="zh-CN"/>
        </w:rPr>
        <w:t xml:space="preserve"> </w:t>
      </w:r>
      <w:r w:rsidRPr="00E01E66">
        <w:t xml:space="preserve">The University of Hong Kong, </w:t>
      </w:r>
      <w:r>
        <w:rPr>
          <w:lang w:eastAsia="zh-CN"/>
        </w:rPr>
        <w:t>Hong Kong.</w:t>
      </w:r>
    </w:p>
    <w:p w14:paraId="22E27A9E" w14:textId="77777777" w:rsidR="00081943" w:rsidRPr="006501B3" w:rsidRDefault="00081943" w:rsidP="00081943">
      <w:pPr>
        <w:pStyle w:val="Tableofcontents"/>
        <w:spacing w:line="480" w:lineRule="auto"/>
        <w:rPr>
          <w:lang w:eastAsia="zh-CN"/>
        </w:rPr>
      </w:pPr>
      <w:r>
        <w:rPr>
          <w:rFonts w:hint="eastAsia"/>
          <w:lang w:eastAsia="zh-CN"/>
        </w:rPr>
        <w:t>2.</w:t>
      </w:r>
      <w:r>
        <w:rPr>
          <w:lang w:eastAsia="zh-CN"/>
        </w:rPr>
        <w:t>State Key Laboratory of Liver Research, Li Ka Shing Faculty of Medicine, The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University of Hong Kong, Hong Kong.</w:t>
      </w:r>
    </w:p>
    <w:p w14:paraId="6586C096" w14:textId="77777777" w:rsidR="00081943" w:rsidRPr="00E01E66" w:rsidRDefault="00081943" w:rsidP="00081943">
      <w:pPr>
        <w:pStyle w:val="Addresses"/>
        <w:spacing w:line="480" w:lineRule="auto"/>
        <w:rPr>
          <w:lang w:eastAsia="zh-CN"/>
        </w:rPr>
      </w:pPr>
      <w:r>
        <w:rPr>
          <w:rFonts w:hint="eastAsia"/>
          <w:lang w:eastAsia="zh-CN"/>
        </w:rPr>
        <w:t>3.</w:t>
      </w:r>
      <w:r w:rsidRPr="00D7006A">
        <w:t xml:space="preserve">Department of Clinical Oncology, Shenzhen Key Laboratory for </w:t>
      </w:r>
      <w:r>
        <w:rPr>
          <w:rFonts w:hint="eastAsia"/>
          <w:lang w:eastAsia="zh-CN"/>
        </w:rPr>
        <w:t>C</w:t>
      </w:r>
      <w:r w:rsidRPr="00D7006A">
        <w:t xml:space="preserve">ancer </w:t>
      </w:r>
      <w:r>
        <w:rPr>
          <w:rFonts w:hint="eastAsia"/>
          <w:lang w:eastAsia="zh-CN"/>
        </w:rPr>
        <w:t>M</w:t>
      </w:r>
      <w:r w:rsidRPr="00D7006A">
        <w:t xml:space="preserve">etastasis and </w:t>
      </w:r>
      <w:r>
        <w:rPr>
          <w:rFonts w:hint="eastAsia"/>
          <w:lang w:eastAsia="zh-CN"/>
        </w:rPr>
        <w:t>P</w:t>
      </w:r>
      <w:r w:rsidRPr="00D7006A">
        <w:t xml:space="preserve">ersonalized </w:t>
      </w:r>
      <w:r>
        <w:rPr>
          <w:rFonts w:hint="eastAsia"/>
          <w:lang w:eastAsia="zh-CN"/>
        </w:rPr>
        <w:t>T</w:t>
      </w:r>
      <w:r w:rsidRPr="00D7006A">
        <w:t>herapy, The University of Hong Kong-Shenzhen Hospital, Shenzhen, China.</w:t>
      </w:r>
    </w:p>
    <w:p w14:paraId="7D971560" w14:textId="77777777" w:rsidR="00081943" w:rsidRPr="00D7006A" w:rsidRDefault="00081943" w:rsidP="00081943">
      <w:pPr>
        <w:pStyle w:val="Addresses"/>
        <w:spacing w:line="480" w:lineRule="auto"/>
        <w:rPr>
          <w:lang w:eastAsia="zh-CN"/>
        </w:rPr>
      </w:pPr>
      <w:r>
        <w:rPr>
          <w:rFonts w:hint="eastAsia"/>
          <w:szCs w:val="21"/>
          <w:lang w:eastAsia="zh-CN"/>
        </w:rPr>
        <w:t>4.</w:t>
      </w:r>
      <w:r w:rsidRPr="00822C75">
        <w:rPr>
          <w:szCs w:val="21"/>
        </w:rPr>
        <w:t>Advanced Energy Science and Technology Guangdong Laboratory, Huizhou, China.</w:t>
      </w:r>
    </w:p>
    <w:p w14:paraId="60118AA2" w14:textId="77777777" w:rsidR="0018316E" w:rsidRPr="00081943" w:rsidRDefault="0018316E" w:rsidP="00081943">
      <w:pPr>
        <w:spacing w:line="480" w:lineRule="auto"/>
        <w:jc w:val="center"/>
      </w:pPr>
    </w:p>
    <w:p w14:paraId="5546CBB9" w14:textId="4320E582" w:rsidR="003D60E5" w:rsidRDefault="00543A5F" w:rsidP="00081943">
      <w:pPr>
        <w:spacing w:line="480" w:lineRule="auto"/>
        <w:jc w:val="center"/>
      </w:pPr>
      <w:r>
        <w:rPr>
          <w:noProof/>
        </w:rPr>
        <w:drawing>
          <wp:inline distT="0" distB="0" distL="0" distR="0" wp14:anchorId="33BC6E3D" wp14:editId="135C8EC8">
            <wp:extent cx="2705100" cy="1803400"/>
            <wp:effectExtent l="0" t="0" r="0" b="0"/>
            <wp:docPr id="4105380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38083" name="图片 41053808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47112" w14:textId="77777777" w:rsidR="00543A5F" w:rsidRPr="00543A5F" w:rsidRDefault="00543A5F" w:rsidP="00081943">
      <w:pPr>
        <w:spacing w:line="480" w:lineRule="auto"/>
        <w:rPr>
          <w:rFonts w:ascii="Times New Roman" w:hAnsi="Times New Roman" w:cs="Times New Roman"/>
        </w:rPr>
      </w:pPr>
      <w:r w:rsidRPr="00603269">
        <w:rPr>
          <w:rFonts w:ascii="Times New Roman" w:hAnsi="Times New Roman" w:cs="Times New Roman"/>
          <w:b/>
          <w:bCs/>
        </w:rPr>
        <w:t xml:space="preserve">Figure S1. </w:t>
      </w:r>
      <w:r w:rsidRPr="00543A5F">
        <w:rPr>
          <w:rFonts w:ascii="Times New Roman" w:hAnsi="Times New Roman" w:cs="Times New Roman"/>
        </w:rPr>
        <w:t>Representative microscopy image of murine dermal fibroblasts.</w:t>
      </w:r>
    </w:p>
    <w:p w14:paraId="5ECE82CF" w14:textId="3B14E8D1" w:rsidR="00543A5F" w:rsidRDefault="00543A5F" w:rsidP="00081943">
      <w:pPr>
        <w:spacing w:line="480" w:lineRule="auto"/>
      </w:pPr>
    </w:p>
    <w:p w14:paraId="1F9DF88B" w14:textId="63EB3B33" w:rsidR="00BE4A66" w:rsidRPr="009779E6" w:rsidRDefault="009779E6" w:rsidP="00081943">
      <w:pPr>
        <w:spacing w:line="480" w:lineRule="auto"/>
        <w:jc w:val="center"/>
      </w:pPr>
      <w:r>
        <w:rPr>
          <w:noProof/>
        </w:rPr>
        <w:drawing>
          <wp:inline distT="0" distB="0" distL="0" distR="0" wp14:anchorId="524B00D9" wp14:editId="567F3635">
            <wp:extent cx="5274310" cy="2163445"/>
            <wp:effectExtent l="0" t="0" r="0" b="0"/>
            <wp:docPr id="9574468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446814" name="图片 9574468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CB039" w14:textId="44E75C8F" w:rsidR="00BE4A66" w:rsidRPr="00BE4A66" w:rsidRDefault="00BE4A66" w:rsidP="00081943">
      <w:pPr>
        <w:spacing w:line="480" w:lineRule="auto"/>
        <w:rPr>
          <w:rFonts w:ascii="Times New Roman" w:hAnsi="Times New Roman" w:cs="Times New Roman"/>
        </w:rPr>
      </w:pPr>
      <w:r w:rsidRPr="00603269">
        <w:rPr>
          <w:rFonts w:ascii="Times New Roman" w:hAnsi="Times New Roman" w:cs="Times New Roman"/>
          <w:b/>
          <w:bCs/>
        </w:rPr>
        <w:t>Figure S2.</w:t>
      </w:r>
      <w:r w:rsidRPr="00BE4A66">
        <w:rPr>
          <w:rFonts w:ascii="Times New Roman" w:hAnsi="Times New Roman" w:cs="Times New Roman"/>
        </w:rPr>
        <w:t xml:space="preserve"> Average particle sizes of FbM@IR NPs (A) and FbM@IR/RSL3 NPs (B) in </w:t>
      </w:r>
      <w:r w:rsidR="00E640DA">
        <w:rPr>
          <w:rFonts w:ascii="Times New Roman" w:hAnsi="Times New Roman" w:cs="Times New Roman" w:hint="eastAsia"/>
        </w:rPr>
        <w:t>serum</w:t>
      </w:r>
      <w:r w:rsidRPr="00BE4A66">
        <w:rPr>
          <w:rFonts w:ascii="Times New Roman" w:hAnsi="Times New Roman" w:cs="Times New Roman"/>
        </w:rPr>
        <w:t xml:space="preserve"> within 4 days. Data are presented as </w:t>
      </w:r>
      <w:r w:rsidRPr="00E640DA">
        <w:rPr>
          <w:rFonts w:ascii="Times New Roman" w:hAnsi="Times New Roman" w:cs="Times New Roman"/>
        </w:rPr>
        <w:t>mean ± SEM</w:t>
      </w:r>
      <w:r w:rsidRPr="00BE4A66">
        <w:rPr>
          <w:rFonts w:ascii="Times New Roman" w:hAnsi="Times New Roman" w:cs="Times New Roman"/>
        </w:rPr>
        <w:t>.</w:t>
      </w:r>
    </w:p>
    <w:p w14:paraId="7074EC7B" w14:textId="77777777" w:rsidR="00BE4A66" w:rsidRDefault="00BE4A66" w:rsidP="00081943">
      <w:pPr>
        <w:spacing w:line="480" w:lineRule="auto"/>
      </w:pPr>
    </w:p>
    <w:p w14:paraId="519B1C59" w14:textId="1BD086DF" w:rsidR="00BE4A66" w:rsidRDefault="008E73B9" w:rsidP="00081943">
      <w:pPr>
        <w:spacing w:line="480" w:lineRule="auto"/>
        <w:jc w:val="center"/>
      </w:pPr>
      <w:r>
        <w:rPr>
          <w:noProof/>
        </w:rPr>
        <w:drawing>
          <wp:inline distT="0" distB="0" distL="0" distR="0" wp14:anchorId="29D2CCF0" wp14:editId="42FC1161">
            <wp:extent cx="5274310" cy="1954530"/>
            <wp:effectExtent l="0" t="0" r="0" b="1270"/>
            <wp:docPr id="1703414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41425" name="图片 17034142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F8284" w14:textId="1F23FB17" w:rsidR="00BE4A66" w:rsidRPr="00BE4A66" w:rsidRDefault="00BE4A66" w:rsidP="00081943">
      <w:pPr>
        <w:spacing w:line="480" w:lineRule="auto"/>
        <w:rPr>
          <w:rFonts w:ascii="Times New Roman" w:hAnsi="Times New Roman" w:cs="Times New Roman"/>
        </w:rPr>
      </w:pPr>
      <w:r w:rsidRPr="00603269">
        <w:rPr>
          <w:rFonts w:ascii="Times New Roman" w:hAnsi="Times New Roman" w:cs="Times New Roman"/>
          <w:b/>
          <w:bCs/>
        </w:rPr>
        <w:t xml:space="preserve">Figure S3. </w:t>
      </w:r>
      <w:r w:rsidRPr="00BE4A66">
        <w:rPr>
          <w:rFonts w:ascii="Times New Roman" w:hAnsi="Times New Roman" w:cs="Times New Roman"/>
        </w:rPr>
        <w:t>CLSM images of the penetration of FITC labeled FbM@IR NPs by KYSE-30/MF spheroid (scale bar: 50</w:t>
      </w:r>
      <w:r>
        <w:rPr>
          <w:rFonts w:ascii="Times New Roman" w:hAnsi="Times New Roman" w:cs="Times New Roman"/>
        </w:rPr>
        <w:t xml:space="preserve"> </w:t>
      </w:r>
      <w:r w:rsidRPr="00BE4A66">
        <w:rPr>
          <w:rFonts w:ascii="Times New Roman" w:hAnsi="Times New Roman" w:cs="Times New Roman"/>
          <w:lang w:val="el-GR"/>
        </w:rPr>
        <w:t>μ</w:t>
      </w:r>
      <w:r w:rsidRPr="00BE4A66">
        <w:rPr>
          <w:rFonts w:ascii="Times New Roman" w:hAnsi="Times New Roman" w:cs="Times New Roman"/>
        </w:rPr>
        <w:t>m). KYSE-30 cells and MFs are stained with cell-tracker orange and deep red dyes, respectively. Z-stack images are acquired from the top to the equatorial plane of the spheroid.</w:t>
      </w:r>
    </w:p>
    <w:p w14:paraId="54A9CD6F" w14:textId="77777777" w:rsidR="00BE4A66" w:rsidRPr="00BE4A66" w:rsidRDefault="00BE4A66" w:rsidP="00081943">
      <w:pPr>
        <w:spacing w:line="480" w:lineRule="auto"/>
      </w:pPr>
    </w:p>
    <w:p w14:paraId="2131D786" w14:textId="23CEEEBB" w:rsidR="00BE4A66" w:rsidRDefault="008E73B9" w:rsidP="00081943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54A94D14" wp14:editId="500AA22A">
            <wp:extent cx="5274310" cy="1427480"/>
            <wp:effectExtent l="0" t="0" r="0" b="0"/>
            <wp:docPr id="21207774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777435" name="图片 212077743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F6FBD" w14:textId="77777777" w:rsidR="00BF23D9" w:rsidRPr="00BF23D9" w:rsidRDefault="00BF23D9" w:rsidP="00081943">
      <w:pPr>
        <w:spacing w:line="480" w:lineRule="auto"/>
        <w:rPr>
          <w:rFonts w:ascii="Times New Roman" w:hAnsi="Times New Roman" w:cs="Times New Roman"/>
        </w:rPr>
      </w:pPr>
      <w:r w:rsidRPr="00603269">
        <w:rPr>
          <w:rFonts w:ascii="Times New Roman" w:hAnsi="Times New Roman" w:cs="Times New Roman"/>
          <w:b/>
          <w:bCs/>
        </w:rPr>
        <w:t xml:space="preserve">Figure S4. </w:t>
      </w:r>
      <w:r w:rsidRPr="00BF23D9">
        <w:rPr>
          <w:rFonts w:ascii="Times New Roman" w:hAnsi="Times New Roman" w:cs="Times New Roman"/>
        </w:rPr>
        <w:t xml:space="preserve">Immunofluorescence staining of CXCL12 distribution on MDA-MB-468 (above) and KYSE-30 (below) tumors. Anti-CXCL12 are detected in PE channel (red). Tumor cells are stained with anti-EpCAM (yellow). Fibroblasts are detected by </w:t>
      </w:r>
      <w:r w:rsidRPr="00BF23D9">
        <w:rPr>
          <w:rFonts w:ascii="Times New Roman" w:hAnsi="Times New Roman" w:cs="Times New Roman"/>
          <w:lang w:val="el-GR"/>
        </w:rPr>
        <w:t>α</w:t>
      </w:r>
      <w:r w:rsidRPr="00BF23D9">
        <w:rPr>
          <w:rFonts w:ascii="Times New Roman" w:hAnsi="Times New Roman" w:cs="Times New Roman"/>
        </w:rPr>
        <w:t>-SMA staining (FITC, green). Nuclei are labeled with DAPI (blue). S</w:t>
      </w:r>
      <w:r w:rsidRPr="00BF23D9">
        <w:rPr>
          <w:rFonts w:ascii="Times New Roman" w:hAnsi="Times New Roman" w:cs="Times New Roman"/>
          <w:lang w:val="nb-NO"/>
        </w:rPr>
        <w:t>cale bars = 100 </w:t>
      </w:r>
      <w:r w:rsidRPr="00BF23D9">
        <w:rPr>
          <w:rFonts w:ascii="Times New Roman" w:hAnsi="Times New Roman" w:cs="Times New Roman"/>
          <w:lang w:val="el-GR"/>
        </w:rPr>
        <w:t>μ</w:t>
      </w:r>
      <w:r w:rsidRPr="00BF23D9">
        <w:rPr>
          <w:rFonts w:ascii="Times New Roman" w:hAnsi="Times New Roman" w:cs="Times New Roman"/>
          <w:lang w:val="nb-NO"/>
        </w:rPr>
        <w:t>m.</w:t>
      </w:r>
      <w:r w:rsidRPr="00BF23D9">
        <w:rPr>
          <w:rFonts w:ascii="Times New Roman" w:hAnsi="Times New Roman" w:cs="Times New Roman"/>
        </w:rPr>
        <w:t xml:space="preserve"> </w:t>
      </w:r>
    </w:p>
    <w:p w14:paraId="1903E1A5" w14:textId="77777777" w:rsidR="00BE4A66" w:rsidRDefault="00BE4A66" w:rsidP="00081943">
      <w:pPr>
        <w:spacing w:line="480" w:lineRule="auto"/>
      </w:pPr>
    </w:p>
    <w:p w14:paraId="682B6419" w14:textId="2C67E52C" w:rsidR="00BE4A66" w:rsidRDefault="009779E6" w:rsidP="00081943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28CF9231" wp14:editId="15E984F8">
            <wp:extent cx="5274310" cy="8338185"/>
            <wp:effectExtent l="0" t="0" r="0" b="5715"/>
            <wp:docPr id="180721574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215742" name="图片 180721574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3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9AD3E" w14:textId="77777777" w:rsidR="000D35B1" w:rsidRPr="000D35B1" w:rsidRDefault="000D35B1" w:rsidP="00081943">
      <w:pPr>
        <w:spacing w:line="480" w:lineRule="auto"/>
        <w:rPr>
          <w:rFonts w:ascii="Times New Roman" w:hAnsi="Times New Roman" w:cs="Times New Roman"/>
        </w:rPr>
      </w:pPr>
      <w:r w:rsidRPr="00603269">
        <w:rPr>
          <w:rFonts w:ascii="Times New Roman" w:hAnsi="Times New Roman" w:cs="Times New Roman"/>
          <w:b/>
          <w:bCs/>
        </w:rPr>
        <w:t xml:space="preserve">Figure S5. </w:t>
      </w:r>
      <w:r w:rsidRPr="000D35B1">
        <w:rPr>
          <w:rFonts w:ascii="Times New Roman" w:hAnsi="Times New Roman" w:cs="Times New Roman"/>
        </w:rPr>
        <w:t>Antitumor efficacy and biosafety evaluation of FbM@IR/RSL3 NPs in KYSE-30 tumor-</w:t>
      </w:r>
      <w:r w:rsidRPr="000D35B1">
        <w:rPr>
          <w:rFonts w:ascii="Times New Roman" w:hAnsi="Times New Roman" w:cs="Times New Roman"/>
        </w:rPr>
        <w:lastRenderedPageBreak/>
        <w:t>bearing mice. A. Tumor growth curves for KYSE-30 tumor-bearing mice treated with PBS, PBS(+), free RSL3, RSL3(+), FbM@IR NPs, FbM@IR NPs(+), FbM@IR/RSL3 NPs and FbM@IR/RSL3 NPs(+) during 21-day period (RSL3: 1.2 mg/kg; IR780-DSPE-PEG: 1.6 mg/kg). n=5. B and C. Tumor weights (B) and representative tumor images (C) collected from KYSE-30 tumor-bearing mice at day 21 (n = 5). D. Body weight trends of KYSE-30 tumor-bearing mice with various treatments. Data are presented as mean ± SEM from all replicates. Statistical significance is denoted as p &lt; 0.05 (*), p &lt; 0.01 (**) and p &lt; 0.001 (***).</w:t>
      </w:r>
    </w:p>
    <w:p w14:paraId="599DDE03" w14:textId="77777777" w:rsidR="00BE4A66" w:rsidRDefault="00BE4A66" w:rsidP="00081943">
      <w:pPr>
        <w:spacing w:line="480" w:lineRule="auto"/>
      </w:pPr>
    </w:p>
    <w:p w14:paraId="75C73361" w14:textId="631FB0C9" w:rsidR="00BE4A66" w:rsidRDefault="009779E6" w:rsidP="00081943">
      <w:pPr>
        <w:spacing w:line="480" w:lineRule="auto"/>
      </w:pPr>
      <w:r>
        <w:rPr>
          <w:noProof/>
        </w:rPr>
        <w:drawing>
          <wp:inline distT="0" distB="0" distL="0" distR="0" wp14:anchorId="51CDEC01" wp14:editId="6F4A714D">
            <wp:extent cx="5274310" cy="3535045"/>
            <wp:effectExtent l="0" t="0" r="0" b="0"/>
            <wp:docPr id="16153015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301517" name="图片 161530151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BD3DC" w14:textId="77777777" w:rsidR="000E7D14" w:rsidRPr="000E7D14" w:rsidRDefault="000E7D14" w:rsidP="00081943">
      <w:pPr>
        <w:spacing w:line="480" w:lineRule="auto"/>
        <w:rPr>
          <w:rFonts w:ascii="Times New Roman" w:hAnsi="Times New Roman" w:cs="Times New Roman"/>
        </w:rPr>
      </w:pPr>
      <w:r w:rsidRPr="00603269">
        <w:rPr>
          <w:rFonts w:ascii="Times New Roman" w:hAnsi="Times New Roman" w:cs="Times New Roman"/>
          <w:b/>
          <w:bCs/>
        </w:rPr>
        <w:t>Figure S6.</w:t>
      </w:r>
      <w:r w:rsidRPr="000E7D14">
        <w:rPr>
          <w:rFonts w:ascii="Times New Roman" w:hAnsi="Times New Roman" w:cs="Times New Roman"/>
        </w:rPr>
        <w:t xml:space="preserve"> Histopathological analysis of major organs from MDA-MB-468 tumor-bearing mice after 21 days of different treatments.</w:t>
      </w:r>
    </w:p>
    <w:p w14:paraId="4EDEFFBB" w14:textId="77777777" w:rsidR="000E7D14" w:rsidRDefault="000E7D14" w:rsidP="00081943">
      <w:pPr>
        <w:spacing w:line="480" w:lineRule="auto"/>
      </w:pPr>
    </w:p>
    <w:p w14:paraId="0155BC88" w14:textId="71D50C37" w:rsidR="000E7D14" w:rsidRDefault="009779E6" w:rsidP="00081943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1542A13B" wp14:editId="175692CD">
            <wp:extent cx="5274310" cy="3510280"/>
            <wp:effectExtent l="0" t="0" r="0" b="0"/>
            <wp:docPr id="17181067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10674" name="图片 17181067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1869E" w14:textId="77777777" w:rsidR="004E7FF9" w:rsidRPr="004E7FF9" w:rsidRDefault="004E7FF9" w:rsidP="00081943">
      <w:pPr>
        <w:spacing w:line="480" w:lineRule="auto"/>
        <w:rPr>
          <w:rFonts w:ascii="Times New Roman" w:hAnsi="Times New Roman" w:cs="Times New Roman"/>
        </w:rPr>
      </w:pPr>
      <w:r w:rsidRPr="00603269">
        <w:rPr>
          <w:rFonts w:ascii="Times New Roman" w:hAnsi="Times New Roman" w:cs="Times New Roman"/>
          <w:b/>
          <w:bCs/>
        </w:rPr>
        <w:t xml:space="preserve">Figure S7. </w:t>
      </w:r>
      <w:r w:rsidRPr="004E7FF9">
        <w:rPr>
          <w:rFonts w:ascii="Times New Roman" w:hAnsi="Times New Roman" w:cs="Times New Roman"/>
        </w:rPr>
        <w:t>H&amp;E-stained sections of organ slices from KYSE-30 tumor-bearing mice after 21 days of various treatments.</w:t>
      </w:r>
    </w:p>
    <w:p w14:paraId="54961A9A" w14:textId="6F3B8A97" w:rsidR="000E7D14" w:rsidRDefault="000E7D14" w:rsidP="00081943">
      <w:pPr>
        <w:spacing w:line="480" w:lineRule="auto"/>
      </w:pPr>
    </w:p>
    <w:p w14:paraId="76819161" w14:textId="650A1855" w:rsidR="004E7FF9" w:rsidRDefault="009779E6" w:rsidP="00081943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4F54730F" wp14:editId="0A41BF5A">
            <wp:extent cx="5274310" cy="7567930"/>
            <wp:effectExtent l="0" t="0" r="0" b="1270"/>
            <wp:docPr id="120040279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402791" name="图片 120040279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6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AEA47" w14:textId="17080499" w:rsidR="00395FEB" w:rsidRPr="00081943" w:rsidRDefault="00395FEB" w:rsidP="00081943">
      <w:pPr>
        <w:spacing w:line="480" w:lineRule="auto"/>
        <w:rPr>
          <w:rFonts w:ascii="Times New Roman" w:hAnsi="Times New Roman" w:cs="Times New Roman"/>
        </w:rPr>
      </w:pPr>
      <w:r w:rsidRPr="00395FEB">
        <w:rPr>
          <w:rFonts w:ascii="Times New Roman" w:hAnsi="Times New Roman" w:cs="Times New Roman"/>
          <w:b/>
          <w:bCs/>
        </w:rPr>
        <w:t>Figure S8.</w:t>
      </w:r>
      <w:r w:rsidRPr="00395FEB">
        <w:rPr>
          <w:rFonts w:ascii="Times New Roman" w:hAnsi="Times New Roman" w:cs="Times New Roman"/>
        </w:rPr>
        <w:t xml:space="preserve"> Routine blood tests (A) and blood biochemical analysis (B) of MDA-MB-468 tumor-bearing mice after being treated with various formulations at day 21 (n = 3). Data are displayed as </w:t>
      </w:r>
      <w:r w:rsidRPr="009779E6">
        <w:rPr>
          <w:rFonts w:ascii="Times New Roman" w:hAnsi="Times New Roman" w:cs="Times New Roman"/>
        </w:rPr>
        <w:t>mean ± SEM</w:t>
      </w:r>
      <w:r w:rsidRPr="00395FEB">
        <w:rPr>
          <w:rFonts w:ascii="Times New Roman" w:hAnsi="Times New Roman" w:cs="Times New Roman"/>
        </w:rPr>
        <w:t xml:space="preserve">. </w:t>
      </w:r>
    </w:p>
    <w:p w14:paraId="26942A21" w14:textId="77D1813A" w:rsidR="00395FEB" w:rsidRDefault="009779E6" w:rsidP="00081943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3B57910C" wp14:editId="3E0CC080">
            <wp:extent cx="5274310" cy="7658735"/>
            <wp:effectExtent l="0" t="0" r="0" b="0"/>
            <wp:docPr id="2601855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18555" name="图片 2601855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5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33BA5" w14:textId="29A5252B" w:rsidR="00395FEB" w:rsidRPr="00395FEB" w:rsidRDefault="00395FEB" w:rsidP="00081943">
      <w:pPr>
        <w:spacing w:line="480" w:lineRule="auto"/>
        <w:rPr>
          <w:rFonts w:ascii="Times New Roman" w:hAnsi="Times New Roman" w:cs="Times New Roman"/>
        </w:rPr>
      </w:pPr>
      <w:r w:rsidRPr="00395FEB">
        <w:rPr>
          <w:rFonts w:ascii="Times New Roman" w:hAnsi="Times New Roman" w:cs="Times New Roman"/>
          <w:b/>
          <w:bCs/>
        </w:rPr>
        <w:t>Figure S9.</w:t>
      </w:r>
      <w:r w:rsidRPr="00395FEB">
        <w:rPr>
          <w:rFonts w:ascii="Times New Roman" w:hAnsi="Times New Roman" w:cs="Times New Roman"/>
        </w:rPr>
        <w:t xml:space="preserve"> Hematological tests (A) and serum biochemical markers (B) in KYSE-30 tumor-bearing mice following 21 days of treatment with different formulations (n = 3). D</w:t>
      </w:r>
      <w:r w:rsidRPr="009779E6">
        <w:rPr>
          <w:rFonts w:ascii="Times New Roman" w:hAnsi="Times New Roman" w:cs="Times New Roman"/>
        </w:rPr>
        <w:t>ata are represented as mean ± SEM.</w:t>
      </w:r>
    </w:p>
    <w:sectPr w:rsidR="00395FEB" w:rsidRPr="00395FEB">
      <w:footerReference w:type="even" r:id="rId16"/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A4612" w14:textId="77777777" w:rsidR="00A218A2" w:rsidRDefault="00A218A2" w:rsidP="00462C41">
      <w:r>
        <w:separator/>
      </w:r>
    </w:p>
  </w:endnote>
  <w:endnote w:type="continuationSeparator" w:id="0">
    <w:p w14:paraId="71710CD6" w14:textId="77777777" w:rsidR="00A218A2" w:rsidRDefault="00A218A2" w:rsidP="00462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1910728780"/>
      <w:docPartObj>
        <w:docPartGallery w:val="Page Numbers (Bottom of Page)"/>
        <w:docPartUnique/>
      </w:docPartObj>
    </w:sdtPr>
    <w:sdtContent>
      <w:p w14:paraId="62A2ED5E" w14:textId="03CD4765" w:rsidR="00462C41" w:rsidRDefault="00462C41" w:rsidP="00FE3830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</w:rPr>
          <w:fldChar w:fldCharType="end"/>
        </w:r>
      </w:p>
    </w:sdtContent>
  </w:sdt>
  <w:p w14:paraId="6AB5FC74" w14:textId="77777777" w:rsidR="00462C41" w:rsidRDefault="00462C41" w:rsidP="00462C41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-2044742276"/>
      <w:docPartObj>
        <w:docPartGallery w:val="Page Numbers (Bottom of Page)"/>
        <w:docPartUnique/>
      </w:docPartObj>
    </w:sdtPr>
    <w:sdtContent>
      <w:p w14:paraId="50C9F623" w14:textId="61203658" w:rsidR="00462C41" w:rsidRDefault="00462C41" w:rsidP="00FE3830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14:paraId="18E62945" w14:textId="77777777" w:rsidR="00462C41" w:rsidRDefault="00462C41" w:rsidP="00462C41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E28E3" w14:textId="77777777" w:rsidR="00A218A2" w:rsidRDefault="00A218A2" w:rsidP="00462C41">
      <w:r>
        <w:separator/>
      </w:r>
    </w:p>
  </w:footnote>
  <w:footnote w:type="continuationSeparator" w:id="0">
    <w:p w14:paraId="564A51C3" w14:textId="77777777" w:rsidR="00A218A2" w:rsidRDefault="00A218A2" w:rsidP="00462C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A5F"/>
    <w:rsid w:val="00081943"/>
    <w:rsid w:val="000D35B1"/>
    <w:rsid w:val="000E7D14"/>
    <w:rsid w:val="001257DE"/>
    <w:rsid w:val="00135841"/>
    <w:rsid w:val="0018316E"/>
    <w:rsid w:val="0018625A"/>
    <w:rsid w:val="001B02C0"/>
    <w:rsid w:val="001F1136"/>
    <w:rsid w:val="00282025"/>
    <w:rsid w:val="002A7EE9"/>
    <w:rsid w:val="00395FEB"/>
    <w:rsid w:val="003D4BB8"/>
    <w:rsid w:val="003D60E5"/>
    <w:rsid w:val="003E2793"/>
    <w:rsid w:val="00462C41"/>
    <w:rsid w:val="004E7FF9"/>
    <w:rsid w:val="00543A5F"/>
    <w:rsid w:val="005A6634"/>
    <w:rsid w:val="00603269"/>
    <w:rsid w:val="0062496E"/>
    <w:rsid w:val="00855BC3"/>
    <w:rsid w:val="008E73B9"/>
    <w:rsid w:val="0091299D"/>
    <w:rsid w:val="009779E6"/>
    <w:rsid w:val="009D0A8D"/>
    <w:rsid w:val="00A218A2"/>
    <w:rsid w:val="00AA3152"/>
    <w:rsid w:val="00AE4140"/>
    <w:rsid w:val="00BE4A66"/>
    <w:rsid w:val="00BF23D9"/>
    <w:rsid w:val="00BF2CA8"/>
    <w:rsid w:val="00CF6DDB"/>
    <w:rsid w:val="00D01300"/>
    <w:rsid w:val="00D77F40"/>
    <w:rsid w:val="00E35691"/>
    <w:rsid w:val="00E57D9C"/>
    <w:rsid w:val="00E640DA"/>
    <w:rsid w:val="00F17D74"/>
    <w:rsid w:val="00FC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AC19D"/>
  <w15:chartTrackingRefBased/>
  <w15:docId w15:val="{4A25AFB0-6B83-4848-A7A8-E0B7614F8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30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3A5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A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3A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5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3A5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3A5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3A5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3A5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3A5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3A5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43A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43A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43A5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43A5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43A5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43A5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43A5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43A5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43A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43A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3A5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43A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3A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43A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3A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43A5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43A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43A5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43A5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395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2">
    <w:name w:val="Title2"/>
    <w:basedOn w:val="a"/>
    <w:rsid w:val="0018316E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lang w:eastAsia="ja-JP"/>
    </w:rPr>
  </w:style>
  <w:style w:type="paragraph" w:customStyle="1" w:styleId="AuthorsFull">
    <w:name w:val="Authors Full"/>
    <w:basedOn w:val="a"/>
    <w:rsid w:val="0018625A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lang w:eastAsia="ja-JP"/>
    </w:rPr>
  </w:style>
  <w:style w:type="paragraph" w:customStyle="1" w:styleId="Tableofcontents">
    <w:name w:val="Table of contents"/>
    <w:basedOn w:val="a"/>
    <w:autoRedefine/>
    <w:rsid w:val="0018625A"/>
    <w:pPr>
      <w:widowControl/>
      <w:jc w:val="left"/>
    </w:pPr>
    <w:rPr>
      <w:rFonts w:ascii="Times New Roman" w:eastAsia="MS Mincho" w:hAnsi="Times New Roman" w:cs="Times New Roman"/>
      <w:kern w:val="0"/>
      <w:sz w:val="24"/>
      <w:lang w:eastAsia="ja-JP"/>
    </w:rPr>
  </w:style>
  <w:style w:type="paragraph" w:customStyle="1" w:styleId="Addresses">
    <w:name w:val="Addresses"/>
    <w:basedOn w:val="a"/>
    <w:rsid w:val="003E2793"/>
    <w:pPr>
      <w:widowControl/>
      <w:jc w:val="left"/>
    </w:pPr>
    <w:rPr>
      <w:rFonts w:ascii="Times New Roman" w:eastAsia="MS Mincho" w:hAnsi="Times New Roman" w:cs="Times New Roman"/>
      <w:kern w:val="0"/>
      <w:sz w:val="24"/>
      <w:lang w:eastAsia="ja-JP"/>
    </w:rPr>
  </w:style>
  <w:style w:type="paragraph" w:styleId="af">
    <w:name w:val="footer"/>
    <w:basedOn w:val="a"/>
    <w:link w:val="af0"/>
    <w:uiPriority w:val="99"/>
    <w:unhideWhenUsed/>
    <w:rsid w:val="00462C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462C41"/>
    <w:rPr>
      <w:sz w:val="18"/>
      <w:szCs w:val="18"/>
    </w:rPr>
  </w:style>
  <w:style w:type="character" w:styleId="af1">
    <w:name w:val="page number"/>
    <w:basedOn w:val="a0"/>
    <w:uiPriority w:val="99"/>
    <w:semiHidden/>
    <w:unhideWhenUsed/>
    <w:rsid w:val="00462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tif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327197D-909A-7149-B692-C99DB4C3D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434</Words>
  <Characters>2527</Characters>
  <Application>Microsoft Office Word</Application>
  <DocSecurity>0</DocSecurity>
  <Lines>38</Lines>
  <Paragraphs>9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Bai</dc:creator>
  <cp:keywords/>
  <dc:description/>
  <cp:lastModifiedBy>Lu Bai</cp:lastModifiedBy>
  <cp:revision>14</cp:revision>
  <dcterms:created xsi:type="dcterms:W3CDTF">2025-04-29T08:03:00Z</dcterms:created>
  <dcterms:modified xsi:type="dcterms:W3CDTF">2025-09-18T05:07:00Z</dcterms:modified>
</cp:coreProperties>
</file>