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61D51" w14:textId="77777777" w:rsidR="00BA010F" w:rsidRPr="00210DC7" w:rsidRDefault="00C506D5">
      <w:r w:rsidRPr="00210DC7">
        <w:rPr>
          <w:noProof/>
        </w:rPr>
        <w:drawing>
          <wp:inline distT="0" distB="0" distL="0" distR="0" wp14:anchorId="164BCD8A" wp14:editId="7518DEA7">
            <wp:extent cx="5274310" cy="27120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F9029" w14:textId="2461E7DB" w:rsidR="00BA010F" w:rsidRPr="00210DC7" w:rsidRDefault="00C506D5">
      <w:pPr>
        <w:pStyle w:val="1"/>
        <w:spacing w:line="360" w:lineRule="auto"/>
        <w:rPr>
          <w:sz w:val="18"/>
          <w:szCs w:val="18"/>
        </w:rPr>
      </w:pPr>
      <w:r w:rsidRPr="00210DC7">
        <w:rPr>
          <w:b/>
          <w:bCs/>
          <w:sz w:val="18"/>
          <w:szCs w:val="18"/>
        </w:rPr>
        <w:t>Fig</w:t>
      </w:r>
      <w:r w:rsidR="00210DC7" w:rsidRPr="00210DC7">
        <w:rPr>
          <w:b/>
          <w:bCs/>
          <w:sz w:val="18"/>
          <w:szCs w:val="18"/>
        </w:rPr>
        <w:t>.</w:t>
      </w:r>
      <w:r w:rsidRPr="00210DC7">
        <w:rPr>
          <w:b/>
          <w:bCs/>
          <w:sz w:val="18"/>
          <w:szCs w:val="18"/>
        </w:rPr>
        <w:t xml:space="preserve"> S1.</w:t>
      </w:r>
      <w:r w:rsidRPr="00210DC7">
        <w:rPr>
          <w:rFonts w:hint="eastAsia"/>
          <w:sz w:val="18"/>
          <w:szCs w:val="18"/>
        </w:rPr>
        <w:t xml:space="preserve"> </w:t>
      </w:r>
      <w:r w:rsidRPr="00210DC7">
        <w:rPr>
          <w:sz w:val="18"/>
          <w:szCs w:val="18"/>
        </w:rPr>
        <w:t xml:space="preserve">Two DHA prodrug </w:t>
      </w:r>
      <w:r w:rsidR="009A4C00" w:rsidRPr="00F94ECA">
        <w:rPr>
          <w:sz w:val="18"/>
          <w:szCs w:val="18"/>
        </w:rPr>
        <w:t>candidates</w:t>
      </w:r>
      <w:r w:rsidR="009A4C00">
        <w:rPr>
          <w:sz w:val="18"/>
          <w:szCs w:val="18"/>
        </w:rPr>
        <w:t>:</w:t>
      </w:r>
      <w:r w:rsidRPr="00210DC7">
        <w:rPr>
          <w:sz w:val="18"/>
          <w:szCs w:val="18"/>
        </w:rPr>
        <w:t xml:space="preserve"> </w:t>
      </w:r>
      <w:r w:rsidR="009A4C00" w:rsidRPr="00210DC7">
        <w:rPr>
          <w:sz w:val="18"/>
          <w:szCs w:val="18"/>
        </w:rPr>
        <w:t>DHA-S-CA1</w:t>
      </w:r>
      <w:r w:rsidR="00AD3F9D">
        <w:rPr>
          <w:sz w:val="18"/>
          <w:szCs w:val="18"/>
        </w:rPr>
        <w:t xml:space="preserve"> </w:t>
      </w:r>
      <w:r w:rsidR="009A4C00" w:rsidRPr="00210DC7">
        <w:rPr>
          <w:sz w:val="18"/>
          <w:szCs w:val="18"/>
        </w:rPr>
        <w:t>(A)</w:t>
      </w:r>
      <w:r w:rsidRPr="00210DC7">
        <w:rPr>
          <w:sz w:val="18"/>
          <w:szCs w:val="18"/>
        </w:rPr>
        <w:t xml:space="preserve"> </w:t>
      </w:r>
      <w:r w:rsidR="009A4C00">
        <w:rPr>
          <w:sz w:val="18"/>
          <w:szCs w:val="18"/>
        </w:rPr>
        <w:t xml:space="preserve">and </w:t>
      </w:r>
      <w:r w:rsidRPr="00210DC7">
        <w:rPr>
          <w:sz w:val="18"/>
          <w:szCs w:val="18"/>
        </w:rPr>
        <w:t>DHA-S-CA2</w:t>
      </w:r>
      <w:r w:rsidR="009A4C00">
        <w:rPr>
          <w:sz w:val="18"/>
          <w:szCs w:val="18"/>
        </w:rPr>
        <w:t xml:space="preserve"> </w:t>
      </w:r>
      <w:r w:rsidR="009A4C00" w:rsidRPr="00210DC7">
        <w:rPr>
          <w:sz w:val="18"/>
          <w:szCs w:val="18"/>
        </w:rPr>
        <w:t>(B)</w:t>
      </w:r>
      <w:r w:rsidRPr="00210DC7">
        <w:rPr>
          <w:sz w:val="18"/>
          <w:szCs w:val="18"/>
        </w:rPr>
        <w:t>.</w:t>
      </w:r>
      <w:r w:rsidRPr="00210DC7">
        <w:rPr>
          <w:sz w:val="18"/>
          <w:szCs w:val="18"/>
        </w:rPr>
        <w:br w:type="page"/>
      </w:r>
    </w:p>
    <w:p w14:paraId="42196CB4" w14:textId="3DF8FC16" w:rsidR="000B179F" w:rsidRPr="0099394B" w:rsidRDefault="00A82815">
      <w:pPr>
        <w:pStyle w:val="1"/>
        <w:spacing w:line="360" w:lineRule="auto"/>
        <w:rPr>
          <w:rFonts w:hint="eastAsia"/>
          <w:sz w:val="36"/>
          <w:szCs w:val="36"/>
        </w:rPr>
      </w:pPr>
      <w:r>
        <w:rPr>
          <w:rFonts w:hint="eastAsia"/>
          <w:noProof/>
          <w:sz w:val="36"/>
          <w:szCs w:val="36"/>
        </w:rPr>
        <w:lastRenderedPageBreak/>
        <w:drawing>
          <wp:inline distT="0" distB="0" distL="0" distR="0" wp14:anchorId="13EBA4AF" wp14:editId="0883633C">
            <wp:extent cx="5274310" cy="30149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7946" w14:textId="68345E5E" w:rsidR="00BA010F" w:rsidRPr="00210DC7" w:rsidRDefault="00C506D5">
      <w:pPr>
        <w:pStyle w:val="1"/>
        <w:spacing w:line="360" w:lineRule="auto"/>
        <w:rPr>
          <w:sz w:val="18"/>
          <w:szCs w:val="18"/>
        </w:rPr>
      </w:pPr>
      <w:r w:rsidRPr="00210DC7">
        <w:rPr>
          <w:b/>
          <w:bCs/>
          <w:sz w:val="18"/>
          <w:szCs w:val="18"/>
        </w:rPr>
        <w:t>Fig</w:t>
      </w:r>
      <w:r w:rsidR="00210DC7" w:rsidRPr="00210DC7">
        <w:rPr>
          <w:b/>
          <w:bCs/>
          <w:sz w:val="18"/>
          <w:szCs w:val="18"/>
        </w:rPr>
        <w:t>.</w:t>
      </w:r>
      <w:r w:rsidRPr="00210DC7">
        <w:rPr>
          <w:b/>
          <w:bCs/>
          <w:sz w:val="18"/>
          <w:szCs w:val="18"/>
        </w:rPr>
        <w:t xml:space="preserve"> S2.</w:t>
      </w:r>
      <w:r w:rsidRPr="00210DC7">
        <w:rPr>
          <w:rFonts w:hint="eastAsia"/>
          <w:sz w:val="18"/>
          <w:szCs w:val="18"/>
        </w:rPr>
        <w:t xml:space="preserve"> The structures of </w:t>
      </w:r>
      <w:r w:rsidRPr="00210DC7">
        <w:rPr>
          <w:sz w:val="18"/>
          <w:szCs w:val="18"/>
        </w:rPr>
        <w:t>DHA-PRO</w:t>
      </w:r>
      <w:r w:rsidRPr="00210DC7">
        <w:rPr>
          <w:rFonts w:hint="eastAsia"/>
          <w:sz w:val="18"/>
          <w:szCs w:val="18"/>
        </w:rPr>
        <w:t xml:space="preserve"> were determined by </w:t>
      </w:r>
      <w:r w:rsidRPr="00210DC7">
        <w:rPr>
          <w:sz w:val="18"/>
          <w:szCs w:val="18"/>
        </w:rPr>
        <w:t>HR MS.</w:t>
      </w:r>
    </w:p>
    <w:p w14:paraId="6261799A" w14:textId="1F99E73B" w:rsidR="00BA010F" w:rsidRDefault="00BA010F">
      <w:pPr>
        <w:pStyle w:val="1"/>
        <w:spacing w:line="360" w:lineRule="auto"/>
        <w:rPr>
          <w:sz w:val="18"/>
          <w:szCs w:val="18"/>
        </w:rPr>
      </w:pPr>
    </w:p>
    <w:p w14:paraId="6E487E99" w14:textId="6E2DAE50" w:rsidR="000B179F" w:rsidRDefault="000B179F">
      <w:pPr>
        <w:pStyle w:val="1"/>
        <w:spacing w:line="360" w:lineRule="auto"/>
        <w:rPr>
          <w:sz w:val="18"/>
          <w:szCs w:val="18"/>
        </w:rPr>
      </w:pPr>
    </w:p>
    <w:p w14:paraId="69852148" w14:textId="640FEA37" w:rsidR="000B179F" w:rsidRDefault="000B179F">
      <w:pPr>
        <w:pStyle w:val="1"/>
        <w:spacing w:line="360" w:lineRule="auto"/>
        <w:rPr>
          <w:sz w:val="18"/>
          <w:szCs w:val="18"/>
        </w:rPr>
      </w:pPr>
    </w:p>
    <w:p w14:paraId="5199285B" w14:textId="77777777" w:rsidR="00A82815" w:rsidRDefault="00A82815">
      <w:pPr>
        <w:pStyle w:val="1"/>
        <w:spacing w:line="360" w:lineRule="auto"/>
        <w:rPr>
          <w:rFonts w:hint="eastAsia"/>
          <w:sz w:val="18"/>
          <w:szCs w:val="18"/>
        </w:rPr>
      </w:pPr>
    </w:p>
    <w:p w14:paraId="37FE9B60" w14:textId="3D9B9528" w:rsidR="000B179F" w:rsidRDefault="000B179F">
      <w:pPr>
        <w:pStyle w:val="1"/>
        <w:spacing w:line="360" w:lineRule="auto"/>
        <w:rPr>
          <w:sz w:val="18"/>
          <w:szCs w:val="18"/>
        </w:rPr>
      </w:pPr>
    </w:p>
    <w:p w14:paraId="14B5ECDC" w14:textId="224C78C8" w:rsidR="000B179F" w:rsidRDefault="000B179F">
      <w:pPr>
        <w:pStyle w:val="1"/>
        <w:spacing w:line="360" w:lineRule="auto"/>
        <w:rPr>
          <w:sz w:val="18"/>
          <w:szCs w:val="18"/>
        </w:rPr>
      </w:pPr>
    </w:p>
    <w:p w14:paraId="6AC267B8" w14:textId="3F120098" w:rsidR="000B179F" w:rsidRDefault="000B179F">
      <w:pPr>
        <w:pStyle w:val="1"/>
        <w:spacing w:line="360" w:lineRule="auto"/>
        <w:rPr>
          <w:sz w:val="18"/>
          <w:szCs w:val="18"/>
        </w:rPr>
      </w:pPr>
    </w:p>
    <w:p w14:paraId="30AD9FA3" w14:textId="7BAE05DE" w:rsidR="000B179F" w:rsidRDefault="000B179F">
      <w:pPr>
        <w:pStyle w:val="1"/>
        <w:spacing w:line="360" w:lineRule="auto"/>
        <w:rPr>
          <w:sz w:val="18"/>
          <w:szCs w:val="18"/>
        </w:rPr>
      </w:pPr>
    </w:p>
    <w:p w14:paraId="5E241B8B" w14:textId="2A41941D" w:rsidR="00A82815" w:rsidRDefault="00A82815">
      <w:pPr>
        <w:pStyle w:val="1"/>
        <w:spacing w:line="360" w:lineRule="auto"/>
        <w:rPr>
          <w:sz w:val="18"/>
          <w:szCs w:val="18"/>
        </w:rPr>
      </w:pPr>
    </w:p>
    <w:p w14:paraId="30DBF69A" w14:textId="77777777" w:rsidR="00A82815" w:rsidRDefault="00A82815">
      <w:pPr>
        <w:pStyle w:val="1"/>
        <w:spacing w:line="360" w:lineRule="auto"/>
        <w:rPr>
          <w:rFonts w:hint="eastAsia"/>
          <w:sz w:val="18"/>
          <w:szCs w:val="18"/>
        </w:rPr>
      </w:pPr>
    </w:p>
    <w:p w14:paraId="040738BC" w14:textId="77777777" w:rsidR="000B179F" w:rsidRPr="00210DC7" w:rsidRDefault="000B179F">
      <w:pPr>
        <w:pStyle w:val="1"/>
        <w:spacing w:line="360" w:lineRule="auto"/>
        <w:rPr>
          <w:sz w:val="18"/>
          <w:szCs w:val="18"/>
        </w:rPr>
      </w:pPr>
    </w:p>
    <w:p w14:paraId="5082EF60" w14:textId="497E387A" w:rsidR="00BA010F" w:rsidRPr="00210DC7" w:rsidRDefault="00C9189B">
      <w:pPr>
        <w:widowControl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0A497538" wp14:editId="12A002D2">
            <wp:extent cx="5274310" cy="240982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60BF8" w14:textId="131548F4" w:rsidR="00BA010F" w:rsidRPr="00210DC7" w:rsidRDefault="00C506D5">
      <w:pPr>
        <w:pStyle w:val="1"/>
        <w:spacing w:line="360" w:lineRule="auto"/>
        <w:rPr>
          <w:sz w:val="18"/>
          <w:szCs w:val="18"/>
        </w:rPr>
      </w:pPr>
      <w:r w:rsidRPr="00210DC7">
        <w:rPr>
          <w:b/>
          <w:bCs/>
          <w:sz w:val="18"/>
          <w:szCs w:val="18"/>
        </w:rPr>
        <w:t>Fig</w:t>
      </w:r>
      <w:r w:rsidR="00210DC7" w:rsidRPr="00210DC7">
        <w:rPr>
          <w:b/>
          <w:bCs/>
          <w:sz w:val="18"/>
          <w:szCs w:val="18"/>
        </w:rPr>
        <w:t>.</w:t>
      </w:r>
      <w:r w:rsidRPr="00210DC7">
        <w:rPr>
          <w:b/>
          <w:bCs/>
          <w:sz w:val="18"/>
          <w:szCs w:val="18"/>
        </w:rPr>
        <w:t xml:space="preserve"> S3.</w:t>
      </w:r>
      <w:r w:rsidRPr="00210DC7">
        <w:rPr>
          <w:rFonts w:hint="eastAsia"/>
          <w:sz w:val="18"/>
          <w:szCs w:val="18"/>
        </w:rPr>
        <w:t xml:space="preserve"> </w:t>
      </w:r>
      <w:r w:rsidRPr="00210DC7">
        <w:rPr>
          <w:sz w:val="18"/>
          <w:szCs w:val="18"/>
        </w:rPr>
        <w:t xml:space="preserve">Release curves of DHA </w:t>
      </w:r>
      <w:r w:rsidRPr="00210DC7">
        <w:rPr>
          <w:rFonts w:hint="eastAsia"/>
          <w:sz w:val="18"/>
          <w:szCs w:val="18"/>
        </w:rPr>
        <w:t>f</w:t>
      </w:r>
      <w:r w:rsidRPr="00210DC7">
        <w:rPr>
          <w:sz w:val="18"/>
          <w:szCs w:val="18"/>
        </w:rPr>
        <w:t>rom DHA-PRO in different concentrations of H</w:t>
      </w:r>
      <w:r w:rsidRPr="00210DC7">
        <w:rPr>
          <w:sz w:val="18"/>
          <w:szCs w:val="18"/>
          <w:vertAlign w:val="subscript"/>
        </w:rPr>
        <w:t>2</w:t>
      </w:r>
      <w:r w:rsidRPr="00210DC7">
        <w:rPr>
          <w:sz w:val="18"/>
          <w:szCs w:val="18"/>
        </w:rPr>
        <w:t>O</w:t>
      </w:r>
      <w:r w:rsidRPr="00210DC7">
        <w:rPr>
          <w:sz w:val="18"/>
          <w:szCs w:val="18"/>
          <w:vertAlign w:val="subscript"/>
        </w:rPr>
        <w:t>2</w:t>
      </w:r>
      <w:r w:rsidRPr="00210DC7">
        <w:rPr>
          <w:sz w:val="18"/>
          <w:szCs w:val="18"/>
        </w:rPr>
        <w:t xml:space="preserve"> (n =3).</w:t>
      </w:r>
    </w:p>
    <w:p w14:paraId="30A5F79F" w14:textId="77777777" w:rsidR="00BA010F" w:rsidRPr="00210DC7" w:rsidRDefault="00BA010F">
      <w:pPr>
        <w:pStyle w:val="1"/>
      </w:pPr>
    </w:p>
    <w:p w14:paraId="6A195006" w14:textId="77777777" w:rsidR="00BA010F" w:rsidRPr="00210DC7" w:rsidRDefault="00BA010F">
      <w:pPr>
        <w:pStyle w:val="1"/>
      </w:pPr>
    </w:p>
    <w:p w14:paraId="681FD809" w14:textId="2A1F44D9" w:rsidR="00BA010F" w:rsidRPr="00210DC7" w:rsidRDefault="00C9189B">
      <w:r>
        <w:rPr>
          <w:noProof/>
        </w:rPr>
        <w:lastRenderedPageBreak/>
        <w:drawing>
          <wp:inline distT="0" distB="0" distL="0" distR="0" wp14:anchorId="0CA0F18E" wp14:editId="1823E807">
            <wp:extent cx="5274310" cy="5727065"/>
            <wp:effectExtent l="0" t="0" r="254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2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FB3A7" w14:textId="5CBFD3BD" w:rsidR="000B1EEA" w:rsidRDefault="00C506D5">
      <w:pPr>
        <w:pStyle w:val="10"/>
        <w:spacing w:line="360" w:lineRule="auto"/>
        <w:ind w:firstLineChars="0" w:firstLine="0"/>
        <w:rPr>
          <w:rFonts w:ascii="Times New Roman" w:eastAsia="宋体" w:hAnsi="Times New Roman"/>
          <w:sz w:val="18"/>
          <w:szCs w:val="18"/>
        </w:rPr>
      </w:pPr>
      <w:r w:rsidRPr="00210DC7">
        <w:rPr>
          <w:rFonts w:ascii="Times New Roman" w:eastAsia="宋体" w:hAnsi="Times New Roman" w:cstheme="minorBidi"/>
          <w:b/>
          <w:bCs/>
          <w:sz w:val="18"/>
          <w:szCs w:val="18"/>
        </w:rPr>
        <w:t>Fig</w:t>
      </w:r>
      <w:r w:rsidR="00210DC7" w:rsidRPr="00210DC7">
        <w:rPr>
          <w:rFonts w:ascii="Times New Roman" w:eastAsia="宋体" w:hAnsi="Times New Roman" w:cstheme="minorBidi"/>
          <w:b/>
          <w:bCs/>
          <w:sz w:val="18"/>
          <w:szCs w:val="18"/>
        </w:rPr>
        <w:t>.</w:t>
      </w:r>
      <w:r w:rsidRPr="00210DC7">
        <w:rPr>
          <w:rFonts w:ascii="Times New Roman" w:eastAsia="宋体" w:hAnsi="Times New Roman" w:cstheme="minorBidi"/>
          <w:b/>
          <w:bCs/>
          <w:sz w:val="18"/>
          <w:szCs w:val="18"/>
        </w:rPr>
        <w:t xml:space="preserve"> S4</w:t>
      </w:r>
      <w:r w:rsidRPr="00210DC7">
        <w:rPr>
          <w:rFonts w:ascii="Times New Roman" w:eastAsia="宋体" w:hAnsi="Times New Roman" w:cstheme="minorBidi" w:hint="eastAsia"/>
          <w:b/>
          <w:bCs/>
          <w:sz w:val="18"/>
          <w:szCs w:val="18"/>
        </w:rPr>
        <w:t>.</w:t>
      </w:r>
      <w:r w:rsidRPr="00210DC7">
        <w:rPr>
          <w:rFonts w:ascii="Times New Roman" w:eastAsia="宋体" w:hAnsi="Times New Roman" w:cstheme="minorBidi"/>
          <w:sz w:val="18"/>
          <w:szCs w:val="18"/>
        </w:rPr>
        <w:t xml:space="preserve"> Stability and </w:t>
      </w:r>
      <w:r w:rsidRPr="00210DC7">
        <w:rPr>
          <w:rFonts w:ascii="Times New Roman" w:eastAsia="宋体" w:hAnsi="Times New Roman"/>
          <w:sz w:val="18"/>
          <w:szCs w:val="18"/>
        </w:rPr>
        <w:t>release curves of DHA-</w:t>
      </w:r>
      <w:r w:rsidRPr="00210DC7">
        <w:rPr>
          <w:rFonts w:ascii="Times New Roman" w:eastAsia="宋体" w:hAnsi="Times New Roman" w:cstheme="minorBidi"/>
          <w:sz w:val="18"/>
          <w:szCs w:val="18"/>
        </w:rPr>
        <w:t xml:space="preserve">PRO@NMs. </w:t>
      </w:r>
      <w:r w:rsidRPr="00210DC7">
        <w:rPr>
          <w:rFonts w:ascii="Times New Roman" w:eastAsia="宋体" w:hAnsi="Times New Roman"/>
          <w:sz w:val="18"/>
          <w:szCs w:val="18"/>
        </w:rPr>
        <w:t>(A) The stability of DHA-PRO@NMs was visually assessed in four solutions—H₂O</w:t>
      </w:r>
      <w:r w:rsidR="007D2A72">
        <w:rPr>
          <w:rFonts w:ascii="Times New Roman" w:eastAsia="宋体" w:hAnsi="Times New Roman"/>
          <w:sz w:val="18"/>
          <w:szCs w:val="18"/>
        </w:rPr>
        <w:t>,</w:t>
      </w:r>
      <w:r w:rsidRPr="00210DC7">
        <w:rPr>
          <w:rFonts w:ascii="Times New Roman" w:eastAsia="宋体" w:hAnsi="Times New Roman"/>
          <w:sz w:val="18"/>
          <w:szCs w:val="18"/>
        </w:rPr>
        <w:t xml:space="preserve"> </w:t>
      </w:r>
      <w:bookmarkStart w:id="0" w:name="OLE_LINK1"/>
      <w:r w:rsidRPr="00210DC7">
        <w:rPr>
          <w:rFonts w:ascii="Times New Roman" w:eastAsia="宋体" w:hAnsi="Times New Roman"/>
          <w:sz w:val="18"/>
          <w:szCs w:val="18"/>
        </w:rPr>
        <w:t>NS</w:t>
      </w:r>
      <w:bookmarkEnd w:id="0"/>
      <w:r w:rsidRPr="00210DC7">
        <w:rPr>
          <w:rFonts w:ascii="Times New Roman" w:eastAsia="宋体" w:hAnsi="Times New Roman"/>
          <w:sz w:val="18"/>
          <w:szCs w:val="18"/>
        </w:rPr>
        <w:t xml:space="preserve">, PBS, and DMEM—at </w:t>
      </w:r>
      <w:r w:rsidR="00AF6CD4" w:rsidRPr="00210DC7">
        <w:rPr>
          <w:rFonts w:ascii="Times New Roman" w:eastAsia="宋体" w:hAnsi="Times New Roman"/>
          <w:sz w:val="18"/>
          <w:szCs w:val="18"/>
        </w:rPr>
        <w:t>pH 5.5</w:t>
      </w:r>
      <w:r w:rsidRPr="00210DC7">
        <w:rPr>
          <w:rFonts w:ascii="Times New Roman" w:eastAsia="宋体" w:hAnsi="Times New Roman"/>
          <w:sz w:val="18"/>
          <w:szCs w:val="18"/>
        </w:rPr>
        <w:t xml:space="preserve"> and </w:t>
      </w:r>
      <w:r w:rsidR="00AF6CD4" w:rsidRPr="00210DC7">
        <w:rPr>
          <w:rFonts w:ascii="Times New Roman" w:eastAsia="宋体" w:hAnsi="Times New Roman"/>
          <w:sz w:val="18"/>
          <w:szCs w:val="18"/>
        </w:rPr>
        <w:t>pH</w:t>
      </w:r>
      <w:r w:rsidR="00AF6CD4">
        <w:rPr>
          <w:rFonts w:ascii="Times New Roman" w:eastAsia="宋体" w:hAnsi="Times New Roman"/>
          <w:sz w:val="18"/>
          <w:szCs w:val="18"/>
        </w:rPr>
        <w:t xml:space="preserve"> </w:t>
      </w:r>
      <w:r w:rsidR="00AF6CD4" w:rsidRPr="00210DC7">
        <w:rPr>
          <w:rFonts w:ascii="Times New Roman" w:eastAsia="宋体" w:hAnsi="Times New Roman"/>
          <w:sz w:val="18"/>
          <w:szCs w:val="18"/>
        </w:rPr>
        <w:t>7</w:t>
      </w:r>
      <w:r w:rsidR="00AB376E">
        <w:rPr>
          <w:rFonts w:ascii="Times New Roman" w:eastAsia="宋体" w:hAnsi="Times New Roman"/>
          <w:sz w:val="18"/>
          <w:szCs w:val="18"/>
        </w:rPr>
        <w:t>,</w:t>
      </w:r>
      <w:r w:rsidRPr="00210DC7">
        <w:rPr>
          <w:rFonts w:ascii="Times New Roman" w:eastAsia="宋体" w:hAnsi="Times New Roman"/>
          <w:sz w:val="18"/>
          <w:szCs w:val="18"/>
        </w:rPr>
        <w:t xml:space="preserve"> </w:t>
      </w:r>
      <w:r w:rsidRPr="00210DC7">
        <w:rPr>
          <w:rFonts w:ascii="Times New Roman" w:eastAsia="宋体" w:hAnsi="Times New Roman" w:hint="eastAsia"/>
          <w:sz w:val="18"/>
          <w:szCs w:val="18"/>
        </w:rPr>
        <w:t>at</w:t>
      </w:r>
      <w:r w:rsidRPr="00210DC7">
        <w:rPr>
          <w:rFonts w:ascii="Times New Roman" w:eastAsia="宋体" w:hAnsi="Times New Roman"/>
          <w:sz w:val="18"/>
          <w:szCs w:val="18"/>
        </w:rPr>
        <w:t xml:space="preserve"> </w:t>
      </w:r>
      <w:r w:rsidR="00244C74">
        <w:rPr>
          <w:rFonts w:ascii="Times New Roman" w:eastAsia="宋体" w:hAnsi="Times New Roman"/>
          <w:sz w:val="18"/>
          <w:szCs w:val="18"/>
        </w:rPr>
        <w:t>d</w:t>
      </w:r>
      <w:r w:rsidRPr="00210DC7">
        <w:rPr>
          <w:rFonts w:ascii="Times New Roman" w:eastAsia="宋体" w:hAnsi="Times New Roman"/>
          <w:sz w:val="18"/>
          <w:szCs w:val="18"/>
        </w:rPr>
        <w:t xml:space="preserve">ay 1 and </w:t>
      </w:r>
      <w:r w:rsidR="00244C74">
        <w:rPr>
          <w:rFonts w:ascii="Times New Roman" w:eastAsia="宋体" w:hAnsi="Times New Roman"/>
          <w:sz w:val="18"/>
          <w:szCs w:val="18"/>
        </w:rPr>
        <w:t>d</w:t>
      </w:r>
      <w:r w:rsidRPr="00210DC7">
        <w:rPr>
          <w:rFonts w:ascii="Times New Roman" w:eastAsia="宋体" w:hAnsi="Times New Roman"/>
          <w:sz w:val="18"/>
          <w:szCs w:val="18"/>
        </w:rPr>
        <w:t>ay 7.</w:t>
      </w:r>
      <w:r w:rsidRPr="00210DC7">
        <w:rPr>
          <w:rFonts w:ascii="Times New Roman" w:eastAsia="宋体" w:hAnsi="Times New Roman" w:hint="eastAsia"/>
          <w:sz w:val="18"/>
          <w:szCs w:val="18"/>
        </w:rPr>
        <w:t xml:space="preserve"> </w:t>
      </w:r>
      <w:r w:rsidRPr="00210DC7">
        <w:rPr>
          <w:rFonts w:ascii="Times New Roman" w:eastAsia="宋体" w:hAnsi="Times New Roman"/>
          <w:sz w:val="18"/>
          <w:szCs w:val="18"/>
        </w:rPr>
        <w:t xml:space="preserve">(B-E) </w:t>
      </w:r>
      <w:r w:rsidR="00AB376E">
        <w:rPr>
          <w:rFonts w:ascii="Times New Roman" w:eastAsia="宋体" w:hAnsi="Times New Roman"/>
          <w:sz w:val="18"/>
          <w:szCs w:val="18"/>
        </w:rPr>
        <w:t>SIZE</w:t>
      </w:r>
      <w:r w:rsidRPr="00210DC7">
        <w:rPr>
          <w:rFonts w:ascii="Times New Roman" w:eastAsia="宋体" w:hAnsi="Times New Roman"/>
          <w:sz w:val="18"/>
          <w:szCs w:val="18"/>
        </w:rPr>
        <w:t xml:space="preserve"> and PDI of DHA-PRO@NMs in H₂O, NS, PBS, and DMEM over 7 days. (F) Release curves of </w:t>
      </w:r>
      <w:bookmarkStart w:id="1" w:name="OLE_LINK4"/>
      <w:r w:rsidRPr="00210DC7">
        <w:rPr>
          <w:rFonts w:ascii="Times New Roman" w:eastAsia="宋体" w:hAnsi="Times New Roman"/>
          <w:sz w:val="18"/>
          <w:szCs w:val="18"/>
        </w:rPr>
        <w:t xml:space="preserve">DHA </w:t>
      </w:r>
      <w:r w:rsidRPr="00210DC7">
        <w:rPr>
          <w:rFonts w:ascii="Times New Roman" w:eastAsia="宋体" w:hAnsi="Times New Roman" w:hint="eastAsia"/>
          <w:sz w:val="18"/>
          <w:szCs w:val="18"/>
        </w:rPr>
        <w:t>f</w:t>
      </w:r>
      <w:r w:rsidRPr="00210DC7">
        <w:rPr>
          <w:rFonts w:ascii="Times New Roman" w:eastAsia="宋体" w:hAnsi="Times New Roman"/>
          <w:sz w:val="18"/>
          <w:szCs w:val="18"/>
        </w:rPr>
        <w:t>rom</w:t>
      </w:r>
      <w:bookmarkEnd w:id="1"/>
      <w:r w:rsidRPr="00210DC7">
        <w:rPr>
          <w:rFonts w:ascii="Times New Roman" w:eastAsia="宋体" w:hAnsi="Times New Roman"/>
          <w:sz w:val="18"/>
          <w:szCs w:val="18"/>
        </w:rPr>
        <w:t xml:space="preserve"> DHA-PRO@NMs in different concentrations of H₂O₂. (G) Release curves of DHA </w:t>
      </w:r>
      <w:r w:rsidRPr="00210DC7">
        <w:rPr>
          <w:rFonts w:ascii="Times New Roman" w:eastAsia="宋体" w:hAnsi="Times New Roman" w:hint="eastAsia"/>
          <w:sz w:val="18"/>
          <w:szCs w:val="18"/>
        </w:rPr>
        <w:t>f</w:t>
      </w:r>
      <w:r w:rsidRPr="00210DC7">
        <w:rPr>
          <w:rFonts w:ascii="Times New Roman" w:eastAsia="宋体" w:hAnsi="Times New Roman"/>
          <w:sz w:val="18"/>
          <w:szCs w:val="18"/>
        </w:rPr>
        <w:t>rom DHA-PRO and DHA-PRO@NMs in 10 mM H₂O₂</w:t>
      </w:r>
      <w:r w:rsidRPr="00210DC7">
        <w:rPr>
          <w:rFonts w:ascii="Times New Roman" w:eastAsia="宋体" w:hAnsi="Times New Roman" w:hint="eastAsia"/>
          <w:sz w:val="18"/>
          <w:szCs w:val="18"/>
        </w:rPr>
        <w:t xml:space="preserve"> (n=3)</w:t>
      </w:r>
      <w:r w:rsidRPr="00210DC7">
        <w:rPr>
          <w:rFonts w:ascii="Times New Roman" w:eastAsia="宋体" w:hAnsi="Times New Roman"/>
          <w:sz w:val="18"/>
          <w:szCs w:val="18"/>
        </w:rPr>
        <w:t>.</w:t>
      </w:r>
    </w:p>
    <w:p w14:paraId="7A4B975A" w14:textId="130A1E07" w:rsidR="00BA010F" w:rsidRPr="000B1EEA" w:rsidRDefault="000B1EEA" w:rsidP="000B1EEA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/>
          <w:sz w:val="18"/>
          <w:szCs w:val="18"/>
        </w:rPr>
        <w:br w:type="page"/>
      </w:r>
    </w:p>
    <w:p w14:paraId="2F592A57" w14:textId="16C64EF1" w:rsidR="00BA010F" w:rsidRPr="00210DC7" w:rsidRDefault="00C506D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10DC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A0C0CD" wp14:editId="70ACB334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2699385" cy="1738630"/>
                <wp:effectExtent l="0" t="0" r="24765" b="1397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173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4714E960" w14:textId="6802E04A" w:rsidR="00BA010F" w:rsidRDefault="00F656FB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656F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 w:rsidR="00C506D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C506D5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 w:rsidR="00C506D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he sol-gel transition temperatures of different ratios of P188/P407</w:t>
                            </w:r>
                            <w:r w:rsidR="00C506D5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506D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in Blank@TSH</w:t>
                            </w:r>
                          </w:p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5"/>
                              <w:gridCol w:w="763"/>
                              <w:gridCol w:w="763"/>
                              <w:gridCol w:w="763"/>
                              <w:gridCol w:w="763"/>
                            </w:tblGrid>
                            <w:tr w:rsidR="00BA010F" w14:paraId="7C74AFF6" w14:textId="77777777" w:rsidTr="00327FB0">
                              <w:trPr>
                                <w:trHeight w:val="207"/>
                              </w:trPr>
                              <w:tc>
                                <w:tcPr>
                                  <w:tcW w:w="647" w:type="dxa"/>
                                  <w:tcBorders>
                                    <w:tl2br w:val="single" w:sz="4" w:space="0" w:color="auto"/>
                                  </w:tcBorders>
                                </w:tcPr>
                                <w:p w14:paraId="0849D86D" w14:textId="77777777" w:rsidR="00BA010F" w:rsidRDefault="00C506D5">
                                  <w:pPr>
                                    <w:widowControl/>
                                    <w:ind w:firstLineChars="200" w:firstLine="300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color w:val="000000" w:themeColor="text1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5"/>
                                      <w:szCs w:val="15"/>
                                    </w:rPr>
                                    <w:t>407</w:t>
                                  </w:r>
                                </w:p>
                                <w:p w14:paraId="14008B31" w14:textId="77777777" w:rsidR="00BA010F" w:rsidRDefault="00C506D5">
                                  <w:pPr>
                                    <w:widowControl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color w:val="000000" w:themeColor="text1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5"/>
                                      <w:szCs w:val="15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73E8961D" w14:textId="77777777" w:rsidR="00BA010F" w:rsidRDefault="00C506D5">
                                  <w:pPr>
                                    <w:widowControl/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3CD3C308" w14:textId="77777777" w:rsidR="00BA010F" w:rsidRDefault="00C506D5">
                                  <w:pPr>
                                    <w:widowControl/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2EDE459" w14:textId="77777777" w:rsidR="00BA010F" w:rsidRDefault="00C506D5">
                                  <w:pPr>
                                    <w:widowControl/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1B5DE707" w14:textId="77777777" w:rsidR="00BA010F" w:rsidRDefault="00C506D5">
                                  <w:pPr>
                                    <w:widowControl/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BA010F" w14:paraId="2F2135CD" w14:textId="77777777" w:rsidTr="00327FB0">
                              <w:trPr>
                                <w:trHeight w:val="207"/>
                              </w:trPr>
                              <w:tc>
                                <w:tcPr>
                                  <w:tcW w:w="647" w:type="dxa"/>
                                </w:tcPr>
                                <w:p w14:paraId="238F67F4" w14:textId="77777777" w:rsidR="00BA010F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0 %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F93D195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29℃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74DC2814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25℃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3CFA7722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22℃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6FB93488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20℃</w:t>
                                  </w:r>
                                </w:p>
                              </w:tc>
                            </w:tr>
                            <w:tr w:rsidR="00BA010F" w14:paraId="44D99DC8" w14:textId="77777777" w:rsidTr="00327FB0">
                              <w:trPr>
                                <w:trHeight w:val="207"/>
                              </w:trPr>
                              <w:tc>
                                <w:tcPr>
                                  <w:tcW w:w="647" w:type="dxa"/>
                                </w:tcPr>
                                <w:p w14:paraId="2819BEA2" w14:textId="77777777" w:rsidR="00BA010F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2 %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7EB3196D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31℃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37E35CDD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27℃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86E6447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23℃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E09B10A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21℃</w:t>
                                  </w:r>
                                </w:p>
                              </w:tc>
                            </w:tr>
                            <w:tr w:rsidR="00BA010F" w14:paraId="6318D859" w14:textId="77777777" w:rsidTr="00327FB0">
                              <w:trPr>
                                <w:trHeight w:val="207"/>
                              </w:trPr>
                              <w:tc>
                                <w:tcPr>
                                  <w:tcW w:w="647" w:type="dxa"/>
                                </w:tcPr>
                                <w:p w14:paraId="6B86D0A1" w14:textId="77777777" w:rsidR="00BA010F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3 %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DFE9B90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35℃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1BA2AC85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29℃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AC12F8D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25℃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704A07C4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23℃</w:t>
                                  </w:r>
                                </w:p>
                              </w:tc>
                            </w:tr>
                            <w:tr w:rsidR="00BA010F" w14:paraId="72020CFD" w14:textId="77777777" w:rsidTr="00327FB0">
                              <w:trPr>
                                <w:trHeight w:val="207"/>
                              </w:trPr>
                              <w:tc>
                                <w:tcPr>
                                  <w:tcW w:w="647" w:type="dxa"/>
                                </w:tcPr>
                                <w:p w14:paraId="4B30A8C5" w14:textId="77777777" w:rsidR="00BA010F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5 %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4C770A0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37℃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1238628D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31℃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18296616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27℃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073E0993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25℃</w:t>
                                  </w:r>
                                </w:p>
                              </w:tc>
                            </w:tr>
                          </w:tbl>
                          <w:p w14:paraId="53B935C7" w14:textId="77777777" w:rsidR="00BA010F" w:rsidRDefault="00BA01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A0C0C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0;margin-top:2.25pt;width:212.55pt;height:136.9pt;z-index:251659264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" strokecolor="white [3212]">
                <v:textbox>
                  <w:txbxContent>
                    <w:p w14:paraId="4714E960" w14:textId="6802E04A" w:rsidR="00BA010F" w:rsidRDefault="00F656FB">
                      <w:pPr>
                        <w:widowControl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F656F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1</w:t>
                      </w:r>
                      <w:r w:rsidR="00C506D5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: </w:t>
                      </w:r>
                      <w:r w:rsidR="00C506D5"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  <w:szCs w:val="18"/>
                        </w:rPr>
                        <w:t>T</w:t>
                      </w:r>
                      <w:r w:rsidR="00C506D5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he sol-gel transition temperatures of different ratios of P188/P407</w:t>
                      </w:r>
                      <w:r w:rsidR="00C506D5"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C506D5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in Blank@TSH</w:t>
                      </w:r>
                    </w:p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5"/>
                        <w:gridCol w:w="763"/>
                        <w:gridCol w:w="763"/>
                        <w:gridCol w:w="763"/>
                        <w:gridCol w:w="763"/>
                      </w:tblGrid>
                      <w:tr w:rsidR="00BA010F" w14:paraId="7C74AFF6" w14:textId="77777777" w:rsidTr="00327FB0">
                        <w:trPr>
                          <w:trHeight w:val="207"/>
                        </w:trPr>
                        <w:tc>
                          <w:tcPr>
                            <w:tcW w:w="647" w:type="dxa"/>
                            <w:tcBorders>
                              <w:tl2br w:val="single" w:sz="4" w:space="0" w:color="auto"/>
                            </w:tcBorders>
                          </w:tcPr>
                          <w:p w14:paraId="0849D86D" w14:textId="77777777" w:rsidR="00BA010F" w:rsidRDefault="00C506D5">
                            <w:pPr>
                              <w:widowControl/>
                              <w:ind w:firstLineChars="200" w:firstLine="30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5"/>
                                <w:szCs w:val="15"/>
                              </w:rPr>
                              <w:t>407</w:t>
                            </w:r>
                          </w:p>
                          <w:p w14:paraId="14008B31" w14:textId="77777777" w:rsidR="00BA010F" w:rsidRDefault="00C506D5">
                            <w:pPr>
                              <w:widowControl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5"/>
                                <w:szCs w:val="15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73E8961D" w14:textId="77777777" w:rsidR="00BA010F" w:rsidRDefault="00C506D5">
                            <w:pPr>
                              <w:widowControl/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3CD3C308" w14:textId="77777777" w:rsidR="00BA010F" w:rsidRDefault="00C506D5">
                            <w:pPr>
                              <w:widowControl/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2EDE459" w14:textId="77777777" w:rsidR="00BA010F" w:rsidRDefault="00C506D5">
                            <w:pPr>
                              <w:widowControl/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23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1B5DE707" w14:textId="77777777" w:rsidR="00BA010F" w:rsidRDefault="00C506D5">
                            <w:pPr>
                              <w:widowControl/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</w:tr>
                      <w:tr w:rsidR="00BA010F" w14:paraId="2F2135CD" w14:textId="77777777" w:rsidTr="00327FB0">
                        <w:trPr>
                          <w:trHeight w:val="207"/>
                        </w:trPr>
                        <w:tc>
                          <w:tcPr>
                            <w:tcW w:w="647" w:type="dxa"/>
                          </w:tcPr>
                          <w:p w14:paraId="238F67F4" w14:textId="77777777" w:rsidR="00BA010F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0 %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F93D195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29℃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74DC2814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25℃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3CFA7722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22℃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6FB93488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20℃</w:t>
                            </w:r>
                          </w:p>
                        </w:tc>
                      </w:tr>
                      <w:tr w:rsidR="00BA010F" w14:paraId="44D99DC8" w14:textId="77777777" w:rsidTr="00327FB0">
                        <w:trPr>
                          <w:trHeight w:val="207"/>
                        </w:trPr>
                        <w:tc>
                          <w:tcPr>
                            <w:tcW w:w="647" w:type="dxa"/>
                          </w:tcPr>
                          <w:p w14:paraId="2819BEA2" w14:textId="77777777" w:rsidR="00BA010F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2 %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7EB3196D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31℃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37E35CDD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27℃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86E6447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23℃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E09B10A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21℃</w:t>
                            </w:r>
                          </w:p>
                        </w:tc>
                      </w:tr>
                      <w:tr w:rsidR="00BA010F" w14:paraId="6318D859" w14:textId="77777777" w:rsidTr="00327FB0">
                        <w:trPr>
                          <w:trHeight w:val="207"/>
                        </w:trPr>
                        <w:tc>
                          <w:tcPr>
                            <w:tcW w:w="647" w:type="dxa"/>
                          </w:tcPr>
                          <w:p w14:paraId="6B86D0A1" w14:textId="77777777" w:rsidR="00BA010F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3 %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DFE9B90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35℃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1BA2AC85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29℃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AC12F8D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25℃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704A07C4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23℃</w:t>
                            </w:r>
                          </w:p>
                        </w:tc>
                      </w:tr>
                      <w:tr w:rsidR="00BA010F" w14:paraId="72020CFD" w14:textId="77777777" w:rsidTr="00327FB0">
                        <w:trPr>
                          <w:trHeight w:val="207"/>
                        </w:trPr>
                        <w:tc>
                          <w:tcPr>
                            <w:tcW w:w="647" w:type="dxa"/>
                          </w:tcPr>
                          <w:p w14:paraId="4B30A8C5" w14:textId="77777777" w:rsidR="00BA010F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5 %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4C770A0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37℃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1238628D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31℃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18296616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27℃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073E0993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25℃</w:t>
                            </w:r>
                          </w:p>
                        </w:tc>
                      </w:tr>
                    </w:tbl>
                    <w:p w14:paraId="53B935C7" w14:textId="77777777" w:rsidR="00BA010F" w:rsidRDefault="00BA010F"/>
                  </w:txbxContent>
                </v:textbox>
                <w10:wrap type="square" anchorx="margin"/>
              </v:shape>
            </w:pict>
          </mc:Fallback>
        </mc:AlternateContent>
      </w:r>
    </w:p>
    <w:p w14:paraId="6624C099" w14:textId="4357F5E7" w:rsidR="00FF6684" w:rsidRDefault="00FF6684">
      <w:pPr>
        <w:rPr>
          <w:rFonts w:ascii="Times New Roman" w:eastAsia="宋体" w:hAnsi="Times New Roman"/>
          <w:b/>
          <w:bCs/>
          <w:sz w:val="18"/>
          <w:szCs w:val="18"/>
        </w:rPr>
      </w:pPr>
      <w:bookmarkStart w:id="2" w:name="_Hlk210988656"/>
    </w:p>
    <w:p w14:paraId="602C1343" w14:textId="77777777" w:rsidR="00FF6684" w:rsidRDefault="00FF6684">
      <w:pPr>
        <w:rPr>
          <w:rFonts w:ascii="Times New Roman" w:eastAsia="宋体" w:hAnsi="Times New Roman"/>
          <w:b/>
          <w:bCs/>
          <w:sz w:val="18"/>
          <w:szCs w:val="18"/>
        </w:rPr>
      </w:pPr>
    </w:p>
    <w:p w14:paraId="11827986" w14:textId="77777777" w:rsidR="00FF6684" w:rsidRDefault="00FF6684">
      <w:pPr>
        <w:rPr>
          <w:rFonts w:ascii="Times New Roman" w:eastAsia="宋体" w:hAnsi="Times New Roman"/>
          <w:b/>
          <w:bCs/>
          <w:sz w:val="18"/>
          <w:szCs w:val="18"/>
        </w:rPr>
      </w:pPr>
    </w:p>
    <w:p w14:paraId="2FE41D03" w14:textId="77777777" w:rsidR="00FF6684" w:rsidRDefault="00FF6684">
      <w:pPr>
        <w:rPr>
          <w:rFonts w:ascii="Times New Roman" w:eastAsia="宋体" w:hAnsi="Times New Roman"/>
          <w:b/>
          <w:bCs/>
          <w:sz w:val="18"/>
          <w:szCs w:val="18"/>
        </w:rPr>
      </w:pPr>
    </w:p>
    <w:p w14:paraId="0C587997" w14:textId="77777777" w:rsidR="00FF6684" w:rsidRDefault="00FF6684">
      <w:pPr>
        <w:rPr>
          <w:rFonts w:ascii="Times New Roman" w:eastAsia="宋体" w:hAnsi="Times New Roman"/>
          <w:b/>
          <w:bCs/>
          <w:sz w:val="18"/>
          <w:szCs w:val="18"/>
        </w:rPr>
      </w:pPr>
    </w:p>
    <w:p w14:paraId="4A498072" w14:textId="77777777" w:rsidR="00FF6684" w:rsidRDefault="00FF6684">
      <w:pPr>
        <w:rPr>
          <w:rFonts w:ascii="Times New Roman" w:eastAsia="宋体" w:hAnsi="Times New Roman"/>
          <w:b/>
          <w:bCs/>
          <w:sz w:val="18"/>
          <w:szCs w:val="18"/>
        </w:rPr>
      </w:pPr>
    </w:p>
    <w:p w14:paraId="00970068" w14:textId="77777777" w:rsidR="00FF6684" w:rsidRDefault="00FF6684">
      <w:pPr>
        <w:rPr>
          <w:rFonts w:ascii="Times New Roman" w:eastAsia="宋体" w:hAnsi="Times New Roman"/>
          <w:b/>
          <w:bCs/>
          <w:sz w:val="18"/>
          <w:szCs w:val="18"/>
        </w:rPr>
      </w:pPr>
    </w:p>
    <w:p w14:paraId="2E945375" w14:textId="77777777" w:rsidR="00FF6684" w:rsidRDefault="00FF6684">
      <w:pPr>
        <w:rPr>
          <w:rFonts w:ascii="Times New Roman" w:eastAsia="宋体" w:hAnsi="Times New Roman"/>
          <w:b/>
          <w:bCs/>
          <w:sz w:val="18"/>
          <w:szCs w:val="18"/>
        </w:rPr>
      </w:pPr>
    </w:p>
    <w:p w14:paraId="74BCF10E" w14:textId="73ED13EE" w:rsidR="00FF6684" w:rsidRDefault="00FF6684">
      <w:pPr>
        <w:rPr>
          <w:rFonts w:ascii="Times New Roman" w:eastAsia="宋体" w:hAnsi="Times New Roman"/>
          <w:b/>
          <w:bCs/>
          <w:sz w:val="18"/>
          <w:szCs w:val="18"/>
        </w:rPr>
      </w:pPr>
      <w:r w:rsidRPr="00210DC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653E69" wp14:editId="692287EC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2699385" cy="1738630"/>
                <wp:effectExtent l="0" t="0" r="24765" b="1397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173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7FA8AAF3" w14:textId="449706A1" w:rsidR="00BA010F" w:rsidRDefault="00F656FB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2:</w:t>
                            </w:r>
                            <w:r w:rsidR="00C506D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506D5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 w:rsidR="00C506D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he sol-gel transition temperatures of different ratios of P188/P407 in DHA-PRO@NMs@TSH</w:t>
                            </w:r>
                          </w:p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5"/>
                              <w:gridCol w:w="763"/>
                              <w:gridCol w:w="763"/>
                              <w:gridCol w:w="763"/>
                              <w:gridCol w:w="763"/>
                            </w:tblGrid>
                            <w:tr w:rsidR="00BA010F" w14:paraId="617264D3" w14:textId="77777777" w:rsidTr="00327FB0">
                              <w:trPr>
                                <w:trHeight w:val="207"/>
                              </w:trPr>
                              <w:tc>
                                <w:tcPr>
                                  <w:tcW w:w="647" w:type="dxa"/>
                                  <w:tcBorders>
                                    <w:tl2br w:val="single" w:sz="4" w:space="0" w:color="auto"/>
                                  </w:tcBorders>
                                </w:tcPr>
                                <w:p w14:paraId="04B31601" w14:textId="77777777" w:rsidR="00BA010F" w:rsidRDefault="00C506D5">
                                  <w:pPr>
                                    <w:widowControl/>
                                    <w:ind w:firstLineChars="200" w:firstLine="300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color w:val="000000" w:themeColor="text1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5"/>
                                      <w:szCs w:val="15"/>
                                    </w:rPr>
                                    <w:t>407</w:t>
                                  </w:r>
                                </w:p>
                                <w:p w14:paraId="655FE33A" w14:textId="77777777" w:rsidR="00BA010F" w:rsidRDefault="00C506D5">
                                  <w:pPr>
                                    <w:widowControl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color w:val="000000" w:themeColor="text1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5"/>
                                      <w:szCs w:val="15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A9D111F" w14:textId="77777777" w:rsidR="00BA010F" w:rsidRDefault="00C506D5">
                                  <w:pPr>
                                    <w:widowControl/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66A69F10" w14:textId="77777777" w:rsidR="00BA010F" w:rsidRDefault="00C506D5">
                                  <w:pPr>
                                    <w:widowControl/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131099F" w14:textId="77777777" w:rsidR="00BA010F" w:rsidRDefault="00C506D5">
                                  <w:pPr>
                                    <w:widowControl/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714AE64F" w14:textId="77777777" w:rsidR="00BA010F" w:rsidRDefault="00C506D5">
                                  <w:pPr>
                                    <w:widowControl/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BA010F" w14:paraId="3E53B8AF" w14:textId="77777777" w:rsidTr="00327FB0">
                              <w:trPr>
                                <w:trHeight w:val="207"/>
                              </w:trPr>
                              <w:tc>
                                <w:tcPr>
                                  <w:tcW w:w="647" w:type="dxa"/>
                                </w:tcPr>
                                <w:p w14:paraId="7C92E3DE" w14:textId="77777777" w:rsidR="00BA010F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0 %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A3CA719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28℃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73E32FD6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24℃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6DAF2910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21℃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73C7429F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19℃</w:t>
                                  </w:r>
                                </w:p>
                              </w:tc>
                            </w:tr>
                            <w:tr w:rsidR="00BA010F" w14:paraId="6C0EEC68" w14:textId="77777777" w:rsidTr="00327FB0">
                              <w:trPr>
                                <w:trHeight w:val="207"/>
                              </w:trPr>
                              <w:tc>
                                <w:tcPr>
                                  <w:tcW w:w="647" w:type="dxa"/>
                                </w:tcPr>
                                <w:p w14:paraId="2CE0F335" w14:textId="77777777" w:rsidR="00BA010F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2 %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CDF05BB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30℃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2EBA9BB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26℃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5DB39C2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22℃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0643A49E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20℃</w:t>
                                  </w:r>
                                </w:p>
                              </w:tc>
                            </w:tr>
                            <w:tr w:rsidR="00BA010F" w14:paraId="4B170F0A" w14:textId="77777777" w:rsidTr="00327FB0">
                              <w:trPr>
                                <w:trHeight w:val="207"/>
                              </w:trPr>
                              <w:tc>
                                <w:tcPr>
                                  <w:tcW w:w="647" w:type="dxa"/>
                                </w:tcPr>
                                <w:p w14:paraId="139035AA" w14:textId="77777777" w:rsidR="00BA010F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3 %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1E67732E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34℃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01BA7CF0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28℃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6A57B2C4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24℃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171F028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22℃</w:t>
                                  </w:r>
                                </w:p>
                              </w:tc>
                            </w:tr>
                            <w:tr w:rsidR="00BA010F" w14:paraId="0F71D746" w14:textId="77777777" w:rsidTr="00327FB0">
                              <w:trPr>
                                <w:trHeight w:val="207"/>
                              </w:trPr>
                              <w:tc>
                                <w:tcPr>
                                  <w:tcW w:w="647" w:type="dxa"/>
                                </w:tcPr>
                                <w:p w14:paraId="4EA8CAAC" w14:textId="77777777" w:rsidR="00BA010F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5 %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3C7412BC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36℃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BFF7F80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30℃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3CB3D19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26℃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6F3BBA1" w14:textId="77777777" w:rsidR="00BA010F" w:rsidRPr="00327FB0" w:rsidRDefault="00C506D5">
                                  <w:pPr>
                                    <w:widowControl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27FB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24℃</w:t>
                                  </w:r>
                                </w:p>
                              </w:tc>
                            </w:tr>
                          </w:tbl>
                          <w:p w14:paraId="1D5C4C5C" w14:textId="77777777" w:rsidR="00BA010F" w:rsidRDefault="00BA01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53E69" id="_x0000_s1027" type="#_x0000_t202" style="position:absolute;left:0;text-align:left;margin-left:0;margin-top:2.7pt;width:212.55pt;height:136.9pt;z-index:251660288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" strokecolor="white [3212]">
                <v:textbox>
                  <w:txbxContent>
                    <w:p w14:paraId="7FA8AAF3" w14:textId="449706A1" w:rsidR="00BA010F" w:rsidRDefault="00F656FB">
                      <w:pPr>
                        <w:widowControl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2:</w:t>
                      </w:r>
                      <w:r w:rsidR="00C506D5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C506D5"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  <w:szCs w:val="18"/>
                        </w:rPr>
                        <w:t>T</w:t>
                      </w:r>
                      <w:r w:rsidR="00C506D5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he sol-gel transition temperatures of different ratios of P188/P407 in DHA-PRO@NMs@TSH</w:t>
                      </w:r>
                    </w:p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5"/>
                        <w:gridCol w:w="763"/>
                        <w:gridCol w:w="763"/>
                        <w:gridCol w:w="763"/>
                        <w:gridCol w:w="763"/>
                      </w:tblGrid>
                      <w:tr w:rsidR="00BA010F" w14:paraId="617264D3" w14:textId="77777777" w:rsidTr="00327FB0">
                        <w:trPr>
                          <w:trHeight w:val="207"/>
                        </w:trPr>
                        <w:tc>
                          <w:tcPr>
                            <w:tcW w:w="647" w:type="dxa"/>
                            <w:tcBorders>
                              <w:tl2br w:val="single" w:sz="4" w:space="0" w:color="auto"/>
                            </w:tcBorders>
                          </w:tcPr>
                          <w:p w14:paraId="04B31601" w14:textId="77777777" w:rsidR="00BA010F" w:rsidRDefault="00C506D5">
                            <w:pPr>
                              <w:widowControl/>
                              <w:ind w:firstLineChars="200" w:firstLine="30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5"/>
                                <w:szCs w:val="15"/>
                              </w:rPr>
                              <w:t>407</w:t>
                            </w:r>
                          </w:p>
                          <w:p w14:paraId="655FE33A" w14:textId="77777777" w:rsidR="00BA010F" w:rsidRDefault="00C506D5">
                            <w:pPr>
                              <w:widowControl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5"/>
                                <w:szCs w:val="15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A9D111F" w14:textId="77777777" w:rsidR="00BA010F" w:rsidRDefault="00C506D5">
                            <w:pPr>
                              <w:widowControl/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66A69F10" w14:textId="77777777" w:rsidR="00BA010F" w:rsidRDefault="00C506D5">
                            <w:pPr>
                              <w:widowControl/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131099F" w14:textId="77777777" w:rsidR="00BA010F" w:rsidRDefault="00C506D5">
                            <w:pPr>
                              <w:widowControl/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23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714AE64F" w14:textId="77777777" w:rsidR="00BA010F" w:rsidRDefault="00C506D5">
                            <w:pPr>
                              <w:widowControl/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</w:tr>
                      <w:tr w:rsidR="00BA010F" w14:paraId="3E53B8AF" w14:textId="77777777" w:rsidTr="00327FB0">
                        <w:trPr>
                          <w:trHeight w:val="207"/>
                        </w:trPr>
                        <w:tc>
                          <w:tcPr>
                            <w:tcW w:w="647" w:type="dxa"/>
                          </w:tcPr>
                          <w:p w14:paraId="7C92E3DE" w14:textId="77777777" w:rsidR="00BA010F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0 %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A3CA719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28℃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73E32FD6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24℃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6DAF2910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21℃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73C7429F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19℃</w:t>
                            </w:r>
                          </w:p>
                        </w:tc>
                      </w:tr>
                      <w:tr w:rsidR="00BA010F" w14:paraId="6C0EEC68" w14:textId="77777777" w:rsidTr="00327FB0">
                        <w:trPr>
                          <w:trHeight w:val="207"/>
                        </w:trPr>
                        <w:tc>
                          <w:tcPr>
                            <w:tcW w:w="647" w:type="dxa"/>
                          </w:tcPr>
                          <w:p w14:paraId="2CE0F335" w14:textId="77777777" w:rsidR="00BA010F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2 %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CDF05BB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30℃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2EBA9BB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26℃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5DB39C2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22℃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0643A49E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20℃</w:t>
                            </w:r>
                          </w:p>
                        </w:tc>
                      </w:tr>
                      <w:tr w:rsidR="00BA010F" w14:paraId="4B170F0A" w14:textId="77777777" w:rsidTr="00327FB0">
                        <w:trPr>
                          <w:trHeight w:val="207"/>
                        </w:trPr>
                        <w:tc>
                          <w:tcPr>
                            <w:tcW w:w="647" w:type="dxa"/>
                          </w:tcPr>
                          <w:p w14:paraId="139035AA" w14:textId="77777777" w:rsidR="00BA010F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3 %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1E67732E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34℃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01BA7CF0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28℃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6A57B2C4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24℃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171F028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22℃</w:t>
                            </w:r>
                          </w:p>
                        </w:tc>
                      </w:tr>
                      <w:tr w:rsidR="00BA010F" w14:paraId="0F71D746" w14:textId="77777777" w:rsidTr="00327FB0">
                        <w:trPr>
                          <w:trHeight w:val="207"/>
                        </w:trPr>
                        <w:tc>
                          <w:tcPr>
                            <w:tcW w:w="647" w:type="dxa"/>
                          </w:tcPr>
                          <w:p w14:paraId="4EA8CAAC" w14:textId="77777777" w:rsidR="00BA010F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5 %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3C7412BC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36℃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BFF7F80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30℃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3CB3D19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26℃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6F3BBA1" w14:textId="77777777" w:rsidR="00BA010F" w:rsidRPr="00327FB0" w:rsidRDefault="00C506D5">
                            <w:pPr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7F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24℃</w:t>
                            </w:r>
                          </w:p>
                        </w:tc>
                      </w:tr>
                    </w:tbl>
                    <w:p w14:paraId="1D5C4C5C" w14:textId="77777777" w:rsidR="00BA010F" w:rsidRDefault="00BA010F"/>
                  </w:txbxContent>
                </v:textbox>
                <w10:wrap type="square" anchorx="margin"/>
              </v:shape>
            </w:pict>
          </mc:Fallback>
        </mc:AlternateContent>
      </w:r>
    </w:p>
    <w:bookmarkEnd w:id="2"/>
    <w:p w14:paraId="198D2FA5" w14:textId="15658D5E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64700385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23D119C9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7C2AF168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329EF792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02D52771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085185AA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1586CD74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4D42FF58" w14:textId="6CC54951" w:rsidR="00F656FB" w:rsidRDefault="00F656FB">
      <w:pPr>
        <w:rPr>
          <w:rFonts w:ascii="Times New Roman" w:eastAsia="宋体" w:hAnsi="Times New Roman"/>
          <w:sz w:val="18"/>
          <w:szCs w:val="18"/>
        </w:rPr>
      </w:pPr>
    </w:p>
    <w:p w14:paraId="73BC10BF" w14:textId="77777777" w:rsidR="00FF6684" w:rsidRPr="00210DC7" w:rsidRDefault="00FF6684" w:rsidP="00FF6684">
      <w:pPr>
        <w:rPr>
          <w:rFonts w:ascii="Times New Roman" w:eastAsia="宋体" w:hAnsi="Times New Roman"/>
          <w:sz w:val="18"/>
          <w:szCs w:val="18"/>
        </w:rPr>
      </w:pPr>
      <w:r w:rsidRPr="00210DC7">
        <w:rPr>
          <w:rFonts w:ascii="Times New Roman" w:eastAsia="宋体" w:hAnsi="Times New Roman"/>
          <w:b/>
          <w:bCs/>
          <w:sz w:val="18"/>
          <w:szCs w:val="18"/>
        </w:rPr>
        <w:t xml:space="preserve">Table 1 and 2. </w:t>
      </w:r>
      <w:r w:rsidRPr="00210DC7">
        <w:rPr>
          <w:rFonts w:ascii="Times New Roman" w:eastAsia="宋体" w:hAnsi="Times New Roman"/>
          <w:sz w:val="18"/>
          <w:szCs w:val="18"/>
        </w:rPr>
        <w:t xml:space="preserve">The sol-gel transition temperatures of different ratios of P188/P407 in </w:t>
      </w:r>
      <w:proofErr w:type="spellStart"/>
      <w:r w:rsidRPr="00210DC7">
        <w:rPr>
          <w:rFonts w:ascii="Times New Roman" w:eastAsia="宋体" w:hAnsi="Times New Roman"/>
          <w:sz w:val="18"/>
          <w:szCs w:val="18"/>
        </w:rPr>
        <w:t>Blank@TSH</w:t>
      </w:r>
      <w:proofErr w:type="spellEnd"/>
      <w:r w:rsidRPr="00210DC7">
        <w:rPr>
          <w:rFonts w:ascii="Times New Roman" w:eastAsia="宋体" w:hAnsi="Times New Roman"/>
          <w:sz w:val="18"/>
          <w:szCs w:val="18"/>
        </w:rPr>
        <w:t xml:space="preserve"> (</w:t>
      </w:r>
      <w:r w:rsidRPr="00210DC7">
        <w:rPr>
          <w:rFonts w:ascii="Times New Roman" w:eastAsia="宋体" w:hAnsi="Times New Roman"/>
          <w:b/>
          <w:bCs/>
          <w:sz w:val="18"/>
          <w:szCs w:val="18"/>
        </w:rPr>
        <w:t>Table 1</w:t>
      </w:r>
      <w:r w:rsidRPr="00210DC7">
        <w:rPr>
          <w:rFonts w:ascii="Times New Roman" w:eastAsia="宋体" w:hAnsi="Times New Roman"/>
          <w:sz w:val="18"/>
          <w:szCs w:val="18"/>
        </w:rPr>
        <w:t>) and DHA-PRO@NMs@TSH (</w:t>
      </w:r>
      <w:r w:rsidRPr="00210DC7">
        <w:rPr>
          <w:rFonts w:ascii="Times New Roman" w:eastAsia="宋体" w:hAnsi="Times New Roman"/>
          <w:b/>
          <w:bCs/>
          <w:sz w:val="18"/>
          <w:szCs w:val="18"/>
        </w:rPr>
        <w:t>Table 2</w:t>
      </w:r>
      <w:r w:rsidRPr="00210DC7">
        <w:rPr>
          <w:rFonts w:ascii="Times New Roman" w:eastAsia="宋体" w:hAnsi="Times New Roman"/>
          <w:sz w:val="18"/>
          <w:szCs w:val="18"/>
        </w:rPr>
        <w:t>).</w:t>
      </w:r>
    </w:p>
    <w:p w14:paraId="679A876F" w14:textId="77777777" w:rsidR="00FF6684" w:rsidRPr="00FF6684" w:rsidRDefault="00FF6684">
      <w:pPr>
        <w:rPr>
          <w:rFonts w:ascii="Times New Roman" w:eastAsia="宋体" w:hAnsi="Times New Roman"/>
          <w:sz w:val="18"/>
          <w:szCs w:val="18"/>
        </w:rPr>
      </w:pPr>
    </w:p>
    <w:p w14:paraId="3183D67E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0AE88DF8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57E8A343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3A2D518A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024A4071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3A041521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505E13FB" w14:textId="77777777" w:rsidR="00F656FB" w:rsidRPr="00210DC7" w:rsidRDefault="00F656FB">
      <w:pPr>
        <w:rPr>
          <w:rFonts w:ascii="Times New Roman" w:eastAsia="宋体" w:hAnsi="Times New Roman"/>
          <w:sz w:val="18"/>
          <w:szCs w:val="18"/>
        </w:rPr>
      </w:pPr>
    </w:p>
    <w:p w14:paraId="0ABA0C7F" w14:textId="18BD8B3F" w:rsidR="00F656FB" w:rsidRPr="00210DC7" w:rsidRDefault="00C506D5">
      <w:pPr>
        <w:rPr>
          <w:rFonts w:ascii="Times New Roman" w:eastAsia="宋体" w:hAnsi="Times New Roman"/>
          <w:sz w:val="18"/>
          <w:szCs w:val="18"/>
        </w:rPr>
      </w:pPr>
      <w:r w:rsidRPr="00210DC7">
        <w:rPr>
          <w:rFonts w:ascii="Times New Roman" w:eastAsia="宋体" w:hAnsi="Times New Roman"/>
          <w:sz w:val="18"/>
          <w:szCs w:val="18"/>
        </w:rPr>
        <w:t xml:space="preserve"> </w:t>
      </w:r>
    </w:p>
    <w:p w14:paraId="18721E90" w14:textId="5CF0AFAD" w:rsidR="00F656FB" w:rsidRPr="00210DC7" w:rsidRDefault="00F656FB">
      <w:pPr>
        <w:widowControl/>
        <w:jc w:val="left"/>
        <w:rPr>
          <w:rFonts w:ascii="Times New Roman" w:eastAsia="宋体" w:hAnsi="Times New Roman"/>
          <w:sz w:val="18"/>
          <w:szCs w:val="18"/>
        </w:rPr>
      </w:pPr>
    </w:p>
    <w:p w14:paraId="189063E1" w14:textId="76547505" w:rsidR="00F656FB" w:rsidRPr="00210DC7" w:rsidRDefault="00F656FB">
      <w:pPr>
        <w:widowControl/>
        <w:jc w:val="left"/>
        <w:rPr>
          <w:rFonts w:ascii="Times New Roman" w:eastAsia="宋体" w:hAnsi="Times New Roman"/>
          <w:sz w:val="18"/>
          <w:szCs w:val="18"/>
        </w:rPr>
      </w:pPr>
    </w:p>
    <w:p w14:paraId="211A2932" w14:textId="77777777" w:rsidR="00F656FB" w:rsidRPr="00210DC7" w:rsidRDefault="00F656FB">
      <w:pPr>
        <w:widowControl/>
        <w:jc w:val="left"/>
        <w:rPr>
          <w:rFonts w:ascii="Times New Roman" w:eastAsia="宋体" w:hAnsi="Times New Roman"/>
          <w:sz w:val="18"/>
          <w:szCs w:val="18"/>
        </w:rPr>
      </w:pPr>
    </w:p>
    <w:p w14:paraId="3C365209" w14:textId="087FDFF6" w:rsidR="00BA010F" w:rsidRPr="00210DC7" w:rsidRDefault="00C9189B"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2CBF8888" wp14:editId="7B58E152">
            <wp:extent cx="5274310" cy="241173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539B4" w14:textId="631EAD5D" w:rsidR="00F656FB" w:rsidRPr="00210DC7" w:rsidRDefault="00F656FB" w:rsidP="00F656FB">
      <w:pPr>
        <w:rPr>
          <w:rFonts w:ascii="Times New Roman" w:eastAsia="宋体" w:hAnsi="Times New Roman"/>
          <w:sz w:val="18"/>
          <w:szCs w:val="18"/>
        </w:rPr>
      </w:pPr>
      <w:r w:rsidRPr="00210DC7">
        <w:rPr>
          <w:rFonts w:ascii="Times New Roman" w:eastAsia="宋体" w:hAnsi="Times New Roman"/>
          <w:b/>
          <w:bCs/>
          <w:sz w:val="18"/>
          <w:szCs w:val="18"/>
        </w:rPr>
        <w:t>Fig</w:t>
      </w:r>
      <w:r w:rsidR="00210DC7">
        <w:rPr>
          <w:rFonts w:ascii="Times New Roman" w:eastAsia="宋体" w:hAnsi="Times New Roman"/>
          <w:b/>
          <w:bCs/>
          <w:sz w:val="18"/>
          <w:szCs w:val="18"/>
        </w:rPr>
        <w:t>.</w:t>
      </w:r>
      <w:r w:rsidRPr="00210DC7">
        <w:rPr>
          <w:rFonts w:ascii="Times New Roman" w:eastAsia="宋体" w:hAnsi="Times New Roman"/>
          <w:b/>
          <w:bCs/>
          <w:sz w:val="18"/>
          <w:szCs w:val="18"/>
        </w:rPr>
        <w:t xml:space="preserve"> S5. </w:t>
      </w:r>
      <w:r w:rsidR="00253C83" w:rsidRPr="00210DC7">
        <w:rPr>
          <w:rFonts w:ascii="Times New Roman" w:eastAsia="宋体" w:hAnsi="Times New Roman"/>
          <w:sz w:val="18"/>
          <w:szCs w:val="18"/>
        </w:rPr>
        <w:t>P</w:t>
      </w:r>
      <w:r w:rsidRPr="00210DC7">
        <w:rPr>
          <w:rFonts w:ascii="Times New Roman" w:eastAsia="宋体" w:hAnsi="Times New Roman"/>
          <w:sz w:val="18"/>
          <w:szCs w:val="18"/>
        </w:rPr>
        <w:t>roperties of DHA-PRO@NMs@TSH.</w:t>
      </w:r>
      <w:r w:rsidRPr="00210DC7">
        <w:rPr>
          <w:rFonts w:ascii="Times New Roman" w:eastAsia="宋体" w:hAnsi="Times New Roman" w:hint="eastAsia"/>
          <w:sz w:val="18"/>
          <w:szCs w:val="18"/>
        </w:rPr>
        <w:t xml:space="preserve"> </w:t>
      </w:r>
      <w:r w:rsidRPr="00210DC7">
        <w:rPr>
          <w:rFonts w:ascii="Times New Roman" w:eastAsia="宋体" w:hAnsi="Times New Roman"/>
          <w:sz w:val="18"/>
          <w:szCs w:val="18"/>
        </w:rPr>
        <w:t>(</w:t>
      </w:r>
      <w:r w:rsidR="00253C83" w:rsidRPr="00210DC7">
        <w:rPr>
          <w:rFonts w:ascii="Times New Roman" w:eastAsia="宋体" w:hAnsi="Times New Roman"/>
          <w:sz w:val="18"/>
          <w:szCs w:val="18"/>
        </w:rPr>
        <w:t>A</w:t>
      </w:r>
      <w:r w:rsidRPr="00210DC7">
        <w:rPr>
          <w:rFonts w:ascii="Times New Roman" w:eastAsia="宋体" w:hAnsi="Times New Roman"/>
          <w:sz w:val="18"/>
          <w:szCs w:val="18"/>
        </w:rPr>
        <w:t xml:space="preserve">) </w:t>
      </w:r>
      <w:r w:rsidR="00244C74">
        <w:rPr>
          <w:rFonts w:ascii="Times New Roman" w:eastAsia="宋体" w:hAnsi="Times New Roman"/>
          <w:sz w:val="18"/>
          <w:szCs w:val="18"/>
        </w:rPr>
        <w:t>V</w:t>
      </w:r>
      <w:r w:rsidRPr="00210DC7">
        <w:rPr>
          <w:rFonts w:ascii="Times New Roman" w:eastAsia="宋体" w:hAnsi="Times New Roman"/>
          <w:sz w:val="18"/>
          <w:szCs w:val="18"/>
        </w:rPr>
        <w:t>iscosity (η) changes of DHA-PRO@NMs@TSH at day 1 and day 7. (</w:t>
      </w:r>
      <w:r w:rsidR="00253C83" w:rsidRPr="00210DC7">
        <w:rPr>
          <w:rFonts w:ascii="Times New Roman" w:eastAsia="宋体" w:hAnsi="Times New Roman"/>
          <w:sz w:val="18"/>
          <w:szCs w:val="18"/>
        </w:rPr>
        <w:t>B</w:t>
      </w:r>
      <w:r w:rsidRPr="00210DC7">
        <w:rPr>
          <w:rFonts w:ascii="Times New Roman" w:eastAsia="宋体" w:hAnsi="Times New Roman"/>
          <w:sz w:val="18"/>
          <w:szCs w:val="18"/>
        </w:rPr>
        <w:t>) Erosion and release cumulative rate of DHA-PRO@NMs@TSH.</w:t>
      </w:r>
    </w:p>
    <w:p w14:paraId="34F4A4DB" w14:textId="77777777" w:rsidR="00F656FB" w:rsidRPr="00210DC7" w:rsidRDefault="00F656FB">
      <w:pPr>
        <w:rPr>
          <w:sz w:val="18"/>
          <w:szCs w:val="18"/>
        </w:rPr>
      </w:pPr>
    </w:p>
    <w:p w14:paraId="1E7E2327" w14:textId="77777777" w:rsidR="00BA010F" w:rsidRPr="00210DC7" w:rsidRDefault="00BA010F">
      <w:pPr>
        <w:widowControl/>
        <w:jc w:val="left"/>
        <w:rPr>
          <w:rFonts w:ascii="Times New Roman" w:hAnsi="Times New Roman" w:cs="Times New Roman"/>
          <w:sz w:val="40"/>
          <w:szCs w:val="40"/>
        </w:rPr>
      </w:pPr>
    </w:p>
    <w:p w14:paraId="68175FCA" w14:textId="77777777" w:rsidR="00BA010F" w:rsidRPr="00210DC7" w:rsidRDefault="00BA010F">
      <w:pPr>
        <w:widowControl/>
        <w:jc w:val="left"/>
        <w:rPr>
          <w:rFonts w:ascii="Times New Roman" w:hAnsi="Times New Roman" w:cs="Times New Roman"/>
          <w:sz w:val="40"/>
          <w:szCs w:val="40"/>
        </w:rPr>
      </w:pPr>
    </w:p>
    <w:p w14:paraId="63C2B34E" w14:textId="77777777" w:rsidR="00BA010F" w:rsidRPr="00210DC7" w:rsidRDefault="00BA010F">
      <w:pPr>
        <w:widowControl/>
        <w:jc w:val="left"/>
      </w:pPr>
    </w:p>
    <w:p w14:paraId="3F6598E5" w14:textId="77777777" w:rsidR="00BA010F" w:rsidRPr="00210DC7" w:rsidRDefault="00C506D5">
      <w:pPr>
        <w:widowControl/>
        <w:jc w:val="left"/>
      </w:pPr>
      <w:r w:rsidRPr="00210DC7">
        <w:br w:type="page"/>
      </w:r>
    </w:p>
    <w:p w14:paraId="37A74FB3" w14:textId="620AD69B" w:rsidR="00BA010F" w:rsidRPr="00210DC7" w:rsidRDefault="00C9189B">
      <w:r>
        <w:rPr>
          <w:noProof/>
        </w:rPr>
        <w:lastRenderedPageBreak/>
        <w:drawing>
          <wp:inline distT="0" distB="0" distL="0" distR="0" wp14:anchorId="54D7DDB0" wp14:editId="1E98986B">
            <wp:extent cx="5274310" cy="331470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95CF2" w14:textId="63609B8E" w:rsidR="00BA010F" w:rsidRPr="00210DC7" w:rsidRDefault="00C506D5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210DC7">
        <w:rPr>
          <w:rFonts w:ascii="Times New Roman" w:eastAsia="宋体" w:hAnsi="Times New Roman"/>
          <w:b/>
          <w:bCs/>
          <w:sz w:val="18"/>
          <w:szCs w:val="18"/>
        </w:rPr>
        <w:t>Fig</w:t>
      </w:r>
      <w:r w:rsidR="00210DC7">
        <w:rPr>
          <w:rFonts w:ascii="Times New Roman" w:eastAsia="宋体" w:hAnsi="Times New Roman"/>
          <w:b/>
          <w:bCs/>
          <w:sz w:val="18"/>
          <w:szCs w:val="18"/>
        </w:rPr>
        <w:t>.</w:t>
      </w:r>
      <w:r w:rsidRPr="00210DC7">
        <w:rPr>
          <w:rFonts w:ascii="Times New Roman" w:eastAsia="宋体" w:hAnsi="Times New Roman"/>
          <w:b/>
          <w:bCs/>
          <w:sz w:val="18"/>
          <w:szCs w:val="18"/>
        </w:rPr>
        <w:t xml:space="preserve"> S6.</w:t>
      </w:r>
      <w:r w:rsidRPr="00210DC7">
        <w:rPr>
          <w:rFonts w:ascii="Times New Roman" w:eastAsia="宋体" w:hAnsi="Times New Roman"/>
          <w:sz w:val="18"/>
          <w:szCs w:val="18"/>
        </w:rPr>
        <w:t xml:space="preserve"> The levels of inflammatory </w:t>
      </w:r>
      <w:r w:rsidRPr="00210DC7">
        <w:rPr>
          <w:rFonts w:ascii="Times New Roman" w:eastAsia="宋体" w:hAnsi="Times New Roman" w:cs="Times New Roman"/>
          <w:sz w:val="18"/>
          <w:szCs w:val="18"/>
        </w:rPr>
        <w:t>cytokines</w:t>
      </w:r>
      <w:r w:rsidRPr="00210DC7">
        <w:rPr>
          <w:rFonts w:ascii="Times New Roman" w:eastAsia="宋体" w:hAnsi="Times New Roman"/>
          <w:sz w:val="18"/>
          <w:szCs w:val="18"/>
        </w:rPr>
        <w:t xml:space="preserve"> IL-1β (A) and TNF-α (B) in ATDC5 cells with different treatments. </w:t>
      </w:r>
      <w:r w:rsidRPr="00210DC7">
        <w:rPr>
          <w:rFonts w:ascii="Times New Roman" w:eastAsia="宋体" w:hAnsi="Times New Roman" w:cs="Times New Roman"/>
          <w:sz w:val="18"/>
          <w:szCs w:val="18"/>
        </w:rPr>
        <w:t>Data are shown as mean ± SD (n = 3), and *</w:t>
      </w:r>
      <w:r w:rsidRPr="00C9189B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0.05, **</w:t>
      </w:r>
      <w:r w:rsidRPr="00C9189B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0.01, ***</w:t>
      </w:r>
      <w:r w:rsidRPr="00C9189B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0.001, ****</w:t>
      </w:r>
      <w:r w:rsidRPr="00C9189B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0.0001, ns means not significant.</w:t>
      </w:r>
    </w:p>
    <w:p w14:paraId="045F7E5E" w14:textId="77777777" w:rsidR="00BA010F" w:rsidRPr="00210DC7" w:rsidRDefault="00BA010F">
      <w:pPr>
        <w:widowControl/>
        <w:jc w:val="left"/>
      </w:pPr>
    </w:p>
    <w:p w14:paraId="5E7F9671" w14:textId="77777777" w:rsidR="00BA010F" w:rsidRPr="00210DC7" w:rsidRDefault="00C506D5">
      <w:pPr>
        <w:widowControl/>
        <w:jc w:val="left"/>
      </w:pPr>
      <w:r w:rsidRPr="00210DC7">
        <w:br w:type="page"/>
      </w:r>
    </w:p>
    <w:p w14:paraId="5FBB5307" w14:textId="5F3FD2CF" w:rsidR="00BA010F" w:rsidRPr="00210DC7" w:rsidRDefault="005649F7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2E874609" wp14:editId="199569AA">
            <wp:extent cx="5274310" cy="442023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D158D" w14:textId="3EF61E50" w:rsidR="00BA010F" w:rsidRPr="00210DC7" w:rsidRDefault="00C506D5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210DC7">
        <w:rPr>
          <w:rFonts w:ascii="Times New Roman" w:eastAsia="宋体" w:hAnsi="Times New Roman"/>
          <w:b/>
          <w:bCs/>
          <w:sz w:val="18"/>
          <w:szCs w:val="18"/>
        </w:rPr>
        <w:t>Fig</w:t>
      </w:r>
      <w:r w:rsidR="003668D3">
        <w:rPr>
          <w:rFonts w:ascii="Times New Roman" w:eastAsia="宋体" w:hAnsi="Times New Roman"/>
          <w:b/>
          <w:bCs/>
          <w:sz w:val="18"/>
          <w:szCs w:val="18"/>
        </w:rPr>
        <w:t xml:space="preserve">. </w:t>
      </w:r>
      <w:r w:rsidRPr="00210DC7">
        <w:rPr>
          <w:rFonts w:ascii="Times New Roman" w:eastAsia="宋体" w:hAnsi="Times New Roman"/>
          <w:b/>
          <w:bCs/>
          <w:sz w:val="18"/>
          <w:szCs w:val="18"/>
        </w:rPr>
        <w:t>S7</w:t>
      </w:r>
      <w:r w:rsidRPr="00210DC7">
        <w:rPr>
          <w:rFonts w:ascii="Times New Roman" w:eastAsia="宋体" w:hAnsi="Times New Roman" w:hint="eastAsia"/>
          <w:b/>
          <w:bCs/>
          <w:sz w:val="18"/>
          <w:szCs w:val="18"/>
        </w:rPr>
        <w:t>.</w:t>
      </w:r>
      <w:r w:rsidRPr="00210DC7">
        <w:rPr>
          <w:rFonts w:ascii="Times New Roman" w:hAnsi="Times New Roman" w:cs="Times New Roman"/>
          <w:sz w:val="18"/>
          <w:szCs w:val="18"/>
        </w:rPr>
        <w:t xml:space="preserve"> DHA-PRO@NMs@TSH attenuated OA progression in vivo</w:t>
      </w:r>
      <w:r w:rsidRPr="00210DC7">
        <w:rPr>
          <w:rFonts w:ascii="Times New Roman" w:hAnsi="Times New Roman" w:cs="Times New Roman" w:hint="eastAsia"/>
          <w:sz w:val="18"/>
          <w:szCs w:val="18"/>
        </w:rPr>
        <w:t>.</w:t>
      </w:r>
      <w:r w:rsidRPr="00210DC7">
        <w:rPr>
          <w:rFonts w:ascii="Times New Roman" w:hAnsi="Times New Roman" w:cs="Times New Roman"/>
          <w:sz w:val="18"/>
          <w:szCs w:val="18"/>
        </w:rPr>
        <w:t xml:space="preserve"> (A-F) Quantification analysis of corresponding bone parameters from micro-CT: Bone mineral content (BMC), Bone mineral density (BMD), Bone surface density (BS/TV), Percent bone volume (BV/TV), Trabecular number (Tb. N), and Trabecular separation (Tb. </w:t>
      </w:r>
      <w:proofErr w:type="spellStart"/>
      <w:r w:rsidRPr="00210DC7">
        <w:rPr>
          <w:rFonts w:ascii="Times New Roman" w:hAnsi="Times New Roman" w:cs="Times New Roman"/>
          <w:sz w:val="18"/>
          <w:szCs w:val="18"/>
        </w:rPr>
        <w:t>Sp</w:t>
      </w:r>
      <w:proofErr w:type="spellEnd"/>
      <w:r w:rsidRPr="00210DC7">
        <w:rPr>
          <w:rFonts w:ascii="Times New Roman" w:hAnsi="Times New Roman" w:cs="Times New Roman"/>
          <w:sz w:val="18"/>
          <w:szCs w:val="18"/>
        </w:rPr>
        <w:t xml:space="preserve">). (G) The histological severity in each group was evaluated by Mankin scoring system. </w:t>
      </w:r>
      <w:r w:rsidRPr="00210DC7">
        <w:rPr>
          <w:rFonts w:ascii="Times New Roman" w:eastAsia="宋体" w:hAnsi="Times New Roman" w:cs="Times New Roman"/>
          <w:sz w:val="18"/>
          <w:szCs w:val="18"/>
        </w:rPr>
        <w:t>Data are shown as mean ± SD (n = 3), and *</w:t>
      </w:r>
      <w:r w:rsidRPr="005649F7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0.05, **</w:t>
      </w:r>
      <w:r w:rsidRPr="005649F7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0.01, ***</w:t>
      </w:r>
      <w:r w:rsidRPr="005649F7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0.001, ****</w:t>
      </w:r>
      <w:r w:rsidRPr="005649F7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0.0001, ns means not significant.</w:t>
      </w:r>
    </w:p>
    <w:p w14:paraId="63E08C2D" w14:textId="77777777" w:rsidR="00BA010F" w:rsidRPr="00210DC7" w:rsidRDefault="00BA010F">
      <w:pPr>
        <w:widowControl/>
        <w:jc w:val="left"/>
      </w:pPr>
    </w:p>
    <w:p w14:paraId="386E7EE7" w14:textId="77777777" w:rsidR="00BA010F" w:rsidRPr="00210DC7" w:rsidRDefault="00BA010F">
      <w:pPr>
        <w:widowControl/>
        <w:jc w:val="left"/>
      </w:pPr>
    </w:p>
    <w:p w14:paraId="0207349F" w14:textId="78630A77" w:rsidR="00BA010F" w:rsidRPr="00210DC7" w:rsidRDefault="005649F7">
      <w:r>
        <w:rPr>
          <w:noProof/>
        </w:rPr>
        <w:lastRenderedPageBreak/>
        <w:drawing>
          <wp:inline distT="0" distB="0" distL="0" distR="0" wp14:anchorId="0A95677A" wp14:editId="778DE820">
            <wp:extent cx="5274310" cy="331470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A5CED" w14:textId="4238BF00" w:rsidR="00BA010F" w:rsidRPr="00210DC7" w:rsidRDefault="00C506D5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  <w:r w:rsidRPr="00210DC7">
        <w:rPr>
          <w:rFonts w:ascii="Times New Roman" w:eastAsia="宋体" w:hAnsi="Times New Roman"/>
          <w:b/>
          <w:bCs/>
          <w:sz w:val="18"/>
          <w:szCs w:val="18"/>
        </w:rPr>
        <w:t>Fig</w:t>
      </w:r>
      <w:r w:rsidR="003668D3">
        <w:rPr>
          <w:rFonts w:ascii="Times New Roman" w:eastAsia="宋体" w:hAnsi="Times New Roman"/>
          <w:b/>
          <w:bCs/>
          <w:sz w:val="18"/>
          <w:szCs w:val="18"/>
        </w:rPr>
        <w:t>.</w:t>
      </w:r>
      <w:r w:rsidRPr="00210DC7">
        <w:rPr>
          <w:rFonts w:ascii="Times New Roman" w:eastAsia="宋体" w:hAnsi="Times New Roman"/>
          <w:b/>
          <w:bCs/>
          <w:sz w:val="18"/>
          <w:szCs w:val="18"/>
        </w:rPr>
        <w:t xml:space="preserve"> S8</w:t>
      </w:r>
      <w:r w:rsidRPr="00210DC7">
        <w:rPr>
          <w:rFonts w:ascii="Times New Roman" w:eastAsia="宋体" w:hAnsi="Times New Roman" w:hint="eastAsia"/>
          <w:b/>
          <w:bCs/>
          <w:sz w:val="18"/>
          <w:szCs w:val="18"/>
        </w:rPr>
        <w:t>.</w:t>
      </w:r>
      <w:r w:rsidRPr="00210DC7">
        <w:rPr>
          <w:rFonts w:ascii="Times New Roman" w:eastAsia="宋体" w:hAnsi="Times New Roman"/>
          <w:sz w:val="18"/>
          <w:szCs w:val="18"/>
        </w:rPr>
        <w:t xml:space="preserve"> The levels of inflammatory </w:t>
      </w:r>
      <w:r w:rsidRPr="00210DC7">
        <w:rPr>
          <w:rFonts w:ascii="Times New Roman" w:eastAsia="宋体" w:hAnsi="Times New Roman" w:cs="Times New Roman"/>
          <w:sz w:val="18"/>
          <w:szCs w:val="18"/>
        </w:rPr>
        <w:t>cytokines</w:t>
      </w:r>
      <w:r w:rsidRPr="00210DC7">
        <w:rPr>
          <w:rFonts w:ascii="Times New Roman" w:eastAsia="宋体" w:hAnsi="Times New Roman"/>
          <w:sz w:val="18"/>
          <w:szCs w:val="18"/>
        </w:rPr>
        <w:t xml:space="preserve"> IL-1β (A) and TNF-α (B) in rat joints with different treatments. </w:t>
      </w:r>
      <w:r w:rsidRPr="00210DC7">
        <w:rPr>
          <w:rFonts w:ascii="Times New Roman" w:eastAsia="宋体" w:hAnsi="Times New Roman" w:cs="Times New Roman"/>
          <w:sz w:val="18"/>
          <w:szCs w:val="18"/>
        </w:rPr>
        <w:t>Data are shown as mean ± SD (n = 3), and *</w:t>
      </w:r>
      <w:r w:rsidRPr="005649F7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0.05, **</w:t>
      </w:r>
      <w:r w:rsidRPr="005649F7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0.01, ***</w:t>
      </w:r>
      <w:r w:rsidRPr="005649F7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 0.001, ****</w:t>
      </w:r>
      <w:r w:rsidRPr="005649F7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Pr="00210DC7">
        <w:rPr>
          <w:rFonts w:ascii="Times New Roman" w:eastAsia="宋体" w:hAnsi="Times New Roman" w:cs="Times New Roman"/>
          <w:sz w:val="18"/>
          <w:szCs w:val="18"/>
        </w:rPr>
        <w:t xml:space="preserve"> &lt;0.0001, ns means not significant.</w:t>
      </w:r>
    </w:p>
    <w:sectPr w:rsidR="00BA010F" w:rsidRPr="00210DC7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35FF5" w14:textId="77777777" w:rsidR="005369F2" w:rsidRDefault="005369F2">
      <w:r>
        <w:separator/>
      </w:r>
    </w:p>
  </w:endnote>
  <w:endnote w:type="continuationSeparator" w:id="0">
    <w:p w14:paraId="3AACA329" w14:textId="77777777" w:rsidR="005369F2" w:rsidRDefault="00536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2528419"/>
      <w:docPartObj>
        <w:docPartGallery w:val="AutoText"/>
      </w:docPartObj>
    </w:sdtPr>
    <w:sdtEndPr/>
    <w:sdtContent>
      <w:p w14:paraId="2F5DF763" w14:textId="77777777" w:rsidR="00BA010F" w:rsidRDefault="00C506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2E86E40" w14:textId="77777777" w:rsidR="00BA010F" w:rsidRDefault="00BA010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C3A74" w14:textId="77777777" w:rsidR="005369F2" w:rsidRDefault="005369F2">
      <w:r>
        <w:separator/>
      </w:r>
    </w:p>
  </w:footnote>
  <w:footnote w:type="continuationSeparator" w:id="0">
    <w:p w14:paraId="56A13826" w14:textId="77777777" w:rsidR="005369F2" w:rsidRDefault="00536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F2"/>
    <w:rsid w:val="000120C6"/>
    <w:rsid w:val="00022E4A"/>
    <w:rsid w:val="000322D5"/>
    <w:rsid w:val="000A1CCB"/>
    <w:rsid w:val="000A2E0E"/>
    <w:rsid w:val="000B179F"/>
    <w:rsid w:val="000B1EEA"/>
    <w:rsid w:val="000B52B6"/>
    <w:rsid w:val="000C5F7B"/>
    <w:rsid w:val="000D2EE4"/>
    <w:rsid w:val="000D7854"/>
    <w:rsid w:val="000E1E5E"/>
    <w:rsid w:val="000E7F84"/>
    <w:rsid w:val="000F023A"/>
    <w:rsid w:val="000F229F"/>
    <w:rsid w:val="00112575"/>
    <w:rsid w:val="001212A8"/>
    <w:rsid w:val="00140453"/>
    <w:rsid w:val="00140574"/>
    <w:rsid w:val="00147119"/>
    <w:rsid w:val="00161447"/>
    <w:rsid w:val="00174E6C"/>
    <w:rsid w:val="001B0ED0"/>
    <w:rsid w:val="001B51B4"/>
    <w:rsid w:val="001C1255"/>
    <w:rsid w:val="001C31A7"/>
    <w:rsid w:val="00210DC7"/>
    <w:rsid w:val="00212D5F"/>
    <w:rsid w:val="00221595"/>
    <w:rsid w:val="00244C74"/>
    <w:rsid w:val="00252AD4"/>
    <w:rsid w:val="00253C83"/>
    <w:rsid w:val="00266DD4"/>
    <w:rsid w:val="002826CE"/>
    <w:rsid w:val="002849CC"/>
    <w:rsid w:val="00291E71"/>
    <w:rsid w:val="0029469B"/>
    <w:rsid w:val="002B4171"/>
    <w:rsid w:val="002C07D6"/>
    <w:rsid w:val="002E30EC"/>
    <w:rsid w:val="002E3DCB"/>
    <w:rsid w:val="00302DF6"/>
    <w:rsid w:val="00310430"/>
    <w:rsid w:val="0032005B"/>
    <w:rsid w:val="0032327C"/>
    <w:rsid w:val="00324673"/>
    <w:rsid w:val="003268F0"/>
    <w:rsid w:val="00327FB0"/>
    <w:rsid w:val="0033108D"/>
    <w:rsid w:val="00346BDE"/>
    <w:rsid w:val="00347E2D"/>
    <w:rsid w:val="00352E6A"/>
    <w:rsid w:val="00353FBF"/>
    <w:rsid w:val="003668D3"/>
    <w:rsid w:val="003704B9"/>
    <w:rsid w:val="00370B73"/>
    <w:rsid w:val="003B05DB"/>
    <w:rsid w:val="003B0ED7"/>
    <w:rsid w:val="003D0E60"/>
    <w:rsid w:val="003D7B01"/>
    <w:rsid w:val="003E30D4"/>
    <w:rsid w:val="003F7E85"/>
    <w:rsid w:val="00411379"/>
    <w:rsid w:val="004124DE"/>
    <w:rsid w:val="00425C59"/>
    <w:rsid w:val="004353D8"/>
    <w:rsid w:val="00435489"/>
    <w:rsid w:val="0043772F"/>
    <w:rsid w:val="0044577D"/>
    <w:rsid w:val="004733CF"/>
    <w:rsid w:val="00486C73"/>
    <w:rsid w:val="004A4CD3"/>
    <w:rsid w:val="004C33D4"/>
    <w:rsid w:val="004F4869"/>
    <w:rsid w:val="005369F2"/>
    <w:rsid w:val="005400B3"/>
    <w:rsid w:val="0054015F"/>
    <w:rsid w:val="00540AC8"/>
    <w:rsid w:val="00543B7F"/>
    <w:rsid w:val="00546F25"/>
    <w:rsid w:val="005609BE"/>
    <w:rsid w:val="005649F7"/>
    <w:rsid w:val="00570169"/>
    <w:rsid w:val="0057022C"/>
    <w:rsid w:val="0058375B"/>
    <w:rsid w:val="005B3F9B"/>
    <w:rsid w:val="005C1767"/>
    <w:rsid w:val="005C29FE"/>
    <w:rsid w:val="005E64B8"/>
    <w:rsid w:val="005F6151"/>
    <w:rsid w:val="00611F5A"/>
    <w:rsid w:val="006177F8"/>
    <w:rsid w:val="00622FC3"/>
    <w:rsid w:val="006410CA"/>
    <w:rsid w:val="00643D69"/>
    <w:rsid w:val="00646AEF"/>
    <w:rsid w:val="00646B8B"/>
    <w:rsid w:val="00652D1C"/>
    <w:rsid w:val="00657450"/>
    <w:rsid w:val="00661D57"/>
    <w:rsid w:val="006723CA"/>
    <w:rsid w:val="006943B3"/>
    <w:rsid w:val="006A3F45"/>
    <w:rsid w:val="006C4C39"/>
    <w:rsid w:val="006C5449"/>
    <w:rsid w:val="006D02FA"/>
    <w:rsid w:val="006E15F8"/>
    <w:rsid w:val="007013D0"/>
    <w:rsid w:val="00702317"/>
    <w:rsid w:val="007204BD"/>
    <w:rsid w:val="007459EC"/>
    <w:rsid w:val="007466F5"/>
    <w:rsid w:val="00765887"/>
    <w:rsid w:val="00776EDF"/>
    <w:rsid w:val="0078718B"/>
    <w:rsid w:val="00796CD4"/>
    <w:rsid w:val="007A7DE8"/>
    <w:rsid w:val="007D2A72"/>
    <w:rsid w:val="007D6C2B"/>
    <w:rsid w:val="0084151F"/>
    <w:rsid w:val="0084266F"/>
    <w:rsid w:val="00850A46"/>
    <w:rsid w:val="00861497"/>
    <w:rsid w:val="00874C31"/>
    <w:rsid w:val="00880C63"/>
    <w:rsid w:val="00891C12"/>
    <w:rsid w:val="00894A06"/>
    <w:rsid w:val="008C04E7"/>
    <w:rsid w:val="008C05C3"/>
    <w:rsid w:val="008E70E1"/>
    <w:rsid w:val="008E7B7B"/>
    <w:rsid w:val="00911841"/>
    <w:rsid w:val="00990380"/>
    <w:rsid w:val="00992285"/>
    <w:rsid w:val="0099394B"/>
    <w:rsid w:val="009A4C00"/>
    <w:rsid w:val="009B000E"/>
    <w:rsid w:val="009D3950"/>
    <w:rsid w:val="009E3068"/>
    <w:rsid w:val="009F1461"/>
    <w:rsid w:val="009F75E7"/>
    <w:rsid w:val="00A42576"/>
    <w:rsid w:val="00A56EA8"/>
    <w:rsid w:val="00A82815"/>
    <w:rsid w:val="00A93392"/>
    <w:rsid w:val="00A963C7"/>
    <w:rsid w:val="00AA6DBE"/>
    <w:rsid w:val="00AB376E"/>
    <w:rsid w:val="00AB610F"/>
    <w:rsid w:val="00AD3F9D"/>
    <w:rsid w:val="00AE0861"/>
    <w:rsid w:val="00AF3E5A"/>
    <w:rsid w:val="00AF6A7B"/>
    <w:rsid w:val="00AF6CD4"/>
    <w:rsid w:val="00AF7EE2"/>
    <w:rsid w:val="00B02BAF"/>
    <w:rsid w:val="00B04714"/>
    <w:rsid w:val="00B54BD0"/>
    <w:rsid w:val="00B81E58"/>
    <w:rsid w:val="00BA010F"/>
    <w:rsid w:val="00BB0932"/>
    <w:rsid w:val="00BC568B"/>
    <w:rsid w:val="00BD776C"/>
    <w:rsid w:val="00BD7D8C"/>
    <w:rsid w:val="00BE72AF"/>
    <w:rsid w:val="00C00967"/>
    <w:rsid w:val="00C208D4"/>
    <w:rsid w:val="00C215FC"/>
    <w:rsid w:val="00C506D5"/>
    <w:rsid w:val="00C9189B"/>
    <w:rsid w:val="00C92D91"/>
    <w:rsid w:val="00CA6F7D"/>
    <w:rsid w:val="00CC5136"/>
    <w:rsid w:val="00CD3766"/>
    <w:rsid w:val="00CD4C5D"/>
    <w:rsid w:val="00CE1F52"/>
    <w:rsid w:val="00CE5FB7"/>
    <w:rsid w:val="00D21DA5"/>
    <w:rsid w:val="00D24352"/>
    <w:rsid w:val="00D26BF4"/>
    <w:rsid w:val="00D3398B"/>
    <w:rsid w:val="00D4487E"/>
    <w:rsid w:val="00D47FF2"/>
    <w:rsid w:val="00D512DE"/>
    <w:rsid w:val="00D71A11"/>
    <w:rsid w:val="00D74391"/>
    <w:rsid w:val="00D74EF1"/>
    <w:rsid w:val="00D768D2"/>
    <w:rsid w:val="00D859F8"/>
    <w:rsid w:val="00D925E3"/>
    <w:rsid w:val="00D95DAC"/>
    <w:rsid w:val="00DD66FF"/>
    <w:rsid w:val="00DE4D6A"/>
    <w:rsid w:val="00DF2F44"/>
    <w:rsid w:val="00E166EA"/>
    <w:rsid w:val="00E23C50"/>
    <w:rsid w:val="00E25A57"/>
    <w:rsid w:val="00E53301"/>
    <w:rsid w:val="00E67C16"/>
    <w:rsid w:val="00E72332"/>
    <w:rsid w:val="00E73AC1"/>
    <w:rsid w:val="00EA46D6"/>
    <w:rsid w:val="00EB1622"/>
    <w:rsid w:val="00EC2970"/>
    <w:rsid w:val="00ED03C1"/>
    <w:rsid w:val="00F30946"/>
    <w:rsid w:val="00F44D43"/>
    <w:rsid w:val="00F61D21"/>
    <w:rsid w:val="00F63AA8"/>
    <w:rsid w:val="00F656FB"/>
    <w:rsid w:val="00F8043D"/>
    <w:rsid w:val="00F83A55"/>
    <w:rsid w:val="00F84D74"/>
    <w:rsid w:val="00FB19E8"/>
    <w:rsid w:val="00FC30D5"/>
    <w:rsid w:val="00FD00D1"/>
    <w:rsid w:val="00FD104F"/>
    <w:rsid w:val="00FD1D39"/>
    <w:rsid w:val="00FD304A"/>
    <w:rsid w:val="00FF04D5"/>
    <w:rsid w:val="00FF6684"/>
    <w:rsid w:val="13BB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E413823"/>
  <w15:docId w15:val="{6E27CF2F-7B0B-4D1D-8D1B-51AE3BAE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正文1"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10">
    <w:name w:val="列表段落1"/>
    <w:basedOn w:val="a"/>
    <w:pPr>
      <w:ind w:firstLineChars="200" w:firstLine="420"/>
    </w:pPr>
    <w:rPr>
      <w:rFonts w:ascii="等线" w:eastAsia="等线" w:hAnsi="等线" w:cs="Times New Roman"/>
      <w:szCs w:val="21"/>
    </w:rPr>
  </w:style>
  <w:style w:type="table" w:customStyle="1" w:styleId="3-11">
    <w:name w:val="网格表 3 - 着色 11"/>
    <w:basedOn w:val="a1"/>
    <w:uiPriority w:val="48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7-51">
    <w:name w:val="清单表 7 彩色 - 着色 51"/>
    <w:basedOn w:val="a1"/>
    <w:uiPriority w:val="52"/>
    <w:rPr>
      <w:color w:val="2E74B5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51">
    <w:name w:val="清单表 6 彩色 - 着色 51"/>
    <w:basedOn w:val="a1"/>
    <w:uiPriority w:val="51"/>
    <w:rPr>
      <w:color w:val="2E74B5" w:themeColor="accent5" w:themeShade="BF"/>
    </w:rPr>
    <w:tblPr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A914032-D5FD-4EE8-9340-CA5FA6F569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346</Words>
  <Characters>1654</Characters>
  <Application>Microsoft Office Word</Application>
  <DocSecurity>0</DocSecurity>
  <Lines>87</Lines>
  <Paragraphs>12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先生 李</dc:creator>
  <cp:lastModifiedBy>先生 李</cp:lastModifiedBy>
  <cp:revision>8</cp:revision>
  <dcterms:created xsi:type="dcterms:W3CDTF">2025-10-16T03:53:00Z</dcterms:created>
  <dcterms:modified xsi:type="dcterms:W3CDTF">2025-11-28T04:39:00Z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B4F31F851AEF499A9685AAB710D5115E_13</vt:lpwstr>
  </property>
</Properties>
</file>