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CAE65" w14:textId="77777777" w:rsidR="0068644D" w:rsidRPr="0019723B" w:rsidRDefault="0068644D" w:rsidP="0068644D">
      <w:pPr>
        <w:pStyle w:val="Title2"/>
        <w:spacing w:line="360" w:lineRule="auto"/>
        <w:rPr>
          <w:b w:val="0"/>
          <w:sz w:val="32"/>
          <w:szCs w:val="32"/>
        </w:rPr>
      </w:pPr>
      <w:bookmarkStart w:id="0" w:name="_Hlk207563971"/>
      <w:r w:rsidRPr="0019723B">
        <w:rPr>
          <w:b w:val="0"/>
          <w:sz w:val="32"/>
          <w:szCs w:val="32"/>
        </w:rPr>
        <w:t xml:space="preserve">Supporting Information </w:t>
      </w:r>
      <w:bookmarkStart w:id="1" w:name="_Hlk207563991"/>
    </w:p>
    <w:bookmarkEnd w:id="0"/>
    <w:p w14:paraId="5A385D05" w14:textId="77777777" w:rsidR="0068644D" w:rsidRPr="00CF17DC" w:rsidRDefault="0068644D" w:rsidP="00D35FEB">
      <w:pPr>
        <w:pStyle w:val="Tableofcontents"/>
        <w:rPr>
          <w:lang w:val="en-US"/>
        </w:rPr>
      </w:pPr>
    </w:p>
    <w:p w14:paraId="4CB6162C" w14:textId="37E00680" w:rsidR="0068644D" w:rsidRDefault="00F723F6" w:rsidP="00F723F6">
      <w:pPr>
        <w:pStyle w:val="Title2"/>
        <w:spacing w:line="360" w:lineRule="auto"/>
        <w:jc w:val="center"/>
        <w:rPr>
          <w:rFonts w:eastAsiaTheme="minorEastAsia"/>
          <w:lang w:eastAsia="zh-CN"/>
        </w:rPr>
      </w:pPr>
      <w:r w:rsidRPr="00F723F6">
        <w:rPr>
          <w:rFonts w:hint="eastAsia"/>
        </w:rPr>
        <w:t>Artemisia-Derived Carbon Dots with Excellent Pharmacological Activities and ROS Scavenging for Osteoarthritis Treatment</w:t>
      </w:r>
    </w:p>
    <w:p w14:paraId="792FAD26" w14:textId="77777777" w:rsidR="008725DA" w:rsidRPr="008725DA" w:rsidRDefault="008725DA" w:rsidP="00F723F6">
      <w:pPr>
        <w:pStyle w:val="Title2"/>
        <w:spacing w:line="360" w:lineRule="auto"/>
        <w:jc w:val="center"/>
        <w:rPr>
          <w:rFonts w:eastAsiaTheme="minorEastAsia"/>
          <w:lang w:eastAsia="zh-CN"/>
        </w:rPr>
      </w:pPr>
    </w:p>
    <w:p w14:paraId="68FB0F05" w14:textId="3B022D88" w:rsidR="0068644D" w:rsidRPr="006041F2" w:rsidRDefault="0073409B" w:rsidP="00D35FEB">
      <w:pPr>
        <w:pStyle w:val="Tableofcontents"/>
        <w:rPr>
          <w:lang w:val="en-US"/>
        </w:rPr>
      </w:pPr>
      <w:r w:rsidRPr="006041F2">
        <w:rPr>
          <w:rFonts w:hint="eastAsia"/>
          <w:lang w:val="en-US"/>
        </w:rPr>
        <w:t xml:space="preserve">Sixiang Wang 1, 2 #, Feng Fan 3, 4 #, Shunshun Wang 3, 4 #, Minfu Liu 3, 5, Jiaqing Wu 3, 5, Xiaorong Hu 1, Kun Wei 1, Kang Xu 3, 4 *, </w:t>
      </w:r>
      <w:r w:rsidR="006041F2" w:rsidRPr="006041F2">
        <w:rPr>
          <w:rFonts w:hint="eastAsia"/>
          <w:lang w:val="en-US"/>
        </w:rPr>
        <w:t>Chunli Wang 3, 5 *</w:t>
      </w:r>
      <w:r w:rsidRPr="006041F2">
        <w:rPr>
          <w:rFonts w:hint="eastAsia"/>
          <w:lang w:val="en-US"/>
        </w:rPr>
        <w:t xml:space="preserve">, </w:t>
      </w:r>
      <w:r w:rsidR="006041F2" w:rsidRPr="006041F2">
        <w:rPr>
          <w:rFonts w:hint="eastAsia"/>
          <w:lang w:val="en-US"/>
        </w:rPr>
        <w:t>Gang Chen 3, 6*</w:t>
      </w:r>
    </w:p>
    <w:p w14:paraId="027C1162" w14:textId="77777777" w:rsidR="0068644D" w:rsidRPr="006041F2" w:rsidRDefault="0068644D" w:rsidP="002F586F">
      <w:pPr>
        <w:pStyle w:val="Maintext"/>
      </w:pPr>
    </w:p>
    <w:bookmarkEnd w:id="1"/>
    <w:p w14:paraId="52A47F6B" w14:textId="77777777" w:rsidR="00F723F6" w:rsidRPr="00D35FEB" w:rsidRDefault="00F723F6" w:rsidP="00F723F6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i/>
          <w:iCs/>
          <w:sz w:val="21"/>
          <w:szCs w:val="21"/>
        </w:rPr>
      </w:pPr>
      <w:r w:rsidRPr="00D35FEB">
        <w:rPr>
          <w:rFonts w:ascii="Times New Roman" w:eastAsia="宋体" w:hAnsi="Times New Roman" w:cs="Times New Roman" w:hint="eastAsia"/>
          <w:bCs/>
          <w:i/>
          <w:iCs/>
          <w:sz w:val="21"/>
          <w:szCs w:val="21"/>
        </w:rPr>
        <w:t>1 Ningbo Rehabilitation Hospital, Wenzhou Medical University, Ningbo, zhejiang 315040, China.</w:t>
      </w:r>
    </w:p>
    <w:p w14:paraId="0BB8FD19" w14:textId="77777777" w:rsidR="00F723F6" w:rsidRPr="00D35FEB" w:rsidRDefault="00F723F6" w:rsidP="00F723F6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i/>
          <w:iCs/>
          <w:sz w:val="21"/>
          <w:szCs w:val="21"/>
        </w:rPr>
      </w:pPr>
      <w:r w:rsidRPr="00D35FEB">
        <w:rPr>
          <w:rFonts w:ascii="Times New Roman" w:eastAsia="宋体" w:hAnsi="Times New Roman" w:cs="Times New Roman" w:hint="eastAsia"/>
          <w:bCs/>
          <w:i/>
          <w:iCs/>
          <w:sz w:val="21"/>
          <w:szCs w:val="21"/>
        </w:rPr>
        <w:t>2 Department of Rehabilitation Medicine, The Second Hospital of Wenzhou Medical University, Wenzhou Medical University, Wenzhou, Zhejiang 325027, China.</w:t>
      </w:r>
    </w:p>
    <w:p w14:paraId="52D257A9" w14:textId="77777777" w:rsidR="00F723F6" w:rsidRPr="00D35FEB" w:rsidRDefault="00F723F6" w:rsidP="00F723F6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i/>
          <w:iCs/>
          <w:sz w:val="21"/>
          <w:szCs w:val="21"/>
        </w:rPr>
      </w:pPr>
      <w:r w:rsidRPr="00D35FEB">
        <w:rPr>
          <w:rFonts w:ascii="Times New Roman" w:eastAsia="宋体" w:hAnsi="Times New Roman" w:cs="Times New Roman" w:hint="eastAsia"/>
          <w:bCs/>
          <w:i/>
          <w:iCs/>
          <w:sz w:val="21"/>
          <w:szCs w:val="21"/>
        </w:rPr>
        <w:t>3 Hubei Shizhen Laboratory, Wuhan 430065, China.</w:t>
      </w:r>
    </w:p>
    <w:p w14:paraId="6A79D558" w14:textId="77777777" w:rsidR="00F723F6" w:rsidRPr="00D35FEB" w:rsidRDefault="00F723F6" w:rsidP="00F723F6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i/>
          <w:iCs/>
          <w:sz w:val="21"/>
          <w:szCs w:val="21"/>
        </w:rPr>
      </w:pPr>
      <w:r w:rsidRPr="00D35FEB">
        <w:rPr>
          <w:rFonts w:ascii="Times New Roman" w:eastAsia="宋体" w:hAnsi="Times New Roman" w:cs="Times New Roman" w:hint="eastAsia"/>
          <w:bCs/>
          <w:i/>
          <w:iCs/>
          <w:sz w:val="21"/>
          <w:szCs w:val="21"/>
        </w:rPr>
        <w:t>4 School of Pharmacy, Hubei University of Chinese Medicine, Wuhan 430065, China.</w:t>
      </w:r>
    </w:p>
    <w:p w14:paraId="5EFA80D6" w14:textId="77777777" w:rsidR="00F723F6" w:rsidRPr="00D35FEB" w:rsidRDefault="00F723F6" w:rsidP="00F723F6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i/>
          <w:iCs/>
          <w:sz w:val="21"/>
          <w:szCs w:val="21"/>
        </w:rPr>
      </w:pPr>
      <w:r w:rsidRPr="00D35FEB">
        <w:rPr>
          <w:rFonts w:ascii="Times New Roman" w:eastAsia="宋体" w:hAnsi="Times New Roman" w:cs="Times New Roman" w:hint="eastAsia"/>
          <w:bCs/>
          <w:i/>
          <w:iCs/>
          <w:sz w:val="21"/>
          <w:szCs w:val="21"/>
        </w:rPr>
        <w:t>5 School of Laboratory Medicine, Hubei University of Chinese Medicine, Wuhan 430065, China.</w:t>
      </w:r>
    </w:p>
    <w:p w14:paraId="51632A91" w14:textId="4B2D72D9" w:rsidR="0073409B" w:rsidRPr="00D35FEB" w:rsidRDefault="00F723F6" w:rsidP="00F723F6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i/>
          <w:iCs/>
          <w:sz w:val="21"/>
          <w:szCs w:val="21"/>
        </w:rPr>
      </w:pPr>
      <w:r w:rsidRPr="00D35FEB">
        <w:rPr>
          <w:rFonts w:ascii="Times New Roman" w:eastAsia="宋体" w:hAnsi="Times New Roman" w:cs="Times New Roman" w:hint="eastAsia"/>
          <w:bCs/>
          <w:i/>
          <w:iCs/>
          <w:sz w:val="21"/>
          <w:szCs w:val="21"/>
        </w:rPr>
        <w:t>6 Department of Geriatrics, Hubei Provincial Hospital of Traditional Chinese Medicine, Affiliated Hospital of Hubei University of Chinese Medicine, Wuhan 430061, China.</w:t>
      </w:r>
    </w:p>
    <w:p w14:paraId="6464D4CA" w14:textId="77777777" w:rsidR="0073409B" w:rsidRPr="0073409B" w:rsidRDefault="0073409B" w:rsidP="0073409B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sz w:val="21"/>
          <w:szCs w:val="21"/>
        </w:rPr>
      </w:pPr>
    </w:p>
    <w:p w14:paraId="0B443A9A" w14:textId="77777777" w:rsidR="0073409B" w:rsidRPr="0073409B" w:rsidRDefault="0073409B" w:rsidP="0073409B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sz w:val="21"/>
          <w:szCs w:val="21"/>
        </w:rPr>
      </w:pPr>
      <w:r w:rsidRPr="0073409B">
        <w:rPr>
          <w:rFonts w:ascii="Times New Roman" w:eastAsia="宋体" w:hAnsi="Times New Roman" w:cs="Times New Roman" w:hint="eastAsia"/>
          <w:bCs/>
          <w:sz w:val="21"/>
          <w:szCs w:val="21"/>
        </w:rPr>
        <w:t xml:space="preserve">Corresponding author email address </w:t>
      </w:r>
    </w:p>
    <w:p w14:paraId="5388EB07" w14:textId="77777777" w:rsidR="0073409B" w:rsidRPr="0073409B" w:rsidRDefault="0073409B" w:rsidP="0073409B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sz w:val="21"/>
          <w:szCs w:val="21"/>
        </w:rPr>
      </w:pPr>
      <w:r w:rsidRPr="0073409B">
        <w:rPr>
          <w:rFonts w:ascii="Times New Roman" w:eastAsia="宋体" w:hAnsi="Times New Roman" w:cs="Times New Roman" w:hint="eastAsia"/>
          <w:bCs/>
          <w:sz w:val="21"/>
          <w:szCs w:val="21"/>
        </w:rPr>
        <w:t>kangxu05@hbucm.edu.cn (Kang Xu)</w:t>
      </w:r>
    </w:p>
    <w:p w14:paraId="35DF2E04" w14:textId="030332FB" w:rsidR="0082021B" w:rsidRPr="0073409B" w:rsidRDefault="0073409B" w:rsidP="0073409B">
      <w:pPr>
        <w:pStyle w:val="a8"/>
        <w:snapToGrid w:val="0"/>
        <w:spacing w:line="360" w:lineRule="auto"/>
        <w:jc w:val="both"/>
        <w:rPr>
          <w:rFonts w:ascii="Times New Roman" w:eastAsia="宋体" w:hAnsi="Times New Roman" w:cs="Times New Roman"/>
          <w:bCs/>
          <w:sz w:val="21"/>
          <w:szCs w:val="21"/>
          <w:lang w:val="de-DE"/>
        </w:rPr>
      </w:pPr>
      <w:r w:rsidRPr="0073409B">
        <w:rPr>
          <w:rFonts w:ascii="Times New Roman" w:eastAsia="宋体" w:hAnsi="Times New Roman" w:cs="Times New Roman" w:hint="eastAsia"/>
          <w:bCs/>
          <w:sz w:val="21"/>
          <w:szCs w:val="21"/>
          <w:lang w:val="de-DE"/>
        </w:rPr>
        <w:t>lilywang@cqu.edu.cn (Chunli Wang)</w:t>
      </w:r>
    </w:p>
    <w:p w14:paraId="3356D293" w14:textId="77777777" w:rsidR="006041F2" w:rsidRPr="0073409B" w:rsidRDefault="006041F2" w:rsidP="006041F2">
      <w:pPr>
        <w:pStyle w:val="a8"/>
        <w:snapToGrid w:val="0"/>
        <w:spacing w:line="360" w:lineRule="auto"/>
        <w:rPr>
          <w:rFonts w:ascii="Times New Roman" w:eastAsia="宋体" w:hAnsi="Times New Roman" w:cs="Times New Roman"/>
          <w:bCs/>
          <w:sz w:val="21"/>
          <w:szCs w:val="21"/>
          <w:lang w:val="de-DE"/>
        </w:rPr>
      </w:pPr>
      <w:r w:rsidRPr="0073409B">
        <w:rPr>
          <w:rFonts w:ascii="Times New Roman" w:eastAsia="宋体" w:hAnsi="Times New Roman" w:cs="Times New Roman" w:hint="eastAsia"/>
          <w:bCs/>
          <w:sz w:val="21"/>
          <w:szCs w:val="21"/>
          <w:lang w:val="de-DE"/>
        </w:rPr>
        <w:t>chengang@hbucm.edu.cn (Gang Chen)</w:t>
      </w:r>
    </w:p>
    <w:p w14:paraId="47C00484" w14:textId="77777777" w:rsidR="00203EC2" w:rsidRPr="006041F2" w:rsidRDefault="00203EC2" w:rsidP="006F5C9E">
      <w:pPr>
        <w:pStyle w:val="a8"/>
        <w:snapToGrid w:val="0"/>
        <w:spacing w:line="360" w:lineRule="auto"/>
        <w:jc w:val="both"/>
        <w:rPr>
          <w:rFonts w:ascii="Times New Roman" w:eastAsia="宋体" w:hAnsi="Times New Roman" w:cs="Times New Roman"/>
          <w:bCs/>
          <w:sz w:val="21"/>
          <w:szCs w:val="21"/>
          <w:lang w:val="de-DE"/>
        </w:rPr>
      </w:pPr>
    </w:p>
    <w:p w14:paraId="0B03F375" w14:textId="77777777" w:rsidR="00527CCA" w:rsidRPr="0073409B" w:rsidRDefault="00BB2A01" w:rsidP="006F5C9E">
      <w:pPr>
        <w:widowControl/>
        <w:snapToGrid w:val="0"/>
        <w:jc w:val="left"/>
        <w:rPr>
          <w:rFonts w:hint="eastAsia"/>
          <w:bCs/>
          <w:lang w:val="de-DE"/>
        </w:rPr>
      </w:pPr>
      <w:r w:rsidRPr="0073409B">
        <w:rPr>
          <w:bCs/>
          <w:lang w:val="de-DE"/>
        </w:rPr>
        <w:br w:type="page"/>
      </w:r>
    </w:p>
    <w:p w14:paraId="4E8D9E93" w14:textId="44FC1292" w:rsidR="00527CCA" w:rsidRPr="00CC1F70" w:rsidRDefault="00527CCA" w:rsidP="006F5C9E">
      <w:pPr>
        <w:widowControl/>
        <w:snapToGri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C1F70">
        <w:rPr>
          <w:rFonts w:ascii="Times New Roman" w:hAnsi="Times New Roman" w:cs="Times New Roman" w:hint="eastAsia"/>
          <w:b/>
          <w:sz w:val="24"/>
          <w:szCs w:val="24"/>
        </w:rPr>
        <w:lastRenderedPageBreak/>
        <w:t>1. Experimental Section</w:t>
      </w:r>
    </w:p>
    <w:p w14:paraId="7772F2DD" w14:textId="150CE95A" w:rsidR="00527CCA" w:rsidRPr="00CC1F70" w:rsidRDefault="00E4453A" w:rsidP="006F5C9E">
      <w:pPr>
        <w:widowControl/>
        <w:snapToGri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C1F70">
        <w:rPr>
          <w:rFonts w:ascii="Times New Roman" w:hAnsi="Times New Roman" w:cs="Times New Roman" w:hint="eastAsia"/>
          <w:b/>
          <w:sz w:val="24"/>
          <w:szCs w:val="24"/>
        </w:rPr>
        <w:t>1.1 Characterization of AA-CDs</w:t>
      </w:r>
    </w:p>
    <w:p w14:paraId="40963FDA" w14:textId="0BD129B4" w:rsidR="00E4453A" w:rsidRPr="0068644D" w:rsidRDefault="00E4453A" w:rsidP="006F5C9E">
      <w:pPr>
        <w:widowControl/>
        <w:snapToGrid w:val="0"/>
        <w:ind w:firstLine="420"/>
        <w:rPr>
          <w:rFonts w:ascii="Times New Roman" w:hAnsi="Times New Roman" w:cs="Times New Roman"/>
          <w:bCs/>
          <w:sz w:val="24"/>
          <w:szCs w:val="24"/>
        </w:rPr>
      </w:pPr>
      <w:bookmarkStart w:id="2" w:name="_Hlk207226773"/>
      <w:r w:rsidRPr="0068644D">
        <w:rPr>
          <w:rFonts w:ascii="Times New Roman" w:hAnsi="Times New Roman" w:cs="Times New Roman" w:hint="eastAsia"/>
          <w:bCs/>
          <w:sz w:val="24"/>
          <w:szCs w:val="24"/>
        </w:rPr>
        <w:t>The physical morphology of A-CDs and AA-CDs was</w:t>
      </w:r>
      <w:bookmarkEnd w:id="2"/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observed </w:t>
      </w:r>
      <w:bookmarkStart w:id="3" w:name="_Hlk207226839"/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using </w:t>
      </w:r>
      <w:bookmarkEnd w:id="3"/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transmission electron microscopy (TEM, </w:t>
      </w:r>
      <w:bookmarkStart w:id="4" w:name="_Hlk207226857"/>
      <w:r w:rsidRPr="0068644D">
        <w:rPr>
          <w:rFonts w:ascii="Times New Roman" w:hAnsi="Times New Roman" w:cs="Times New Roman" w:hint="eastAsia"/>
          <w:bCs/>
          <w:sz w:val="24"/>
          <w:szCs w:val="24"/>
        </w:rPr>
        <w:t>Talos F200S,</w:t>
      </w:r>
      <w:bookmarkEnd w:id="4"/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Thermo Fisher Scientific, </w:t>
      </w:r>
      <w:bookmarkStart w:id="5" w:name="_Hlk207226866"/>
      <w:r w:rsidRPr="0068644D">
        <w:rPr>
          <w:rFonts w:ascii="Times New Roman" w:hAnsi="Times New Roman" w:cs="Times New Roman" w:hint="eastAsia"/>
          <w:bCs/>
          <w:sz w:val="24"/>
          <w:szCs w:val="24"/>
        </w:rPr>
        <w:t>USA</w:t>
      </w:r>
      <w:bookmarkEnd w:id="5"/>
      <w:r w:rsidRPr="0068644D">
        <w:rPr>
          <w:rFonts w:ascii="Times New Roman" w:hAnsi="Times New Roman" w:cs="Times New Roman" w:hint="eastAsia"/>
          <w:bCs/>
          <w:sz w:val="24"/>
          <w:szCs w:val="24"/>
        </w:rPr>
        <w:t>). The chemical structures of A-CDs and AA-CDs were characterized using ultraviolet-visible spectroscopy (UV-3600, Shimadzu, Japan), Fourier-transform infrared spectroscopy (Nicolet iS50, Thermo Scientific, USA), micro-confocal Raman spectroscopy (LabRAM HR Evolution, Jobin Yvon S.A.S, France), multifunctional high-resolution X-ray diffraction (Empyrean, PANalytical, Netherlands), and X-ray photoelectron spectroscopy (ESCALAB250Xi, Thermo Fisher Scientific, USA).</w:t>
      </w:r>
    </w:p>
    <w:p w14:paraId="2FD9AB44" w14:textId="5A5376E2" w:rsidR="000D6369" w:rsidRPr="00CC1F70" w:rsidRDefault="006550AC" w:rsidP="006F5C9E">
      <w:pPr>
        <w:snapToGrid w:val="0"/>
        <w:rPr>
          <w:rFonts w:ascii="Times New Roman" w:hAnsi="Times New Roman" w:cs="Times New Roman"/>
          <w:b/>
          <w:sz w:val="24"/>
          <w:szCs w:val="24"/>
        </w:rPr>
      </w:pPr>
      <w:r w:rsidRPr="00CC1F70">
        <w:rPr>
          <w:rFonts w:ascii="Times New Roman" w:hAnsi="Times New Roman" w:cs="Times New Roman" w:hint="eastAsia"/>
          <w:b/>
          <w:sz w:val="24"/>
          <w:szCs w:val="24"/>
        </w:rPr>
        <w:t>1.</w:t>
      </w:r>
      <w:r w:rsidR="005328C4" w:rsidRPr="00CC1F70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CC1F7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D6369" w:rsidRPr="00CC1F70">
        <w:rPr>
          <w:rFonts w:ascii="Times New Roman" w:hAnsi="Times New Roman" w:cs="Times New Roman" w:hint="eastAsia"/>
          <w:b/>
          <w:sz w:val="24"/>
          <w:szCs w:val="24"/>
        </w:rPr>
        <w:t xml:space="preserve">Determination of A-CDs and AA-CDs interaction with </w:t>
      </w:r>
      <w:r w:rsidR="00773A6E" w:rsidRPr="00CC1F70">
        <w:rPr>
          <w:rFonts w:ascii="Times New Roman" w:hAnsi="Times New Roman" w:cs="Times New Roman"/>
          <w:b/>
          <w:sz w:val="24"/>
          <w:szCs w:val="24"/>
        </w:rPr>
        <w:t>Fe (</w:t>
      </w:r>
      <w:r w:rsidR="000D6369" w:rsidRPr="00CC1F70">
        <w:rPr>
          <w:rFonts w:ascii="Times New Roman" w:hAnsi="Times New Roman" w:cs="Times New Roman" w:hint="eastAsia"/>
          <w:b/>
          <w:sz w:val="24"/>
          <w:szCs w:val="24"/>
        </w:rPr>
        <w:t>II)</w:t>
      </w:r>
    </w:p>
    <w:p w14:paraId="209F2155" w14:textId="7C978D44" w:rsidR="000D6369" w:rsidRPr="0068644D" w:rsidRDefault="000D6369" w:rsidP="006C5C47">
      <w:pPr>
        <w:snapToGrid w:val="0"/>
        <w:ind w:firstLineChars="200" w:firstLine="48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8644D">
        <w:rPr>
          <w:rFonts w:ascii="Times New Roman" w:hAnsi="Times New Roman" w:cs="Times New Roman" w:hint="eastAsia"/>
          <w:bCs/>
          <w:color w:val="000000"/>
          <w:sz w:val="24"/>
          <w:szCs w:val="24"/>
        </w:rPr>
        <w:t>A-CDs or AA-CDs</w:t>
      </w:r>
      <w:r w:rsidRPr="006864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were dissolved in </w:t>
      </w:r>
      <w:r w:rsidR="006C5C47" w:rsidRPr="0068644D">
        <w:rPr>
          <w:rFonts w:ascii="Times New Roman" w:hAnsi="Times New Roman" w:cs="Times New Roman" w:hint="eastAsia"/>
          <w:bCs/>
          <w:color w:val="000000"/>
          <w:sz w:val="24"/>
          <w:szCs w:val="24"/>
        </w:rPr>
        <w:t>H</w:t>
      </w:r>
      <w:r w:rsidR="006C5C47" w:rsidRPr="0068644D">
        <w:rPr>
          <w:rFonts w:ascii="Times New Roman" w:hAnsi="Times New Roman" w:cs="Times New Roman" w:hint="eastAsia"/>
          <w:bCs/>
          <w:color w:val="000000"/>
          <w:sz w:val="24"/>
          <w:szCs w:val="24"/>
          <w:vertAlign w:val="subscript"/>
        </w:rPr>
        <w:t>2</w:t>
      </w:r>
      <w:r w:rsidR="006C5C47" w:rsidRPr="0068644D">
        <w:rPr>
          <w:rFonts w:ascii="Times New Roman" w:hAnsi="Times New Roman" w:cs="Times New Roman" w:hint="eastAsia"/>
          <w:bCs/>
          <w:color w:val="000000"/>
          <w:sz w:val="24"/>
          <w:szCs w:val="24"/>
        </w:rPr>
        <w:t>O</w:t>
      </w:r>
      <w:r w:rsidRPr="0068644D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(</w:t>
      </w:r>
      <w:r w:rsidRPr="0068644D">
        <w:rPr>
          <w:rFonts w:ascii="Times New Roman" w:hAnsi="Times New Roman" w:cs="Times New Roman"/>
          <w:bCs/>
          <w:color w:val="000000"/>
          <w:sz w:val="24"/>
          <w:szCs w:val="24"/>
        </w:rPr>
        <w:t>1 mg</w:t>
      </w:r>
      <w:r w:rsidRPr="0068644D">
        <w:rPr>
          <w:rFonts w:ascii="Cambria Math" w:hAnsi="Cambria Math" w:cs="Cambria Math" w:hint="eastAsia"/>
          <w:bCs/>
          <w:color w:val="000000"/>
          <w:sz w:val="24"/>
          <w:szCs w:val="24"/>
        </w:rPr>
        <w:t>/L</w:t>
      </w:r>
      <w:r w:rsidRPr="0068644D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68644D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, 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300 </w:t>
      </w:r>
      <w:r w:rsidRPr="0068644D">
        <w:rPr>
          <w:rFonts w:ascii="Times New Roman" w:hAnsi="Times New Roman" w:cs="Times New Roman"/>
          <w:bCs/>
          <w:sz w:val="24"/>
          <w:szCs w:val="24"/>
        </w:rPr>
        <w:t>μ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L </w:t>
      </w:r>
      <w:r w:rsidR="00773A6E" w:rsidRPr="0068644D">
        <w:rPr>
          <w:rFonts w:ascii="Times New Roman" w:hAnsi="Times New Roman" w:cs="Times New Roman"/>
          <w:bCs/>
          <w:sz w:val="24"/>
          <w:szCs w:val="24"/>
        </w:rPr>
        <w:t>Fe (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II) (1</w:t>
      </w:r>
      <w:r w:rsidR="00C1549A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mM) were added into the </w:t>
      </w:r>
      <w:r w:rsidRPr="0068644D">
        <w:rPr>
          <w:rFonts w:ascii="Times New Roman" w:hAnsi="Times New Roman" w:cs="Times New Roman" w:hint="eastAsia"/>
          <w:bCs/>
          <w:color w:val="000000"/>
          <w:sz w:val="24"/>
          <w:szCs w:val="24"/>
        </w:rPr>
        <w:t>A-CDs or AA-CDs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solutions (2.7 mL).</w:t>
      </w:r>
      <w:r w:rsidR="00566D6D" w:rsidRPr="0068644D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The emission spectrum and zeta potential of </w:t>
      </w:r>
      <w:r w:rsidR="00566D6D" w:rsidRPr="0068644D">
        <w:rPr>
          <w:rFonts w:ascii="Times New Roman" w:hAnsi="Times New Roman" w:cs="Times New Roman" w:hint="eastAsia"/>
          <w:bCs/>
          <w:color w:val="000000"/>
          <w:sz w:val="24"/>
          <w:szCs w:val="24"/>
        </w:rPr>
        <w:t>A-CDs or AA-CDs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before and after adding iron ion solution were characterized. </w:t>
      </w:r>
      <w:r w:rsidRPr="0068644D">
        <w:rPr>
          <w:rFonts w:ascii="Times New Roman" w:hAnsi="Times New Roman" w:cs="Times New Roman"/>
          <w:bCs/>
          <w:sz w:val="24"/>
          <w:szCs w:val="24"/>
        </w:rPr>
        <w:t>M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eanwhile, different concentrations of </w:t>
      </w:r>
      <w:r w:rsidR="006550AC" w:rsidRPr="0068644D">
        <w:rPr>
          <w:rFonts w:ascii="Times New Roman" w:hAnsi="Times New Roman" w:cs="Times New Roman"/>
          <w:bCs/>
          <w:sz w:val="24"/>
          <w:szCs w:val="24"/>
        </w:rPr>
        <w:t>Fe</w:t>
      </w:r>
      <w:r w:rsidR="006C5C47" w:rsidRPr="0068644D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2+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(0 mM, 0.</w:t>
      </w:r>
      <w:r w:rsidR="006C5C47"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mM, 0.</w:t>
      </w:r>
      <w:r w:rsidR="006C5C47" w:rsidRPr="0068644D">
        <w:rPr>
          <w:rFonts w:ascii="Times New Roman" w:hAnsi="Times New Roman" w:cs="Times New Roman" w:hint="eastAsia"/>
          <w:bCs/>
          <w:sz w:val="24"/>
          <w:szCs w:val="24"/>
        </w:rPr>
        <w:t>2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mM, 0.</w:t>
      </w:r>
      <w:r w:rsidR="006C5C47" w:rsidRPr="0068644D">
        <w:rPr>
          <w:rFonts w:ascii="Times New Roman" w:hAnsi="Times New Roman" w:cs="Times New Roman" w:hint="eastAsia"/>
          <w:bCs/>
          <w:sz w:val="24"/>
          <w:szCs w:val="24"/>
        </w:rPr>
        <w:t>3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mM, </w:t>
      </w:r>
      <w:r w:rsidR="006C5C47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0.4 mM, 0.5 mM, 0.6 mM, 0.7 mM, 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0.8 mM, </w:t>
      </w:r>
      <w:r w:rsidR="006C5C47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0.9 mM, 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1.0 mM) 300</w:t>
      </w:r>
      <w:r w:rsidRPr="0068644D">
        <w:rPr>
          <w:rFonts w:ascii="Times New Roman" w:hAnsi="Times New Roman" w:cs="Times New Roman"/>
          <w:bCs/>
          <w:sz w:val="24"/>
          <w:szCs w:val="24"/>
        </w:rPr>
        <w:t xml:space="preserve"> μ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L were added into </w:t>
      </w:r>
      <w:r w:rsidR="00566D6D" w:rsidRPr="0068644D">
        <w:rPr>
          <w:rFonts w:ascii="Times New Roman" w:hAnsi="Times New Roman" w:cs="Times New Roman" w:hint="eastAsia"/>
          <w:bCs/>
          <w:color w:val="000000"/>
          <w:sz w:val="24"/>
          <w:szCs w:val="24"/>
        </w:rPr>
        <w:t>A-CDs or AA-CDs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solution to study the energy change process of the reaction systemin.</w:t>
      </w:r>
      <w:r w:rsidRPr="0068644D">
        <w:rPr>
          <w:rFonts w:ascii="Times New Roman" w:hAnsi="Times New Roman" w:cs="Times New Roman"/>
          <w:bCs/>
          <w:color w:val="000000"/>
          <w:sz w:val="24"/>
          <w:szCs w:val="24"/>
        </w:rPr>
        <w:fldChar w:fldCharType="begin"/>
      </w:r>
      <w:r w:rsidR="006C5C47" w:rsidRPr="0068644D">
        <w:rPr>
          <w:rFonts w:ascii="Times New Roman" w:hAnsi="Times New Roman" w:cs="Times New Roman"/>
          <w:bCs/>
          <w:color w:val="000000"/>
          <w:sz w:val="24"/>
          <w:szCs w:val="24"/>
        </w:rPr>
        <w:instrText xml:space="preserve"> ADDIN EN.CITE &lt;EndNote&gt;&lt;Cite&gt;&lt;Author&gt;Gan&lt;/Author&gt;&lt;Year&gt;2011&lt;/Year&gt;&lt;RecNum&gt;46&lt;/RecNum&gt;&lt;DisplayText&gt;&lt;style face="superscript"&gt;1&lt;/style&gt;&lt;/DisplayText&gt;&lt;record&gt;&lt;rec-number&gt;46&lt;/rec-number&gt;&lt;foreign-keys&gt;&lt;key app="EN" db-id="5parwxazq555pbeddatp2sdcfa5edde5ae00" timestamp="1729534009"&gt;46&lt;/key&gt;&lt;/foreign-keys&gt;&lt;ref-type name="Journal Article"&gt;17&lt;/ref-type&gt;&lt;contributors&gt;&lt;authors&gt;&lt;author&gt;Gan, Xiaojuan&lt;/author&gt;&lt;author&gt;Liu, Shaopu&lt;/author&gt;&lt;author&gt;Liu, Zhongfang&lt;/author&gt;&lt;author&gt;Hu, Xiaoli&lt;/author&gt;&lt;/authors&gt;&lt;/contributors&gt;&lt;titles&gt;&lt;title&gt;Determination of Tetracaine Hydrochloride by Fluorescence Quenching Method with Some Aromatic Amino Acids as Probes&lt;/title&gt;&lt;secondary-title&gt;Journal of Fluorescence&lt;/secondary-title&gt;&lt;/titles&gt;&lt;periodical&gt;&lt;full-title&gt;Journal of Fluorescence&lt;/full-title&gt;&lt;/periodical&gt;&lt;pages&gt;129-135&lt;/pages&gt;&lt;volume&gt;22&lt;/volume&gt;&lt;number&gt;1&lt;/number&gt;&lt;section&gt;129&lt;/section&gt;&lt;dates&gt;&lt;year&gt;2011&lt;/year&gt;&lt;/dates&gt;&lt;isbn&gt;1053-0509&amp;#xD;1573-4994&lt;/isbn&gt;&lt;urls&gt;&lt;/urls&gt;&lt;electronic-resource-num&gt;10.1007/s10895-011-0938-8&lt;/electronic-resource-num&gt;&lt;/record&gt;&lt;/Cite&gt;&lt;/EndNote&gt;</w:instrText>
      </w:r>
      <w:r w:rsidRPr="0068644D">
        <w:rPr>
          <w:rFonts w:ascii="Times New Roman" w:hAnsi="Times New Roman" w:cs="Times New Roman"/>
          <w:bCs/>
          <w:color w:val="000000"/>
          <w:sz w:val="24"/>
          <w:szCs w:val="24"/>
        </w:rPr>
        <w:fldChar w:fldCharType="separate"/>
      </w:r>
      <w:r w:rsidR="006C5C47" w:rsidRPr="0068644D">
        <w:rPr>
          <w:rFonts w:ascii="Times New Roman" w:hAnsi="Times New Roman" w:cs="Times New Roman"/>
          <w:bCs/>
          <w:noProof/>
          <w:color w:val="000000"/>
          <w:sz w:val="24"/>
          <w:szCs w:val="24"/>
          <w:vertAlign w:val="superscript"/>
        </w:rPr>
        <w:t>1</w:t>
      </w:r>
      <w:r w:rsidRPr="0068644D">
        <w:rPr>
          <w:rFonts w:ascii="Times New Roman" w:hAnsi="Times New Roman" w:cs="Times New Roman"/>
          <w:bCs/>
          <w:color w:val="000000"/>
          <w:sz w:val="24"/>
          <w:szCs w:val="24"/>
        </w:rPr>
        <w:fldChar w:fldCharType="end"/>
      </w:r>
    </w:p>
    <w:p w14:paraId="50859609" w14:textId="77777777" w:rsidR="000D6369" w:rsidRPr="0068644D" w:rsidRDefault="000D6369" w:rsidP="006F5C9E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</w:p>
    <w:p w14:paraId="03E5DBB3" w14:textId="242A1C79" w:rsidR="00527CCA" w:rsidRPr="0068644D" w:rsidRDefault="00527CCA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6A6DD34" w14:textId="0D356153" w:rsidR="0051678F" w:rsidRPr="0068644D" w:rsidRDefault="0051678F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="007B3B99"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</w:p>
    <w:p w14:paraId="130D3492" w14:textId="77777777" w:rsidR="009E21A7" w:rsidRPr="0068644D" w:rsidRDefault="009E21A7" w:rsidP="006F5C9E">
      <w:pPr>
        <w:widowControl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bCs/>
          <w:noProof/>
          <w:sz w:val="24"/>
          <w:szCs w:val="24"/>
        </w:rPr>
        <w:drawing>
          <wp:inline distT="0" distB="0" distL="0" distR="0" wp14:anchorId="192534BB" wp14:editId="7E3856D4">
            <wp:extent cx="2520000" cy="2141755"/>
            <wp:effectExtent l="0" t="0" r="0" b="0"/>
            <wp:docPr id="16674761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676B7" w14:textId="2FC2A873" w:rsidR="009E21A7" w:rsidRPr="0068644D" w:rsidRDefault="009E21A7" w:rsidP="006F5C9E">
      <w:pPr>
        <w:widowControl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>Figure S</w:t>
      </w:r>
      <w:r w:rsidR="007D0037"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. XRD patterns of A-CDs and AA-CDs.</w:t>
      </w:r>
    </w:p>
    <w:p w14:paraId="5F10655B" w14:textId="77777777" w:rsidR="009E21A7" w:rsidRPr="0068644D" w:rsidRDefault="009E21A7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9AFECBA" w14:textId="6D19A7AF" w:rsidR="001B5B6E" w:rsidRPr="0068644D" w:rsidRDefault="001B5B6E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B6C8DC3" w14:textId="4DBE9BFE" w:rsidR="001B5B6E" w:rsidRPr="0068644D" w:rsidRDefault="001B5B6E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="009E21A7" w:rsidRPr="0068644D">
        <w:rPr>
          <w:rFonts w:ascii="Times New Roman" w:hAnsi="Times New Roman" w:cs="Times New Roman" w:hint="eastAsia"/>
          <w:bCs/>
          <w:sz w:val="24"/>
          <w:szCs w:val="24"/>
        </w:rPr>
        <w:t>2</w:t>
      </w:r>
    </w:p>
    <w:p w14:paraId="0C42D831" w14:textId="76EEB5E0" w:rsidR="001B5B6E" w:rsidRPr="0068644D" w:rsidRDefault="001B5B6E" w:rsidP="006F5C9E">
      <w:pPr>
        <w:widowControl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bCs/>
          <w:noProof/>
          <w:sz w:val="24"/>
          <w:szCs w:val="24"/>
        </w:rPr>
        <w:drawing>
          <wp:inline distT="0" distB="0" distL="0" distR="0" wp14:anchorId="65202252" wp14:editId="00C54B2D">
            <wp:extent cx="2520000" cy="2363532"/>
            <wp:effectExtent l="0" t="0" r="0" b="0"/>
            <wp:docPr id="486921819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21819" name="图片 1" descr="图示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36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5194C" w14:textId="78F174DF" w:rsidR="001B5B6E" w:rsidRPr="0068644D" w:rsidRDefault="006D798B" w:rsidP="006F5C9E">
      <w:pPr>
        <w:widowControl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>Figure S</w:t>
      </w:r>
      <w:r w:rsidR="007D0037" w:rsidRPr="0068644D">
        <w:rPr>
          <w:rFonts w:ascii="Times New Roman" w:hAnsi="Times New Roman" w:cs="Times New Roman" w:hint="eastAsia"/>
          <w:bCs/>
          <w:sz w:val="24"/>
          <w:szCs w:val="24"/>
        </w:rPr>
        <w:t>2</w:t>
      </w:r>
      <w:r w:rsidRPr="0068644D">
        <w:rPr>
          <w:rFonts w:ascii="Times New Roman" w:hAnsi="Times New Roman" w:cs="Times New Roman"/>
          <w:bCs/>
          <w:sz w:val="24"/>
          <w:szCs w:val="24"/>
        </w:rPr>
        <w:t>.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6550AC" w:rsidRPr="0068644D">
        <w:rPr>
          <w:rFonts w:ascii="Times New Roman" w:hAnsi="Times New Roman" w:cs="Times New Roman" w:hint="eastAsia"/>
          <w:bCs/>
          <w:sz w:val="24"/>
          <w:szCs w:val="24"/>
        </w:rPr>
        <w:t>UV-vis absorption spectra of A-CDs and AA-CDs.</w:t>
      </w:r>
    </w:p>
    <w:p w14:paraId="4D49FDEF" w14:textId="64B3BD2E" w:rsidR="00866048" w:rsidRPr="0068644D" w:rsidRDefault="00BE274D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  <w:r w:rsidR="00866048"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="009E21A7" w:rsidRPr="0068644D">
        <w:rPr>
          <w:rFonts w:ascii="Times New Roman" w:hAnsi="Times New Roman" w:cs="Times New Roman" w:hint="eastAsia"/>
          <w:bCs/>
          <w:sz w:val="24"/>
          <w:szCs w:val="24"/>
        </w:rPr>
        <w:t>3</w:t>
      </w:r>
    </w:p>
    <w:p w14:paraId="560C75AE" w14:textId="77777777" w:rsidR="007D0037" w:rsidRPr="0068644D" w:rsidRDefault="007D0037" w:rsidP="006F5C9E">
      <w:pPr>
        <w:widowControl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bCs/>
          <w:noProof/>
          <w:sz w:val="24"/>
          <w:szCs w:val="24"/>
        </w:rPr>
        <w:drawing>
          <wp:inline distT="0" distB="0" distL="0" distR="0" wp14:anchorId="4D0554D5" wp14:editId="37D00AC1">
            <wp:extent cx="5760000" cy="2358709"/>
            <wp:effectExtent l="0" t="0" r="0" b="3810"/>
            <wp:docPr id="564210772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10772" name="图片 1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5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DD147" w14:textId="32F6D6C0" w:rsidR="007D0037" w:rsidRPr="0068644D" w:rsidRDefault="007D0037" w:rsidP="006F5C9E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3</w:t>
      </w:r>
      <w:r w:rsidRPr="0068644D">
        <w:rPr>
          <w:rFonts w:ascii="Times New Roman" w:hAnsi="Times New Roman" w:cs="Times New Roman"/>
          <w:bCs/>
          <w:sz w:val="24"/>
          <w:szCs w:val="24"/>
        </w:rPr>
        <w:t>.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(a) </w:t>
      </w:r>
      <w:r w:rsidRPr="0068644D">
        <w:rPr>
          <w:rFonts w:ascii="Times New Roman" w:hAnsi="Times New Roman" w:cs="Times New Roman"/>
          <w:bCs/>
          <w:sz w:val="24"/>
          <w:szCs w:val="24"/>
        </w:rPr>
        <w:t xml:space="preserve">3D FL spectra of 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A-</w:t>
      </w:r>
      <w:r w:rsidRPr="0068644D">
        <w:rPr>
          <w:rFonts w:ascii="Times New Roman" w:hAnsi="Times New Roman" w:cs="Times New Roman"/>
          <w:bCs/>
          <w:sz w:val="24"/>
          <w:szCs w:val="24"/>
        </w:rPr>
        <w:t>CDs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(b) </w:t>
      </w:r>
      <w:r w:rsidRPr="0068644D">
        <w:rPr>
          <w:rFonts w:ascii="Times New Roman" w:hAnsi="Times New Roman" w:cs="Times New Roman"/>
          <w:bCs/>
          <w:sz w:val="24"/>
          <w:szCs w:val="24"/>
        </w:rPr>
        <w:t>3D FL spectra of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AA-C</w:t>
      </w:r>
      <w:r w:rsidRPr="0068644D">
        <w:rPr>
          <w:rFonts w:ascii="Times New Roman" w:hAnsi="Times New Roman" w:cs="Times New Roman"/>
          <w:bCs/>
          <w:sz w:val="24"/>
          <w:szCs w:val="24"/>
        </w:rPr>
        <w:t>D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s.</w:t>
      </w:r>
    </w:p>
    <w:p w14:paraId="38CF0838" w14:textId="77777777" w:rsidR="009E21A7" w:rsidRPr="0068644D" w:rsidRDefault="009E21A7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5A12F66" w14:textId="76CDE07C" w:rsidR="00D33C69" w:rsidRPr="0068644D" w:rsidRDefault="00D33C69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76F6A43" w14:textId="57748926" w:rsidR="006550AC" w:rsidRPr="0068644D" w:rsidRDefault="006550AC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="00861039" w:rsidRPr="0068644D">
        <w:rPr>
          <w:rFonts w:ascii="Times New Roman" w:hAnsi="Times New Roman" w:cs="Times New Roman" w:hint="eastAsia"/>
          <w:bCs/>
          <w:sz w:val="24"/>
          <w:szCs w:val="24"/>
        </w:rPr>
        <w:t>4</w:t>
      </w:r>
    </w:p>
    <w:p w14:paraId="7117B478" w14:textId="4039251C" w:rsidR="006550AC" w:rsidRPr="0068644D" w:rsidRDefault="006550AC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bCs/>
          <w:noProof/>
          <w:sz w:val="24"/>
          <w:szCs w:val="24"/>
        </w:rPr>
        <w:drawing>
          <wp:inline distT="0" distB="0" distL="0" distR="0" wp14:anchorId="6EA843DA" wp14:editId="7E629B7A">
            <wp:extent cx="5040000" cy="5438430"/>
            <wp:effectExtent l="0" t="0" r="8255" b="0"/>
            <wp:docPr id="2019439817" name="图片 3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439817" name="图片 3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4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4E19C" w14:textId="784F9584" w:rsidR="006550AC" w:rsidRPr="0068644D" w:rsidRDefault="006550AC" w:rsidP="006F5C9E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>Figure S</w:t>
      </w:r>
      <w:r w:rsidR="00861039" w:rsidRPr="0068644D">
        <w:rPr>
          <w:rFonts w:ascii="Times New Roman" w:hAnsi="Times New Roman" w:cs="Times New Roman" w:hint="eastAsia"/>
          <w:bCs/>
          <w:sz w:val="24"/>
          <w:szCs w:val="24"/>
        </w:rPr>
        <w:t>4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="00861039" w:rsidRPr="0068644D">
        <w:rPr>
          <w:rFonts w:ascii="Times New Roman" w:hAnsi="Times New Roman" w:cs="Times New Roman" w:hint="eastAsia"/>
          <w:bCs/>
          <w:sz w:val="24"/>
          <w:szCs w:val="24"/>
        </w:rPr>
        <w:t>(a) Fluorescence spectra of A-CDs and AA-CDs (100 µ</w:t>
      </w:r>
      <w:r w:rsidR="00861039" w:rsidRPr="0068644D">
        <w:rPr>
          <w:rFonts w:ascii="Times New Roman" w:hAnsi="Times New Roman" w:cs="Times New Roman"/>
          <w:bCs/>
          <w:sz w:val="24"/>
          <w:szCs w:val="24"/>
        </w:rPr>
        <w:t>g</w:t>
      </w:r>
      <w:r w:rsidR="00861039" w:rsidRPr="0068644D">
        <w:rPr>
          <w:rFonts w:ascii="Times New Roman" w:hAnsi="Times New Roman" w:cs="Times New Roman" w:hint="eastAsia"/>
          <w:bCs/>
          <w:sz w:val="24"/>
          <w:szCs w:val="24"/>
        </w:rPr>
        <w:t>/</w:t>
      </w:r>
      <w:r w:rsidR="00861039" w:rsidRPr="0068644D">
        <w:rPr>
          <w:rFonts w:ascii="Times New Roman" w:hAnsi="Times New Roman" w:cs="Times New Roman"/>
          <w:bCs/>
          <w:sz w:val="24"/>
          <w:szCs w:val="24"/>
        </w:rPr>
        <w:t>mL</w:t>
      </w:r>
      <w:r w:rsidR="00861039" w:rsidRPr="0068644D">
        <w:rPr>
          <w:rFonts w:ascii="Times New Roman" w:hAnsi="Times New Roman" w:cs="Times New Roman"/>
          <w:bCs/>
          <w:sz w:val="24"/>
          <w:szCs w:val="24"/>
          <w:vertAlign w:val="superscript"/>
        </w:rPr>
        <w:t>−1</w:t>
      </w:r>
      <w:r w:rsidR="00861039" w:rsidRPr="0068644D">
        <w:rPr>
          <w:rFonts w:ascii="Times New Roman" w:hAnsi="Times New Roman" w:cs="Times New Roman" w:hint="eastAsia"/>
          <w:bCs/>
          <w:sz w:val="24"/>
          <w:szCs w:val="24"/>
        </w:rPr>
        <w:t>) in the presence of Fe</w:t>
      </w:r>
      <w:r w:rsidR="00861039" w:rsidRPr="0068644D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2+</w:t>
      </w:r>
      <w:r w:rsidR="00861039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with </w:t>
      </w:r>
      <w:r w:rsidR="00A7458B" w:rsidRPr="0068644D">
        <w:rPr>
          <w:rFonts w:ascii="Times New Roman" w:hAnsi="Times New Roman" w:cs="Times New Roman" w:hint="eastAsia"/>
          <w:bCs/>
          <w:sz w:val="24"/>
          <w:szCs w:val="24"/>
        </w:rPr>
        <w:t>+</w:t>
      </w:r>
      <w:r w:rsidR="00861039" w:rsidRPr="0068644D">
        <w:rPr>
          <w:rFonts w:ascii="Times New Roman" w:hAnsi="Times New Roman" w:cs="Times New Roman" w:hint="eastAsia"/>
          <w:bCs/>
          <w:sz w:val="24"/>
          <w:szCs w:val="24"/>
        </w:rPr>
        <w:t>different concentrations. (b).</w:t>
      </w:r>
      <w:r w:rsidR="00310D14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310D14" w:rsidRPr="0068644D">
        <w:rPr>
          <w:rFonts w:ascii="Times New Roman" w:hAnsi="Times New Roman" w:cs="Times New Roman"/>
          <w:bCs/>
          <w:sz w:val="24"/>
          <w:szCs w:val="24"/>
        </w:rPr>
        <w:t xml:space="preserve">Stern-Volmer values of </w:t>
      </w:r>
      <w:r w:rsidR="00310D14" w:rsidRPr="0068644D">
        <w:rPr>
          <w:rFonts w:ascii="Times New Roman" w:hAnsi="Times New Roman" w:cs="Times New Roman" w:hint="eastAsia"/>
          <w:bCs/>
          <w:sz w:val="24"/>
          <w:szCs w:val="24"/>
        </w:rPr>
        <w:t>Fe</w:t>
      </w:r>
      <w:r w:rsidR="00310D14" w:rsidRPr="0068644D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2+</w:t>
      </w:r>
      <w:r w:rsidR="00310D14" w:rsidRPr="0068644D">
        <w:rPr>
          <w:rFonts w:ascii="Times New Roman" w:hAnsi="Times New Roman" w:cs="Times New Roman"/>
          <w:bCs/>
          <w:sz w:val="24"/>
          <w:szCs w:val="24"/>
        </w:rPr>
        <w:t xml:space="preserve"> at the emission wavelengths of </w:t>
      </w:r>
      <w:r w:rsidR="00310D14" w:rsidRPr="0068644D">
        <w:rPr>
          <w:rFonts w:ascii="Times New Roman" w:hAnsi="Times New Roman" w:cs="Times New Roman" w:hint="eastAsia"/>
          <w:bCs/>
          <w:sz w:val="24"/>
          <w:szCs w:val="24"/>
        </w:rPr>
        <w:t>416</w:t>
      </w:r>
      <w:r w:rsidR="00310D14" w:rsidRPr="0068644D">
        <w:rPr>
          <w:rFonts w:ascii="Times New Roman" w:hAnsi="Times New Roman" w:cs="Times New Roman"/>
          <w:bCs/>
          <w:sz w:val="24"/>
          <w:szCs w:val="24"/>
        </w:rPr>
        <w:t xml:space="preserve"> nm</w:t>
      </w:r>
      <w:r w:rsidR="00310D14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="00C74C40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(c) </w:t>
      </w:r>
      <w:r w:rsidR="006F5C9E" w:rsidRPr="0068644D">
        <w:rPr>
          <w:rFonts w:ascii="Times New Roman" w:hAnsi="Times New Roman" w:cs="Times New Roman" w:hint="eastAsia"/>
          <w:bCs/>
          <w:sz w:val="24"/>
          <w:szCs w:val="24"/>
        </w:rPr>
        <w:t>Zeta potential of A-CDs and AA-CDs with or without Fe</w:t>
      </w:r>
      <w:r w:rsidR="006F5C9E" w:rsidRPr="0068644D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2+</w:t>
      </w:r>
      <w:r w:rsidR="006F5C9E" w:rsidRPr="0068644D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p w14:paraId="25B62C4A" w14:textId="1731E827" w:rsidR="00861039" w:rsidRPr="0068644D" w:rsidRDefault="00861039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996401E" w14:textId="77777777" w:rsidR="00861039" w:rsidRPr="0068644D" w:rsidRDefault="00861039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5</w:t>
      </w:r>
    </w:p>
    <w:p w14:paraId="7426B0DD" w14:textId="77777777" w:rsidR="00861039" w:rsidRPr="0068644D" w:rsidRDefault="00861039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bCs/>
          <w:noProof/>
          <w:sz w:val="24"/>
          <w:szCs w:val="24"/>
        </w:rPr>
        <w:drawing>
          <wp:inline distT="0" distB="0" distL="0" distR="0" wp14:anchorId="617A330F" wp14:editId="078AB537">
            <wp:extent cx="5040000" cy="2590573"/>
            <wp:effectExtent l="0" t="0" r="8255" b="635"/>
            <wp:docPr id="188167619" name="图片 3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67619" name="图片 3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9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BF2B1" w14:textId="77777777" w:rsidR="00861039" w:rsidRPr="0068644D" w:rsidRDefault="00861039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5. XPS survey spectra of A-CDs and AA-CDs.</w:t>
      </w:r>
    </w:p>
    <w:p w14:paraId="70A3DE5B" w14:textId="77777777" w:rsidR="006550AC" w:rsidRPr="0068644D" w:rsidRDefault="006550AC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D2ABBF5" w14:textId="778E0691" w:rsidR="00455724" w:rsidRPr="0068644D" w:rsidRDefault="00455724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F256AD5" w14:textId="6F050A58" w:rsidR="00455724" w:rsidRPr="0068644D" w:rsidRDefault="00455724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6</w:t>
      </w:r>
    </w:p>
    <w:p w14:paraId="69804FD5" w14:textId="6D2F746E" w:rsidR="00455724" w:rsidRPr="0068644D" w:rsidRDefault="00111900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bCs/>
          <w:noProof/>
          <w:sz w:val="24"/>
          <w:szCs w:val="24"/>
        </w:rPr>
        <w:drawing>
          <wp:inline distT="0" distB="0" distL="0" distR="0" wp14:anchorId="0070624D" wp14:editId="29C0F0E1">
            <wp:extent cx="5400000" cy="2538398"/>
            <wp:effectExtent l="0" t="0" r="0" b="0"/>
            <wp:docPr id="1089760019" name="图片 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60019" name="图片 1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53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39224" w14:textId="2BBEA60B" w:rsidR="00455724" w:rsidRPr="0068644D" w:rsidRDefault="00455724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>Figure S</w:t>
      </w:r>
      <w:r w:rsidR="00111900" w:rsidRPr="0068644D">
        <w:rPr>
          <w:rFonts w:ascii="Times New Roman" w:hAnsi="Times New Roman" w:cs="Times New Roman" w:hint="eastAsia"/>
          <w:bCs/>
          <w:sz w:val="24"/>
          <w:szCs w:val="24"/>
        </w:rPr>
        <w:t>6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="00664515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(a) </w:t>
      </w:r>
      <w:r w:rsidR="00B01D9F" w:rsidRPr="0068644D">
        <w:rPr>
          <w:rFonts w:ascii="Times New Roman" w:hAnsi="Times New Roman" w:cs="Times New Roman"/>
          <w:bCs/>
          <w:sz w:val="24"/>
          <w:szCs w:val="24"/>
        </w:rPr>
        <w:t>Absorption spectra</w:t>
      </w:r>
      <w:r w:rsidR="00B01D9F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664515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of </w:t>
      </w:r>
      <w:r w:rsidR="00B01D9F" w:rsidRPr="0068644D">
        <w:rPr>
          <w:rFonts w:ascii="Times New Roman" w:hAnsi="Times New Roman" w:cs="Times New Roman" w:hint="eastAsia"/>
          <w:bCs/>
          <w:sz w:val="24"/>
          <w:szCs w:val="24"/>
        </w:rPr>
        <w:t>ABTS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B01D9F" w:rsidRPr="0068644D">
        <w:rPr>
          <w:rFonts w:ascii="Times New Roman" w:hAnsi="Times New Roman" w:cs="Times New Roman" w:hint="eastAsia"/>
          <w:bCs/>
          <w:sz w:val="24"/>
          <w:szCs w:val="24"/>
        </w:rPr>
        <w:t>with or without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A-CDs and AA-CDs.</w:t>
      </w:r>
      <w:r w:rsidR="00664515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(b) </w:t>
      </w:r>
      <w:r w:rsidR="00664515" w:rsidRPr="0068644D">
        <w:rPr>
          <w:rFonts w:ascii="Times New Roman" w:hAnsi="Times New Roman" w:cs="Times New Roman"/>
          <w:bCs/>
          <w:sz w:val="24"/>
          <w:szCs w:val="24"/>
        </w:rPr>
        <w:t>Absorption spectra</w:t>
      </w:r>
      <w:r w:rsidR="00664515"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of DPPH with or without A-CDs and AA-CDs.</w:t>
      </w:r>
    </w:p>
    <w:p w14:paraId="1E9EDA32" w14:textId="4A1FBE8D" w:rsidR="003043C6" w:rsidRPr="0068644D" w:rsidRDefault="003043C6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59C5754" w14:textId="58F8DC73" w:rsidR="003043C6" w:rsidRPr="0068644D" w:rsidRDefault="003043C6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7</w:t>
      </w:r>
    </w:p>
    <w:p w14:paraId="3EDDFF6A" w14:textId="5D63AADF" w:rsidR="006550AC" w:rsidRPr="0068644D" w:rsidRDefault="006F5C9E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bCs/>
          <w:noProof/>
          <w:sz w:val="24"/>
          <w:szCs w:val="24"/>
        </w:rPr>
        <w:drawing>
          <wp:inline distT="0" distB="0" distL="0" distR="0" wp14:anchorId="3C7B046E" wp14:editId="06BCEA69">
            <wp:extent cx="5400000" cy="2249806"/>
            <wp:effectExtent l="0" t="0" r="0" b="0"/>
            <wp:docPr id="13236276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4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5DEDF" w14:textId="7737237B" w:rsidR="006F5C9E" w:rsidRPr="0068644D" w:rsidRDefault="006F5C9E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7. FRAP assay demonstrating the antioxidant capacity of A-CDs and AA-CDs.</w:t>
      </w:r>
    </w:p>
    <w:p w14:paraId="195918C7" w14:textId="77777777" w:rsidR="006F5C9E" w:rsidRPr="0068644D" w:rsidRDefault="006F5C9E">
      <w:pPr>
        <w:widowControl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A183DC6" w14:textId="6DBA207B" w:rsidR="006F5C9E" w:rsidRPr="0068644D" w:rsidRDefault="006F5C9E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8</w:t>
      </w:r>
    </w:p>
    <w:p w14:paraId="294FB874" w14:textId="43D6F25F" w:rsidR="006F5C9E" w:rsidRPr="0068644D" w:rsidRDefault="00975736" w:rsidP="00975736">
      <w:pPr>
        <w:widowControl/>
        <w:snapToGrid w:val="0"/>
        <w:jc w:val="center"/>
        <w:rPr>
          <w:rFonts w:hint="eastAsia"/>
          <w:bCs/>
          <w:noProof/>
          <w:sz w:val="24"/>
          <w:szCs w:val="24"/>
        </w:rPr>
      </w:pPr>
      <w:r w:rsidRPr="0068644D">
        <w:rPr>
          <w:bCs/>
          <w:noProof/>
          <w:sz w:val="24"/>
          <w:szCs w:val="24"/>
        </w:rPr>
        <w:drawing>
          <wp:inline distT="0" distB="0" distL="0" distR="0" wp14:anchorId="7B781447" wp14:editId="24C8B8EA">
            <wp:extent cx="2520000" cy="2196358"/>
            <wp:effectExtent l="0" t="0" r="0" b="0"/>
            <wp:docPr id="1422204769" name="图片 3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204769" name="图片 3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9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27D8D" w14:textId="4591977A" w:rsidR="006F5C9E" w:rsidRPr="0068644D" w:rsidRDefault="006F5C9E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8. </w:t>
      </w:r>
      <w:r w:rsidR="00975736" w:rsidRPr="0068644D">
        <w:rPr>
          <w:rFonts w:ascii="Times New Roman" w:hAnsi="Times New Roman" w:cs="Times New Roman" w:hint="eastAsia"/>
          <w:bCs/>
          <w:sz w:val="24"/>
          <w:szCs w:val="24"/>
        </w:rPr>
        <w:t>POD-like activity of A-CDs and AA-CDs</w:t>
      </w:r>
    </w:p>
    <w:p w14:paraId="2EAF0FD3" w14:textId="65B1A0B5" w:rsidR="00CF17DC" w:rsidRDefault="00CF17DC">
      <w:pPr>
        <w:widowControl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F27790E" w14:textId="02DB65F7" w:rsidR="00CF17DC" w:rsidRPr="00CF17DC" w:rsidRDefault="00CF17DC" w:rsidP="00CF17DC">
      <w:pPr>
        <w:widowControl/>
        <w:snapToGrid w:val="0"/>
        <w:jc w:val="left"/>
        <w:rPr>
          <w:rFonts w:ascii="Times New Roman" w:hAnsi="Times New Roman" w:cs="Times New Roman"/>
          <w:bCs/>
          <w:color w:val="EE0000"/>
          <w:sz w:val="24"/>
          <w:szCs w:val="24"/>
        </w:rPr>
      </w:pPr>
      <w:r w:rsidRPr="00CF17DC">
        <w:rPr>
          <w:rFonts w:ascii="Times New Roman" w:hAnsi="Times New Roman" w:cs="Times New Roman"/>
          <w:bCs/>
          <w:color w:val="EE0000"/>
          <w:sz w:val="24"/>
          <w:szCs w:val="24"/>
        </w:rPr>
        <w:lastRenderedPageBreak/>
        <w:t>Figure S</w:t>
      </w:r>
      <w:r w:rsidRPr="00CF17DC">
        <w:rPr>
          <w:rFonts w:ascii="Times New Roman" w:hAnsi="Times New Roman" w:cs="Times New Roman" w:hint="eastAsia"/>
          <w:bCs/>
          <w:color w:val="EE0000"/>
          <w:sz w:val="24"/>
          <w:szCs w:val="24"/>
        </w:rPr>
        <w:t>9</w:t>
      </w:r>
    </w:p>
    <w:p w14:paraId="6A6F21E8" w14:textId="7607B0FB" w:rsidR="006F5C9E" w:rsidRDefault="00CF17DC" w:rsidP="003A2960">
      <w:pPr>
        <w:widowControl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5711BDC0" wp14:editId="12A64AE2">
            <wp:extent cx="4451350" cy="5589905"/>
            <wp:effectExtent l="0" t="0" r="6350" b="0"/>
            <wp:docPr id="7423122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558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3929" w14:textId="753ECC8F" w:rsidR="00CF17DC" w:rsidRPr="003A2960" w:rsidRDefault="00CF17DC" w:rsidP="001C7172">
      <w:pPr>
        <w:widowControl/>
        <w:snapToGrid w:val="0"/>
        <w:rPr>
          <w:rFonts w:ascii="Times New Roman" w:hAnsi="Times New Roman" w:cs="Times New Roman"/>
          <w:bCs/>
          <w:color w:val="EE0000"/>
          <w:sz w:val="24"/>
          <w:szCs w:val="24"/>
        </w:rPr>
      </w:pPr>
      <w:r w:rsidRPr="003A2960">
        <w:rPr>
          <w:rFonts w:ascii="Times New Roman" w:hAnsi="Times New Roman" w:cs="Times New Roman"/>
          <w:bCs/>
          <w:color w:val="EE0000"/>
          <w:sz w:val="24"/>
          <w:szCs w:val="24"/>
        </w:rPr>
        <w:t>Figure S</w:t>
      </w:r>
      <w:r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9. Surface modifications to determine ROS scavenging and the catalytic active site of SOD nanozymes of AA-CDs. (a)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Illustration of AA-CDs modification. (b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-c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) EC50 values for DPPH radical scavenging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and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SOD-like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activity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change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of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AA-CDs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before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and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after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passivation,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reduction,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and</w:t>
      </w:r>
      <w:r w:rsid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 xml:space="preserve"> </w:t>
      </w:r>
      <w:r w:rsidR="003A2960" w:rsidRPr="003A2960">
        <w:rPr>
          <w:rFonts w:ascii="Times New Roman" w:hAnsi="Times New Roman" w:cs="Times New Roman" w:hint="eastAsia"/>
          <w:bCs/>
          <w:color w:val="EE0000"/>
          <w:sz w:val="24"/>
          <w:szCs w:val="24"/>
        </w:rPr>
        <w:t>re-oxidation.</w:t>
      </w:r>
    </w:p>
    <w:p w14:paraId="7FAB02C6" w14:textId="77777777" w:rsidR="00CF17DC" w:rsidRPr="00CF17DC" w:rsidRDefault="00CF17DC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E40CE4C" w14:textId="0AE02F2D" w:rsidR="006F5C9E" w:rsidRPr="0068644D" w:rsidRDefault="006F5C9E">
      <w:pPr>
        <w:widowControl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DCBEB11" w14:textId="234C130E" w:rsidR="006F5C9E" w:rsidRPr="001C7172" w:rsidRDefault="006F5C9E" w:rsidP="006F5C9E">
      <w:pPr>
        <w:widowControl/>
        <w:snapToGrid w:val="0"/>
        <w:jc w:val="left"/>
        <w:rPr>
          <w:rFonts w:ascii="Times New Roman" w:hAnsi="Times New Roman" w:cs="Times New Roman"/>
          <w:bCs/>
          <w:color w:val="EE0000"/>
          <w:sz w:val="24"/>
          <w:szCs w:val="24"/>
        </w:rPr>
      </w:pPr>
      <w:r w:rsidRPr="001C7172">
        <w:rPr>
          <w:rFonts w:ascii="Times New Roman" w:hAnsi="Times New Roman" w:cs="Times New Roman"/>
          <w:bCs/>
          <w:color w:val="EE0000"/>
          <w:sz w:val="24"/>
          <w:szCs w:val="24"/>
        </w:rPr>
        <w:lastRenderedPageBreak/>
        <w:t>Figure S</w:t>
      </w:r>
      <w:r w:rsidR="001C7172" w:rsidRPr="001C7172">
        <w:rPr>
          <w:rFonts w:ascii="Times New Roman" w:hAnsi="Times New Roman" w:cs="Times New Roman" w:hint="eastAsia"/>
          <w:bCs/>
          <w:color w:val="EE0000"/>
          <w:sz w:val="24"/>
          <w:szCs w:val="24"/>
        </w:rPr>
        <w:t>10</w:t>
      </w:r>
    </w:p>
    <w:p w14:paraId="2D83F1B9" w14:textId="01A1E83F" w:rsidR="006F5C9E" w:rsidRPr="0068644D" w:rsidRDefault="00BD5D12" w:rsidP="00BD5D12">
      <w:pPr>
        <w:widowControl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noProof/>
          <w:sz w:val="24"/>
          <w:szCs w:val="24"/>
        </w:rPr>
        <w:drawing>
          <wp:inline distT="0" distB="0" distL="0" distR="0" wp14:anchorId="75DC50FD" wp14:editId="689168CB">
            <wp:extent cx="4016375" cy="1786890"/>
            <wp:effectExtent l="0" t="0" r="3175" b="3810"/>
            <wp:docPr id="600291018" name="图片 7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291018" name="图片 7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1D46" w14:textId="152F1B30" w:rsidR="006F5C9E" w:rsidRPr="0068644D" w:rsidRDefault="006F5C9E" w:rsidP="006F5C9E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1C7172">
        <w:rPr>
          <w:rFonts w:ascii="Times New Roman" w:hAnsi="Times New Roman" w:cs="Times New Roman"/>
          <w:b/>
          <w:color w:val="EE0000"/>
          <w:sz w:val="24"/>
          <w:szCs w:val="24"/>
        </w:rPr>
        <w:t>Figure S</w:t>
      </w:r>
      <w:r w:rsidR="001C7172" w:rsidRPr="001C7172">
        <w:rPr>
          <w:rFonts w:ascii="Times New Roman" w:hAnsi="Times New Roman" w:cs="Times New Roman" w:hint="eastAsia"/>
          <w:b/>
          <w:color w:val="EE0000"/>
          <w:sz w:val="24"/>
          <w:szCs w:val="24"/>
        </w:rPr>
        <w:t>10</w:t>
      </w:r>
      <w:r w:rsidRPr="0068644D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BD5D12" w:rsidRPr="0068644D">
        <w:rPr>
          <w:rFonts w:ascii="Times New Roman" w:hAnsi="Times New Roman" w:cs="Times New Roman" w:hint="eastAsia"/>
          <w:bCs/>
          <w:sz w:val="24"/>
          <w:szCs w:val="24"/>
        </w:rPr>
        <w:t>Chondrocyte viability measured by MTT assay after treatment with A-CDs or AA-CDs.</w:t>
      </w:r>
    </w:p>
    <w:p w14:paraId="557E9515" w14:textId="02ACF6BA" w:rsidR="00EA1876" w:rsidRPr="0068644D" w:rsidRDefault="00EA1876">
      <w:pPr>
        <w:widowControl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25CDE4D" w14:textId="72C90CFE" w:rsidR="00EA1876" w:rsidRPr="0068644D" w:rsidRDefault="00EA1876" w:rsidP="00EA1876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 w:rsidR="0007248C">
        <w:rPr>
          <w:rFonts w:ascii="Times New Roman" w:hAnsi="Times New Roman" w:cs="Times New Roman" w:hint="eastAsia"/>
          <w:bCs/>
          <w:sz w:val="24"/>
          <w:szCs w:val="24"/>
        </w:rPr>
        <w:t>1</w:t>
      </w:r>
    </w:p>
    <w:p w14:paraId="33E028F2" w14:textId="38D583D5" w:rsidR="00EA1876" w:rsidRPr="0068644D" w:rsidRDefault="00EA1876" w:rsidP="00EA1876">
      <w:pPr>
        <w:widowControl/>
        <w:snapToGrid w:val="0"/>
        <w:jc w:val="left"/>
        <w:rPr>
          <w:rFonts w:hint="eastAsia"/>
          <w:bCs/>
          <w:noProof/>
          <w:sz w:val="24"/>
          <w:szCs w:val="24"/>
        </w:rPr>
      </w:pPr>
      <w:r w:rsidRPr="0068644D">
        <w:rPr>
          <w:rFonts w:hint="eastAsia"/>
          <w:bCs/>
          <w:noProof/>
          <w:sz w:val="24"/>
          <w:szCs w:val="24"/>
        </w:rPr>
        <w:drawing>
          <wp:inline distT="0" distB="0" distL="0" distR="0" wp14:anchorId="673D407F" wp14:editId="4E9B04E6">
            <wp:extent cx="5274310" cy="3164840"/>
            <wp:effectExtent l="0" t="0" r="2540" b="0"/>
            <wp:docPr id="18177456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98FF3" w14:textId="0B5650E5" w:rsidR="00EA1876" w:rsidRPr="0068644D" w:rsidRDefault="00EA1876" w:rsidP="00EA1876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 xml:space="preserve">Figure </w:t>
      </w:r>
      <w:r w:rsidR="00CC1F70" w:rsidRPr="0068644D">
        <w:rPr>
          <w:rFonts w:ascii="Times New Roman" w:hAnsi="Times New Roman" w:cs="Times New Roman"/>
          <w:bCs/>
          <w:sz w:val="24"/>
          <w:szCs w:val="24"/>
        </w:rPr>
        <w:t>S</w:t>
      </w:r>
      <w:r w:rsidR="00CC1F70"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 w:rsidR="00CC1F70">
        <w:rPr>
          <w:rFonts w:ascii="Times New Roman" w:hAnsi="Times New Roman" w:cs="Times New Roman" w:hint="eastAsia"/>
          <w:bCs/>
          <w:sz w:val="24"/>
          <w:szCs w:val="24"/>
        </w:rPr>
        <w:t>1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="00BE1AD0" w:rsidRPr="0068644D">
        <w:rPr>
          <w:rFonts w:ascii="Times New Roman" w:hAnsi="Times New Roman" w:cs="Times New Roman" w:hint="eastAsia"/>
          <w:bCs/>
          <w:sz w:val="24"/>
          <w:szCs w:val="24"/>
        </w:rPr>
        <w:t>GO enrichment analysis of DEGs</w:t>
      </w:r>
    </w:p>
    <w:p w14:paraId="609CAA51" w14:textId="7B20AE82" w:rsidR="00CC1F70" w:rsidRPr="0068644D" w:rsidRDefault="006550AC" w:rsidP="00CC1F70">
      <w:pPr>
        <w:widowControl/>
        <w:snapToGrid w:val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br w:type="page"/>
      </w:r>
      <w:r w:rsidR="00CC1F70"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="00CC1F70"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 w:rsidR="00CC1F70">
        <w:rPr>
          <w:rFonts w:ascii="Times New Roman" w:hAnsi="Times New Roman" w:cs="Times New Roman" w:hint="eastAsia"/>
          <w:bCs/>
          <w:sz w:val="24"/>
          <w:szCs w:val="24"/>
        </w:rPr>
        <w:t>2</w:t>
      </w:r>
    </w:p>
    <w:p w14:paraId="753EC40F" w14:textId="6E71A727" w:rsidR="00CC1F70" w:rsidRPr="0068644D" w:rsidRDefault="00960384" w:rsidP="00960384">
      <w:pPr>
        <w:widowControl/>
        <w:snapToGrid w:val="0"/>
        <w:jc w:val="center"/>
        <w:rPr>
          <w:rFonts w:hint="eastAsia"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E974D6A" wp14:editId="06750076">
            <wp:extent cx="2369488" cy="2570510"/>
            <wp:effectExtent l="0" t="0" r="0" b="1270"/>
            <wp:docPr id="991810593" name="图片 1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10593" name="图片 1" descr="图表, 散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859" cy="257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5D1A" w14:textId="071339E0" w:rsidR="00CC1F70" w:rsidRDefault="00CC1F70" w:rsidP="00960384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Cs/>
          <w:sz w:val="24"/>
          <w:szCs w:val="24"/>
        </w:rPr>
        <w:t>2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="00960384" w:rsidRPr="00960384">
        <w:rPr>
          <w:rFonts w:ascii="Times New Roman" w:hAnsi="Times New Roman" w:cs="Times New Roman"/>
          <w:bCs/>
          <w:sz w:val="24"/>
          <w:szCs w:val="24"/>
        </w:rPr>
        <w:t>The mRNA expression levels of</w:t>
      </w:r>
      <w:r w:rsidR="00960384">
        <w:rPr>
          <w:rFonts w:ascii="Times New Roman" w:hAnsi="Times New Roman" w:cs="Times New Roman" w:hint="eastAsia"/>
          <w:bCs/>
          <w:sz w:val="24"/>
          <w:szCs w:val="24"/>
        </w:rPr>
        <w:t xml:space="preserve"> GPX4 </w:t>
      </w:r>
      <w:r w:rsidR="00960384" w:rsidRPr="00960384">
        <w:rPr>
          <w:rFonts w:ascii="Times New Roman" w:hAnsi="Times New Roman" w:cs="Times New Roman" w:hint="eastAsia"/>
          <w:bCs/>
          <w:sz w:val="24"/>
          <w:szCs w:val="24"/>
        </w:rPr>
        <w:t>quantified using qRT-PCR analysis</w:t>
      </w:r>
    </w:p>
    <w:p w14:paraId="134B48BD" w14:textId="4A32310F" w:rsidR="00AC4F26" w:rsidRDefault="00AC4F26">
      <w:pPr>
        <w:widowControl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290E159" w14:textId="043CF4A9" w:rsidR="00AC4F26" w:rsidRDefault="00AC4F26" w:rsidP="00960384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Cs/>
          <w:sz w:val="24"/>
          <w:szCs w:val="24"/>
        </w:rPr>
        <w:t>3</w:t>
      </w:r>
    </w:p>
    <w:p w14:paraId="7D36CADD" w14:textId="73B4C68D" w:rsidR="00AC4F26" w:rsidRDefault="00AC4F26" w:rsidP="00960384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0A85BD2" wp14:editId="479322C6">
            <wp:extent cx="2541270" cy="2924175"/>
            <wp:effectExtent l="0" t="0" r="0" b="9525"/>
            <wp:docPr id="2304778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204B5" w14:textId="77777777" w:rsidR="00AC4F26" w:rsidRDefault="00AC4F26">
      <w:pPr>
        <w:widowControl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B6DC39B" w14:textId="0F50F93E" w:rsidR="00AC4F26" w:rsidRDefault="00AC4F26" w:rsidP="00AC4F26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Cs/>
          <w:sz w:val="24"/>
          <w:szCs w:val="24"/>
        </w:rPr>
        <w:t>4</w:t>
      </w:r>
    </w:p>
    <w:p w14:paraId="06548667" w14:textId="7091105B" w:rsidR="00AC4F26" w:rsidRDefault="00AC4F26" w:rsidP="00960384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BD62290" wp14:editId="39C14C26">
            <wp:extent cx="2828290" cy="3253740"/>
            <wp:effectExtent l="0" t="0" r="0" b="3810"/>
            <wp:docPr id="19969438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D755D" w14:textId="77777777" w:rsidR="00AC4F26" w:rsidRDefault="00AC4F26">
      <w:pPr>
        <w:widowControl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E79BC1A" w14:textId="6556ABA7" w:rsidR="00AC4F26" w:rsidRDefault="00AC4F26" w:rsidP="00AC4F26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Figure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Cs/>
          <w:sz w:val="24"/>
          <w:szCs w:val="24"/>
        </w:rPr>
        <w:t>5</w:t>
      </w:r>
    </w:p>
    <w:p w14:paraId="353740C1" w14:textId="77777777" w:rsidR="00AC4F26" w:rsidRDefault="00AC4F26" w:rsidP="00960384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</w:p>
    <w:p w14:paraId="55EFEE2D" w14:textId="75A42548" w:rsidR="00AC4F26" w:rsidRPr="00AC4F26" w:rsidRDefault="00AC4F26" w:rsidP="00960384">
      <w:pPr>
        <w:widowControl/>
        <w:snapToGri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06498D4" wp14:editId="490401AE">
            <wp:extent cx="3731895" cy="6687820"/>
            <wp:effectExtent l="0" t="0" r="1905" b="0"/>
            <wp:docPr id="18530160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668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F0237" w14:textId="50A4666B" w:rsidR="00CC1F70" w:rsidRDefault="00CC1F70">
      <w:pPr>
        <w:widowControl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FD9C662" w14:textId="77777777" w:rsidR="006550AC" w:rsidRPr="0068644D" w:rsidRDefault="006550AC" w:rsidP="002C7D37">
      <w:pPr>
        <w:widowControl/>
        <w:spacing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5DD0077" w14:textId="6FEBBF2E" w:rsidR="00D86BF9" w:rsidRPr="0068644D" w:rsidRDefault="00D86BF9" w:rsidP="006F5C9E">
      <w:pPr>
        <w:snapToGrid w:val="0"/>
        <w:spacing w:afterLines="100" w:after="312"/>
        <w:rPr>
          <w:rFonts w:ascii="Times New Roman" w:hAnsi="Times New Roman" w:cs="Times New Roman"/>
          <w:bCs/>
          <w:sz w:val="24"/>
          <w:szCs w:val="24"/>
        </w:rPr>
      </w:pPr>
      <w:bookmarkStart w:id="6" w:name="OLE_LINK87"/>
      <w:bookmarkStart w:id="7" w:name="OLE_LINK88"/>
      <w:r w:rsidRPr="0068644D">
        <w:rPr>
          <w:rFonts w:ascii="Times New Roman" w:hAnsi="Times New Roman" w:cs="Times New Roman"/>
          <w:bCs/>
          <w:sz w:val="24"/>
          <w:szCs w:val="24"/>
        </w:rPr>
        <w:t>Table S</w:t>
      </w:r>
      <w:r w:rsidR="00CF3278"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</w:p>
    <w:p w14:paraId="1A67BD89" w14:textId="60C7591E" w:rsidR="00D86BF9" w:rsidRPr="0068644D" w:rsidRDefault="00D86BF9" w:rsidP="006F5C9E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8" w:name="_Hlk81744746"/>
      <w:bookmarkStart w:id="9" w:name="OLE_LINK14"/>
      <w:bookmarkStart w:id="10" w:name="OLE_LINK1"/>
      <w:bookmarkEnd w:id="6"/>
      <w:bookmarkEnd w:id="7"/>
      <w:r w:rsidRPr="0068644D">
        <w:rPr>
          <w:rFonts w:ascii="Times New Roman" w:hAnsi="Times New Roman" w:cs="Times New Roman"/>
          <w:bCs/>
          <w:sz w:val="24"/>
          <w:szCs w:val="24"/>
        </w:rPr>
        <w:t>Table S</w:t>
      </w:r>
      <w:r w:rsidR="00A92406" w:rsidRPr="0068644D">
        <w:rPr>
          <w:rFonts w:ascii="Times New Roman" w:hAnsi="Times New Roman" w:cs="Times New Roman" w:hint="eastAsia"/>
          <w:bCs/>
          <w:sz w:val="24"/>
          <w:szCs w:val="24"/>
        </w:rPr>
        <w:t>1</w:t>
      </w:r>
      <w:r w:rsidRPr="0068644D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End w:id="8"/>
      <w:bookmarkEnd w:id="9"/>
      <w:r w:rsidRPr="0068644D">
        <w:rPr>
          <w:rFonts w:ascii="Times New Roman" w:hAnsi="Times New Roman" w:cs="Times New Roman"/>
          <w:bCs/>
          <w:sz w:val="24"/>
          <w:szCs w:val="24"/>
        </w:rPr>
        <w:t>Detail of primary antibodies for Western blot analysis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.</w:t>
      </w: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983"/>
        <w:gridCol w:w="2266"/>
        <w:gridCol w:w="2324"/>
        <w:gridCol w:w="1733"/>
      </w:tblGrid>
      <w:tr w:rsidR="00D86BF9" w:rsidRPr="0068644D" w14:paraId="193EB19D" w14:textId="77777777" w:rsidTr="00E66A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vAlign w:val="center"/>
          </w:tcPr>
          <w:bookmarkEnd w:id="10"/>
          <w:p w14:paraId="18DEDE41" w14:textId="77777777" w:rsidR="00D86BF9" w:rsidRPr="0068644D" w:rsidRDefault="00D86BF9" w:rsidP="006F5C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Name</w:t>
            </w:r>
          </w:p>
        </w:tc>
        <w:tc>
          <w:tcPr>
            <w:tcW w:w="1364" w:type="pct"/>
            <w:vAlign w:val="center"/>
          </w:tcPr>
          <w:p w14:paraId="390120E8" w14:textId="77777777" w:rsidR="00D86BF9" w:rsidRPr="0068644D" w:rsidRDefault="00D86BF9" w:rsidP="006F5C9E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Manufacturers</w:t>
            </w:r>
          </w:p>
        </w:tc>
        <w:tc>
          <w:tcPr>
            <w:tcW w:w="1399" w:type="pct"/>
            <w:vAlign w:val="center"/>
          </w:tcPr>
          <w:p w14:paraId="7B582E15" w14:textId="77777777" w:rsidR="00D86BF9" w:rsidRPr="0068644D" w:rsidRDefault="00D86BF9" w:rsidP="006F5C9E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Product code</w:t>
            </w:r>
          </w:p>
        </w:tc>
        <w:tc>
          <w:tcPr>
            <w:tcW w:w="1043" w:type="pct"/>
            <w:vAlign w:val="center"/>
          </w:tcPr>
          <w:p w14:paraId="00ECD89D" w14:textId="77777777" w:rsidR="00D86BF9" w:rsidRPr="0068644D" w:rsidRDefault="00D86BF9" w:rsidP="006F5C9E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Dilution</w:t>
            </w:r>
          </w:p>
        </w:tc>
      </w:tr>
      <w:tr w:rsidR="0067498F" w:rsidRPr="0068644D" w14:paraId="5F43E20E" w14:textId="77777777" w:rsidTr="00E66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tcBorders>
              <w:top w:val="nil"/>
              <w:bottom w:val="nil"/>
              <w:right w:val="nil"/>
            </w:tcBorders>
            <w:vAlign w:val="center"/>
          </w:tcPr>
          <w:p w14:paraId="513F94AF" w14:textId="40FA3D3A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A</w:t>
            </w:r>
            <w:r w:rsidR="00A92406" w:rsidRPr="0068644D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CAN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7DDC9" w14:textId="77777777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4242F" w14:textId="77777777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13880-1-AP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6A2D19CE" w14:textId="77777777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1/2000</w:t>
            </w:r>
          </w:p>
        </w:tc>
      </w:tr>
      <w:tr w:rsidR="0067498F" w:rsidRPr="0068644D" w14:paraId="7F6980B7" w14:textId="77777777" w:rsidTr="00E66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tcBorders>
              <w:top w:val="nil"/>
              <w:bottom w:val="nil"/>
              <w:right w:val="nil"/>
            </w:tcBorders>
            <w:vAlign w:val="center"/>
          </w:tcPr>
          <w:p w14:paraId="4A441458" w14:textId="7A3347B5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C</w:t>
            </w:r>
            <w:r w:rsidR="00A92406" w:rsidRPr="0068644D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OL2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D44F8" w14:textId="77777777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ZenBio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B9F22" w14:textId="77777777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1" w:name="_Hlk81660947"/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340276</w:t>
            </w:r>
            <w:bookmarkEnd w:id="11"/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7D74A84D" w14:textId="77777777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1/1000</w:t>
            </w:r>
          </w:p>
        </w:tc>
      </w:tr>
      <w:tr w:rsidR="0067498F" w:rsidRPr="0068644D" w14:paraId="7CC1729C" w14:textId="77777777" w:rsidTr="00E66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tcBorders>
              <w:top w:val="nil"/>
              <w:bottom w:val="nil"/>
              <w:right w:val="nil"/>
            </w:tcBorders>
            <w:vAlign w:val="center"/>
          </w:tcPr>
          <w:p w14:paraId="42D257D5" w14:textId="6A3B63C9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MMP-13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6E3B" w14:textId="036FFF86" w:rsidR="0067498F" w:rsidRPr="0068644D" w:rsidRDefault="0067498F" w:rsidP="006F5C9E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Proteintech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9DD5" w14:textId="7AAA6190" w:rsidR="0067498F" w:rsidRPr="0068644D" w:rsidRDefault="0067498F" w:rsidP="006F5C9E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2" w:name="_Hlk81660924"/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18165-1-AP</w:t>
            </w:r>
            <w:bookmarkEnd w:id="12"/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5AE0CA65" w14:textId="756DBFC1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1/2000</w:t>
            </w:r>
          </w:p>
        </w:tc>
      </w:tr>
      <w:tr w:rsidR="0067498F" w:rsidRPr="0068644D" w14:paraId="5C421296" w14:textId="77777777" w:rsidTr="00DA1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tcBorders>
              <w:top w:val="nil"/>
              <w:bottom w:val="nil"/>
              <w:right w:val="nil"/>
            </w:tcBorders>
            <w:vAlign w:val="center"/>
          </w:tcPr>
          <w:p w14:paraId="51D82D44" w14:textId="0B9058EA" w:rsidR="0067498F" w:rsidRPr="0068644D" w:rsidRDefault="00CF3278" w:rsidP="006F5C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GAPDH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D6E68" w14:textId="77777777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ZenBio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6A6A" w14:textId="6C873A52" w:rsidR="0067498F" w:rsidRPr="0068644D" w:rsidRDefault="00CF3278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R380646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3BAC4E3B" w14:textId="77777777" w:rsidR="0067498F" w:rsidRPr="0068644D" w:rsidRDefault="0067498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1/5000</w:t>
            </w:r>
          </w:p>
        </w:tc>
      </w:tr>
      <w:tr w:rsidR="00DA16AF" w:rsidRPr="0068644D" w14:paraId="4BEEEF8A" w14:textId="77777777" w:rsidTr="00DA1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tcBorders>
              <w:top w:val="nil"/>
              <w:bottom w:val="nil"/>
              <w:right w:val="nil"/>
            </w:tcBorders>
            <w:vAlign w:val="center"/>
          </w:tcPr>
          <w:p w14:paraId="19EE7BC6" w14:textId="18AA8D85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HSPA5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2A6D" w14:textId="55401451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ZenBio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B8D15" w14:textId="089BA46F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200310-4F11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76C057A3" w14:textId="3DDC0493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1/1000</w:t>
            </w:r>
          </w:p>
        </w:tc>
      </w:tr>
      <w:tr w:rsidR="00DA16AF" w:rsidRPr="0068644D" w14:paraId="2E12FA28" w14:textId="77777777" w:rsidTr="00DA16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tcBorders>
              <w:top w:val="nil"/>
              <w:bottom w:val="nil"/>
              <w:right w:val="nil"/>
            </w:tcBorders>
            <w:vAlign w:val="center"/>
          </w:tcPr>
          <w:p w14:paraId="3991667F" w14:textId="02899A6B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GPX4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5DA53" w14:textId="085A21A7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ZenBio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56C55" w14:textId="4897C345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R381958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74F9CBF9" w14:textId="3CA85372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1/1000</w:t>
            </w:r>
          </w:p>
        </w:tc>
      </w:tr>
      <w:tr w:rsidR="00DA16AF" w:rsidRPr="0068644D" w14:paraId="1FB858A9" w14:textId="77777777" w:rsidTr="00DA1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tcBorders>
              <w:top w:val="nil"/>
              <w:bottom w:val="nil"/>
              <w:right w:val="nil"/>
            </w:tcBorders>
            <w:vAlign w:val="center"/>
          </w:tcPr>
          <w:p w14:paraId="67BD6E2F" w14:textId="7F32C17C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TFR1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8DD4F" w14:textId="04C9B799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ZenBio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F108B" w14:textId="46774C63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R25971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1C7A6D1B" w14:textId="2096004D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1/1000</w:t>
            </w:r>
          </w:p>
        </w:tc>
      </w:tr>
      <w:tr w:rsidR="00DA16AF" w:rsidRPr="0068644D" w14:paraId="659D9984" w14:textId="77777777" w:rsidTr="00E66A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4" w:type="pct"/>
            <w:tcBorders>
              <w:top w:val="nil"/>
              <w:right w:val="nil"/>
            </w:tcBorders>
            <w:vAlign w:val="center"/>
          </w:tcPr>
          <w:p w14:paraId="7AADC37F" w14:textId="2DAB0633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FTL1</w:t>
            </w:r>
          </w:p>
        </w:tc>
        <w:tc>
          <w:tcPr>
            <w:tcW w:w="1364" w:type="pct"/>
            <w:tcBorders>
              <w:top w:val="nil"/>
              <w:left w:val="nil"/>
              <w:right w:val="nil"/>
            </w:tcBorders>
            <w:vAlign w:val="center"/>
          </w:tcPr>
          <w:p w14:paraId="7731E8B4" w14:textId="49951756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ZenBio</w:t>
            </w:r>
          </w:p>
        </w:tc>
        <w:tc>
          <w:tcPr>
            <w:tcW w:w="1399" w:type="pct"/>
            <w:tcBorders>
              <w:top w:val="nil"/>
              <w:left w:val="nil"/>
              <w:right w:val="nil"/>
            </w:tcBorders>
            <w:vAlign w:val="center"/>
          </w:tcPr>
          <w:p w14:paraId="50B92E1C" w14:textId="46A267A1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R380999</w:t>
            </w:r>
          </w:p>
        </w:tc>
        <w:tc>
          <w:tcPr>
            <w:tcW w:w="1043" w:type="pct"/>
            <w:tcBorders>
              <w:top w:val="nil"/>
              <w:left w:val="nil"/>
            </w:tcBorders>
            <w:vAlign w:val="center"/>
          </w:tcPr>
          <w:p w14:paraId="6B2AD797" w14:textId="3596532E" w:rsidR="00DA16AF" w:rsidRPr="0068644D" w:rsidRDefault="00DA16AF" w:rsidP="006F5C9E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1/1000</w:t>
            </w:r>
          </w:p>
        </w:tc>
      </w:tr>
    </w:tbl>
    <w:p w14:paraId="6DCFE692" w14:textId="77777777" w:rsidR="00D86BF9" w:rsidRPr="0068644D" w:rsidRDefault="00D86BF9" w:rsidP="006F5C9E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bCs/>
          <w:sz w:val="24"/>
          <w:szCs w:val="24"/>
        </w:rPr>
      </w:pPr>
    </w:p>
    <w:p w14:paraId="2C5DC317" w14:textId="39ABA63E" w:rsidR="00EA1876" w:rsidRPr="0068644D" w:rsidRDefault="00EA1876">
      <w:pPr>
        <w:widowControl/>
        <w:spacing w:line="240" w:lineRule="auto"/>
        <w:jc w:val="left"/>
        <w:rPr>
          <w:rFonts w:hint="eastAsia"/>
          <w:bCs/>
          <w:sz w:val="24"/>
          <w:szCs w:val="24"/>
        </w:rPr>
      </w:pPr>
      <w:r w:rsidRPr="0068644D">
        <w:rPr>
          <w:rFonts w:hint="eastAsia"/>
          <w:bCs/>
          <w:sz w:val="24"/>
          <w:szCs w:val="24"/>
        </w:rPr>
        <w:br w:type="page"/>
      </w:r>
    </w:p>
    <w:p w14:paraId="5239AC96" w14:textId="2F2941D7" w:rsidR="00EA1876" w:rsidRPr="0068644D" w:rsidRDefault="00EA1876" w:rsidP="00EA1876">
      <w:pPr>
        <w:snapToGrid w:val="0"/>
        <w:spacing w:afterLines="100" w:after="312"/>
        <w:rPr>
          <w:rFonts w:ascii="Times New Roman" w:hAnsi="Times New Roman" w:cs="Times New Roman"/>
          <w:bCs/>
          <w:sz w:val="24"/>
          <w:szCs w:val="24"/>
        </w:rPr>
      </w:pPr>
      <w:r w:rsidRPr="0068644D">
        <w:rPr>
          <w:rFonts w:ascii="Times New Roman" w:hAnsi="Times New Roman" w:cs="Times New Roman"/>
          <w:bCs/>
          <w:sz w:val="24"/>
          <w:szCs w:val="24"/>
        </w:rPr>
        <w:lastRenderedPageBreak/>
        <w:t>Table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2</w:t>
      </w:r>
    </w:p>
    <w:p w14:paraId="09157A75" w14:textId="2254DB20" w:rsidR="006C5C47" w:rsidRPr="0068644D" w:rsidRDefault="00EA1876" w:rsidP="00EA1876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3" w:name="_Hlk207305820"/>
      <w:r w:rsidRPr="0068644D">
        <w:rPr>
          <w:rFonts w:ascii="Times New Roman" w:hAnsi="Times New Roman" w:cs="Times New Roman"/>
          <w:bCs/>
          <w:sz w:val="24"/>
          <w:szCs w:val="24"/>
        </w:rPr>
        <w:t>Table S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2</w:t>
      </w:r>
      <w:bookmarkEnd w:id="13"/>
      <w:r w:rsidRPr="0068644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8644D">
        <w:rPr>
          <w:rFonts w:ascii="Times New Roman" w:hAnsi="Times New Roman" w:cs="Times New Roman" w:hint="eastAsia"/>
          <w:bCs/>
          <w:sz w:val="24"/>
          <w:szCs w:val="24"/>
        </w:rPr>
        <w:t>Top10 of GSEA enrichment analysis.</w:t>
      </w: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560"/>
        <w:gridCol w:w="3402"/>
        <w:gridCol w:w="1611"/>
        <w:gridCol w:w="1733"/>
      </w:tblGrid>
      <w:tr w:rsidR="00EA1876" w:rsidRPr="0068644D" w14:paraId="0447F6AA" w14:textId="77777777" w:rsidTr="00EA18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vAlign w:val="center"/>
          </w:tcPr>
          <w:p w14:paraId="6597C060" w14:textId="6E1FE4DC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ID</w:t>
            </w:r>
          </w:p>
        </w:tc>
        <w:tc>
          <w:tcPr>
            <w:tcW w:w="2048" w:type="pct"/>
            <w:vAlign w:val="center"/>
          </w:tcPr>
          <w:p w14:paraId="09BC09D5" w14:textId="67BCC9CB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Description</w:t>
            </w:r>
          </w:p>
        </w:tc>
        <w:tc>
          <w:tcPr>
            <w:tcW w:w="970" w:type="pct"/>
            <w:vAlign w:val="center"/>
          </w:tcPr>
          <w:p w14:paraId="0DD1D386" w14:textId="3247BC30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NES</w:t>
            </w:r>
          </w:p>
        </w:tc>
        <w:tc>
          <w:tcPr>
            <w:tcW w:w="1043" w:type="pct"/>
            <w:vAlign w:val="center"/>
          </w:tcPr>
          <w:p w14:paraId="45AC766C" w14:textId="1F736CB7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qvalue</w:t>
            </w:r>
          </w:p>
        </w:tc>
      </w:tr>
      <w:tr w:rsidR="00EA1876" w:rsidRPr="0068644D" w14:paraId="569F3222" w14:textId="77777777" w:rsidTr="00EA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tcBorders>
              <w:top w:val="nil"/>
              <w:bottom w:val="nil"/>
              <w:right w:val="nil"/>
            </w:tcBorders>
            <w:vAlign w:val="center"/>
          </w:tcPr>
          <w:p w14:paraId="57CE7AAC" w14:textId="6EBF7DDD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ko04657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50B0D" w14:textId="69CB7A05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4" w:name="_Hlk207305784"/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IL-17 signaling pathway</w:t>
            </w:r>
            <w:bookmarkEnd w:id="14"/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5C126" w14:textId="4713D600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2.406905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238F96F6" w14:textId="74AD4421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0.018322</w:t>
            </w:r>
          </w:p>
        </w:tc>
      </w:tr>
      <w:tr w:rsidR="00EA1876" w:rsidRPr="0068644D" w14:paraId="007B4BC8" w14:textId="77777777" w:rsidTr="00EA18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tcBorders>
              <w:top w:val="nil"/>
              <w:bottom w:val="nil"/>
              <w:right w:val="nil"/>
            </w:tcBorders>
            <w:vAlign w:val="center"/>
          </w:tcPr>
          <w:p w14:paraId="3453293B" w14:textId="5A9BBBF6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ko04668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17EF8" w14:textId="02B98D5D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5" w:name="_Hlk207305791"/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TNF signaling pathway</w:t>
            </w:r>
            <w:bookmarkEnd w:id="15"/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0D553" w14:textId="3E510A66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2.402058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101493EB" w14:textId="596517A3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0.018322</w:t>
            </w:r>
          </w:p>
        </w:tc>
      </w:tr>
      <w:tr w:rsidR="00EA1876" w:rsidRPr="0068644D" w14:paraId="50FD69A8" w14:textId="77777777" w:rsidTr="00EA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tcBorders>
              <w:top w:val="nil"/>
              <w:bottom w:val="nil"/>
              <w:right w:val="nil"/>
            </w:tcBorders>
            <w:vAlign w:val="center"/>
          </w:tcPr>
          <w:p w14:paraId="1516EDFB" w14:textId="7F211ADA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ko04060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4841D" w14:textId="6A52D7A4" w:rsidR="00EA1876" w:rsidRPr="0068644D" w:rsidRDefault="00EA1876" w:rsidP="00EA1876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6" w:name="_Hlk207305802"/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Cytokine-cytokine receptor interaction</w:t>
            </w:r>
            <w:bookmarkEnd w:id="16"/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07EA" w14:textId="18D35B8C" w:rsidR="00EA1876" w:rsidRPr="0068644D" w:rsidRDefault="00EA1876" w:rsidP="00EA1876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2.269899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0B65871F" w14:textId="635F7D02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0.018322</w:t>
            </w:r>
          </w:p>
        </w:tc>
      </w:tr>
      <w:tr w:rsidR="00EA1876" w:rsidRPr="0068644D" w14:paraId="0C34BCBD" w14:textId="77777777" w:rsidTr="00EA18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tcBorders>
              <w:top w:val="nil"/>
              <w:bottom w:val="nil"/>
              <w:right w:val="nil"/>
            </w:tcBorders>
            <w:vAlign w:val="center"/>
          </w:tcPr>
          <w:p w14:paraId="24CB311E" w14:textId="2C2E2F92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ko05323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12A2" w14:textId="77B18A2B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Rheumatoid arthritis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F964F" w14:textId="540853D5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2.217171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4C163D26" w14:textId="2BDCF83A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0.018322</w:t>
            </w:r>
          </w:p>
        </w:tc>
      </w:tr>
      <w:tr w:rsidR="00EA1876" w:rsidRPr="0068644D" w14:paraId="171A97A8" w14:textId="77777777" w:rsidTr="00EA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tcBorders>
              <w:top w:val="nil"/>
              <w:bottom w:val="nil"/>
              <w:right w:val="nil"/>
            </w:tcBorders>
            <w:vAlign w:val="center"/>
          </w:tcPr>
          <w:p w14:paraId="5E3961A5" w14:textId="3B2A8EF6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ko04630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DF9D" w14:textId="2EC73957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JAK-STAT signaling pathway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680B9" w14:textId="20CC69B1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2.125949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77050841" w14:textId="50789533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0.018322</w:t>
            </w:r>
          </w:p>
        </w:tc>
      </w:tr>
      <w:tr w:rsidR="00EA1876" w:rsidRPr="0068644D" w14:paraId="0E2A10D9" w14:textId="77777777" w:rsidTr="00EA18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tcBorders>
              <w:top w:val="nil"/>
              <w:bottom w:val="nil"/>
              <w:right w:val="nil"/>
            </w:tcBorders>
            <w:vAlign w:val="center"/>
          </w:tcPr>
          <w:p w14:paraId="7238CD30" w14:textId="5CDA6037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ko04062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49D62" w14:textId="549D7910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Chemokine signaling pathway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65E49" w14:textId="2C9DF55C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2.074998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124C24BD" w14:textId="5430A5CF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0.018322</w:t>
            </w:r>
          </w:p>
        </w:tc>
      </w:tr>
      <w:tr w:rsidR="00EA1876" w:rsidRPr="0068644D" w14:paraId="690FDCE6" w14:textId="77777777" w:rsidTr="00EA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tcBorders>
              <w:top w:val="nil"/>
              <w:bottom w:val="nil"/>
              <w:right w:val="nil"/>
            </w:tcBorders>
            <w:vAlign w:val="center"/>
          </w:tcPr>
          <w:p w14:paraId="7ED5126B" w14:textId="1FFD748F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ko05133</w:t>
            </w:r>
          </w:p>
        </w:tc>
        <w:tc>
          <w:tcPr>
            <w:tcW w:w="20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9EE9" w14:textId="54C481F4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Pertussis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3D38" w14:textId="319753E4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2.064692</w:t>
            </w:r>
          </w:p>
        </w:tc>
        <w:tc>
          <w:tcPr>
            <w:tcW w:w="1043" w:type="pct"/>
            <w:tcBorders>
              <w:top w:val="nil"/>
              <w:left w:val="nil"/>
              <w:bottom w:val="nil"/>
            </w:tcBorders>
            <w:vAlign w:val="center"/>
          </w:tcPr>
          <w:p w14:paraId="09324864" w14:textId="0B5D0BA0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0.018322</w:t>
            </w:r>
          </w:p>
        </w:tc>
      </w:tr>
      <w:tr w:rsidR="00EA1876" w:rsidRPr="0068644D" w14:paraId="7AAFCC5A" w14:textId="77777777" w:rsidTr="00EA18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pct"/>
            <w:tcBorders>
              <w:top w:val="nil"/>
              <w:right w:val="nil"/>
            </w:tcBorders>
            <w:vAlign w:val="center"/>
          </w:tcPr>
          <w:p w14:paraId="209A42B7" w14:textId="398B360D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 w:val="0"/>
                <w:sz w:val="24"/>
                <w:szCs w:val="24"/>
              </w:rPr>
              <w:t>ko05134</w:t>
            </w:r>
          </w:p>
        </w:tc>
        <w:tc>
          <w:tcPr>
            <w:tcW w:w="2048" w:type="pct"/>
            <w:tcBorders>
              <w:top w:val="nil"/>
              <w:left w:val="nil"/>
              <w:right w:val="nil"/>
            </w:tcBorders>
            <w:vAlign w:val="center"/>
          </w:tcPr>
          <w:p w14:paraId="58FE342E" w14:textId="60BC6A92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Legionellosis</w:t>
            </w:r>
          </w:p>
        </w:tc>
        <w:tc>
          <w:tcPr>
            <w:tcW w:w="970" w:type="pct"/>
            <w:tcBorders>
              <w:top w:val="nil"/>
              <w:left w:val="nil"/>
              <w:right w:val="nil"/>
            </w:tcBorders>
            <w:vAlign w:val="center"/>
          </w:tcPr>
          <w:p w14:paraId="2B24B06A" w14:textId="43628C5C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2.027761</w:t>
            </w:r>
          </w:p>
        </w:tc>
        <w:tc>
          <w:tcPr>
            <w:tcW w:w="1043" w:type="pct"/>
            <w:tcBorders>
              <w:top w:val="nil"/>
              <w:left w:val="nil"/>
            </w:tcBorders>
            <w:vAlign w:val="center"/>
          </w:tcPr>
          <w:p w14:paraId="399094F8" w14:textId="02A42231" w:rsidR="00EA1876" w:rsidRPr="0068644D" w:rsidRDefault="00EA1876" w:rsidP="00EA1876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44D">
              <w:rPr>
                <w:rFonts w:ascii="Times New Roman" w:hAnsi="Times New Roman" w:cs="Times New Roman"/>
                <w:bCs/>
                <w:sz w:val="24"/>
                <w:szCs w:val="24"/>
              </w:rPr>
              <w:t>0.018322</w:t>
            </w:r>
          </w:p>
        </w:tc>
      </w:tr>
    </w:tbl>
    <w:p w14:paraId="6492A137" w14:textId="77777777" w:rsidR="006C5C47" w:rsidRPr="0068644D" w:rsidRDefault="006C5C47" w:rsidP="006F5C9E">
      <w:pPr>
        <w:widowControl/>
        <w:snapToGrid w:val="0"/>
        <w:jc w:val="left"/>
        <w:rPr>
          <w:rFonts w:hint="eastAsia"/>
          <w:bCs/>
          <w:sz w:val="24"/>
          <w:szCs w:val="24"/>
        </w:rPr>
      </w:pPr>
    </w:p>
    <w:p w14:paraId="54E28B95" w14:textId="77777777" w:rsidR="00EA1876" w:rsidRPr="0068644D" w:rsidRDefault="00EA1876" w:rsidP="006F5C9E">
      <w:pPr>
        <w:widowControl/>
        <w:snapToGrid w:val="0"/>
        <w:jc w:val="left"/>
        <w:rPr>
          <w:rFonts w:hint="eastAsia"/>
          <w:bCs/>
          <w:sz w:val="24"/>
          <w:szCs w:val="24"/>
        </w:rPr>
      </w:pPr>
    </w:p>
    <w:p w14:paraId="4BE32F3B" w14:textId="77777777" w:rsidR="00EA1876" w:rsidRPr="0068644D" w:rsidRDefault="00EA1876" w:rsidP="006F5C9E">
      <w:pPr>
        <w:widowControl/>
        <w:snapToGrid w:val="0"/>
        <w:jc w:val="left"/>
        <w:rPr>
          <w:rFonts w:hint="eastAsia"/>
          <w:bCs/>
          <w:sz w:val="24"/>
          <w:szCs w:val="24"/>
        </w:rPr>
      </w:pPr>
    </w:p>
    <w:p w14:paraId="16321A60" w14:textId="77777777" w:rsidR="006C5C47" w:rsidRPr="0068644D" w:rsidRDefault="006C5C47" w:rsidP="006C5C47">
      <w:pPr>
        <w:pStyle w:val="EndNoteBibliography"/>
        <w:rPr>
          <w:rFonts w:hint="eastAsia"/>
          <w:bCs/>
          <w:sz w:val="24"/>
          <w:szCs w:val="24"/>
        </w:rPr>
      </w:pPr>
      <w:r w:rsidRPr="0068644D">
        <w:rPr>
          <w:rFonts w:hint="eastAsia"/>
          <w:bCs/>
          <w:sz w:val="24"/>
          <w:szCs w:val="24"/>
        </w:rPr>
        <w:fldChar w:fldCharType="begin"/>
      </w:r>
      <w:r w:rsidRPr="0068644D">
        <w:rPr>
          <w:rFonts w:hint="eastAsia"/>
          <w:bCs/>
          <w:sz w:val="24"/>
          <w:szCs w:val="24"/>
        </w:rPr>
        <w:instrText xml:space="preserve"> ADDIN EN.REFLIST </w:instrText>
      </w:r>
      <w:r w:rsidRPr="0068644D">
        <w:rPr>
          <w:rFonts w:hint="eastAsia"/>
          <w:bCs/>
          <w:sz w:val="24"/>
          <w:szCs w:val="24"/>
        </w:rPr>
        <w:fldChar w:fldCharType="separate"/>
      </w:r>
      <w:r w:rsidRPr="0068644D">
        <w:rPr>
          <w:rFonts w:hint="eastAsia"/>
          <w:bCs/>
          <w:sz w:val="24"/>
          <w:szCs w:val="24"/>
        </w:rPr>
        <w:t>1.</w:t>
      </w:r>
      <w:r w:rsidRPr="0068644D">
        <w:rPr>
          <w:rFonts w:hint="eastAsia"/>
          <w:bCs/>
          <w:sz w:val="24"/>
          <w:szCs w:val="24"/>
        </w:rPr>
        <w:tab/>
        <w:t xml:space="preserve">Gan, X.;  Liu, S.;  Liu, Z.; Hu, X., Determination of Tetracaine Hydrochloride by Fluorescence Quenching Method with Some Aromatic Amino Acids as Probes. </w:t>
      </w:r>
      <w:r w:rsidRPr="0068644D">
        <w:rPr>
          <w:rFonts w:hint="eastAsia"/>
          <w:bCs/>
          <w:i/>
          <w:sz w:val="24"/>
          <w:szCs w:val="24"/>
        </w:rPr>
        <w:t xml:space="preserve">Journal of Fluorescence </w:t>
      </w:r>
      <w:r w:rsidRPr="0068644D">
        <w:rPr>
          <w:rFonts w:hint="eastAsia"/>
          <w:bCs/>
          <w:sz w:val="24"/>
          <w:szCs w:val="24"/>
        </w:rPr>
        <w:t xml:space="preserve">2011, </w:t>
      </w:r>
      <w:r w:rsidRPr="0068644D">
        <w:rPr>
          <w:rFonts w:hint="eastAsia"/>
          <w:bCs/>
          <w:i/>
          <w:sz w:val="24"/>
          <w:szCs w:val="24"/>
        </w:rPr>
        <w:t>22</w:t>
      </w:r>
      <w:r w:rsidRPr="0068644D">
        <w:rPr>
          <w:rFonts w:hint="eastAsia"/>
          <w:bCs/>
          <w:sz w:val="24"/>
          <w:szCs w:val="24"/>
        </w:rPr>
        <w:t xml:space="preserve"> (1), 129-135.</w:t>
      </w:r>
    </w:p>
    <w:p w14:paraId="58614F6D" w14:textId="7B917493" w:rsidR="00B54024" w:rsidRPr="00EA1876" w:rsidRDefault="006C5C47" w:rsidP="006F5C9E">
      <w:pPr>
        <w:widowControl/>
        <w:snapToGrid w:val="0"/>
        <w:jc w:val="left"/>
        <w:rPr>
          <w:rFonts w:hint="eastAsia"/>
          <w:bCs/>
        </w:rPr>
      </w:pPr>
      <w:r w:rsidRPr="0068644D">
        <w:rPr>
          <w:rFonts w:hint="eastAsia"/>
          <w:bCs/>
          <w:sz w:val="24"/>
          <w:szCs w:val="24"/>
        </w:rPr>
        <w:fldChar w:fldCharType="end"/>
      </w:r>
    </w:p>
    <w:sectPr w:rsidR="00B54024" w:rsidRPr="00EA1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8B859" w14:textId="77777777" w:rsidR="000F3570" w:rsidRDefault="000F3570" w:rsidP="00D86BF9">
      <w:pPr>
        <w:rPr>
          <w:rFonts w:hint="eastAsia"/>
        </w:rPr>
      </w:pPr>
      <w:r>
        <w:separator/>
      </w:r>
    </w:p>
  </w:endnote>
  <w:endnote w:type="continuationSeparator" w:id="0">
    <w:p w14:paraId="435E8689" w14:textId="77777777" w:rsidR="000F3570" w:rsidRDefault="000F3570" w:rsidP="00D86B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1003F" w14:textId="77777777" w:rsidR="000F3570" w:rsidRDefault="000F3570" w:rsidP="00D86BF9">
      <w:pPr>
        <w:rPr>
          <w:rFonts w:hint="eastAsia"/>
        </w:rPr>
      </w:pPr>
      <w:r>
        <w:separator/>
      </w:r>
    </w:p>
  </w:footnote>
  <w:footnote w:type="continuationSeparator" w:id="0">
    <w:p w14:paraId="16BE4480" w14:textId="77777777" w:rsidR="000F3570" w:rsidRDefault="000F3570" w:rsidP="00D86B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8571B"/>
    <w:rsid w:val="00003607"/>
    <w:rsid w:val="00044E8B"/>
    <w:rsid w:val="000666D2"/>
    <w:rsid w:val="00071547"/>
    <w:rsid w:val="0007248C"/>
    <w:rsid w:val="00074A75"/>
    <w:rsid w:val="000A64ED"/>
    <w:rsid w:val="000B41FD"/>
    <w:rsid w:val="000D2241"/>
    <w:rsid w:val="000D6369"/>
    <w:rsid w:val="000E0A77"/>
    <w:rsid w:val="000E2D0A"/>
    <w:rsid w:val="000F3570"/>
    <w:rsid w:val="00100E70"/>
    <w:rsid w:val="00111900"/>
    <w:rsid w:val="00115959"/>
    <w:rsid w:val="00117ED0"/>
    <w:rsid w:val="00131918"/>
    <w:rsid w:val="00136C6A"/>
    <w:rsid w:val="001468DA"/>
    <w:rsid w:val="00172C04"/>
    <w:rsid w:val="001831AB"/>
    <w:rsid w:val="00195768"/>
    <w:rsid w:val="001B5B6E"/>
    <w:rsid w:val="001C7172"/>
    <w:rsid w:val="001D020B"/>
    <w:rsid w:val="001E07F4"/>
    <w:rsid w:val="001E5BFC"/>
    <w:rsid w:val="001F4148"/>
    <w:rsid w:val="00203EC2"/>
    <w:rsid w:val="00215582"/>
    <w:rsid w:val="002220F0"/>
    <w:rsid w:val="00253135"/>
    <w:rsid w:val="00264FF0"/>
    <w:rsid w:val="00274E9C"/>
    <w:rsid w:val="0028571B"/>
    <w:rsid w:val="002C3668"/>
    <w:rsid w:val="002C7D37"/>
    <w:rsid w:val="002D3237"/>
    <w:rsid w:val="002E439D"/>
    <w:rsid w:val="002F586F"/>
    <w:rsid w:val="002F76FE"/>
    <w:rsid w:val="0030400A"/>
    <w:rsid w:val="003043C6"/>
    <w:rsid w:val="00310D14"/>
    <w:rsid w:val="003321C9"/>
    <w:rsid w:val="00347615"/>
    <w:rsid w:val="00362B6E"/>
    <w:rsid w:val="00384857"/>
    <w:rsid w:val="003A2960"/>
    <w:rsid w:val="003A61AE"/>
    <w:rsid w:val="003D2F48"/>
    <w:rsid w:val="003E36AA"/>
    <w:rsid w:val="003E5B71"/>
    <w:rsid w:val="0041204D"/>
    <w:rsid w:val="00414F2A"/>
    <w:rsid w:val="0043096C"/>
    <w:rsid w:val="00455724"/>
    <w:rsid w:val="0046602C"/>
    <w:rsid w:val="004B2683"/>
    <w:rsid w:val="004B70ED"/>
    <w:rsid w:val="004D250F"/>
    <w:rsid w:val="004F629D"/>
    <w:rsid w:val="0050600C"/>
    <w:rsid w:val="0051678F"/>
    <w:rsid w:val="00527CCA"/>
    <w:rsid w:val="00527D4B"/>
    <w:rsid w:val="005328C4"/>
    <w:rsid w:val="005363CE"/>
    <w:rsid w:val="0055613D"/>
    <w:rsid w:val="0055739B"/>
    <w:rsid w:val="005650A5"/>
    <w:rsid w:val="00565279"/>
    <w:rsid w:val="00566D6D"/>
    <w:rsid w:val="00577FAE"/>
    <w:rsid w:val="00587206"/>
    <w:rsid w:val="005960C0"/>
    <w:rsid w:val="005A0537"/>
    <w:rsid w:val="005A11C8"/>
    <w:rsid w:val="005A303A"/>
    <w:rsid w:val="005C5E86"/>
    <w:rsid w:val="005C685A"/>
    <w:rsid w:val="005E5DD1"/>
    <w:rsid w:val="006041F2"/>
    <w:rsid w:val="006133AA"/>
    <w:rsid w:val="006550AC"/>
    <w:rsid w:val="00663563"/>
    <w:rsid w:val="00664515"/>
    <w:rsid w:val="00666D47"/>
    <w:rsid w:val="0067498F"/>
    <w:rsid w:val="00685F3A"/>
    <w:rsid w:val="0068644D"/>
    <w:rsid w:val="00690CD0"/>
    <w:rsid w:val="006916A2"/>
    <w:rsid w:val="00691EFD"/>
    <w:rsid w:val="006B7363"/>
    <w:rsid w:val="006C0556"/>
    <w:rsid w:val="006C427E"/>
    <w:rsid w:val="006C5C47"/>
    <w:rsid w:val="006C6DA6"/>
    <w:rsid w:val="006D5EDF"/>
    <w:rsid w:val="006D798B"/>
    <w:rsid w:val="006E369E"/>
    <w:rsid w:val="006F39B6"/>
    <w:rsid w:val="006F5C9E"/>
    <w:rsid w:val="007145D6"/>
    <w:rsid w:val="0073409B"/>
    <w:rsid w:val="00751A69"/>
    <w:rsid w:val="007534F3"/>
    <w:rsid w:val="00773A6E"/>
    <w:rsid w:val="007957E1"/>
    <w:rsid w:val="007A733A"/>
    <w:rsid w:val="007A7BFD"/>
    <w:rsid w:val="007B2530"/>
    <w:rsid w:val="007B3B99"/>
    <w:rsid w:val="007C09BE"/>
    <w:rsid w:val="007D0037"/>
    <w:rsid w:val="007E1BD2"/>
    <w:rsid w:val="007E495B"/>
    <w:rsid w:val="00814F40"/>
    <w:rsid w:val="0082021B"/>
    <w:rsid w:val="00822675"/>
    <w:rsid w:val="00832E2E"/>
    <w:rsid w:val="00835BB8"/>
    <w:rsid w:val="008509C2"/>
    <w:rsid w:val="00861039"/>
    <w:rsid w:val="00866048"/>
    <w:rsid w:val="008725DA"/>
    <w:rsid w:val="00874AA7"/>
    <w:rsid w:val="00895BEF"/>
    <w:rsid w:val="008B16A4"/>
    <w:rsid w:val="008C12D8"/>
    <w:rsid w:val="008C360D"/>
    <w:rsid w:val="008D0C18"/>
    <w:rsid w:val="008D2B50"/>
    <w:rsid w:val="008D2FB8"/>
    <w:rsid w:val="008D7841"/>
    <w:rsid w:val="008E0AA0"/>
    <w:rsid w:val="00900590"/>
    <w:rsid w:val="009120CC"/>
    <w:rsid w:val="00912663"/>
    <w:rsid w:val="00955013"/>
    <w:rsid w:val="00960384"/>
    <w:rsid w:val="00960692"/>
    <w:rsid w:val="00973D6F"/>
    <w:rsid w:val="00975736"/>
    <w:rsid w:val="00992E2A"/>
    <w:rsid w:val="009A01A9"/>
    <w:rsid w:val="009A61A0"/>
    <w:rsid w:val="009B164D"/>
    <w:rsid w:val="009C2632"/>
    <w:rsid w:val="009E21A7"/>
    <w:rsid w:val="00A12488"/>
    <w:rsid w:val="00A3064D"/>
    <w:rsid w:val="00A37AA0"/>
    <w:rsid w:val="00A37C35"/>
    <w:rsid w:val="00A55D19"/>
    <w:rsid w:val="00A579FA"/>
    <w:rsid w:val="00A63209"/>
    <w:rsid w:val="00A7458B"/>
    <w:rsid w:val="00A92406"/>
    <w:rsid w:val="00AA4F2D"/>
    <w:rsid w:val="00AC4F26"/>
    <w:rsid w:val="00AD33DC"/>
    <w:rsid w:val="00AD7A59"/>
    <w:rsid w:val="00B01D9F"/>
    <w:rsid w:val="00B0699A"/>
    <w:rsid w:val="00B1745A"/>
    <w:rsid w:val="00B17603"/>
    <w:rsid w:val="00B25629"/>
    <w:rsid w:val="00B30BFC"/>
    <w:rsid w:val="00B54024"/>
    <w:rsid w:val="00B57E3D"/>
    <w:rsid w:val="00B728F2"/>
    <w:rsid w:val="00B74997"/>
    <w:rsid w:val="00B76528"/>
    <w:rsid w:val="00B930D0"/>
    <w:rsid w:val="00BB2A01"/>
    <w:rsid w:val="00BB69AE"/>
    <w:rsid w:val="00BB7800"/>
    <w:rsid w:val="00BD5D12"/>
    <w:rsid w:val="00BD7000"/>
    <w:rsid w:val="00BE1AD0"/>
    <w:rsid w:val="00BE274D"/>
    <w:rsid w:val="00BE2A29"/>
    <w:rsid w:val="00BE5A8E"/>
    <w:rsid w:val="00C00A68"/>
    <w:rsid w:val="00C1549A"/>
    <w:rsid w:val="00C233A0"/>
    <w:rsid w:val="00C23F3E"/>
    <w:rsid w:val="00C34CA0"/>
    <w:rsid w:val="00C4428F"/>
    <w:rsid w:val="00C52421"/>
    <w:rsid w:val="00C6157E"/>
    <w:rsid w:val="00C646D5"/>
    <w:rsid w:val="00C7064C"/>
    <w:rsid w:val="00C74C40"/>
    <w:rsid w:val="00CC06C2"/>
    <w:rsid w:val="00CC1F70"/>
    <w:rsid w:val="00CC2225"/>
    <w:rsid w:val="00CE10BC"/>
    <w:rsid w:val="00CE1ED1"/>
    <w:rsid w:val="00CF17DC"/>
    <w:rsid w:val="00CF3278"/>
    <w:rsid w:val="00CF4A87"/>
    <w:rsid w:val="00D319F6"/>
    <w:rsid w:val="00D33C69"/>
    <w:rsid w:val="00D35FEB"/>
    <w:rsid w:val="00D430EC"/>
    <w:rsid w:val="00D47598"/>
    <w:rsid w:val="00D51D2E"/>
    <w:rsid w:val="00D570BF"/>
    <w:rsid w:val="00D64B40"/>
    <w:rsid w:val="00D7042E"/>
    <w:rsid w:val="00D7377C"/>
    <w:rsid w:val="00D80727"/>
    <w:rsid w:val="00D86BF9"/>
    <w:rsid w:val="00D91672"/>
    <w:rsid w:val="00DA16AF"/>
    <w:rsid w:val="00DC1546"/>
    <w:rsid w:val="00DC3DF0"/>
    <w:rsid w:val="00DF33C1"/>
    <w:rsid w:val="00E03ECC"/>
    <w:rsid w:val="00E05CBC"/>
    <w:rsid w:val="00E16130"/>
    <w:rsid w:val="00E208DE"/>
    <w:rsid w:val="00E433EF"/>
    <w:rsid w:val="00E4453A"/>
    <w:rsid w:val="00E45787"/>
    <w:rsid w:val="00E66A9B"/>
    <w:rsid w:val="00E70D6A"/>
    <w:rsid w:val="00E856CC"/>
    <w:rsid w:val="00EA1876"/>
    <w:rsid w:val="00EA3AEA"/>
    <w:rsid w:val="00ED5373"/>
    <w:rsid w:val="00F03CCD"/>
    <w:rsid w:val="00F111A8"/>
    <w:rsid w:val="00F3221E"/>
    <w:rsid w:val="00F434E5"/>
    <w:rsid w:val="00F52385"/>
    <w:rsid w:val="00F53461"/>
    <w:rsid w:val="00F723F6"/>
    <w:rsid w:val="00F72D24"/>
    <w:rsid w:val="00F75E1F"/>
    <w:rsid w:val="00F90924"/>
    <w:rsid w:val="00F9467C"/>
    <w:rsid w:val="00FA4CE6"/>
    <w:rsid w:val="00FC079C"/>
    <w:rsid w:val="00FC58B4"/>
    <w:rsid w:val="00FD05C7"/>
    <w:rsid w:val="00FD5521"/>
    <w:rsid w:val="00FD7B9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DB53F"/>
  <w15:chartTrackingRefBased/>
  <w15:docId w15:val="{42E57544-7505-4003-89AB-393519A2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6A4"/>
    <w:pPr>
      <w:widowControl w:val="0"/>
      <w:spacing w:line="36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9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11595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98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E9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6B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6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6BF9"/>
    <w:rPr>
      <w:sz w:val="18"/>
      <w:szCs w:val="18"/>
    </w:rPr>
  </w:style>
  <w:style w:type="table" w:styleId="21">
    <w:name w:val="Plain Table 2"/>
    <w:basedOn w:val="a1"/>
    <w:uiPriority w:val="42"/>
    <w:rsid w:val="00D86B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7">
    <w:name w:val="Table Grid"/>
    <w:basedOn w:val="a1"/>
    <w:uiPriority w:val="39"/>
    <w:rsid w:val="000D2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115959"/>
    <w:rPr>
      <w:rFonts w:ascii="宋体" w:eastAsia="宋体" w:hAnsi="宋体" w:cs="宋体"/>
      <w:b/>
      <w:bCs/>
      <w:kern w:val="0"/>
      <w:sz w:val="36"/>
      <w:szCs w:val="36"/>
    </w:rPr>
  </w:style>
  <w:style w:type="paragraph" w:styleId="HTML">
    <w:name w:val="HTML Preformatted"/>
    <w:basedOn w:val="a"/>
    <w:link w:val="HTML0"/>
    <w:uiPriority w:val="99"/>
    <w:unhideWhenUsed/>
    <w:rsid w:val="00D916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D91672"/>
    <w:rPr>
      <w:rFonts w:ascii="宋体" w:eastAsia="宋体" w:hAnsi="宋体" w:cs="宋体"/>
      <w:kern w:val="0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74E9C"/>
    <w:rPr>
      <w:b/>
      <w:bCs/>
      <w:sz w:val="28"/>
      <w:szCs w:val="28"/>
    </w:rPr>
  </w:style>
  <w:style w:type="paragraph" w:styleId="a8">
    <w:name w:val="No Spacing"/>
    <w:uiPriority w:val="1"/>
    <w:qFormat/>
    <w:rsid w:val="00BB2A01"/>
    <w:rPr>
      <w:kern w:val="0"/>
      <w:sz w:val="20"/>
      <w:szCs w:val="20"/>
    </w:rPr>
  </w:style>
  <w:style w:type="character" w:styleId="a9">
    <w:name w:val="Hyperlink"/>
    <w:basedOn w:val="a0"/>
    <w:uiPriority w:val="99"/>
    <w:unhideWhenUsed/>
    <w:rsid w:val="00BB2A0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A61AE"/>
    <w:rPr>
      <w:color w:val="605E5C"/>
      <w:shd w:val="clear" w:color="auto" w:fill="E1DFDD"/>
    </w:rPr>
  </w:style>
  <w:style w:type="paragraph" w:customStyle="1" w:styleId="TAMainText">
    <w:name w:val="TA_Main_Text"/>
    <w:basedOn w:val="a"/>
    <w:link w:val="TAMainText0"/>
    <w:rsid w:val="00D64B40"/>
    <w:pPr>
      <w:spacing w:line="480" w:lineRule="auto"/>
      <w:ind w:firstLine="202"/>
    </w:pPr>
  </w:style>
  <w:style w:type="paragraph" w:customStyle="1" w:styleId="EndNoteBibliographyTitle">
    <w:name w:val="EndNote Bibliography Title"/>
    <w:basedOn w:val="a"/>
    <w:link w:val="EndNoteBibliographyTitle0"/>
    <w:rsid w:val="00D64B40"/>
    <w:pPr>
      <w:jc w:val="center"/>
    </w:pPr>
    <w:rPr>
      <w:rFonts w:ascii="等线" w:eastAsia="等线" w:hAnsi="等线"/>
      <w:noProof/>
      <w:sz w:val="20"/>
    </w:rPr>
  </w:style>
  <w:style w:type="character" w:customStyle="1" w:styleId="TAMainText0">
    <w:name w:val="TA_Main_Text 字符"/>
    <w:basedOn w:val="a0"/>
    <w:link w:val="TAMainText"/>
    <w:rsid w:val="00D64B40"/>
  </w:style>
  <w:style w:type="character" w:customStyle="1" w:styleId="EndNoteBibliographyTitle0">
    <w:name w:val="EndNote Bibliography Title 字符"/>
    <w:basedOn w:val="TAMainText0"/>
    <w:link w:val="EndNoteBibliographyTitle"/>
    <w:rsid w:val="00D64B4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64B40"/>
    <w:pPr>
      <w:spacing w:line="240" w:lineRule="auto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TAMainText0"/>
    <w:link w:val="EndNoteBibliography"/>
    <w:rsid w:val="00D64B40"/>
    <w:rPr>
      <w:rFonts w:ascii="等线" w:eastAsia="等线" w:hAnsi="等线"/>
      <w:noProof/>
      <w:sz w:val="20"/>
    </w:rPr>
  </w:style>
  <w:style w:type="paragraph" w:customStyle="1" w:styleId="BATitle">
    <w:name w:val="BA_Title"/>
    <w:basedOn w:val="a"/>
    <w:next w:val="a"/>
    <w:rsid w:val="005A11C8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styleId="ab">
    <w:name w:val="Balloon Text"/>
    <w:basedOn w:val="a"/>
    <w:link w:val="ac"/>
    <w:uiPriority w:val="99"/>
    <w:semiHidden/>
    <w:unhideWhenUsed/>
    <w:rsid w:val="00E856CC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E856C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7498F"/>
    <w:rPr>
      <w:b/>
      <w:bCs/>
      <w:kern w:val="44"/>
      <w:sz w:val="44"/>
      <w:szCs w:val="44"/>
    </w:rPr>
  </w:style>
  <w:style w:type="character" w:customStyle="1" w:styleId="40">
    <w:name w:val="标题 4 字符"/>
    <w:basedOn w:val="a0"/>
    <w:link w:val="4"/>
    <w:uiPriority w:val="9"/>
    <w:semiHidden/>
    <w:rsid w:val="0067498F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BCAuthorAddress">
    <w:name w:val="BC_Author_Address"/>
    <w:basedOn w:val="a"/>
    <w:next w:val="a"/>
    <w:rsid w:val="003E5B71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"/>
    <w:rsid w:val="0082021B"/>
    <w:pPr>
      <w:spacing w:line="480" w:lineRule="auto"/>
    </w:pPr>
  </w:style>
  <w:style w:type="paragraph" w:customStyle="1" w:styleId="BBAuthorName">
    <w:name w:val="BB_Author_Name"/>
    <w:basedOn w:val="a"/>
    <w:next w:val="a"/>
    <w:rsid w:val="00CF3278"/>
    <w:pPr>
      <w:spacing w:after="240" w:line="480" w:lineRule="auto"/>
      <w:jc w:val="center"/>
    </w:pPr>
    <w:rPr>
      <w:i/>
      <w:sz w:val="24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CF3278"/>
    <w:pPr>
      <w:framePr w:wrap="auto" w:hAnchor="text" w:y="1"/>
      <w:tabs>
        <w:tab w:val="left" w:pos="284"/>
      </w:tabs>
      <w:suppressOverlap/>
    </w:pPr>
    <w:rPr>
      <w:rFonts w:cs="Times New Roman"/>
      <w:w w:val="105"/>
      <w:sz w:val="14"/>
      <w:szCs w:val="14"/>
      <w:lang w:val="en-GB" w:eastAsia="en-US"/>
    </w:rPr>
  </w:style>
  <w:style w:type="character" w:customStyle="1" w:styleId="RSCF02FootnotestoTitleAuthorsChar">
    <w:name w:val="RSC F02 Footnotes to Title/Authors Char"/>
    <w:link w:val="RSCF02FootnotestoTitleAuthors"/>
    <w:qFormat/>
    <w:locked/>
    <w:rsid w:val="00CF3278"/>
    <w:rPr>
      <w:rFonts w:cs="Times New Roman"/>
      <w:w w:val="105"/>
      <w:sz w:val="14"/>
      <w:szCs w:val="14"/>
      <w:lang w:val="en-GB" w:eastAsia="en-US"/>
    </w:rPr>
  </w:style>
  <w:style w:type="character" w:customStyle="1" w:styleId="value">
    <w:name w:val="value"/>
    <w:basedOn w:val="a0"/>
    <w:rsid w:val="00CF3278"/>
  </w:style>
  <w:style w:type="paragraph" w:customStyle="1" w:styleId="AuthorsFull">
    <w:name w:val="Authors Full"/>
    <w:basedOn w:val="a"/>
    <w:rsid w:val="0068644D"/>
    <w:pPr>
      <w:widowControl/>
      <w:spacing w:line="240" w:lineRule="auto"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D35FEB"/>
    <w:pPr>
      <w:widowControl/>
      <w:jc w:val="center"/>
    </w:pPr>
    <w:rPr>
      <w:rFonts w:ascii="Times New Roman" w:eastAsia="MS Mincho" w:hAnsi="Times New Roman" w:cs="Times New Roman"/>
      <w:iCs/>
      <w:kern w:val="0"/>
      <w:sz w:val="22"/>
      <w:lang w:val="de-DE" w:eastAsia="ja-JP"/>
    </w:rPr>
  </w:style>
  <w:style w:type="paragraph" w:customStyle="1" w:styleId="Title2">
    <w:name w:val="Title2"/>
    <w:basedOn w:val="a"/>
    <w:rsid w:val="0068644D"/>
    <w:pPr>
      <w:widowControl/>
      <w:spacing w:line="24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autoRedefine/>
    <w:rsid w:val="002F586F"/>
    <w:pPr>
      <w:widowControl/>
      <w:jc w:val="center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2F586F"/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D8CE4-9514-4A3E-861C-F69A1F801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3583</TotalTime>
  <Pages>1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sixiang wang</cp:lastModifiedBy>
  <cp:revision>81</cp:revision>
  <cp:lastPrinted>2021-09-13T13:48:00Z</cp:lastPrinted>
  <dcterms:created xsi:type="dcterms:W3CDTF">2025-04-25T03:11:00Z</dcterms:created>
  <dcterms:modified xsi:type="dcterms:W3CDTF">2025-12-07T14:32:00Z</dcterms:modified>
</cp:coreProperties>
</file>