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78166" w14:textId="77777777" w:rsidR="00102D62" w:rsidRPr="00102D62" w:rsidRDefault="00102D62" w:rsidP="00102D62">
      <w:pPr>
        <w:pStyle w:val="Heading1"/>
        <w:spacing w:before="120"/>
        <w:rPr>
          <w:rFonts w:ascii="Times New Roman" w:hAnsi="Times New Roman" w:cs="Times New Roman"/>
          <w:b/>
          <w:bCs/>
          <w:color w:val="000000" w:themeColor="text1"/>
          <w:sz w:val="28"/>
          <w:szCs w:val="28"/>
        </w:rPr>
      </w:pPr>
      <w:r w:rsidRPr="00102D62">
        <w:rPr>
          <w:rFonts w:ascii="Times New Roman" w:hAnsi="Times New Roman" w:cs="Times New Roman"/>
          <w:b/>
          <w:bCs/>
          <w:color w:val="000000" w:themeColor="text1"/>
          <w:sz w:val="28"/>
          <w:szCs w:val="28"/>
        </w:rPr>
        <w:t>Supplementary information</w:t>
      </w:r>
    </w:p>
    <w:p w14:paraId="4C8BF242" w14:textId="77777777" w:rsidR="00102D62" w:rsidRDefault="00102D62" w:rsidP="00102D62">
      <w:pPr>
        <w:spacing w:before="120"/>
      </w:pPr>
      <w:r>
        <w:rPr>
          <w:noProof/>
        </w:rPr>
        <w:drawing>
          <wp:inline distT="0" distB="0" distL="0" distR="0" wp14:anchorId="7ED55520" wp14:editId="592FB704">
            <wp:extent cx="5313476" cy="2714197"/>
            <wp:effectExtent l="0" t="0" r="1905" b="0"/>
            <wp:docPr id="211486243" name="Picture 211486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13476" cy="2714197"/>
                    </a:xfrm>
                    <a:prstGeom prst="rect">
                      <a:avLst/>
                    </a:prstGeom>
                    <a:noFill/>
                  </pic:spPr>
                </pic:pic>
              </a:graphicData>
            </a:graphic>
          </wp:inline>
        </w:drawing>
      </w:r>
    </w:p>
    <w:p w14:paraId="2FD99D67" w14:textId="77777777" w:rsidR="00102D62" w:rsidRPr="00351301" w:rsidRDefault="00102D62" w:rsidP="00102D62">
      <w:pPr>
        <w:spacing w:before="120"/>
        <w:rPr>
          <w:rFonts w:ascii="Times New Roman" w:hAnsi="Times New Roman" w:cs="Times New Roman"/>
          <w:sz w:val="24"/>
          <w:lang w:val="en-GB"/>
        </w:rPr>
      </w:pPr>
      <w:r w:rsidRPr="00805BA0">
        <w:rPr>
          <w:rFonts w:ascii="Times New Roman" w:hAnsi="Times New Roman" w:cs="Times New Roman"/>
          <w:b/>
          <w:sz w:val="24"/>
        </w:rPr>
        <w:t>Figure S1.</w:t>
      </w:r>
      <w:r w:rsidRPr="00805BA0">
        <w:rPr>
          <w:rFonts w:ascii="Times New Roman" w:hAnsi="Times New Roman" w:cs="Times New Roman"/>
          <w:sz w:val="24"/>
        </w:rPr>
        <w:t xml:space="preserve"> The stability of 40</w:t>
      </w:r>
      <w:r>
        <w:rPr>
          <w:rFonts w:ascii="Times New Roman" w:hAnsi="Times New Roman" w:cs="Times New Roman"/>
          <w:sz w:val="24"/>
        </w:rPr>
        <w:t>%</w:t>
      </w:r>
      <w:r w:rsidRPr="00805BA0">
        <w:rPr>
          <w:rFonts w:ascii="Times New Roman" w:hAnsi="Times New Roman" w:cs="Times New Roman"/>
          <w:sz w:val="24"/>
        </w:rPr>
        <w:t xml:space="preserve"> APR</w:t>
      </w:r>
      <w:r>
        <w:rPr>
          <w:rFonts w:ascii="Times New Roman" w:hAnsi="Times New Roman" w:cs="Times New Roman"/>
          <w:sz w:val="24"/>
        </w:rPr>
        <w:t>-loading</w:t>
      </w:r>
      <w:r w:rsidRPr="00805BA0">
        <w:rPr>
          <w:rFonts w:ascii="Times New Roman" w:hAnsi="Times New Roman" w:cs="Times New Roman"/>
          <w:sz w:val="24"/>
        </w:rPr>
        <w:t xml:space="preserve"> LNP</w:t>
      </w:r>
      <w:r>
        <w:rPr>
          <w:rFonts w:ascii="Times New Roman" w:hAnsi="Times New Roman" w:cs="Times New Roman"/>
          <w:sz w:val="24"/>
        </w:rPr>
        <w:t>s</w:t>
      </w:r>
      <w:r w:rsidRPr="00805BA0">
        <w:rPr>
          <w:rFonts w:ascii="Times New Roman" w:hAnsi="Times New Roman" w:cs="Times New Roman"/>
          <w:sz w:val="24"/>
        </w:rPr>
        <w:t xml:space="preserve"> and 40</w:t>
      </w:r>
      <w:r>
        <w:rPr>
          <w:rFonts w:ascii="Times New Roman" w:hAnsi="Times New Roman" w:cs="Times New Roman"/>
          <w:sz w:val="24"/>
        </w:rPr>
        <w:t>%</w:t>
      </w:r>
      <w:r w:rsidRPr="00805BA0">
        <w:rPr>
          <w:rFonts w:ascii="Times New Roman" w:hAnsi="Times New Roman" w:cs="Times New Roman"/>
          <w:sz w:val="24"/>
        </w:rPr>
        <w:t xml:space="preserve"> APR PNP </w:t>
      </w:r>
      <w:r>
        <w:rPr>
          <w:rFonts w:ascii="Times New Roman" w:hAnsi="Times New Roman" w:cs="Times New Roman"/>
          <w:sz w:val="24"/>
        </w:rPr>
        <w:t>at</w:t>
      </w:r>
      <w:r w:rsidRPr="00805BA0">
        <w:rPr>
          <w:rFonts w:ascii="Times New Roman" w:hAnsi="Times New Roman" w:cs="Times New Roman"/>
          <w:sz w:val="24"/>
        </w:rPr>
        <w:t xml:space="preserve"> room temperature, 34 ℃, and 37 ℃ within 408 hours.</w:t>
      </w:r>
    </w:p>
    <w:p w14:paraId="4A784093" w14:textId="77777777" w:rsidR="00102D62" w:rsidRPr="00351301" w:rsidRDefault="00102D62" w:rsidP="00102D62">
      <w:pPr>
        <w:widowControl/>
        <w:spacing w:before="120"/>
        <w:jc w:val="center"/>
        <w:rPr>
          <w:rFonts w:ascii="Arial" w:hAnsi="Arial" w:cs="Arial"/>
        </w:rPr>
      </w:pPr>
      <w:r w:rsidRPr="00351301">
        <w:rPr>
          <w:noProof/>
        </w:rPr>
        <w:drawing>
          <wp:inline distT="0" distB="0" distL="0" distR="0" wp14:anchorId="168D012D" wp14:editId="3A72E454">
            <wp:extent cx="3214048" cy="2571316"/>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5">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FA54DD9D-5659-E538-00F6-09800F59DAFE}"/>
                        </a:ext>
                      </a:extLst>
                    </a:blip>
                    <a:stretch>
                      <a:fillRect/>
                    </a:stretch>
                  </pic:blipFill>
                  <pic:spPr>
                    <a:xfrm>
                      <a:off x="0" y="0"/>
                      <a:ext cx="3227670" cy="2582214"/>
                    </a:xfrm>
                    <a:prstGeom prst="rect">
                      <a:avLst/>
                    </a:prstGeom>
                  </pic:spPr>
                </pic:pic>
              </a:graphicData>
            </a:graphic>
          </wp:inline>
        </w:drawing>
      </w:r>
    </w:p>
    <w:p w14:paraId="02521E2C" w14:textId="77777777" w:rsidR="00102D62" w:rsidRDefault="00102D62" w:rsidP="00102D62">
      <w:pPr>
        <w:spacing w:before="120"/>
        <w:rPr>
          <w:rFonts w:ascii="Times New Roman" w:hAnsi="Times New Roman" w:cs="Times New Roman"/>
          <w:sz w:val="24"/>
        </w:rPr>
      </w:pPr>
      <w:r w:rsidRPr="00351301">
        <w:rPr>
          <w:rFonts w:ascii="Times New Roman" w:hAnsi="Times New Roman" w:cs="Times New Roman"/>
          <w:b/>
          <w:sz w:val="24"/>
        </w:rPr>
        <w:t>Figure S2.</w:t>
      </w:r>
      <w:r w:rsidRPr="00351301">
        <w:rPr>
          <w:rFonts w:ascii="Times New Roman" w:hAnsi="Times New Roman" w:cs="Times New Roman"/>
          <w:sz w:val="24"/>
        </w:rPr>
        <w:t xml:space="preserve"> The UV spectrophotometer standard curve of APR</w:t>
      </w:r>
      <w:r>
        <w:rPr>
          <w:rFonts w:ascii="Times New Roman" w:hAnsi="Times New Roman" w:cs="Times New Roman"/>
          <w:sz w:val="24"/>
        </w:rPr>
        <w:t>.</w:t>
      </w:r>
    </w:p>
    <w:p w14:paraId="235C3E80" w14:textId="77777777" w:rsidR="00102D62" w:rsidRDefault="00102D62" w:rsidP="00102D62">
      <w:pPr>
        <w:spacing w:before="120"/>
        <w:rPr>
          <w:rFonts w:ascii="Times New Roman" w:hAnsi="Times New Roman" w:cs="Times New Roman"/>
          <w:sz w:val="24"/>
        </w:rPr>
      </w:pPr>
    </w:p>
    <w:p w14:paraId="24D6770A" w14:textId="77777777" w:rsidR="00102D62" w:rsidRPr="00351301" w:rsidRDefault="00102D62" w:rsidP="00102D62">
      <w:pPr>
        <w:spacing w:before="120"/>
        <w:rPr>
          <w:rFonts w:ascii="Times New Roman" w:hAnsi="Times New Roman" w:cs="Times New Roman"/>
          <w:sz w:val="24"/>
        </w:rPr>
      </w:pPr>
    </w:p>
    <w:p w14:paraId="52A19080" w14:textId="77777777" w:rsidR="00102D62" w:rsidRPr="00351301" w:rsidRDefault="00102D62" w:rsidP="00102D62">
      <w:pPr>
        <w:spacing w:before="120"/>
        <w:rPr>
          <w:rFonts w:ascii="Times New Roman" w:hAnsi="Times New Roman" w:cs="Times New Roman"/>
          <w:sz w:val="24"/>
        </w:rPr>
      </w:pPr>
    </w:p>
    <w:p w14:paraId="1B315E7C" w14:textId="77777777" w:rsidR="00102D62" w:rsidRPr="00351301" w:rsidRDefault="00102D62" w:rsidP="00102D62">
      <w:pPr>
        <w:jc w:val="center"/>
        <w:rPr>
          <w:rFonts w:ascii="Times New Roman" w:eastAsiaTheme="majorEastAsia" w:hAnsi="Times New Roman" w:cs="Times New Roman"/>
          <w:color w:val="0070C0"/>
        </w:rPr>
      </w:pPr>
      <w:r w:rsidRPr="00351301">
        <w:rPr>
          <w:rFonts w:ascii="Times New Roman" w:eastAsiaTheme="majorEastAsia" w:hAnsi="Times New Roman" w:cs="Times New Roman"/>
          <w:noProof/>
          <w:color w:val="0070C0"/>
        </w:rPr>
        <w:lastRenderedPageBreak/>
        <w:drawing>
          <wp:inline distT="0" distB="0" distL="0" distR="0" wp14:anchorId="64AE4135" wp14:editId="0C086E2A">
            <wp:extent cx="3719195" cy="2585156"/>
            <wp:effectExtent l="0" t="0" r="1905" b="5715"/>
            <wp:docPr id="1173008425" name="Picture 1" descr="A graph of a number of ti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08425" name="Picture 1" descr="A graph of a number of times&#10;&#10;AI-generated content may be incorrect."/>
                    <pic:cNvPicPr/>
                  </pic:nvPicPr>
                  <pic:blipFill rotWithShape="1">
                    <a:blip r:embed="rId6" cstate="print">
                      <a:extLst>
                        <a:ext uri="{28A0092B-C50C-407E-A947-70E740481C1C}">
                          <a14:useLocalDpi xmlns:a14="http://schemas.microsoft.com/office/drawing/2010/main" val="0"/>
                        </a:ext>
                      </a:extLst>
                    </a:blip>
                    <a:srcRect b="4966"/>
                    <a:stretch>
                      <a:fillRect/>
                    </a:stretch>
                  </pic:blipFill>
                  <pic:spPr bwMode="auto">
                    <a:xfrm>
                      <a:off x="0" y="0"/>
                      <a:ext cx="3762959" cy="2615576"/>
                    </a:xfrm>
                    <a:prstGeom prst="rect">
                      <a:avLst/>
                    </a:prstGeom>
                    <a:ln>
                      <a:noFill/>
                    </a:ln>
                    <a:extLst>
                      <a:ext uri="{53640926-AAD7-44D8-BBD7-CCE9431645EC}">
                        <a14:shadowObscured xmlns:a14="http://schemas.microsoft.com/office/drawing/2010/main"/>
                      </a:ext>
                    </a:extLst>
                  </pic:spPr>
                </pic:pic>
              </a:graphicData>
            </a:graphic>
          </wp:inline>
        </w:drawing>
      </w:r>
    </w:p>
    <w:p w14:paraId="500288AC" w14:textId="77777777" w:rsidR="00102D62" w:rsidRPr="00351301" w:rsidRDefault="00102D62" w:rsidP="00102D62">
      <w:pPr>
        <w:rPr>
          <w:rFonts w:ascii="Times New Roman" w:eastAsiaTheme="majorEastAsia" w:hAnsi="Times New Roman" w:cs="Times New Roman"/>
          <w:color w:val="000000" w:themeColor="text1"/>
          <w:sz w:val="24"/>
        </w:rPr>
      </w:pPr>
      <w:r w:rsidRPr="00351301">
        <w:rPr>
          <w:rFonts w:ascii="Times New Roman" w:eastAsiaTheme="majorEastAsia" w:hAnsi="Times New Roman" w:cs="Times New Roman"/>
          <w:b/>
          <w:bCs/>
          <w:color w:val="000000" w:themeColor="text1"/>
          <w:sz w:val="24"/>
        </w:rPr>
        <w:t xml:space="preserve">Figure S3. </w:t>
      </w:r>
      <w:r w:rsidRPr="00351301">
        <w:rPr>
          <w:rFonts w:ascii="Times New Roman" w:eastAsiaTheme="majorEastAsia" w:hAnsi="Times New Roman" w:cs="Times New Roman"/>
          <w:i/>
          <w:iCs/>
          <w:color w:val="000000" w:themeColor="text1"/>
          <w:sz w:val="24"/>
        </w:rPr>
        <w:t>In vitro</w:t>
      </w:r>
      <w:r w:rsidRPr="00351301">
        <w:rPr>
          <w:rFonts w:ascii="Times New Roman" w:eastAsiaTheme="majorEastAsia" w:hAnsi="Times New Roman" w:cs="Times New Roman"/>
          <w:color w:val="000000" w:themeColor="text1"/>
          <w:sz w:val="24"/>
        </w:rPr>
        <w:t xml:space="preserve"> release profiles of APR LNPs/PNPs. Cumulative release of APR from lipid nanoparticles (APR-LNP) and polymeric nanoparticles (APR-PNP) was evaluated using a dialysis-based method in 30% (v/v) ethanol in phosphate-buffered saline (PBS, pH 7.4) at 32 °C under gentle agitation. At predetermined time points (1, 2, 4, 8, 12, and 24 h), aliquots of the external release medium were collected and replaced with fresh medium. Cumulative release is expressed as a percentage of the total theoretical drug loading. Data are presented as mean ± SD (n = 3).</w:t>
      </w:r>
    </w:p>
    <w:p w14:paraId="0C420F38" w14:textId="77777777" w:rsidR="00102D62" w:rsidRPr="00351301" w:rsidRDefault="00102D62" w:rsidP="00102D62">
      <w:pPr>
        <w:spacing w:before="120"/>
        <w:rPr>
          <w:rFonts w:ascii="Times New Roman" w:hAnsi="Times New Roman" w:cs="Times New Roman"/>
          <w:sz w:val="24"/>
        </w:rPr>
      </w:pPr>
    </w:p>
    <w:p w14:paraId="5D4E9DED" w14:textId="77777777" w:rsidR="00102D62" w:rsidRPr="00351301" w:rsidRDefault="00102D62" w:rsidP="00102D62">
      <w:pPr>
        <w:spacing w:before="120"/>
        <w:rPr>
          <w:rFonts w:ascii="Times New Roman" w:hAnsi="Times New Roman" w:cs="Times New Roman"/>
          <w:sz w:val="24"/>
        </w:rPr>
      </w:pPr>
      <w:r w:rsidRPr="00351301">
        <w:rPr>
          <w:rFonts w:ascii="Times New Roman" w:hAnsi="Times New Roman" w:cs="Times New Roman"/>
          <w:noProof/>
          <w:sz w:val="24"/>
        </w:rPr>
        <w:drawing>
          <wp:inline distT="0" distB="0" distL="0" distR="0" wp14:anchorId="3A7707EA" wp14:editId="037780DE">
            <wp:extent cx="5168304" cy="2628900"/>
            <wp:effectExtent l="0" t="0" r="635" b="0"/>
            <wp:docPr id="1969727807" name="Picture 196972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l="1282" t="6746" r="1"/>
                    <a:stretch/>
                  </pic:blipFill>
                  <pic:spPr bwMode="auto">
                    <a:xfrm>
                      <a:off x="0" y="0"/>
                      <a:ext cx="5182367" cy="2636053"/>
                    </a:xfrm>
                    <a:prstGeom prst="rect">
                      <a:avLst/>
                    </a:prstGeom>
                    <a:noFill/>
                    <a:ln>
                      <a:noFill/>
                    </a:ln>
                    <a:extLst>
                      <a:ext uri="{53640926-AAD7-44D8-BBD7-CCE9431645EC}">
                        <a14:shadowObscured xmlns:a14="http://schemas.microsoft.com/office/drawing/2010/main"/>
                      </a:ext>
                    </a:extLst>
                  </pic:spPr>
                </pic:pic>
              </a:graphicData>
            </a:graphic>
          </wp:inline>
        </w:drawing>
      </w:r>
    </w:p>
    <w:p w14:paraId="2C0D6AFC" w14:textId="77777777" w:rsidR="00102D62" w:rsidRDefault="00102D62" w:rsidP="00102D62">
      <w:pPr>
        <w:spacing w:before="120"/>
        <w:rPr>
          <w:rFonts w:ascii="Times New Roman" w:eastAsia="Times New Roman" w:hAnsi="Times New Roman" w:cs="Times New Roman"/>
          <w:color w:val="000000" w:themeColor="text1"/>
          <w:kern w:val="0"/>
          <w:sz w:val="24"/>
          <w14:ligatures w14:val="none"/>
        </w:rPr>
      </w:pPr>
      <w:r w:rsidRPr="00351301">
        <w:rPr>
          <w:rFonts w:ascii="Times New Roman" w:hAnsi="Times New Roman" w:cs="Times New Roman"/>
          <w:b/>
          <w:sz w:val="24"/>
          <w:lang w:val="en-AU"/>
        </w:rPr>
        <w:t>Figure S4</w:t>
      </w:r>
      <w:r w:rsidRPr="00351301">
        <w:rPr>
          <w:rFonts w:ascii="Times New Roman" w:hAnsi="Times New Roman" w:cs="Times New Roman"/>
          <w:bCs/>
          <w:sz w:val="24"/>
          <w:lang w:val="en-AU"/>
        </w:rPr>
        <w:t xml:space="preserve"> </w:t>
      </w:r>
      <w:r w:rsidRPr="00351301">
        <w:rPr>
          <w:rFonts w:ascii="Times New Roman" w:eastAsia="Times New Roman" w:hAnsi="Times New Roman" w:cs="Times New Roman"/>
          <w:color w:val="000000" w:themeColor="text1"/>
          <w:kern w:val="0"/>
          <w:sz w:val="24"/>
          <w14:ligatures w14:val="none"/>
        </w:rPr>
        <w:t xml:space="preserve">Cellular uptake of APR with or without carriers in </w:t>
      </w:r>
      <w:r w:rsidRPr="00351301">
        <w:rPr>
          <w:rFonts w:ascii="Times New Roman" w:eastAsia="Times New Roman" w:hAnsi="Times New Roman" w:cs="Times New Roman"/>
          <w:i/>
          <w:iCs/>
          <w:color w:val="000000" w:themeColor="text1"/>
          <w:kern w:val="0"/>
          <w:sz w:val="24"/>
          <w14:ligatures w14:val="none"/>
        </w:rPr>
        <w:t>in vitro</w:t>
      </w:r>
      <w:r w:rsidRPr="00351301">
        <w:rPr>
          <w:rFonts w:ascii="Times New Roman" w:eastAsia="Times New Roman" w:hAnsi="Times New Roman" w:cs="Times New Roman"/>
          <w:color w:val="000000" w:themeColor="text1"/>
          <w:kern w:val="0"/>
          <w:sz w:val="24"/>
          <w14:ligatures w14:val="none"/>
        </w:rPr>
        <w:t xml:space="preserve"> 2D models. </w:t>
      </w:r>
      <w:proofErr w:type="spellStart"/>
      <w:r w:rsidRPr="00351301">
        <w:rPr>
          <w:rFonts w:ascii="Times New Roman" w:eastAsia="Times New Roman" w:hAnsi="Times New Roman" w:cs="Times New Roman"/>
          <w:color w:val="000000" w:themeColor="text1"/>
          <w:kern w:val="0"/>
          <w:sz w:val="24"/>
          <w14:ligatures w14:val="none"/>
        </w:rPr>
        <w:t>DiI</w:t>
      </w:r>
      <w:proofErr w:type="spellEnd"/>
      <w:r w:rsidRPr="00351301">
        <w:rPr>
          <w:rFonts w:ascii="Times New Roman" w:eastAsia="Times New Roman" w:hAnsi="Times New Roman" w:cs="Times New Roman"/>
          <w:color w:val="000000" w:themeColor="text1"/>
          <w:kern w:val="0"/>
          <w:sz w:val="24"/>
          <w14:ligatures w14:val="none"/>
        </w:rPr>
        <w:t xml:space="preserve"> was incorporated as a lipophilic fluorescent tracer to enable visualization and quantification of cellular uptake of APR formulations. Freshly prepared 40 wt% APR loading LNP and 40 wt% APR loading PNP labelled with </w:t>
      </w:r>
      <w:proofErr w:type="spellStart"/>
      <w:r w:rsidRPr="00351301">
        <w:rPr>
          <w:rFonts w:ascii="Times New Roman" w:eastAsia="Times New Roman" w:hAnsi="Times New Roman" w:cs="Times New Roman"/>
          <w:color w:val="000000" w:themeColor="text1"/>
          <w:kern w:val="0"/>
          <w:sz w:val="24"/>
          <w14:ligatures w14:val="none"/>
        </w:rPr>
        <w:t>DiI</w:t>
      </w:r>
      <w:proofErr w:type="spellEnd"/>
      <w:r w:rsidRPr="00351301">
        <w:rPr>
          <w:rFonts w:ascii="Times New Roman" w:eastAsia="Times New Roman" w:hAnsi="Times New Roman" w:cs="Times New Roman"/>
          <w:color w:val="000000" w:themeColor="text1"/>
          <w:kern w:val="0"/>
          <w:sz w:val="24"/>
          <w14:ligatures w14:val="none"/>
        </w:rPr>
        <w:t xml:space="preserve"> were diluted to an APR concentration of 100 </w:t>
      </w:r>
      <w:proofErr w:type="spellStart"/>
      <w:r w:rsidRPr="00351301">
        <w:rPr>
          <w:rFonts w:ascii="Times New Roman" w:eastAsia="Times New Roman" w:hAnsi="Times New Roman" w:cs="Times New Roman"/>
          <w:color w:val="000000" w:themeColor="text1"/>
          <w:kern w:val="0"/>
          <w:sz w:val="24"/>
          <w14:ligatures w14:val="none"/>
        </w:rPr>
        <w:t>nM.</w:t>
      </w:r>
      <w:proofErr w:type="spellEnd"/>
      <w:r w:rsidRPr="00351301">
        <w:rPr>
          <w:rFonts w:ascii="Times New Roman" w:eastAsia="Times New Roman" w:hAnsi="Times New Roman" w:cs="Times New Roman"/>
          <w:color w:val="000000" w:themeColor="text1"/>
          <w:kern w:val="0"/>
          <w:sz w:val="24"/>
          <w14:ligatures w14:val="none"/>
        </w:rPr>
        <w:t xml:space="preserve"> </w:t>
      </w:r>
      <w:proofErr w:type="spellStart"/>
      <w:r w:rsidRPr="00351301">
        <w:rPr>
          <w:rFonts w:ascii="Times New Roman" w:eastAsia="Times New Roman" w:hAnsi="Times New Roman" w:cs="Times New Roman"/>
          <w:color w:val="000000" w:themeColor="text1"/>
          <w:kern w:val="0"/>
          <w:sz w:val="24"/>
          <w14:ligatures w14:val="none"/>
        </w:rPr>
        <w:t>DiI</w:t>
      </w:r>
      <w:proofErr w:type="spellEnd"/>
      <w:r w:rsidRPr="00351301">
        <w:rPr>
          <w:rFonts w:ascii="Times New Roman" w:eastAsia="Times New Roman" w:hAnsi="Times New Roman" w:cs="Times New Roman"/>
          <w:color w:val="000000" w:themeColor="text1"/>
          <w:kern w:val="0"/>
          <w:sz w:val="24"/>
          <w14:ligatures w14:val="none"/>
        </w:rPr>
        <w:t xml:space="preserve"> APR premixed with </w:t>
      </w:r>
      <w:proofErr w:type="spellStart"/>
      <w:r w:rsidRPr="00351301">
        <w:rPr>
          <w:rFonts w:ascii="Times New Roman" w:eastAsia="Times New Roman" w:hAnsi="Times New Roman" w:cs="Times New Roman"/>
          <w:color w:val="000000" w:themeColor="text1"/>
          <w:kern w:val="0"/>
          <w:sz w:val="24"/>
          <w14:ligatures w14:val="none"/>
        </w:rPr>
        <w:t>DiI</w:t>
      </w:r>
      <w:proofErr w:type="spellEnd"/>
      <w:r w:rsidRPr="00351301">
        <w:rPr>
          <w:rFonts w:ascii="Times New Roman" w:eastAsia="Times New Roman" w:hAnsi="Times New Roman" w:cs="Times New Roman"/>
          <w:color w:val="000000" w:themeColor="text1"/>
          <w:kern w:val="0"/>
          <w:sz w:val="24"/>
          <w14:ligatures w14:val="none"/>
        </w:rPr>
        <w:t xml:space="preserve"> in DMSO was used as the APR-only control, n=3.</w:t>
      </w:r>
    </w:p>
    <w:p w14:paraId="19CE0FE1" w14:textId="77777777" w:rsidR="00102D62" w:rsidRPr="00351301" w:rsidRDefault="00102D62" w:rsidP="00102D62">
      <w:pPr>
        <w:spacing w:before="120"/>
        <w:rPr>
          <w:rFonts w:ascii="Times New Roman" w:hAnsi="Times New Roman" w:cs="Times New Roman"/>
          <w:sz w:val="24"/>
          <w:lang w:val="en-AU"/>
        </w:rPr>
      </w:pPr>
    </w:p>
    <w:p w14:paraId="1143E569" w14:textId="77777777" w:rsidR="00102D62" w:rsidRPr="00351301" w:rsidRDefault="00102D62" w:rsidP="00102D62">
      <w:pPr>
        <w:spacing w:before="120"/>
        <w:jc w:val="center"/>
        <w:rPr>
          <w:rFonts w:ascii="Times New Roman" w:hAnsi="Times New Roman" w:cs="Times New Roman"/>
          <w:sz w:val="24"/>
        </w:rPr>
      </w:pPr>
      <w:r w:rsidRPr="00351301">
        <w:rPr>
          <w:rFonts w:ascii="Times New Roman" w:hAnsi="Times New Roman" w:cs="Times New Roman"/>
          <w:noProof/>
          <w:sz w:val="24"/>
        </w:rPr>
        <w:lastRenderedPageBreak/>
        <w:drawing>
          <wp:inline distT="0" distB="0" distL="0" distR="0" wp14:anchorId="1A97647F" wp14:editId="3CF7172E">
            <wp:extent cx="3841845" cy="3841845"/>
            <wp:effectExtent l="0" t="0" r="6350" b="6350"/>
            <wp:docPr id="1782507774" name="Picture 178250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55644" cy="3855644"/>
                    </a:xfrm>
                    <a:prstGeom prst="rect">
                      <a:avLst/>
                    </a:prstGeom>
                    <a:noFill/>
                  </pic:spPr>
                </pic:pic>
              </a:graphicData>
            </a:graphic>
          </wp:inline>
        </w:drawing>
      </w:r>
    </w:p>
    <w:p w14:paraId="74C4A93C" w14:textId="77777777" w:rsidR="00102D62" w:rsidRPr="00351301" w:rsidRDefault="00102D62" w:rsidP="00102D62">
      <w:pPr>
        <w:spacing w:before="120"/>
        <w:rPr>
          <w:noProof/>
        </w:rPr>
      </w:pPr>
      <w:r w:rsidRPr="00351301">
        <w:rPr>
          <w:rFonts w:ascii="Times New Roman" w:hAnsi="Times New Roman" w:cs="Times New Roman"/>
          <w:b/>
          <w:sz w:val="24"/>
          <w:lang w:val="en-GB"/>
        </w:rPr>
        <w:t>Figure S5</w:t>
      </w:r>
      <w:r w:rsidRPr="00351301">
        <w:rPr>
          <w:rFonts w:ascii="Times New Roman" w:hAnsi="Times New Roman" w:cs="Times New Roman"/>
          <w:sz w:val="24"/>
          <w:lang w:val="en-GB"/>
        </w:rPr>
        <w:t xml:space="preserve">. Photograph of APR-loading nanoparticles in 2% </w:t>
      </w:r>
      <w:r w:rsidRPr="00351301">
        <w:rPr>
          <w:rFonts w:ascii="Times New Roman" w:hAnsi="Times New Roman" w:cs="Times New Roman"/>
          <w:sz w:val="24"/>
          <w:vertAlign w:val="subscript"/>
          <w:lang w:val="en-GB"/>
        </w:rPr>
        <w:t>W/W</w:t>
      </w:r>
      <w:r w:rsidRPr="00351301">
        <w:rPr>
          <w:rFonts w:ascii="Times New Roman" w:hAnsi="Times New Roman" w:cs="Times New Roman"/>
          <w:sz w:val="24"/>
          <w:lang w:val="en-GB"/>
        </w:rPr>
        <w:t xml:space="preserve"> Carbopol</w:t>
      </w:r>
      <w:r w:rsidRPr="00351301">
        <w:rPr>
          <w:rFonts w:ascii="Times New Roman" w:hAnsi="Times New Roman" w:cs="Times New Roman"/>
          <w:sz w:val="24"/>
          <w:vertAlign w:val="superscript"/>
          <w:lang w:val="en-GB"/>
        </w:rPr>
        <w:t>®</w:t>
      </w:r>
      <w:r w:rsidRPr="00351301">
        <w:rPr>
          <w:rFonts w:ascii="Times New Roman" w:hAnsi="Times New Roman" w:cs="Times New Roman"/>
          <w:sz w:val="24"/>
          <w:lang w:val="en-GB"/>
        </w:rPr>
        <w:t xml:space="preserve"> 940 gel.</w:t>
      </w:r>
      <w:r w:rsidRPr="00351301">
        <w:rPr>
          <w:noProof/>
        </w:rPr>
        <w:t xml:space="preserve"> </w:t>
      </w:r>
    </w:p>
    <w:p w14:paraId="379D5690" w14:textId="77777777" w:rsidR="00102D62" w:rsidRPr="00351301" w:rsidRDefault="00102D62" w:rsidP="00102D62">
      <w:pPr>
        <w:spacing w:before="120"/>
        <w:jc w:val="center"/>
        <w:rPr>
          <w:rFonts w:ascii="Times New Roman" w:hAnsi="Times New Roman" w:cs="Times New Roman"/>
          <w:sz w:val="24"/>
        </w:rPr>
      </w:pPr>
      <w:r w:rsidRPr="00351301">
        <w:rPr>
          <w:noProof/>
        </w:rPr>
        <w:drawing>
          <wp:inline distT="0" distB="0" distL="0" distR="0" wp14:anchorId="6E411EA5" wp14:editId="53417F19">
            <wp:extent cx="4421227" cy="3261360"/>
            <wp:effectExtent l="0" t="0" r="0" b="2540"/>
            <wp:docPr id="4" name="Picture 3" descr="A graph of a standard curve&#10;&#10;Description automatically generated">
              <a:extLst xmlns:a="http://schemas.openxmlformats.org/drawingml/2006/main">
                <a:ext uri="{FF2B5EF4-FFF2-40B4-BE49-F238E27FC236}">
                  <a16:creationId xmlns:a16="http://schemas.microsoft.com/office/drawing/2014/main" id="{A58A51FB-5689-CF93-740B-14534FDD9B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of a standard curve&#10;&#10;Description automatically generated">
                      <a:extLst>
                        <a:ext uri="{FF2B5EF4-FFF2-40B4-BE49-F238E27FC236}">
                          <a16:creationId xmlns:a16="http://schemas.microsoft.com/office/drawing/2014/main" id="{A58A51FB-5689-CF93-740B-14534FDD9BC1}"/>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50031" cy="3282608"/>
                    </a:xfrm>
                    <a:prstGeom prst="rect">
                      <a:avLst/>
                    </a:prstGeom>
                  </pic:spPr>
                </pic:pic>
              </a:graphicData>
            </a:graphic>
          </wp:inline>
        </w:drawing>
      </w:r>
    </w:p>
    <w:p w14:paraId="2A0E9E37" w14:textId="77777777" w:rsidR="00102D62" w:rsidRPr="00351301" w:rsidRDefault="00102D62" w:rsidP="00102D62">
      <w:pPr>
        <w:spacing w:before="120"/>
        <w:rPr>
          <w:rFonts w:ascii="Times New Roman" w:hAnsi="Times New Roman" w:cs="Times New Roman"/>
          <w:sz w:val="24"/>
          <w:lang w:val="en-GB"/>
        </w:rPr>
      </w:pPr>
      <w:r w:rsidRPr="00351301">
        <w:rPr>
          <w:rFonts w:ascii="Times New Roman" w:hAnsi="Times New Roman" w:cs="Times New Roman"/>
          <w:b/>
          <w:sz w:val="24"/>
          <w:lang w:val="en-GB"/>
        </w:rPr>
        <w:t>Figure S6</w:t>
      </w:r>
      <w:r w:rsidRPr="00351301">
        <w:rPr>
          <w:rFonts w:ascii="Times New Roman" w:hAnsi="Times New Roman" w:cs="Times New Roman"/>
          <w:sz w:val="24"/>
          <w:lang w:val="en-GB"/>
        </w:rPr>
        <w:t>. The HPLC standard curve of APR.</w:t>
      </w:r>
    </w:p>
    <w:p w14:paraId="0DD87DE6" w14:textId="77777777" w:rsidR="00102D62" w:rsidRPr="00351301" w:rsidRDefault="00102D62" w:rsidP="00102D62">
      <w:pPr>
        <w:spacing w:before="120"/>
        <w:rPr>
          <w:rFonts w:ascii="Arial" w:hAnsi="Arial" w:cs="Arial"/>
          <w:lang w:val="en-GB"/>
        </w:rPr>
      </w:pPr>
    </w:p>
    <w:p w14:paraId="456292D5" w14:textId="77777777" w:rsidR="00102D62" w:rsidRPr="00351301" w:rsidRDefault="00102D62" w:rsidP="00102D62">
      <w:pPr>
        <w:spacing w:before="120"/>
        <w:rPr>
          <w:rFonts w:ascii="Arial" w:hAnsi="Arial" w:cs="Arial"/>
          <w:lang w:val="en-GB"/>
        </w:rPr>
      </w:pPr>
    </w:p>
    <w:p w14:paraId="71A7CAA5" w14:textId="77777777" w:rsidR="00102D62" w:rsidRPr="00351301" w:rsidRDefault="00102D62" w:rsidP="00102D62">
      <w:pPr>
        <w:spacing w:before="120"/>
        <w:jc w:val="center"/>
        <w:rPr>
          <w:rFonts w:ascii="Arial" w:hAnsi="Arial" w:cs="Arial"/>
          <w:lang w:val="en-GB"/>
        </w:rPr>
      </w:pPr>
      <w:r w:rsidRPr="00351301">
        <w:rPr>
          <w:noProof/>
        </w:rPr>
        <w:lastRenderedPageBreak/>
        <w:drawing>
          <wp:inline distT="0" distB="0" distL="0" distR="0" wp14:anchorId="12B5D626" wp14:editId="64E53124">
            <wp:extent cx="3093720" cy="3918735"/>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0">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F934457E-D5ED-BAE9-11A4-3ED7251FC4E7}"/>
                        </a:ext>
                      </a:extLst>
                    </a:blip>
                    <a:stretch>
                      <a:fillRect/>
                    </a:stretch>
                  </pic:blipFill>
                  <pic:spPr>
                    <a:xfrm>
                      <a:off x="0" y="0"/>
                      <a:ext cx="3106064" cy="3934371"/>
                    </a:xfrm>
                    <a:prstGeom prst="rect">
                      <a:avLst/>
                    </a:prstGeom>
                  </pic:spPr>
                </pic:pic>
              </a:graphicData>
            </a:graphic>
          </wp:inline>
        </w:drawing>
      </w:r>
    </w:p>
    <w:p w14:paraId="4D1610E7" w14:textId="77777777" w:rsidR="00102D62" w:rsidRDefault="00102D62" w:rsidP="00102D62">
      <w:pPr>
        <w:spacing w:before="120"/>
        <w:rPr>
          <w:rFonts w:ascii="Times New Roman" w:hAnsi="Times New Roman" w:cs="Times New Roman"/>
          <w:sz w:val="24"/>
        </w:rPr>
      </w:pPr>
      <w:r w:rsidRPr="00351301">
        <w:rPr>
          <w:rFonts w:ascii="Times New Roman" w:hAnsi="Times New Roman" w:cs="Times New Roman"/>
          <w:b/>
          <w:sz w:val="24"/>
          <w:lang w:val="en-GB"/>
        </w:rPr>
        <w:t>Figure S7</w:t>
      </w:r>
      <w:r w:rsidRPr="00351301">
        <w:rPr>
          <w:rFonts w:ascii="Times New Roman" w:hAnsi="Times New Roman" w:cs="Times New Roman"/>
          <w:sz w:val="24"/>
          <w:lang w:val="en-GB"/>
        </w:rPr>
        <w:t xml:space="preserve">. The weight of the spleens in the </w:t>
      </w:r>
      <w:r w:rsidRPr="00351301">
        <w:rPr>
          <w:rFonts w:ascii="Times New Roman" w:hAnsi="Times New Roman" w:cs="Times New Roman"/>
          <w:i/>
          <w:sz w:val="24"/>
          <w:lang w:val="en-GB"/>
        </w:rPr>
        <w:t>in vivo</w:t>
      </w:r>
      <w:r w:rsidRPr="00351301">
        <w:rPr>
          <w:rFonts w:ascii="Times New Roman" w:hAnsi="Times New Roman" w:cs="Times New Roman"/>
          <w:sz w:val="24"/>
          <w:lang w:val="en-GB"/>
        </w:rPr>
        <w:t xml:space="preserve"> psoriatic dermatitis mouse model.</w:t>
      </w:r>
    </w:p>
    <w:p w14:paraId="62935C96" w14:textId="77777777" w:rsidR="00102D62" w:rsidRPr="008A584C" w:rsidRDefault="00102D62" w:rsidP="00102D62">
      <w:pPr>
        <w:spacing w:before="120"/>
        <w:rPr>
          <w:rFonts w:ascii="Times New Roman" w:hAnsi="Times New Roman" w:cs="Times New Roman"/>
          <w:sz w:val="24"/>
        </w:rPr>
      </w:pPr>
    </w:p>
    <w:p w14:paraId="4A53CB32" w14:textId="77777777" w:rsidR="00102D62" w:rsidRPr="00351301" w:rsidRDefault="00102D62" w:rsidP="00102D62">
      <w:pPr>
        <w:spacing w:before="120"/>
        <w:rPr>
          <w:rFonts w:ascii="Times New Roman" w:hAnsi="Times New Roman" w:cs="Times New Roman"/>
          <w:sz w:val="24"/>
        </w:rPr>
      </w:pPr>
      <w:r w:rsidRPr="00351301">
        <w:rPr>
          <w:rFonts w:ascii="Times New Roman" w:hAnsi="Times New Roman" w:cs="Times New Roman"/>
          <w:noProof/>
          <w:sz w:val="24"/>
        </w:rPr>
        <w:drawing>
          <wp:inline distT="0" distB="0" distL="0" distR="0" wp14:anchorId="479B1AE7" wp14:editId="2463EE2E">
            <wp:extent cx="5274310" cy="1731645"/>
            <wp:effectExtent l="0" t="0" r="0" b="0"/>
            <wp:docPr id="1969727811" name="Picture 1969727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27811" name="size and others.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731645"/>
                    </a:xfrm>
                    <a:prstGeom prst="rect">
                      <a:avLst/>
                    </a:prstGeom>
                  </pic:spPr>
                </pic:pic>
              </a:graphicData>
            </a:graphic>
          </wp:inline>
        </w:drawing>
      </w:r>
    </w:p>
    <w:p w14:paraId="0BA71BCD" w14:textId="77777777" w:rsidR="00102D62" w:rsidRPr="00351301" w:rsidRDefault="00102D62" w:rsidP="00102D62">
      <w:pPr>
        <w:spacing w:before="120"/>
        <w:rPr>
          <w:rFonts w:ascii="Times New Roman" w:hAnsi="Times New Roman" w:cs="Times New Roman"/>
          <w:sz w:val="24"/>
        </w:rPr>
      </w:pPr>
      <w:r w:rsidRPr="00351301">
        <w:rPr>
          <w:rFonts w:ascii="Times New Roman" w:hAnsi="Times New Roman" w:cs="Times New Roman"/>
          <w:b/>
          <w:sz w:val="24"/>
        </w:rPr>
        <w:t>Figure S8</w:t>
      </w:r>
      <w:r w:rsidRPr="00351301">
        <w:rPr>
          <w:rFonts w:ascii="Times New Roman" w:hAnsi="Times New Roman" w:cs="Times New Roman"/>
          <w:sz w:val="24"/>
        </w:rPr>
        <w:t>. The particle size, PDI, and APR concentration of 40% APR-loading LNP and 40% APR-loading PNP after centrifugal concentration.</w:t>
      </w:r>
    </w:p>
    <w:p w14:paraId="24E24AC3" w14:textId="77777777" w:rsidR="00102D62" w:rsidRPr="00351301" w:rsidRDefault="00102D62" w:rsidP="00102D62">
      <w:pPr>
        <w:spacing w:before="120"/>
        <w:rPr>
          <w:rFonts w:ascii="Times New Roman" w:hAnsi="Times New Roman" w:cs="Times New Roman"/>
          <w:sz w:val="24"/>
          <w:lang w:val="en-GB"/>
        </w:rPr>
      </w:pPr>
    </w:p>
    <w:p w14:paraId="185AD2AA" w14:textId="77777777" w:rsidR="00102D62" w:rsidRPr="00351301" w:rsidRDefault="00102D62" w:rsidP="00102D62">
      <w:pPr>
        <w:spacing w:before="120"/>
        <w:rPr>
          <w:rFonts w:ascii="Times New Roman" w:hAnsi="Times New Roman" w:cs="Times New Roman"/>
          <w:sz w:val="24"/>
        </w:rPr>
      </w:pPr>
      <w:r w:rsidRPr="00351301">
        <w:rPr>
          <w:rFonts w:ascii="Times New Roman" w:hAnsi="Times New Roman" w:cs="Times New Roman"/>
          <w:b/>
          <w:sz w:val="24"/>
          <w:lang w:val="en-GB"/>
        </w:rPr>
        <w:t>Table S1</w:t>
      </w:r>
      <w:r w:rsidRPr="00351301">
        <w:rPr>
          <w:rFonts w:ascii="Times New Roman" w:hAnsi="Times New Roman" w:cs="Times New Roman"/>
          <w:sz w:val="24"/>
          <w:lang w:val="en-GB"/>
        </w:rPr>
        <w:t>. Primer sequences for RT-qPCR analysis</w:t>
      </w:r>
    </w:p>
    <w:p w14:paraId="6F508398" w14:textId="77777777" w:rsidR="00102D62" w:rsidRPr="00351301" w:rsidRDefault="00102D62" w:rsidP="00102D62">
      <w:pPr>
        <w:rPr>
          <w:rFonts w:ascii="Times New Roman" w:hAnsi="Times New Roman" w:cs="Times New Roman"/>
          <w:sz w:val="24"/>
          <w:lang w:val="en-GB"/>
        </w:rPr>
      </w:pPr>
      <w:r w:rsidRPr="00351301">
        <w:rPr>
          <w:noProof/>
        </w:rPr>
        <w:lastRenderedPageBreak/>
        <w:drawing>
          <wp:anchor distT="0" distB="0" distL="114300" distR="114300" simplePos="0" relativeHeight="251659264" behindDoc="0" locked="0" layoutInCell="1" allowOverlap="1" wp14:anchorId="28B52185" wp14:editId="47D3B7BE">
            <wp:simplePos x="1143000" y="4759036"/>
            <wp:positionH relativeFrom="column">
              <wp:align>left</wp:align>
            </wp:positionH>
            <wp:positionV relativeFrom="paragraph">
              <wp:align>top</wp:align>
            </wp:positionV>
            <wp:extent cx="5274310" cy="3136509"/>
            <wp:effectExtent l="0" t="0" r="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02C413AF-83E7-18D0-3161-40FECFC9333A}"/>
                        </a:ext>
                      </a:extLst>
                    </a:blip>
                    <a:srcRect l="13776" t="15618" r="12653" b="53464"/>
                    <a:stretch>
                      <a:fillRect/>
                    </a:stretch>
                  </pic:blipFill>
                  <pic:spPr>
                    <a:xfrm>
                      <a:off x="0" y="0"/>
                      <a:ext cx="5274310" cy="3136509"/>
                    </a:xfrm>
                    <a:prstGeom prst="rect">
                      <a:avLst/>
                    </a:prstGeom>
                  </pic:spPr>
                </pic:pic>
              </a:graphicData>
            </a:graphic>
          </wp:anchor>
        </w:drawing>
      </w:r>
    </w:p>
    <w:p w14:paraId="5333B63F" w14:textId="77777777" w:rsidR="00EA3D0C" w:rsidRDefault="00EA3D0C"/>
    <w:sectPr w:rsidR="00EA3D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D62"/>
    <w:rsid w:val="000972CA"/>
    <w:rsid w:val="00102D62"/>
    <w:rsid w:val="00196155"/>
    <w:rsid w:val="00322B8B"/>
    <w:rsid w:val="00BA73EA"/>
    <w:rsid w:val="00D22777"/>
    <w:rsid w:val="00E210E7"/>
    <w:rsid w:val="00EA3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34849D0"/>
  <w15:chartTrackingRefBased/>
  <w15:docId w15:val="{8E8F21B7-EC53-7D47-8A82-4720C46F1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D62"/>
    <w:pPr>
      <w:widowControl w:val="0"/>
      <w:spacing w:after="0" w:line="240" w:lineRule="auto"/>
      <w:jc w:val="both"/>
    </w:pPr>
    <w:rPr>
      <w:sz w:val="21"/>
    </w:rPr>
  </w:style>
  <w:style w:type="paragraph" w:styleId="Heading1">
    <w:name w:val="heading 1"/>
    <w:basedOn w:val="Normal"/>
    <w:next w:val="Normal"/>
    <w:link w:val="Heading1Char"/>
    <w:uiPriority w:val="9"/>
    <w:qFormat/>
    <w:rsid w:val="00102D62"/>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2D62"/>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D62"/>
    <w:pPr>
      <w:keepNext/>
      <w:keepLines/>
      <w:widowControl/>
      <w:spacing w:before="160" w:after="80" w:line="278" w:lineRule="auto"/>
      <w:jc w:val="left"/>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D62"/>
    <w:pPr>
      <w:keepNext/>
      <w:keepLines/>
      <w:widowControl/>
      <w:spacing w:before="80" w:after="40" w:line="278" w:lineRule="auto"/>
      <w:jc w:val="left"/>
      <w:outlineLvl w:val="3"/>
    </w:pPr>
    <w:rPr>
      <w:rFonts w:eastAsiaTheme="majorEastAsia"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102D62"/>
    <w:pPr>
      <w:keepNext/>
      <w:keepLines/>
      <w:widowControl/>
      <w:spacing w:before="80" w:after="40" w:line="278" w:lineRule="auto"/>
      <w:jc w:val="left"/>
      <w:outlineLvl w:val="4"/>
    </w:pPr>
    <w:rPr>
      <w:rFonts w:eastAsiaTheme="majorEastAsia" w:cstheme="majorBidi"/>
      <w:color w:val="0F4761" w:themeColor="accent1" w:themeShade="BF"/>
      <w:sz w:val="24"/>
    </w:rPr>
  </w:style>
  <w:style w:type="paragraph" w:styleId="Heading6">
    <w:name w:val="heading 6"/>
    <w:basedOn w:val="Normal"/>
    <w:next w:val="Normal"/>
    <w:link w:val="Heading6Char"/>
    <w:uiPriority w:val="9"/>
    <w:semiHidden/>
    <w:unhideWhenUsed/>
    <w:qFormat/>
    <w:rsid w:val="00102D62"/>
    <w:pPr>
      <w:keepNext/>
      <w:keepLines/>
      <w:widowControl/>
      <w:spacing w:before="40" w:line="278" w:lineRule="auto"/>
      <w:jc w:val="left"/>
      <w:outlineLvl w:val="5"/>
    </w:pPr>
    <w:rPr>
      <w:rFonts w:eastAsiaTheme="majorEastAsia"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102D62"/>
    <w:pPr>
      <w:keepNext/>
      <w:keepLines/>
      <w:widowControl/>
      <w:spacing w:before="40" w:line="278" w:lineRule="auto"/>
      <w:jc w:val="left"/>
      <w:outlineLvl w:val="6"/>
    </w:pPr>
    <w:rPr>
      <w:rFonts w:eastAsiaTheme="majorEastAsia" w:cstheme="majorBidi"/>
      <w:color w:val="595959" w:themeColor="text1" w:themeTint="A6"/>
      <w:sz w:val="24"/>
    </w:rPr>
  </w:style>
  <w:style w:type="paragraph" w:styleId="Heading8">
    <w:name w:val="heading 8"/>
    <w:basedOn w:val="Normal"/>
    <w:next w:val="Normal"/>
    <w:link w:val="Heading8Char"/>
    <w:uiPriority w:val="9"/>
    <w:semiHidden/>
    <w:unhideWhenUsed/>
    <w:qFormat/>
    <w:rsid w:val="00102D62"/>
    <w:pPr>
      <w:keepNext/>
      <w:keepLines/>
      <w:widowControl/>
      <w:spacing w:line="278" w:lineRule="auto"/>
      <w:jc w:val="left"/>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102D62"/>
    <w:pPr>
      <w:keepNext/>
      <w:keepLines/>
      <w:widowControl/>
      <w:spacing w:line="278" w:lineRule="auto"/>
      <w:jc w:val="left"/>
      <w:outlineLvl w:val="8"/>
    </w:pPr>
    <w:rPr>
      <w:rFonts w:eastAsiaTheme="majorEastAsia"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D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D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D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D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D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D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D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D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D62"/>
    <w:rPr>
      <w:rFonts w:eastAsiaTheme="majorEastAsia" w:cstheme="majorBidi"/>
      <w:color w:val="272727" w:themeColor="text1" w:themeTint="D8"/>
    </w:rPr>
  </w:style>
  <w:style w:type="paragraph" w:styleId="Title">
    <w:name w:val="Title"/>
    <w:basedOn w:val="Normal"/>
    <w:next w:val="Normal"/>
    <w:link w:val="TitleChar"/>
    <w:uiPriority w:val="10"/>
    <w:qFormat/>
    <w:rsid w:val="00102D62"/>
    <w:pPr>
      <w:widowControl/>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D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D62"/>
    <w:pPr>
      <w:widowControl/>
      <w:numPr>
        <w:ilvl w:val="1"/>
      </w:numPr>
      <w:spacing w:after="160" w:line="278" w:lineRule="auto"/>
      <w:jc w:val="left"/>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D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D62"/>
    <w:pPr>
      <w:widowControl/>
      <w:spacing w:before="160" w:after="160" w:line="278" w:lineRule="auto"/>
      <w:jc w:val="center"/>
    </w:pPr>
    <w:rPr>
      <w:i/>
      <w:iCs/>
      <w:color w:val="404040" w:themeColor="text1" w:themeTint="BF"/>
      <w:sz w:val="24"/>
    </w:rPr>
  </w:style>
  <w:style w:type="character" w:customStyle="1" w:styleId="QuoteChar">
    <w:name w:val="Quote Char"/>
    <w:basedOn w:val="DefaultParagraphFont"/>
    <w:link w:val="Quote"/>
    <w:uiPriority w:val="29"/>
    <w:rsid w:val="00102D62"/>
    <w:rPr>
      <w:i/>
      <w:iCs/>
      <w:color w:val="404040" w:themeColor="text1" w:themeTint="BF"/>
    </w:rPr>
  </w:style>
  <w:style w:type="paragraph" w:styleId="ListParagraph">
    <w:name w:val="List Paragraph"/>
    <w:basedOn w:val="Normal"/>
    <w:uiPriority w:val="34"/>
    <w:qFormat/>
    <w:rsid w:val="00102D62"/>
    <w:pPr>
      <w:widowControl/>
      <w:spacing w:after="160" w:line="278" w:lineRule="auto"/>
      <w:ind w:left="720"/>
      <w:contextualSpacing/>
      <w:jc w:val="left"/>
    </w:pPr>
    <w:rPr>
      <w:sz w:val="24"/>
    </w:rPr>
  </w:style>
  <w:style w:type="character" w:styleId="IntenseEmphasis">
    <w:name w:val="Intense Emphasis"/>
    <w:basedOn w:val="DefaultParagraphFont"/>
    <w:uiPriority w:val="21"/>
    <w:qFormat/>
    <w:rsid w:val="00102D62"/>
    <w:rPr>
      <w:i/>
      <w:iCs/>
      <w:color w:val="0F4761" w:themeColor="accent1" w:themeShade="BF"/>
    </w:rPr>
  </w:style>
  <w:style w:type="paragraph" w:styleId="IntenseQuote">
    <w:name w:val="Intense Quote"/>
    <w:basedOn w:val="Normal"/>
    <w:next w:val="Normal"/>
    <w:link w:val="IntenseQuoteChar"/>
    <w:uiPriority w:val="30"/>
    <w:qFormat/>
    <w:rsid w:val="00102D62"/>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rPr>
  </w:style>
  <w:style w:type="character" w:customStyle="1" w:styleId="IntenseQuoteChar">
    <w:name w:val="Intense Quote Char"/>
    <w:basedOn w:val="DefaultParagraphFont"/>
    <w:link w:val="IntenseQuote"/>
    <w:uiPriority w:val="30"/>
    <w:rsid w:val="00102D62"/>
    <w:rPr>
      <w:i/>
      <w:iCs/>
      <w:color w:val="0F4761" w:themeColor="accent1" w:themeShade="BF"/>
    </w:rPr>
  </w:style>
  <w:style w:type="character" w:styleId="IntenseReference">
    <w:name w:val="Intense Reference"/>
    <w:basedOn w:val="DefaultParagraphFont"/>
    <w:uiPriority w:val="32"/>
    <w:qFormat/>
    <w:rsid w:val="00102D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tiff"/><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Letao Xu</dc:creator>
  <cp:keywords/>
  <dc:description/>
  <cp:lastModifiedBy>Letao Xu</cp:lastModifiedBy>
  <cp:revision>1</cp:revision>
  <dcterms:created xsi:type="dcterms:W3CDTF">2026-01-21T01:38:00Z</dcterms:created>
  <dcterms:modified xsi:type="dcterms:W3CDTF">2026-01-21T01:39:00Z</dcterms:modified>
</cp:coreProperties>
</file>