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FFC46" w14:textId="77777777" w:rsidR="00FA1C82" w:rsidRDefault="00FA1C82" w:rsidP="00FA1C82">
      <w:pPr>
        <w:spacing w:line="48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bookmarkStart w:id="0" w:name="OLE_LINK19"/>
      <w:bookmarkStart w:id="1" w:name="_Hlk111214788"/>
      <w:r w:rsidRPr="00DA6FAC">
        <w:rPr>
          <w:rFonts w:ascii="Times New Roman" w:hAnsi="Times New Roman" w:hint="eastAsia"/>
          <w:color w:val="000000" w:themeColor="text1"/>
          <w:sz w:val="32"/>
          <w:szCs w:val="32"/>
        </w:rPr>
        <w:t>Diselenide-Bridged Dual-Action Nanoscavengers Drive Fasting-Boosted BBB Penetration and ROS-Responsive Resveratrol Delivery for Synergistic Ischemic Stroke Therapy</w:t>
      </w:r>
    </w:p>
    <w:p w14:paraId="4E7DDFE5" w14:textId="77777777" w:rsidR="00FA1C82" w:rsidRDefault="00FA1C82" w:rsidP="00FA1C82">
      <w:pPr>
        <w:spacing w:line="48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</w:p>
    <w:bookmarkEnd w:id="0"/>
    <w:p w14:paraId="4E03458F" w14:textId="1331C362" w:rsidR="00FA1C82" w:rsidRPr="007A7EDA" w:rsidRDefault="00FA1C82" w:rsidP="00FA1C82">
      <w:pPr>
        <w:spacing w:line="360" w:lineRule="auto"/>
        <w:jc w:val="center"/>
        <w:rPr>
          <w:rFonts w:ascii="Times New Roman" w:hAnsi="Times New Roman"/>
          <w:iCs/>
          <w:color w:val="000000" w:themeColor="text1"/>
          <w:szCs w:val="24"/>
        </w:rPr>
      </w:pPr>
      <w:r w:rsidRPr="007A7EDA">
        <w:rPr>
          <w:rFonts w:ascii="Times New Roman" w:hAnsi="Times New Roman"/>
          <w:iCs/>
          <w:color w:val="000000" w:themeColor="text1"/>
          <w:szCs w:val="24"/>
        </w:rPr>
        <w:t>Qing Chen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1</w:t>
      </w:r>
      <w:r w:rsidRPr="007A7EDA">
        <w:rPr>
          <w:rFonts w:ascii="Times New Roman" w:hAnsi="Times New Roman"/>
          <w:iCs/>
          <w:color w:val="000000" w:themeColor="text1"/>
          <w:szCs w:val="24"/>
          <w:vertAlign w:val="superscript"/>
        </w:rPr>
        <w:t>,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2,3</w:t>
      </w:r>
      <w:bookmarkStart w:id="2" w:name="OLE_LINK1"/>
      <w:r w:rsidRPr="007A7EDA">
        <w:rPr>
          <w:rFonts w:ascii="Times New Roman" w:hAnsi="Times New Roman"/>
          <w:color w:val="000000" w:themeColor="text1"/>
          <w:szCs w:val="24"/>
          <w:vertAlign w:val="superscript"/>
        </w:rPr>
        <w:t>†</w:t>
      </w:r>
      <w:bookmarkEnd w:id="2"/>
      <w:r w:rsidRPr="007A7EDA">
        <w:rPr>
          <w:rFonts w:ascii="Times New Roman" w:hAnsi="Times New Roman"/>
          <w:iCs/>
          <w:color w:val="000000" w:themeColor="text1"/>
          <w:szCs w:val="24"/>
        </w:rPr>
        <w:t>, Qian Zhang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2</w:t>
      </w:r>
      <w:r w:rsidRPr="007A7EDA">
        <w:rPr>
          <w:rFonts w:ascii="Times New Roman" w:hAnsi="Times New Roman"/>
          <w:iCs/>
          <w:color w:val="000000" w:themeColor="text1"/>
          <w:szCs w:val="24"/>
          <w:vertAlign w:val="superscript"/>
        </w:rPr>
        <w:t>,</w:t>
      </w:r>
      <w:r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7</w:t>
      </w:r>
      <w:r w:rsidRPr="007A7EDA">
        <w:rPr>
          <w:rFonts w:ascii="Times New Roman" w:hAnsi="Times New Roman"/>
          <w:color w:val="000000" w:themeColor="text1"/>
          <w:szCs w:val="24"/>
          <w:vertAlign w:val="superscript"/>
        </w:rPr>
        <w:t>†</w:t>
      </w:r>
      <w:r w:rsidRPr="007A7EDA">
        <w:rPr>
          <w:rFonts w:ascii="Times New Roman" w:hAnsi="Times New Roman"/>
          <w:iCs/>
          <w:color w:val="000000" w:themeColor="text1"/>
          <w:szCs w:val="24"/>
        </w:rPr>
        <w:t>, Jin Wang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3</w:t>
      </w:r>
      <w:r w:rsidRPr="007A7EDA">
        <w:rPr>
          <w:rFonts w:ascii="Times New Roman" w:hAnsi="Times New Roman"/>
          <w:iCs/>
          <w:color w:val="000000" w:themeColor="text1"/>
          <w:szCs w:val="24"/>
          <w:vertAlign w:val="superscript"/>
        </w:rPr>
        <w:t>,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4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†</w:t>
      </w:r>
      <w:r w:rsidRPr="007A7EDA">
        <w:rPr>
          <w:rFonts w:ascii="Times New Roman" w:hAnsi="Times New Roman"/>
          <w:iCs/>
          <w:color w:val="000000" w:themeColor="text1"/>
          <w:szCs w:val="24"/>
        </w:rPr>
        <w:t>, Xiaoxing Xiong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3</w:t>
      </w:r>
      <w:r w:rsidRPr="007A7EDA">
        <w:rPr>
          <w:rFonts w:ascii="Times New Roman" w:hAnsi="Times New Roman"/>
          <w:iCs/>
          <w:color w:val="000000" w:themeColor="text1"/>
          <w:szCs w:val="24"/>
          <w:vertAlign w:val="superscript"/>
        </w:rPr>
        <w:t>,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5</w:t>
      </w:r>
      <w:r w:rsidRPr="007A7EDA">
        <w:rPr>
          <w:rFonts w:ascii="Times New Roman" w:hAnsi="Times New Roman"/>
          <w:iCs/>
          <w:color w:val="000000" w:themeColor="text1"/>
          <w:szCs w:val="24"/>
        </w:rPr>
        <w:t>, Baiyi Luo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1</w:t>
      </w:r>
      <w:r w:rsidRPr="007A7EDA">
        <w:rPr>
          <w:rFonts w:ascii="Times New Roman" w:hAnsi="Times New Roman"/>
          <w:iCs/>
          <w:color w:val="000000" w:themeColor="text1"/>
          <w:szCs w:val="24"/>
        </w:rPr>
        <w:t>, Yu Chen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2</w:t>
      </w:r>
      <w:r w:rsidRPr="007A7EDA">
        <w:rPr>
          <w:rFonts w:ascii="Times New Roman" w:hAnsi="Times New Roman"/>
          <w:iCs/>
          <w:color w:val="000000" w:themeColor="text1"/>
          <w:szCs w:val="24"/>
          <w:vertAlign w:val="superscript"/>
        </w:rPr>
        <w:t>,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6</w:t>
      </w:r>
      <w:r w:rsidRPr="007A7EDA">
        <w:rPr>
          <w:rFonts w:ascii="Times New Roman" w:hAnsi="Times New Roman"/>
          <w:iCs/>
          <w:color w:val="000000" w:themeColor="text1"/>
          <w:szCs w:val="24"/>
        </w:rPr>
        <w:t>, Jinrong Zhang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7</w:t>
      </w:r>
      <w:r w:rsidRPr="007A7EDA">
        <w:rPr>
          <w:rFonts w:ascii="Times New Roman" w:hAnsi="Times New Roman"/>
          <w:iCs/>
          <w:color w:val="000000" w:themeColor="text1"/>
          <w:szCs w:val="24"/>
        </w:rPr>
        <w:t>, Min Zhao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2</w:t>
      </w:r>
      <w:r w:rsidRPr="007A7EDA">
        <w:rPr>
          <w:rFonts w:ascii="Times New Roman" w:hAnsi="Times New Roman"/>
          <w:iCs/>
          <w:color w:val="000000" w:themeColor="text1"/>
          <w:szCs w:val="24"/>
          <w:vertAlign w:val="superscript"/>
        </w:rPr>
        <w:t>,</w:t>
      </w:r>
      <w:r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7</w:t>
      </w:r>
      <w:r w:rsidRPr="007A7EDA">
        <w:rPr>
          <w:rFonts w:ascii="Times New Roman" w:hAnsi="Times New Roman"/>
          <w:iCs/>
          <w:color w:val="000000" w:themeColor="text1"/>
          <w:szCs w:val="24"/>
        </w:rPr>
        <w:t>, Lijuan Gu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3</w:t>
      </w:r>
      <w:r w:rsidRPr="007A7EDA">
        <w:rPr>
          <w:rFonts w:ascii="Times New Roman" w:hAnsi="Times New Roman"/>
          <w:iCs/>
          <w:color w:val="000000" w:themeColor="text1"/>
          <w:szCs w:val="24"/>
          <w:vertAlign w:val="superscript"/>
        </w:rPr>
        <w:t>,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4</w:t>
      </w:r>
      <w:r w:rsidRPr="007A7EDA">
        <w:rPr>
          <w:rFonts w:ascii="Times New Roman" w:hAnsi="Times New Roman"/>
          <w:iCs/>
          <w:color w:val="000000" w:themeColor="text1"/>
          <w:szCs w:val="24"/>
        </w:rPr>
        <w:t>*, and Jian Tian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1</w:t>
      </w:r>
      <w:r w:rsidRPr="007A7EDA">
        <w:rPr>
          <w:rFonts w:ascii="Times New Roman" w:hAnsi="Times New Roman"/>
          <w:iCs/>
          <w:color w:val="000000" w:themeColor="text1"/>
          <w:szCs w:val="24"/>
          <w:vertAlign w:val="superscript"/>
        </w:rPr>
        <w:t>,</w:t>
      </w:r>
      <w:r w:rsidRPr="007A7EDA"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2</w:t>
      </w:r>
      <w:r>
        <w:rPr>
          <w:rFonts w:ascii="Times New Roman" w:hAnsi="Times New Roman" w:hint="eastAsia"/>
          <w:iCs/>
          <w:color w:val="000000" w:themeColor="text1"/>
          <w:szCs w:val="24"/>
          <w:vertAlign w:val="superscript"/>
        </w:rPr>
        <w:t>,8</w:t>
      </w:r>
      <w:r w:rsidRPr="007A7EDA">
        <w:rPr>
          <w:rFonts w:ascii="Times New Roman" w:hAnsi="Times New Roman"/>
          <w:iCs/>
          <w:color w:val="000000" w:themeColor="text1"/>
          <w:szCs w:val="24"/>
        </w:rPr>
        <w:t>*</w:t>
      </w:r>
    </w:p>
    <w:bookmarkEnd w:id="1"/>
    <w:p w14:paraId="355BD649" w14:textId="77777777" w:rsidR="00046CF3" w:rsidRPr="000B61C4" w:rsidRDefault="00046CF3" w:rsidP="00046CF3">
      <w:pPr>
        <w:spacing w:line="360" w:lineRule="auto"/>
        <w:jc w:val="center"/>
        <w:rPr>
          <w:rFonts w:ascii="Times New Roman" w:hAnsi="Times New Roman"/>
          <w:iCs/>
          <w:color w:val="000000" w:themeColor="text1"/>
          <w:sz w:val="22"/>
        </w:rPr>
      </w:pPr>
    </w:p>
    <w:p w14:paraId="1F387302" w14:textId="77777777" w:rsidR="00046CF3" w:rsidRPr="00364268" w:rsidRDefault="00046CF3" w:rsidP="00046CF3">
      <w:pPr>
        <w:spacing w:line="360" w:lineRule="auto"/>
        <w:rPr>
          <w:rFonts w:ascii="Times New Roman" w:hAnsi="Times New Roman"/>
          <w:iCs/>
          <w:color w:val="000000" w:themeColor="text1"/>
          <w:sz w:val="22"/>
        </w:rPr>
      </w:pPr>
      <w:bookmarkStart w:id="3" w:name="OLE_LINK14"/>
      <w:r w:rsidRPr="00364268">
        <w:rPr>
          <w:rFonts w:ascii="Times New Roman" w:hAnsi="Times New Roman" w:hint="eastAsia"/>
          <w:iCs/>
          <w:color w:val="000000" w:themeColor="text1"/>
          <w:sz w:val="22"/>
          <w:vertAlign w:val="superscript"/>
        </w:rPr>
        <w:t>1</w:t>
      </w:r>
      <w:r w:rsidRPr="00364268">
        <w:rPr>
          <w:rFonts w:ascii="Times New Roman" w:hAnsi="Times New Roman"/>
          <w:iCs/>
          <w:color w:val="000000" w:themeColor="text1"/>
          <w:sz w:val="22"/>
        </w:rPr>
        <w:t xml:space="preserve"> Department of Cardiovascular Surgery, Zhongnan Hospital of Wuhan University, School of Pharmaceutical Sciences, Wuhan University, Wuhan 430071, China</w:t>
      </w:r>
    </w:p>
    <w:p w14:paraId="53A0C7F3" w14:textId="77777777" w:rsidR="00046CF3" w:rsidRPr="00364268" w:rsidRDefault="00046CF3" w:rsidP="00046CF3">
      <w:pPr>
        <w:spacing w:line="360" w:lineRule="auto"/>
        <w:rPr>
          <w:rFonts w:ascii="Times New Roman" w:hAnsi="Times New Roman"/>
          <w:iCs/>
          <w:color w:val="000000" w:themeColor="text1"/>
          <w:sz w:val="22"/>
        </w:rPr>
      </w:pPr>
      <w:r w:rsidRPr="00364268">
        <w:rPr>
          <w:rFonts w:ascii="Times New Roman" w:hAnsi="Times New Roman" w:hint="eastAsia"/>
          <w:iCs/>
          <w:color w:val="000000" w:themeColor="text1"/>
          <w:sz w:val="22"/>
          <w:vertAlign w:val="superscript"/>
        </w:rPr>
        <w:t>2</w:t>
      </w:r>
      <w:r w:rsidRPr="00364268">
        <w:rPr>
          <w:rFonts w:ascii="Times New Roman" w:hAnsi="Times New Roman"/>
          <w:iCs/>
          <w:color w:val="000000" w:themeColor="text1"/>
          <w:sz w:val="22"/>
        </w:rPr>
        <w:t xml:space="preserve"> Hubei Shizhen Laboratory, Wuhan 430061, China</w:t>
      </w:r>
    </w:p>
    <w:p w14:paraId="5A23A645" w14:textId="77777777" w:rsidR="00046CF3" w:rsidRPr="00364268" w:rsidRDefault="00046CF3" w:rsidP="00046CF3">
      <w:pPr>
        <w:spacing w:line="360" w:lineRule="auto"/>
        <w:rPr>
          <w:rFonts w:ascii="Times New Roman" w:hAnsi="Times New Roman"/>
          <w:iCs/>
          <w:color w:val="000000" w:themeColor="text1"/>
          <w:sz w:val="22"/>
        </w:rPr>
      </w:pPr>
      <w:r w:rsidRPr="00364268">
        <w:rPr>
          <w:rFonts w:ascii="Times New Roman" w:hAnsi="Times New Roman" w:hint="eastAsia"/>
          <w:iCs/>
          <w:color w:val="000000" w:themeColor="text1"/>
          <w:sz w:val="22"/>
          <w:vertAlign w:val="superscript"/>
        </w:rPr>
        <w:t>3</w:t>
      </w:r>
      <w:r w:rsidRPr="00364268">
        <w:rPr>
          <w:rFonts w:ascii="Times New Roman" w:hAnsi="Times New Roman"/>
          <w:iCs/>
          <w:color w:val="000000" w:themeColor="text1"/>
          <w:sz w:val="22"/>
        </w:rPr>
        <w:t xml:space="preserve"> Central Laboratory, Renmin Hospital of Wuhan University, Wuhan 430060, China</w:t>
      </w:r>
    </w:p>
    <w:p w14:paraId="24AE7B9C" w14:textId="77777777" w:rsidR="00046CF3" w:rsidRPr="00364268" w:rsidRDefault="00046CF3" w:rsidP="00046CF3">
      <w:pPr>
        <w:spacing w:line="360" w:lineRule="auto"/>
        <w:rPr>
          <w:rFonts w:ascii="Times New Roman" w:hAnsi="Times New Roman"/>
          <w:iCs/>
          <w:color w:val="000000" w:themeColor="text1"/>
          <w:sz w:val="22"/>
        </w:rPr>
      </w:pPr>
      <w:r w:rsidRPr="00364268">
        <w:rPr>
          <w:rFonts w:ascii="Times New Roman" w:hAnsi="Times New Roman" w:hint="eastAsia"/>
          <w:iCs/>
          <w:color w:val="000000" w:themeColor="text1"/>
          <w:sz w:val="22"/>
          <w:vertAlign w:val="superscript"/>
        </w:rPr>
        <w:t>4</w:t>
      </w:r>
      <w:r w:rsidRPr="00364268">
        <w:rPr>
          <w:rFonts w:ascii="Times New Roman" w:hAnsi="Times New Roman"/>
          <w:iCs/>
          <w:color w:val="000000" w:themeColor="text1"/>
          <w:sz w:val="22"/>
        </w:rPr>
        <w:t xml:space="preserve"> Department of Anesthesia, Renmin Hospital of Wuhan University, Wuhan 430060, China</w:t>
      </w:r>
    </w:p>
    <w:p w14:paraId="54C8E1A4" w14:textId="77777777" w:rsidR="00046CF3" w:rsidRPr="00364268" w:rsidRDefault="00046CF3" w:rsidP="00046CF3">
      <w:pPr>
        <w:spacing w:line="360" w:lineRule="auto"/>
        <w:rPr>
          <w:rFonts w:ascii="Times New Roman" w:hAnsi="Times New Roman"/>
          <w:iCs/>
          <w:color w:val="000000" w:themeColor="text1"/>
          <w:sz w:val="22"/>
        </w:rPr>
      </w:pPr>
      <w:r w:rsidRPr="00364268">
        <w:rPr>
          <w:rFonts w:ascii="Times New Roman" w:hAnsi="Times New Roman" w:hint="eastAsia"/>
          <w:iCs/>
          <w:color w:val="000000" w:themeColor="text1"/>
          <w:sz w:val="22"/>
          <w:vertAlign w:val="superscript"/>
        </w:rPr>
        <w:t>5</w:t>
      </w:r>
      <w:r w:rsidRPr="00364268">
        <w:rPr>
          <w:rFonts w:ascii="Times New Roman" w:hAnsi="Times New Roman"/>
          <w:iCs/>
          <w:color w:val="000000" w:themeColor="text1"/>
          <w:sz w:val="22"/>
        </w:rPr>
        <w:t xml:space="preserve"> Department of Neurosurgery, Renmin Hospital of Wuhan University, Wuhan 430060, China</w:t>
      </w:r>
    </w:p>
    <w:p w14:paraId="398545D7" w14:textId="77777777" w:rsidR="00046CF3" w:rsidRPr="00364268" w:rsidRDefault="00046CF3" w:rsidP="00046CF3">
      <w:pPr>
        <w:spacing w:line="360" w:lineRule="auto"/>
        <w:rPr>
          <w:rFonts w:ascii="Times New Roman" w:hAnsi="Times New Roman"/>
          <w:iCs/>
          <w:color w:val="000000" w:themeColor="text1"/>
          <w:sz w:val="22"/>
        </w:rPr>
      </w:pPr>
      <w:r w:rsidRPr="00364268">
        <w:rPr>
          <w:rFonts w:ascii="Times New Roman" w:hAnsi="Times New Roman" w:hint="eastAsia"/>
          <w:iCs/>
          <w:color w:val="000000" w:themeColor="text1"/>
          <w:sz w:val="22"/>
          <w:vertAlign w:val="superscript"/>
        </w:rPr>
        <w:t>6</w:t>
      </w:r>
      <w:r w:rsidRPr="00364268">
        <w:rPr>
          <w:rFonts w:ascii="Times New Roman" w:hAnsi="Times New Roman"/>
          <w:iCs/>
          <w:color w:val="000000" w:themeColor="text1"/>
          <w:sz w:val="22"/>
        </w:rPr>
        <w:t xml:space="preserve"> School of Traditional Chinese Medicine, Hubei University of Chinese Medicine, Wuhan 430065, China</w:t>
      </w:r>
    </w:p>
    <w:p w14:paraId="48D52D36" w14:textId="77777777" w:rsidR="00046CF3" w:rsidRDefault="00046CF3" w:rsidP="00046CF3">
      <w:pPr>
        <w:spacing w:line="360" w:lineRule="auto"/>
        <w:rPr>
          <w:rFonts w:ascii="Times New Roman" w:hAnsi="Times New Roman"/>
          <w:iCs/>
          <w:color w:val="000000" w:themeColor="text1"/>
          <w:sz w:val="22"/>
        </w:rPr>
      </w:pPr>
      <w:r w:rsidRPr="00364268">
        <w:rPr>
          <w:rFonts w:ascii="Times New Roman" w:hAnsi="Times New Roman" w:hint="eastAsia"/>
          <w:iCs/>
          <w:color w:val="000000" w:themeColor="text1"/>
          <w:sz w:val="22"/>
          <w:vertAlign w:val="superscript"/>
        </w:rPr>
        <w:t>7</w:t>
      </w:r>
      <w:r w:rsidRPr="00364268">
        <w:rPr>
          <w:rFonts w:ascii="Times New Roman" w:hAnsi="Times New Roman"/>
          <w:iCs/>
          <w:color w:val="000000" w:themeColor="text1"/>
          <w:sz w:val="22"/>
        </w:rPr>
        <w:t xml:space="preserve"> School of Basic Medical Sciences, Hubei University of Chinese Medicine, Wuhan 430065, China </w:t>
      </w:r>
    </w:p>
    <w:p w14:paraId="35343DDF" w14:textId="77777777" w:rsidR="00046CF3" w:rsidRPr="00364268" w:rsidRDefault="00046CF3" w:rsidP="00046CF3">
      <w:pPr>
        <w:spacing w:line="360" w:lineRule="auto"/>
        <w:rPr>
          <w:rFonts w:ascii="Times New Roman" w:hAnsi="Times New Roman"/>
          <w:iCs/>
          <w:color w:val="000000" w:themeColor="text1"/>
          <w:sz w:val="22"/>
        </w:rPr>
      </w:pPr>
      <w:bookmarkStart w:id="4" w:name="_Hlk219539977"/>
      <w:r w:rsidRPr="00ED6C0D">
        <w:rPr>
          <w:rFonts w:ascii="Times New Roman" w:hAnsi="Times New Roman" w:hint="eastAsia"/>
          <w:iCs/>
          <w:color w:val="000000" w:themeColor="text1"/>
          <w:sz w:val="22"/>
          <w:vertAlign w:val="superscript"/>
        </w:rPr>
        <w:t>8</w:t>
      </w:r>
      <w:r>
        <w:rPr>
          <w:rFonts w:ascii="Times New Roman" w:hAnsi="Times New Roman" w:hint="eastAsia"/>
          <w:iCs/>
          <w:color w:val="000000" w:themeColor="text1"/>
          <w:sz w:val="22"/>
        </w:rPr>
        <w:t xml:space="preserve"> </w:t>
      </w:r>
      <w:r w:rsidRPr="00ED6C0D">
        <w:rPr>
          <w:rFonts w:ascii="Times New Roman" w:hAnsi="Times New Roman" w:hint="eastAsia"/>
          <w:iCs/>
          <w:color w:val="000000" w:themeColor="text1"/>
          <w:sz w:val="22"/>
        </w:rPr>
        <w:t>State Key Laboratory of Metabolism and Regulation in Complex Organisms, College of Life Sciences, Wuhan University, Wuhan 430071, China</w:t>
      </w:r>
    </w:p>
    <w:bookmarkEnd w:id="4"/>
    <w:p w14:paraId="303651E7" w14:textId="77777777" w:rsidR="00046CF3" w:rsidRPr="00364268" w:rsidRDefault="00046CF3" w:rsidP="00046CF3">
      <w:pPr>
        <w:spacing w:line="480" w:lineRule="auto"/>
        <w:jc w:val="center"/>
        <w:rPr>
          <w:rFonts w:ascii="Times New Roman" w:hAnsi="Times New Roman"/>
          <w:color w:val="000000" w:themeColor="text1"/>
          <w:sz w:val="22"/>
        </w:rPr>
      </w:pPr>
    </w:p>
    <w:p w14:paraId="2EF0E61B" w14:textId="77777777" w:rsidR="00046CF3" w:rsidRPr="00364268" w:rsidRDefault="00046CF3" w:rsidP="00046CF3">
      <w:pPr>
        <w:spacing w:line="360" w:lineRule="auto"/>
        <w:jc w:val="center"/>
        <w:rPr>
          <w:rFonts w:ascii="Times New Roman" w:hAnsi="Times New Roman"/>
          <w:color w:val="000000" w:themeColor="text1"/>
          <w:sz w:val="22"/>
        </w:rPr>
      </w:pPr>
      <w:r w:rsidRPr="00364268">
        <w:rPr>
          <w:rFonts w:ascii="Times New Roman" w:hAnsi="Times New Roman"/>
          <w:color w:val="000000" w:themeColor="text1"/>
          <w:sz w:val="22"/>
        </w:rPr>
        <w:t>* Corresponding email addresses:</w:t>
      </w:r>
      <w:r>
        <w:rPr>
          <w:rFonts w:ascii="Times New Roman" w:hAnsi="Times New Roman" w:hint="eastAsia"/>
          <w:color w:val="000000" w:themeColor="text1"/>
          <w:sz w:val="22"/>
        </w:rPr>
        <w:t xml:space="preserve"> </w:t>
      </w:r>
      <w:hyperlink r:id="rId8" w:history="1">
        <w:r w:rsidRPr="00364268">
          <w:rPr>
            <w:rStyle w:val="a6"/>
            <w:rFonts w:ascii="Times New Roman" w:hAnsi="Times New Roman"/>
            <w:sz w:val="22"/>
          </w:rPr>
          <w:t>gulijuan@whu.edu.cn</w:t>
        </w:r>
      </w:hyperlink>
      <w:r w:rsidRPr="00364268">
        <w:rPr>
          <w:rFonts w:ascii="Times New Roman" w:hAnsi="Times New Roman"/>
          <w:color w:val="000000" w:themeColor="text1"/>
          <w:sz w:val="22"/>
        </w:rPr>
        <w:t xml:space="preserve"> (L</w:t>
      </w:r>
      <w:r>
        <w:rPr>
          <w:rFonts w:ascii="Times New Roman" w:hAnsi="Times New Roman" w:hint="eastAsia"/>
          <w:color w:val="000000" w:themeColor="text1"/>
          <w:sz w:val="22"/>
        </w:rPr>
        <w:t>ijuan</w:t>
      </w:r>
      <w:r w:rsidRPr="00364268">
        <w:rPr>
          <w:rFonts w:ascii="Times New Roman" w:hAnsi="Times New Roman"/>
          <w:color w:val="000000" w:themeColor="text1"/>
          <w:sz w:val="22"/>
        </w:rPr>
        <w:t xml:space="preserve"> Gu), </w:t>
      </w:r>
      <w:hyperlink r:id="rId9" w:history="1">
        <w:r w:rsidRPr="00364268">
          <w:rPr>
            <w:rStyle w:val="a6"/>
            <w:rFonts w:ascii="Times New Roman" w:hAnsi="Times New Roman"/>
            <w:sz w:val="22"/>
          </w:rPr>
          <w:t>jian.tian@whu.edu.cn</w:t>
        </w:r>
      </w:hyperlink>
      <w:r w:rsidRPr="00364268">
        <w:rPr>
          <w:rFonts w:ascii="Times New Roman" w:hAnsi="Times New Roman"/>
          <w:color w:val="000000" w:themeColor="text1"/>
          <w:sz w:val="22"/>
        </w:rPr>
        <w:t xml:space="preserve"> (J</w:t>
      </w:r>
      <w:r>
        <w:rPr>
          <w:rFonts w:ascii="Times New Roman" w:hAnsi="Times New Roman" w:hint="eastAsia"/>
          <w:color w:val="000000" w:themeColor="text1"/>
          <w:sz w:val="22"/>
        </w:rPr>
        <w:t>ian</w:t>
      </w:r>
      <w:r w:rsidRPr="00364268">
        <w:rPr>
          <w:rFonts w:ascii="Times New Roman" w:hAnsi="Times New Roman"/>
          <w:color w:val="000000" w:themeColor="text1"/>
          <w:sz w:val="22"/>
        </w:rPr>
        <w:t xml:space="preserve"> Tian)</w:t>
      </w:r>
    </w:p>
    <w:p w14:paraId="6AB875D1" w14:textId="77777777" w:rsidR="00046CF3" w:rsidRPr="00364268" w:rsidRDefault="00046CF3" w:rsidP="00046CF3">
      <w:pPr>
        <w:spacing w:line="360" w:lineRule="auto"/>
        <w:jc w:val="center"/>
        <w:rPr>
          <w:rFonts w:ascii="Times New Roman" w:hAnsi="Times New Roman"/>
          <w:color w:val="000000" w:themeColor="text1"/>
          <w:sz w:val="22"/>
        </w:rPr>
      </w:pPr>
      <w:bookmarkStart w:id="5" w:name="OLE_LINK23"/>
      <w:r w:rsidRPr="00364268">
        <w:rPr>
          <w:rFonts w:ascii="Times New Roman" w:hAnsi="Times New Roman"/>
          <w:color w:val="000000" w:themeColor="text1"/>
          <w:sz w:val="22"/>
          <w:vertAlign w:val="superscript"/>
        </w:rPr>
        <w:t>†</w:t>
      </w:r>
      <w:bookmarkEnd w:id="5"/>
      <w:r w:rsidRPr="00364268">
        <w:rPr>
          <w:rFonts w:ascii="Times New Roman" w:hAnsi="Times New Roman"/>
          <w:color w:val="000000" w:themeColor="text1"/>
          <w:sz w:val="22"/>
        </w:rPr>
        <w:t xml:space="preserve"> </w:t>
      </w:r>
      <w:bookmarkStart w:id="6" w:name="OLE_LINK22"/>
      <w:r w:rsidRPr="00364268">
        <w:rPr>
          <w:rFonts w:ascii="Times New Roman" w:hAnsi="Times New Roman"/>
          <w:color w:val="000000" w:themeColor="text1"/>
          <w:sz w:val="22"/>
        </w:rPr>
        <w:t>These authors contributed equally to this work.</w:t>
      </w:r>
      <w:bookmarkEnd w:id="6"/>
    </w:p>
    <w:bookmarkEnd w:id="3"/>
    <w:p w14:paraId="4A4EE689" w14:textId="77777777" w:rsidR="008A3948" w:rsidRPr="00046CF3" w:rsidRDefault="008A3948" w:rsidP="0036474B">
      <w:pPr>
        <w:pStyle w:val="TAMainText"/>
        <w:spacing w:line="360" w:lineRule="auto"/>
        <w:ind w:firstLine="0"/>
        <w:rPr>
          <w:lang w:eastAsia="zh-CN"/>
        </w:rPr>
      </w:pPr>
    </w:p>
    <w:p w14:paraId="6FAA1B0D" w14:textId="3A1F0C74" w:rsidR="00A82764" w:rsidRPr="008A22CC" w:rsidRDefault="00A82764">
      <w:pPr>
        <w:spacing w:after="0"/>
        <w:jc w:val="left"/>
        <w:rPr>
          <w:b/>
          <w:bCs/>
          <w:lang w:eastAsia="zh-CN"/>
        </w:rPr>
      </w:pPr>
    </w:p>
    <w:p w14:paraId="356BFD6E" w14:textId="77777777" w:rsidR="0001751D" w:rsidRPr="0001751D" w:rsidRDefault="0001751D" w:rsidP="0001751D">
      <w:pPr>
        <w:spacing w:after="0"/>
        <w:jc w:val="center"/>
        <w:rPr>
          <w:rFonts w:ascii="Times New Roman" w:eastAsia="等线" w:hAnsi="Times New Roman"/>
          <w:noProof/>
          <w:szCs w:val="24"/>
          <w:lang w:eastAsia="zh-CN"/>
        </w:rPr>
      </w:pPr>
    </w:p>
    <w:p w14:paraId="0AE63FB4" w14:textId="77777777" w:rsidR="0001751D" w:rsidRPr="0001751D" w:rsidRDefault="0001751D" w:rsidP="0001751D">
      <w:pPr>
        <w:spacing w:after="0"/>
        <w:jc w:val="center"/>
        <w:rPr>
          <w:rFonts w:ascii="Times New Roman" w:eastAsia="等线" w:hAnsi="Times New Roman"/>
          <w:szCs w:val="24"/>
          <w:lang w:val="de-DE" w:eastAsia="zh-CN"/>
        </w:rPr>
      </w:pPr>
      <w:r w:rsidRPr="0001751D">
        <w:rPr>
          <w:rFonts w:ascii="Times New Roman" w:eastAsia="等线" w:hAnsi="Times New Roman"/>
          <w:noProof/>
          <w:szCs w:val="24"/>
          <w:lang w:val="de-DE" w:eastAsia="zh-CN"/>
        </w:rPr>
        <w:drawing>
          <wp:inline distT="0" distB="0" distL="0" distR="0" wp14:anchorId="5840CC04" wp14:editId="48DFAACA">
            <wp:extent cx="5400000" cy="4760395"/>
            <wp:effectExtent l="0" t="0" r="0" b="2540"/>
            <wp:docPr id="5279895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76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268E98" w14:textId="77777777" w:rsidR="0001751D" w:rsidRPr="0001751D" w:rsidRDefault="0001751D" w:rsidP="0001751D">
      <w:pPr>
        <w:widowControl w:val="0"/>
        <w:spacing w:after="0"/>
        <w:jc w:val="center"/>
        <w:rPr>
          <w:rFonts w:ascii="等线" w:eastAsia="等线" w:hAnsi="等线" w:hint="eastAsia"/>
          <w:kern w:val="2"/>
          <w:sz w:val="21"/>
          <w:szCs w:val="22"/>
          <w:lang w:val="de-DE" w:eastAsia="zh-CN"/>
          <w14:ligatures w14:val="standardContextual"/>
        </w:rPr>
      </w:pPr>
    </w:p>
    <w:p w14:paraId="68392B84" w14:textId="072854EE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color w:val="24292F"/>
          <w:kern w:val="2"/>
          <w:sz w:val="21"/>
          <w:szCs w:val="21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sz w:val="21"/>
          <w:szCs w:val="21"/>
          <w:lang w:eastAsia="ja-JP"/>
        </w:rPr>
        <w:t>Fig</w:t>
      </w:r>
      <w:r w:rsidR="00035D5D">
        <w:rPr>
          <w:rFonts w:ascii="Times New Roman" w:eastAsia="等线" w:hAnsi="Times New Roman" w:hint="eastAsia"/>
          <w:b/>
          <w:bCs/>
          <w:sz w:val="21"/>
          <w:szCs w:val="21"/>
          <w:lang w:eastAsia="zh-CN"/>
        </w:rPr>
        <w:t>.</w:t>
      </w:r>
      <w:r w:rsidRPr="0001751D">
        <w:rPr>
          <w:rFonts w:ascii="Times New Roman" w:eastAsia="等线" w:hAnsi="Times New Roman"/>
          <w:b/>
          <w:bCs/>
          <w:sz w:val="21"/>
          <w:szCs w:val="21"/>
          <w:lang w:eastAsia="ja-JP"/>
        </w:rPr>
        <w:t xml:space="preserve"> </w:t>
      </w:r>
      <w:r w:rsidRPr="0001751D">
        <w:rPr>
          <w:rFonts w:ascii="Times New Roman" w:eastAsia="等线" w:hAnsi="Times New Roman"/>
          <w:b/>
          <w:bCs/>
          <w:sz w:val="21"/>
          <w:szCs w:val="21"/>
          <w:lang w:eastAsia="zh-CN"/>
        </w:rPr>
        <w:t>S1.</w:t>
      </w:r>
      <w:r w:rsidRPr="0001751D">
        <w:rPr>
          <w:rFonts w:ascii="Times New Roman" w:eastAsia="MS Mincho" w:hAnsi="Times New Roman"/>
          <w:szCs w:val="24"/>
          <w:lang w:eastAsia="ja-JP"/>
        </w:rPr>
        <w:t xml:space="preserve"> </w:t>
      </w:r>
      <w:r w:rsidRPr="0001751D">
        <w:rPr>
          <w:rFonts w:ascii="Times New Roman" w:eastAsia="MS Mincho" w:hAnsi="Times New Roman"/>
          <w:sz w:val="21"/>
          <w:szCs w:val="21"/>
          <w:lang w:eastAsia="ja-JP"/>
        </w:rPr>
        <w:t xml:space="preserve">Synthesis and characterization of diselenide ligand. 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>(</w:t>
      </w:r>
      <w:r w:rsidRPr="00035D5D">
        <w:rPr>
          <w:rFonts w:ascii="Times New Roman" w:eastAsia="等线" w:hAnsi="Times New Roman" w:hint="eastAsia"/>
          <w:b/>
          <w:bCs/>
          <w:sz w:val="21"/>
          <w:szCs w:val="21"/>
          <w:lang w:eastAsia="zh-CN"/>
        </w:rPr>
        <w:t>A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>) Synthetic route o</w:t>
      </w:r>
      <w:r w:rsidRPr="0001751D">
        <w:rPr>
          <w:rFonts w:ascii="Times New Roman" w:eastAsia="等线" w:hAnsi="Times New Roman" w:hint="eastAsia"/>
          <w:sz w:val="21"/>
          <w:szCs w:val="21"/>
          <w:lang w:eastAsia="zh-CN"/>
        </w:rPr>
        <w:t>f</w:t>
      </w:r>
      <w:r w:rsidRPr="0001751D">
        <w:rPr>
          <w:rFonts w:ascii="Times New Roman" w:eastAsia="MS Mincho" w:hAnsi="Times New Roman"/>
          <w:sz w:val="21"/>
          <w:szCs w:val="21"/>
          <w:lang w:eastAsia="ja-JP"/>
        </w:rPr>
        <w:t xml:space="preserve"> 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>diselenide ligand. (</w:t>
      </w:r>
      <w:r w:rsidRPr="00035D5D">
        <w:rPr>
          <w:rFonts w:ascii="Times New Roman" w:eastAsia="等线" w:hAnsi="Times New Roman" w:hint="eastAsia"/>
          <w:b/>
          <w:bCs/>
          <w:sz w:val="21"/>
          <w:szCs w:val="21"/>
          <w:lang w:eastAsia="zh-CN"/>
        </w:rPr>
        <w:t>B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 xml:space="preserve">) </w:t>
      </w:r>
      <w:r w:rsidRPr="0001751D">
        <w:rPr>
          <w:rFonts w:ascii="Times New Roman" w:eastAsia="等线" w:hAnsi="Times New Roman"/>
          <w:sz w:val="21"/>
          <w:szCs w:val="21"/>
          <w:vertAlign w:val="superscript"/>
          <w:lang w:eastAsia="zh-CN"/>
        </w:rPr>
        <w:t>1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>H NMR spectrum of diselenide ligand</w:t>
      </w:r>
      <w:r w:rsidRPr="0001751D">
        <w:rPr>
          <w:rFonts w:ascii="Times New Roman" w:eastAsia="等线" w:hAnsi="Times New Roman" w:hint="eastAsia"/>
          <w:sz w:val="21"/>
          <w:szCs w:val="21"/>
          <w:lang w:eastAsia="zh-CN"/>
        </w:rPr>
        <w:t xml:space="preserve"> 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>in DMSO-</w:t>
      </w:r>
      <w:r w:rsidRPr="0001751D">
        <w:rPr>
          <w:rFonts w:ascii="Times New Roman" w:eastAsia="等线" w:hAnsi="Times New Roman"/>
          <w:i/>
          <w:iCs/>
          <w:sz w:val="21"/>
          <w:szCs w:val="21"/>
          <w:lang w:eastAsia="zh-CN"/>
        </w:rPr>
        <w:t>d</w:t>
      </w:r>
      <w:r w:rsidRPr="0001751D">
        <w:rPr>
          <w:rFonts w:ascii="Times New Roman" w:eastAsia="等线" w:hAnsi="Times New Roman"/>
          <w:sz w:val="21"/>
          <w:szCs w:val="21"/>
          <w:vertAlign w:val="subscript"/>
          <w:lang w:eastAsia="zh-CN"/>
        </w:rPr>
        <w:t>6</w:t>
      </w:r>
      <w:r w:rsidRPr="0001751D">
        <w:rPr>
          <w:rFonts w:ascii="Times New Roman" w:eastAsia="等线" w:hAnsi="Times New Roman"/>
          <w:color w:val="24292F"/>
          <w:kern w:val="2"/>
          <w:sz w:val="21"/>
          <w:szCs w:val="21"/>
          <w:lang w:eastAsia="zh-CN"/>
          <w14:ligatures w14:val="standardContextual"/>
        </w:rPr>
        <w:t>.</w:t>
      </w:r>
    </w:p>
    <w:p w14:paraId="74476009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114300" distR="114300" wp14:anchorId="47A7F275" wp14:editId="110D3BA3">
            <wp:extent cx="5400000" cy="6085824"/>
            <wp:effectExtent l="0" t="0" r="0" b="0"/>
            <wp:docPr id="4042071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08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C277D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2BC3C7BE" w14:textId="493CA8AA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sz w:val="21"/>
          <w:szCs w:val="21"/>
          <w:lang w:eastAsia="zh-CN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S2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Synthesis and characterization of Man-PEG2000. 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>(</w:t>
      </w:r>
      <w:r w:rsidRPr="00035D5D">
        <w:rPr>
          <w:rFonts w:ascii="Times New Roman" w:eastAsia="等线" w:hAnsi="Times New Roman" w:hint="eastAsia"/>
          <w:b/>
          <w:bCs/>
          <w:sz w:val="21"/>
          <w:szCs w:val="21"/>
          <w:lang w:eastAsia="zh-CN"/>
        </w:rPr>
        <w:t>A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>) Synthetic route of</w:t>
      </w:r>
      <w:r w:rsidRPr="0001751D">
        <w:rPr>
          <w:rFonts w:ascii="Times New Roman" w:eastAsia="MS Mincho" w:hAnsi="Times New Roman"/>
          <w:szCs w:val="24"/>
          <w:lang w:eastAsia="ja-JP"/>
        </w:rPr>
        <w:t xml:space="preserve"> 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>Man-PEG2000. (</w:t>
      </w:r>
      <w:r w:rsidRPr="00035D5D">
        <w:rPr>
          <w:rFonts w:ascii="Times New Roman" w:eastAsia="等线" w:hAnsi="Times New Roman" w:hint="eastAsia"/>
          <w:b/>
          <w:bCs/>
          <w:sz w:val="21"/>
          <w:szCs w:val="21"/>
          <w:lang w:eastAsia="zh-CN"/>
        </w:rPr>
        <w:t>B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 xml:space="preserve">) </w:t>
      </w:r>
      <w:r w:rsidRPr="0001751D">
        <w:rPr>
          <w:rFonts w:ascii="Times New Roman" w:eastAsia="等线" w:hAnsi="Times New Roman"/>
          <w:sz w:val="21"/>
          <w:szCs w:val="21"/>
          <w:vertAlign w:val="superscript"/>
          <w:lang w:eastAsia="zh-CN"/>
        </w:rPr>
        <w:t>1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>H NMR spectrum of Man-PEG2000 in DMSO-</w:t>
      </w:r>
      <w:r w:rsidRPr="0001751D">
        <w:rPr>
          <w:rFonts w:ascii="Times New Roman" w:eastAsia="等线" w:hAnsi="Times New Roman"/>
          <w:i/>
          <w:iCs/>
          <w:sz w:val="21"/>
          <w:szCs w:val="21"/>
          <w:lang w:eastAsia="zh-CN"/>
        </w:rPr>
        <w:t>d</w:t>
      </w:r>
      <w:r w:rsidRPr="0001751D">
        <w:rPr>
          <w:rFonts w:ascii="Times New Roman" w:eastAsia="等线" w:hAnsi="Times New Roman"/>
          <w:sz w:val="21"/>
          <w:szCs w:val="21"/>
          <w:vertAlign w:val="subscript"/>
          <w:lang w:eastAsia="zh-CN"/>
        </w:rPr>
        <w:t>6</w:t>
      </w:r>
      <w:r w:rsidRPr="0001751D">
        <w:rPr>
          <w:rFonts w:ascii="Times New Roman" w:eastAsia="等线" w:hAnsi="Times New Roman" w:hint="eastAsia"/>
          <w:sz w:val="21"/>
          <w:szCs w:val="21"/>
          <w:lang w:eastAsia="zh-CN"/>
        </w:rPr>
        <w:t>.</w:t>
      </w:r>
    </w:p>
    <w:p w14:paraId="10D29C11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sz w:val="21"/>
          <w:szCs w:val="21"/>
          <w:lang w:eastAsia="zh-CN"/>
        </w:rPr>
      </w:pPr>
    </w:p>
    <w:p w14:paraId="7AB9FC0F" w14:textId="77777777" w:rsidR="0001751D" w:rsidRPr="0001751D" w:rsidRDefault="0001751D" w:rsidP="0001751D">
      <w:pPr>
        <w:spacing w:after="0"/>
        <w:jc w:val="left"/>
        <w:rPr>
          <w:rFonts w:ascii="Times New Roman" w:eastAsia="等线" w:hAnsi="Times New Roman"/>
          <w:sz w:val="21"/>
          <w:szCs w:val="21"/>
          <w:lang w:eastAsia="zh-CN"/>
        </w:rPr>
      </w:pPr>
      <w:r w:rsidRPr="0001751D">
        <w:rPr>
          <w:rFonts w:ascii="Times New Roman" w:eastAsia="等线" w:hAnsi="Times New Roman"/>
          <w:sz w:val="21"/>
          <w:szCs w:val="21"/>
          <w:lang w:eastAsia="zh-CN"/>
        </w:rPr>
        <w:br w:type="page"/>
      </w:r>
    </w:p>
    <w:p w14:paraId="4C07BB04" w14:textId="77777777" w:rsidR="0001751D" w:rsidRPr="0001751D" w:rsidRDefault="0001751D" w:rsidP="0001751D">
      <w:pPr>
        <w:widowControl w:val="0"/>
        <w:spacing w:after="0"/>
        <w:jc w:val="center"/>
        <w:rPr>
          <w:rFonts w:ascii="等线" w:eastAsia="等线" w:hAnsi="等线" w:hint="eastAsia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等线" w:eastAsia="等线" w:hAnsi="等线" w:hint="eastAsia"/>
          <w:noProof/>
          <w:kern w:val="2"/>
          <w:sz w:val="21"/>
          <w:szCs w:val="22"/>
          <w:lang w:val="de-DE" w:eastAsia="zh-CN"/>
          <w14:ligatures w14:val="standardContextual"/>
        </w:rPr>
        <w:drawing>
          <wp:inline distT="0" distB="0" distL="0" distR="0" wp14:anchorId="43B59A7B" wp14:editId="1AA61582">
            <wp:extent cx="5688000" cy="1668882"/>
            <wp:effectExtent l="0" t="0" r="8255" b="7620"/>
            <wp:docPr id="16605192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1668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9E7420" w14:textId="77777777" w:rsidR="0001751D" w:rsidRPr="0001751D" w:rsidRDefault="0001751D" w:rsidP="0001751D">
      <w:pPr>
        <w:widowControl w:val="0"/>
        <w:spacing w:after="0"/>
        <w:jc w:val="left"/>
        <w:rPr>
          <w:rFonts w:ascii="等线" w:eastAsia="等线" w:hAnsi="等线" w:hint="eastAsia"/>
          <w:kern w:val="2"/>
          <w:sz w:val="21"/>
          <w:szCs w:val="22"/>
          <w:lang w:val="de-DE" w:eastAsia="zh-CN"/>
          <w14:ligatures w14:val="standardContextual"/>
        </w:rPr>
      </w:pPr>
    </w:p>
    <w:p w14:paraId="5CD9CA23" w14:textId="45ED40A1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sz w:val="21"/>
          <w:szCs w:val="21"/>
          <w:lang w:eastAsia="ja-JP"/>
        </w:rPr>
        <w:t>Fig</w:t>
      </w:r>
      <w:r w:rsidR="00035D5D">
        <w:rPr>
          <w:rFonts w:ascii="Times New Roman" w:eastAsia="等线" w:hAnsi="Times New Roman" w:hint="eastAsia"/>
          <w:b/>
          <w:bCs/>
          <w:sz w:val="21"/>
          <w:szCs w:val="21"/>
          <w:lang w:eastAsia="zh-CN"/>
        </w:rPr>
        <w:t>.</w:t>
      </w:r>
      <w:r w:rsidRPr="0001751D">
        <w:rPr>
          <w:rFonts w:ascii="Times New Roman" w:eastAsia="等线" w:hAnsi="Times New Roman"/>
          <w:b/>
          <w:bCs/>
          <w:sz w:val="21"/>
          <w:szCs w:val="21"/>
          <w:lang w:eastAsia="ja-JP"/>
        </w:rPr>
        <w:t xml:space="preserve"> </w:t>
      </w:r>
      <w:r w:rsidRPr="0001751D">
        <w:rPr>
          <w:rFonts w:ascii="Times New Roman" w:eastAsia="等线" w:hAnsi="Times New Roman"/>
          <w:b/>
          <w:bCs/>
          <w:sz w:val="21"/>
          <w:szCs w:val="21"/>
          <w:lang w:eastAsia="zh-CN"/>
        </w:rPr>
        <w:t>S3.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 xml:space="preserve"> Characterization of </w:t>
      </w:r>
      <w:r w:rsidRPr="0001751D">
        <w:rPr>
          <w:rFonts w:ascii="Times New Roman" w:eastAsia="等线" w:hAnsi="Times New Roman" w:hint="eastAsia"/>
          <w:sz w:val="21"/>
          <w:szCs w:val="21"/>
          <w:lang w:eastAsia="zh-CN"/>
        </w:rPr>
        <w:t>Se-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>NCP. ICP-MS analysis (</w:t>
      </w:r>
      <w:r w:rsidRPr="00035D5D">
        <w:rPr>
          <w:rFonts w:ascii="Times New Roman" w:eastAsia="等线" w:hAnsi="Times New Roman"/>
          <w:b/>
          <w:bCs/>
          <w:sz w:val="21"/>
          <w:szCs w:val="21"/>
          <w:lang w:eastAsia="zh-CN"/>
        </w:rPr>
        <w:t>A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>) and TGA curves (</w:t>
      </w:r>
      <w:r w:rsidRPr="00035D5D">
        <w:rPr>
          <w:rFonts w:ascii="Times New Roman" w:eastAsia="等线" w:hAnsi="Times New Roman"/>
          <w:b/>
          <w:bCs/>
          <w:sz w:val="21"/>
          <w:szCs w:val="21"/>
          <w:lang w:eastAsia="zh-CN"/>
        </w:rPr>
        <w:t>B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 xml:space="preserve">) of </w:t>
      </w:r>
      <w:r w:rsidRPr="0001751D">
        <w:rPr>
          <w:rFonts w:ascii="Times New Roman" w:eastAsia="等线" w:hAnsi="Times New Roman" w:hint="eastAsia"/>
          <w:sz w:val="21"/>
          <w:szCs w:val="21"/>
          <w:lang w:eastAsia="zh-CN"/>
        </w:rPr>
        <w:t>Se-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>NCP.</w:t>
      </w:r>
      <w:r w:rsidRPr="0001751D">
        <w:rPr>
          <w:rFonts w:ascii="Times New Roman" w:eastAsia="等线" w:hAnsi="Times New Roman" w:hint="eastAsia"/>
          <w:sz w:val="21"/>
          <w:szCs w:val="21"/>
          <w:lang w:eastAsia="zh-CN"/>
        </w:rPr>
        <w:t xml:space="preserve"> </w:t>
      </w:r>
      <w:r w:rsidRPr="0001751D">
        <w:rPr>
          <w:rFonts w:ascii="Times New Roman" w:eastAsia="宋体" w:hAnsi="Times New Roman"/>
          <w:bCs/>
          <w:i/>
          <w:iCs/>
          <w:kern w:val="2"/>
          <w:sz w:val="21"/>
          <w:szCs w:val="18"/>
          <w:lang w:eastAsia="ja-JP"/>
          <w14:ligatures w14:val="standardContextual"/>
        </w:rPr>
        <w:t>n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ja-JP"/>
          <w14:ligatures w14:val="standardContextual"/>
        </w:rPr>
        <w:t xml:space="preserve"> = 3.</w:t>
      </w:r>
      <w:r w:rsidRPr="0001751D">
        <w:rPr>
          <w:rFonts w:ascii="Times New Roman" w:eastAsia="等线" w:hAnsi="Times New Roman" w:hint="eastAsia"/>
          <w:sz w:val="21"/>
          <w:szCs w:val="21"/>
          <w:lang w:eastAsia="zh-CN"/>
        </w:rPr>
        <w:t xml:space="preserve"> (</w:t>
      </w:r>
      <w:r w:rsidRPr="00035D5D">
        <w:rPr>
          <w:rFonts w:ascii="Times New Roman" w:eastAsia="等线" w:hAnsi="Times New Roman" w:hint="eastAsia"/>
          <w:b/>
          <w:bCs/>
          <w:sz w:val="21"/>
          <w:szCs w:val="21"/>
          <w:lang w:eastAsia="zh-CN"/>
        </w:rPr>
        <w:t>C</w:t>
      </w:r>
      <w:r w:rsidRPr="0001751D">
        <w:rPr>
          <w:rFonts w:ascii="Times New Roman" w:eastAsia="等线" w:hAnsi="Times New Roman" w:hint="eastAsia"/>
          <w:sz w:val="21"/>
          <w:szCs w:val="21"/>
          <w:lang w:eastAsia="zh-CN"/>
        </w:rPr>
        <w:t xml:space="preserve">) </w:t>
      </w:r>
      <w:r w:rsidRPr="0001751D">
        <w:rPr>
          <w:rFonts w:ascii="Times New Roman" w:eastAsia="等线" w:hAnsi="Times New Roman"/>
          <w:sz w:val="21"/>
          <w:szCs w:val="21"/>
          <w:lang w:eastAsia="zh-CN"/>
        </w:rPr>
        <w:t>XRD pattern</w:t>
      </w:r>
      <w:r w:rsidRPr="0001751D">
        <w:rPr>
          <w:rFonts w:ascii="Times New Roman" w:eastAsia="等线" w:hAnsi="Times New Roman" w:hint="eastAsia"/>
          <w:sz w:val="21"/>
          <w:szCs w:val="21"/>
          <w:lang w:eastAsia="zh-CN"/>
        </w:rPr>
        <w:t xml:space="preserve"> of Se-NCP.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 xml:space="preserve"> Data are presented as mean ± SD.</w:t>
      </w:r>
    </w:p>
    <w:p w14:paraId="2A2C8ABD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</w:pPr>
    </w:p>
    <w:p w14:paraId="09D34F54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0A96F4C1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63A7B42F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33B85FD8" w14:textId="77777777" w:rsidR="0001751D" w:rsidRPr="0001751D" w:rsidRDefault="0001751D" w:rsidP="0001751D">
      <w:pPr>
        <w:widowControl w:val="0"/>
        <w:spacing w:after="0"/>
        <w:ind w:firstLine="230"/>
        <w:jc w:val="center"/>
        <w:rPr>
          <w:rFonts w:ascii="等线" w:eastAsia="等线" w:hAnsi="等线" w:hint="eastAsia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3C229C1A" wp14:editId="05334336">
            <wp:extent cx="5436000" cy="1413529"/>
            <wp:effectExtent l="0" t="0" r="0" b="0"/>
            <wp:docPr id="7471566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141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1A31B" w14:textId="77777777" w:rsidR="0001751D" w:rsidRPr="0001751D" w:rsidRDefault="0001751D" w:rsidP="0001751D">
      <w:pPr>
        <w:widowControl w:val="0"/>
        <w:spacing w:after="0"/>
        <w:ind w:firstLine="230"/>
        <w:rPr>
          <w:rFonts w:ascii="等线" w:eastAsia="等线" w:hAnsi="等线" w:hint="eastAsia"/>
          <w:kern w:val="2"/>
          <w:sz w:val="21"/>
          <w:szCs w:val="22"/>
          <w:lang w:val="de-DE" w:eastAsia="zh-CN"/>
          <w14:ligatures w14:val="standardContextual"/>
        </w:rPr>
      </w:pPr>
    </w:p>
    <w:p w14:paraId="481B2125" w14:textId="403209CE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S4.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Characterization of drug loading in preparing R@NCP.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UV-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V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is absorption spectra of different concentrations of Res.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UV-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V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is standard curve of Res.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)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UV-Vis spectrum of the Res loading by Se-NCP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using the post-synthesis drug loading method.</w:t>
      </w:r>
    </w:p>
    <w:p w14:paraId="53D35637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6D9F6AA6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17CB4703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6C6FF65C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1E4B1113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40DABDE0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22B30827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</w:pPr>
    </w:p>
    <w:p w14:paraId="494C8879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Times New Roman" w:eastAsia="宋体" w:hAnsi="Times New Roman"/>
          <w:bCs/>
          <w:noProof/>
          <w:kern w:val="2"/>
          <w:sz w:val="21"/>
          <w:szCs w:val="18"/>
          <w:lang w:val="de-DE" w:eastAsia="zh-CN"/>
          <w14:ligatures w14:val="standardContextual"/>
        </w:rPr>
        <w:drawing>
          <wp:inline distT="0" distB="0" distL="0" distR="0" wp14:anchorId="1577FA57" wp14:editId="36CB9A65">
            <wp:extent cx="2917718" cy="1908000"/>
            <wp:effectExtent l="0" t="0" r="0" b="0"/>
            <wp:docPr id="7373913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718" cy="19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1C6EAA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</w:pPr>
    </w:p>
    <w:p w14:paraId="2C0FFBFD" w14:textId="6C735F38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5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 xml:space="preserve">Qualitative element analysis of M@R@NCP by XPS. </w:t>
      </w:r>
    </w:p>
    <w:p w14:paraId="7C42D8BF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b/>
          <w:bCs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3BEEF6C6" wp14:editId="597DDADA">
            <wp:extent cx="3829050" cy="1469848"/>
            <wp:effectExtent l="0" t="0" r="0" b="0"/>
            <wp:docPr id="10663442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990" cy="147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20E4D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b/>
          <w:bCs/>
          <w:kern w:val="2"/>
          <w:sz w:val="21"/>
          <w:szCs w:val="22"/>
          <w:lang w:val="de-DE" w:eastAsia="zh-CN"/>
          <w14:ligatures w14:val="standardContextual"/>
        </w:rPr>
      </w:pPr>
    </w:p>
    <w:p w14:paraId="376B5DA4" w14:textId="43516DD6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6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Particle size stability of M@R@NCP. Size stability of M@R@NCP in various temperature conditions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and solvents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incubated at 37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°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C for 9 days.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 xml:space="preserve"> 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3.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Data are presented as mean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val="de-DE" w:eastAsia="zh-CN"/>
          <w14:ligatures w14:val="standardContextual"/>
        </w:rPr>
        <w:t>±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 SD.</w:t>
      </w:r>
    </w:p>
    <w:p w14:paraId="2CF422DD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2CEA3A4C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64CF8C57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239626E9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36303FFB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23830019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7C948A94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216020E0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6871CB3B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27A90EBC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73DB48CD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30CB506C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b/>
          <w:bCs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等线" w:eastAsia="等线" w:hAnsi="等线"/>
          <w:noProof/>
          <w:kern w:val="2"/>
          <w:sz w:val="21"/>
          <w:szCs w:val="22"/>
          <w:lang w:val="de-DE" w:eastAsia="zh-CN"/>
          <w14:ligatures w14:val="standardContextual"/>
        </w:rPr>
        <w:drawing>
          <wp:inline distT="0" distB="0" distL="0" distR="0" wp14:anchorId="4C41BDA1" wp14:editId="11149A90">
            <wp:extent cx="4320000" cy="1637622"/>
            <wp:effectExtent l="0" t="0" r="4445" b="1270"/>
            <wp:docPr id="21366150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63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91EC6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b/>
          <w:bCs/>
          <w:kern w:val="2"/>
          <w:sz w:val="21"/>
          <w:szCs w:val="22"/>
          <w:lang w:val="de-DE" w:eastAsia="zh-CN"/>
          <w14:ligatures w14:val="standardContextual"/>
        </w:rPr>
      </w:pPr>
    </w:p>
    <w:p w14:paraId="5E7E35BE" w14:textId="043AEC0C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7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.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Characterization of M@RhB@NCP.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UV-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V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is absorption spectra of RhB, Se-NCP and RhB@NCP.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Fluorescence emission spectra of different preparations with excitation at 561 nm.</w:t>
      </w:r>
    </w:p>
    <w:p w14:paraId="2AE0B37C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09527763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3BBAD48D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等线" w:eastAsia="等线" w:hAnsi="等线"/>
          <w:noProof/>
          <w:kern w:val="2"/>
          <w:sz w:val="21"/>
          <w:szCs w:val="22"/>
          <w:lang w:val="de-DE" w:eastAsia="zh-CN"/>
          <w14:ligatures w14:val="standardContextual"/>
        </w:rPr>
        <w:drawing>
          <wp:inline distT="0" distB="0" distL="0" distR="0" wp14:anchorId="5E7A4E51" wp14:editId="151B689F">
            <wp:extent cx="5760000" cy="3126578"/>
            <wp:effectExtent l="0" t="0" r="0" b="0"/>
            <wp:docPr id="12766173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2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8F8EC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00F22518" w14:textId="0F6D73EB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8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.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H</w:t>
      </w:r>
      <w:r w:rsidRPr="0001751D">
        <w:rPr>
          <w:rFonts w:ascii="Times New Roman" w:eastAsia="等线" w:hAnsi="Times New Roman"/>
          <w:kern w:val="2"/>
          <w:sz w:val="21"/>
          <w:szCs w:val="22"/>
          <w:vertAlign w:val="subscript"/>
          <w:lang w:eastAsia="zh-CN"/>
          <w14:ligatures w14:val="standardContextual"/>
        </w:rPr>
        <w:t>2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O</w:t>
      </w:r>
      <w:r w:rsidRPr="0001751D">
        <w:rPr>
          <w:rFonts w:ascii="Times New Roman" w:eastAsia="等线" w:hAnsi="Times New Roman"/>
          <w:kern w:val="2"/>
          <w:sz w:val="21"/>
          <w:szCs w:val="22"/>
          <w:vertAlign w:val="subscript"/>
          <w:lang w:eastAsia="zh-CN"/>
          <w14:ligatures w14:val="standardContextual"/>
        </w:rPr>
        <w:t>2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consumption and SOD-like activity of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Res, Se-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NCP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and R@NCP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H</w:t>
      </w:r>
      <w:r w:rsidRPr="0001751D">
        <w:rPr>
          <w:rFonts w:ascii="Times New Roman" w:eastAsia="等线" w:hAnsi="Times New Roman"/>
          <w:kern w:val="2"/>
          <w:sz w:val="21"/>
          <w:szCs w:val="22"/>
          <w:vertAlign w:val="subscript"/>
          <w:lang w:eastAsia="zh-CN"/>
          <w14:ligatures w14:val="standardContextual"/>
        </w:rPr>
        <w:t>2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O</w:t>
      </w:r>
      <w:r w:rsidRPr="0001751D">
        <w:rPr>
          <w:rFonts w:ascii="Times New Roman" w:eastAsia="等线" w:hAnsi="Times New Roman"/>
          <w:kern w:val="2"/>
          <w:sz w:val="21"/>
          <w:szCs w:val="22"/>
          <w:vertAlign w:val="subscript"/>
          <w:lang w:eastAsia="zh-CN"/>
          <w14:ligatures w14:val="standardContextual"/>
        </w:rPr>
        <w:t>2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scavenging effects of Res, Se-NCP and R@NCP. UV-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V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is absorption spectra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and quantitative analysis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of H</w:t>
      </w:r>
      <w:r w:rsidRPr="0001751D">
        <w:rPr>
          <w:rFonts w:ascii="Times New Roman" w:eastAsia="等线" w:hAnsi="Times New Roman"/>
          <w:kern w:val="2"/>
          <w:sz w:val="21"/>
          <w:szCs w:val="22"/>
          <w:vertAlign w:val="subscript"/>
          <w:lang w:eastAsia="zh-CN"/>
          <w14:ligatures w14:val="standardContextual"/>
        </w:rPr>
        <w:t>2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O</w:t>
      </w:r>
      <w:r w:rsidRPr="0001751D">
        <w:rPr>
          <w:rFonts w:ascii="Times New Roman" w:eastAsia="等线" w:hAnsi="Times New Roman"/>
          <w:kern w:val="2"/>
          <w:sz w:val="21"/>
          <w:szCs w:val="22"/>
          <w:vertAlign w:val="subscript"/>
          <w:lang w:eastAsia="zh-CN"/>
          <w14:ligatures w14:val="standardContextual"/>
        </w:rPr>
        <w:t>2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-Ti(SO</w:t>
      </w:r>
      <w:r w:rsidRPr="0001751D">
        <w:rPr>
          <w:rFonts w:ascii="Times New Roman" w:eastAsia="等线" w:hAnsi="Times New Roman"/>
          <w:kern w:val="2"/>
          <w:sz w:val="21"/>
          <w:szCs w:val="22"/>
          <w:vertAlign w:val="subscript"/>
          <w:lang w:eastAsia="zh-CN"/>
          <w14:ligatures w14:val="standardContextual"/>
        </w:rPr>
        <w:t>4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</w:t>
      </w:r>
      <w:r w:rsidRPr="0001751D">
        <w:rPr>
          <w:rFonts w:ascii="Times New Roman" w:eastAsia="等线" w:hAnsi="Times New Roman"/>
          <w:kern w:val="2"/>
          <w:sz w:val="21"/>
          <w:szCs w:val="22"/>
          <w:vertAlign w:val="subscript"/>
          <w:lang w:eastAsia="zh-CN"/>
          <w14:ligatures w14:val="standardContextual"/>
        </w:rPr>
        <w:t>2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solution in the presence of different concentrations of R@NCP after 12 h.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D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SOD-like activity of Res, Se-NCP</w:t>
      </w:r>
      <w:r w:rsidR="00FA1C82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,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and R@NCP.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E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Elimination efficiency of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·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O</w:t>
      </w:r>
      <w:r w:rsidRPr="0001751D">
        <w:rPr>
          <w:rFonts w:ascii="Times New Roman" w:eastAsia="等线" w:hAnsi="Times New Roman"/>
          <w:kern w:val="2"/>
          <w:sz w:val="21"/>
          <w:szCs w:val="22"/>
          <w:vertAlign w:val="subscript"/>
          <w:lang w:eastAsia="zh-CN"/>
          <w14:ligatures w14:val="standardContextual"/>
        </w:rPr>
        <w:t>2</w:t>
      </w:r>
      <w:r w:rsidRPr="0001751D">
        <w:rPr>
          <w:rFonts w:ascii="Times New Roman" w:eastAsia="等线" w:hAnsi="Times New Roman"/>
          <w:kern w:val="2"/>
          <w:sz w:val="21"/>
          <w:szCs w:val="22"/>
          <w:vertAlign w:val="superscript"/>
          <w:lang w:eastAsia="zh-CN"/>
          <w14:ligatures w14:val="standardContextual"/>
        </w:rPr>
        <w:t>-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with different concentrations of R@NCP.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SOD-like activity of different concentrations of R@NCP.</w:t>
      </w:r>
      <w:r w:rsidRPr="0001751D">
        <w:rPr>
          <w:rFonts w:ascii="Times New Roman" w:eastAsia="宋体" w:hAnsi="Times New Roman"/>
          <w:bCs/>
          <w:i/>
          <w:iCs/>
          <w:kern w:val="2"/>
          <w:sz w:val="21"/>
          <w:szCs w:val="18"/>
          <w:lang w:eastAsia="ja-JP"/>
          <w14:ligatures w14:val="standardContextual"/>
        </w:rPr>
        <w:t xml:space="preserve"> n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ja-JP"/>
          <w14:ligatures w14:val="standardContextual"/>
        </w:rPr>
        <w:t xml:space="preserve"> = 3. 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val="de-DE" w:eastAsia="ja-JP"/>
          <w14:ligatures w14:val="standardContextual"/>
        </w:rPr>
        <w:t>Data are presented as mean ± SD.</w:t>
      </w:r>
    </w:p>
    <w:p w14:paraId="6485B566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等线" w:eastAsia="等线" w:hAnsi="等线"/>
          <w:noProof/>
          <w:kern w:val="2"/>
          <w:sz w:val="21"/>
          <w:szCs w:val="22"/>
          <w:lang w:val="de-DE" w:eastAsia="zh-CN"/>
          <w14:ligatures w14:val="standardContextual"/>
        </w:rPr>
        <w:drawing>
          <wp:inline distT="0" distB="0" distL="0" distR="0" wp14:anchorId="57896484" wp14:editId="4CE2041A">
            <wp:extent cx="5760000" cy="4442994"/>
            <wp:effectExtent l="0" t="0" r="0" b="0"/>
            <wp:docPr id="194446687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44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D0649" w14:textId="01125485" w:rsidR="0001751D" w:rsidRPr="0001751D" w:rsidRDefault="0001751D" w:rsidP="0001751D">
      <w:pPr>
        <w:widowControl w:val="0"/>
        <w:spacing w:after="0"/>
        <w:rPr>
          <w:rFonts w:ascii="Times New Roman" w:eastAsia="宋体" w:hAnsi="Times New Roman"/>
          <w:bCs/>
          <w:kern w:val="2"/>
          <w:sz w:val="21"/>
          <w:szCs w:val="18"/>
          <w:lang w:val="de-DE" w:eastAsia="ja-JP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9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. </w:t>
      </w:r>
      <w:bookmarkStart w:id="7" w:name="_Hlk218945060"/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Free radicals scavenging ability of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Se-NCP and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R@NCP.</w:t>
      </w:r>
      <w:bookmarkEnd w:id="7"/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DPPH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·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radicals scavenging ability of Se-NCP and R@NCP.</w:t>
      </w:r>
      <w:r w:rsidRPr="0001751D">
        <w:rPr>
          <w:rFonts w:ascii="等线" w:eastAsia="等线" w:hAnsi="等线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UV-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V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is absorption spectra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and quantitative analysis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of DPPH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·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radicals scavenging ability of R@NCP at different concentrations.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D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ABTS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·</w:t>
      </w:r>
      <w:r w:rsidR="00402997" w:rsidRPr="00402997">
        <w:rPr>
          <w:rFonts w:ascii="Times New Roman" w:eastAsia="等线" w:hAnsi="Times New Roman" w:hint="eastAsia"/>
          <w:kern w:val="2"/>
          <w:sz w:val="21"/>
          <w:szCs w:val="22"/>
          <w:vertAlign w:val="superscript"/>
          <w:lang w:eastAsia="zh-CN"/>
          <w14:ligatures w14:val="standardContextual"/>
        </w:rPr>
        <w:t>+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radicals scavenging ability of Se-NCP and R@NCP.</w:t>
      </w:r>
      <w:r w:rsidRPr="0001751D">
        <w:rPr>
          <w:rFonts w:ascii="等线" w:eastAsia="等线" w:hAnsi="等线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UV-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V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is absorption spectra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E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and quantitative analysis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of ABTS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·</w:t>
      </w:r>
      <w:r w:rsidR="00402997" w:rsidRPr="00402997">
        <w:rPr>
          <w:rFonts w:ascii="Times New Roman" w:eastAsia="等线" w:hAnsi="Times New Roman" w:hint="eastAsia"/>
          <w:kern w:val="2"/>
          <w:sz w:val="21"/>
          <w:szCs w:val="22"/>
          <w:vertAlign w:val="superscript"/>
          <w:lang w:eastAsia="zh-CN"/>
          <w14:ligatures w14:val="standardContextual"/>
        </w:rPr>
        <w:t>+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radicals scavenging ability of R@NCP at different concentrations.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G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</w:t>
      </w:r>
      <w:bookmarkStart w:id="8" w:name="OLE_LINK10"/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·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OH r</w:t>
      </w:r>
      <w:bookmarkEnd w:id="8"/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adicals scavenging ability of Se-NCP and R@NCP.</w:t>
      </w:r>
      <w:r w:rsidRPr="0001751D">
        <w:rPr>
          <w:rFonts w:ascii="等线" w:eastAsia="等线" w:hAnsi="等线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UV-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V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is absorption spectra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H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and quantitative analysis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I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of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·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OH radicals scavenging ability of R@NCP at different concentrations. </w:t>
      </w:r>
      <w:r w:rsidRPr="0001751D">
        <w:rPr>
          <w:rFonts w:ascii="Times New Roman" w:eastAsia="宋体" w:hAnsi="Times New Roman"/>
          <w:bCs/>
          <w:i/>
          <w:iCs/>
          <w:kern w:val="2"/>
          <w:sz w:val="21"/>
          <w:szCs w:val="18"/>
          <w:lang w:eastAsia="ja-JP"/>
          <w14:ligatures w14:val="standardContextual"/>
        </w:rPr>
        <w:t>n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ja-JP"/>
          <w14:ligatures w14:val="standardContextual"/>
        </w:rPr>
        <w:t xml:space="preserve"> = 3. 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val="de-DE" w:eastAsia="ja-JP"/>
          <w14:ligatures w14:val="standardContextual"/>
        </w:rPr>
        <w:t>Data are presented as mean ± SD.</w:t>
      </w:r>
    </w:p>
    <w:p w14:paraId="553709F7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</w:pPr>
    </w:p>
    <w:p w14:paraId="06A70CE6" w14:textId="77777777" w:rsid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</w:pPr>
    </w:p>
    <w:p w14:paraId="3D94482E" w14:textId="6330E579" w:rsidR="0001751D" w:rsidRDefault="00382D07" w:rsidP="00402997">
      <w:pPr>
        <w:widowControl w:val="0"/>
        <w:spacing w:after="0"/>
        <w:jc w:val="center"/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</w:pPr>
      <w:r>
        <w:rPr>
          <w:rFonts w:ascii="Times New Roman" w:eastAsia="宋体" w:hAnsi="Times New Roman"/>
          <w:bCs/>
          <w:noProof/>
          <w:kern w:val="2"/>
          <w:sz w:val="21"/>
          <w:szCs w:val="18"/>
          <w:lang w:val="de-DE" w:eastAsia="zh-CN"/>
          <w14:ligatures w14:val="standardContextual"/>
        </w:rPr>
        <w:drawing>
          <wp:inline distT="0" distB="0" distL="0" distR="0" wp14:anchorId="130B555A" wp14:editId="74589404">
            <wp:extent cx="5795917" cy="1860027"/>
            <wp:effectExtent l="0" t="0" r="0" b="0"/>
            <wp:docPr id="122921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321" cy="1868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756809" w14:textId="132207E1" w:rsidR="00402997" w:rsidRPr="00402997" w:rsidRDefault="00402997" w:rsidP="00402997">
      <w:pPr>
        <w:widowControl w:val="0"/>
        <w:spacing w:after="0"/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</w:pPr>
      <w:r w:rsidRPr="00402997"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  <w:t>Fig. S10.</w:t>
      </w:r>
      <w:r w:rsidRPr="00402997">
        <w:t xml:space="preserve"> </w:t>
      </w:r>
      <w:r w:rsidRPr="00402997">
        <w:rPr>
          <w:sz w:val="21"/>
          <w:szCs w:val="16"/>
        </w:rPr>
        <w:t xml:space="preserve">The kinetic curve of free radical </w:t>
      </w:r>
      <w:bookmarkStart w:id="9" w:name="OLE_LINK11"/>
      <w:r w:rsidRPr="00402997">
        <w:rPr>
          <w:sz w:val="21"/>
          <w:szCs w:val="16"/>
        </w:rPr>
        <w:t>scavengin</w:t>
      </w:r>
      <w:r>
        <w:rPr>
          <w:rFonts w:hint="eastAsia"/>
          <w:sz w:val="21"/>
          <w:szCs w:val="16"/>
          <w:lang w:eastAsia="zh-CN"/>
        </w:rPr>
        <w:t>g</w:t>
      </w:r>
      <w:bookmarkEnd w:id="9"/>
      <w:r w:rsidRPr="00402997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 xml:space="preserve"> of </w:t>
      </w:r>
      <w:r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Res, </w:t>
      </w:r>
      <w:r w:rsidRPr="00402997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Se-NCP</w:t>
      </w:r>
      <w:r w:rsidR="00273AEF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>,</w:t>
      </w:r>
      <w:r w:rsidRPr="00402997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 xml:space="preserve"> and R@NCP.</w:t>
      </w:r>
      <w:r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 </w:t>
      </w:r>
      <w:r w:rsidRPr="00402997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 xml:space="preserve">The kinetic curves of </w:t>
      </w:r>
      <w:r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>(</w:t>
      </w:r>
      <w:r w:rsidRPr="00273AEF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A</w:t>
      </w:r>
      <w:r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>)</w:t>
      </w:r>
      <w:r w:rsidRPr="00402997">
        <w:t xml:space="preserve"> </w:t>
      </w:r>
      <w:r w:rsidRPr="00402997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DPPH·</w:t>
      </w:r>
      <w:r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>,</w:t>
      </w:r>
      <w:r w:rsidR="00273AEF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 (</w:t>
      </w:r>
      <w:r w:rsidRPr="00273AEF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B</w:t>
      </w:r>
      <w:r w:rsidR="00273AEF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) </w:t>
      </w:r>
      <w:r w:rsidRPr="00402997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ABTS·</w:t>
      </w:r>
      <w:r w:rsidRPr="00402997">
        <w:rPr>
          <w:rFonts w:ascii="Times New Roman" w:eastAsia="宋体" w:hAnsi="Times New Roman" w:hint="eastAsia"/>
          <w:bCs/>
          <w:kern w:val="2"/>
          <w:sz w:val="21"/>
          <w:szCs w:val="18"/>
          <w:vertAlign w:val="superscript"/>
          <w:lang w:eastAsia="zh-CN"/>
          <w14:ligatures w14:val="standardContextual"/>
        </w:rPr>
        <w:t>+</w:t>
      </w:r>
      <w:r w:rsidR="00273AEF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>,</w:t>
      </w:r>
      <w:r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 and (</w:t>
      </w:r>
      <w:r w:rsidRPr="00273AEF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C</w:t>
      </w:r>
      <w:r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>)</w:t>
      </w:r>
      <w:r w:rsidRPr="00402997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·OH scavenging</w:t>
      </w:r>
      <w:r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>.</w:t>
      </w:r>
    </w:p>
    <w:p w14:paraId="59B668D4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宋体" w:hAnsi="Times New Roman"/>
          <w:bCs/>
          <w:kern w:val="2"/>
          <w:sz w:val="21"/>
          <w:szCs w:val="18"/>
          <w:lang w:val="de-DE" w:eastAsia="ja-JP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15C445B8" wp14:editId="25B36961">
            <wp:extent cx="2160000" cy="1857609"/>
            <wp:effectExtent l="0" t="0" r="0" b="0"/>
            <wp:docPr id="20092091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85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069ED" w14:textId="56DD0292" w:rsidR="0001751D" w:rsidRPr="00035D5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</w:pPr>
      <w:bookmarkStart w:id="10" w:name="OLE_LINK9"/>
      <w:r w:rsidRPr="0001751D"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  <w:t>Fig</w:t>
      </w:r>
      <w:r w:rsidR="00035D5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.</w:t>
      </w:r>
      <w:r w:rsidRPr="0001751D"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  <w:t xml:space="preserve"> S1</w:t>
      </w:r>
      <w:r w:rsidR="00402997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1</w:t>
      </w:r>
      <w:r w:rsidRPr="0001751D"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  <w:t>.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 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T</w:t>
      </w:r>
      <w:bookmarkEnd w:id="10"/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he drug release profile of M@R@NCP in PBS (pH 7.4) containing different concentrations of H</w:t>
      </w:r>
      <w:r w:rsidR="00273AEF" w:rsidRPr="00273AEF">
        <w:rPr>
          <w:rFonts w:ascii="Times New Roman" w:eastAsia="宋体" w:hAnsi="Times New Roman" w:hint="eastAsia"/>
          <w:bCs/>
          <w:kern w:val="2"/>
          <w:sz w:val="21"/>
          <w:szCs w:val="18"/>
          <w:vertAlign w:val="subscript"/>
          <w:lang w:eastAsia="zh-CN"/>
          <w14:ligatures w14:val="standardContextual"/>
        </w:rPr>
        <w:t>2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O</w:t>
      </w:r>
      <w:r w:rsidR="00273AEF" w:rsidRPr="00273AEF">
        <w:rPr>
          <w:rFonts w:ascii="Times New Roman" w:eastAsia="宋体" w:hAnsi="Times New Roman" w:hint="eastAsia"/>
          <w:bCs/>
          <w:kern w:val="2"/>
          <w:sz w:val="21"/>
          <w:szCs w:val="18"/>
          <w:vertAlign w:val="subscript"/>
          <w:lang w:eastAsia="zh-CN"/>
          <w14:ligatures w14:val="standardContextual"/>
        </w:rPr>
        <w:t>2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 xml:space="preserve"> at 37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 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°C.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 </w:t>
      </w:r>
      <w:r w:rsidRPr="0001751D">
        <w:rPr>
          <w:rFonts w:ascii="Times New Roman" w:eastAsia="宋体" w:hAnsi="Times New Roman" w:hint="eastAsia"/>
          <w:bCs/>
          <w:i/>
          <w:iCs/>
          <w:kern w:val="2"/>
          <w:sz w:val="21"/>
          <w:szCs w:val="18"/>
          <w:lang w:eastAsia="zh-CN"/>
          <w14:ligatures w14:val="standardContextual"/>
        </w:rPr>
        <w:t>n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 = 3. </w:t>
      </w:r>
      <w:r w:rsidRPr="00035D5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Data are presented as mean ± SD.</w:t>
      </w:r>
    </w:p>
    <w:p w14:paraId="4D4C8BED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</w:pPr>
    </w:p>
    <w:p w14:paraId="0CA0F358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</w:pPr>
    </w:p>
    <w:p w14:paraId="15A42E32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</w:pPr>
    </w:p>
    <w:p w14:paraId="6761C00F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</w:pPr>
    </w:p>
    <w:p w14:paraId="48D7435C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</w:pPr>
    </w:p>
    <w:p w14:paraId="568CE29E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75DEB8E9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等线" w:eastAsia="等线" w:hAnsi="等线"/>
          <w:noProof/>
          <w:kern w:val="2"/>
          <w:sz w:val="21"/>
          <w:szCs w:val="22"/>
          <w:lang w:val="de-DE" w:eastAsia="zh-CN"/>
          <w14:ligatures w14:val="standardContextual"/>
        </w:rPr>
        <w:drawing>
          <wp:inline distT="0" distB="0" distL="0" distR="0" wp14:anchorId="6EDE774A" wp14:editId="679355E8">
            <wp:extent cx="5400000" cy="1047802"/>
            <wp:effectExtent l="0" t="0" r="0" b="0"/>
            <wp:docPr id="1541595546" name="图片 1541595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04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8C9F6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5B18E45E" w14:textId="0E3CFB10" w:rsidR="0001751D" w:rsidRPr="00035D5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1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2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.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TEM images of M@R@NCP incubated in the H</w:t>
      </w:r>
      <w:r w:rsidRPr="0001751D">
        <w:rPr>
          <w:rFonts w:ascii="Times New Roman" w:eastAsia="等线" w:hAnsi="Times New Roman"/>
          <w:kern w:val="2"/>
          <w:sz w:val="21"/>
          <w:szCs w:val="22"/>
          <w:vertAlign w:val="subscript"/>
          <w:lang w:eastAsia="zh-CN"/>
          <w14:ligatures w14:val="standardContextual"/>
        </w:rPr>
        <w:t>2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O</w:t>
      </w:r>
      <w:r w:rsidRPr="0001751D">
        <w:rPr>
          <w:rFonts w:ascii="Times New Roman" w:eastAsia="等线" w:hAnsi="Times New Roman"/>
          <w:kern w:val="2"/>
          <w:sz w:val="21"/>
          <w:szCs w:val="22"/>
          <w:vertAlign w:val="subscript"/>
          <w:lang w:eastAsia="zh-CN"/>
          <w14:ligatures w14:val="standardContextual"/>
        </w:rPr>
        <w:t>2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solution (200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μ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M) at various time points. </w:t>
      </w:r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Scale bar, 100 nm.</w:t>
      </w:r>
    </w:p>
    <w:p w14:paraId="64FDC9AE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772F08C0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626FA735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706E8706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006B454B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0382126A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6BBC0A05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5B3EEB29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MS Mincho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1A538139" wp14:editId="10911651">
            <wp:extent cx="4775413" cy="2052000"/>
            <wp:effectExtent l="0" t="0" r="6350" b="5715"/>
            <wp:docPr id="7362866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413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FA14" w14:textId="2509F59A" w:rsidR="0001751D" w:rsidRPr="0001751D" w:rsidRDefault="0001751D" w:rsidP="0001751D">
      <w:pPr>
        <w:widowControl w:val="0"/>
        <w:spacing w:after="0"/>
        <w:rPr>
          <w:rFonts w:ascii="Times New Roman" w:eastAsia="宋体" w:hAnsi="Times New Roman"/>
          <w:kern w:val="2"/>
          <w:sz w:val="21"/>
          <w:szCs w:val="16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S1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3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.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The biocompatibility analysis of M@R@NCP.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</w:t>
      </w:r>
      <w:r w:rsidRPr="0001751D">
        <w:rPr>
          <w:rFonts w:ascii="Times New Roman" w:eastAsia="宋体" w:hAnsi="Times New Roman"/>
          <w:kern w:val="2"/>
          <w:sz w:val="21"/>
          <w:szCs w:val="16"/>
          <w:lang w:eastAsia="ja-JP"/>
          <w14:ligatures w14:val="standardContextual"/>
        </w:rPr>
        <w:t xml:space="preserve">Cell viability of </w:t>
      </w:r>
      <w:r w:rsidRPr="0001751D">
        <w:rPr>
          <w:rFonts w:ascii="Times New Roman" w:eastAsia="宋体" w:hAnsi="Times New Roman"/>
          <w:kern w:val="2"/>
          <w:sz w:val="21"/>
          <w:szCs w:val="16"/>
          <w:lang w:eastAsia="zh-CN"/>
          <w14:ligatures w14:val="standardContextual"/>
        </w:rPr>
        <w:t>M@R@NCP</w:t>
      </w:r>
      <w:r w:rsidRPr="0001751D">
        <w:rPr>
          <w:rFonts w:ascii="Times New Roman" w:eastAsia="宋体" w:hAnsi="Times New Roman"/>
          <w:kern w:val="2"/>
          <w:sz w:val="21"/>
          <w:szCs w:val="16"/>
          <w:lang w:eastAsia="ja-JP"/>
          <w14:ligatures w14:val="standardContextual"/>
        </w:rPr>
        <w:t xml:space="preserve"> </w:t>
      </w:r>
      <w:r w:rsidRPr="0001751D">
        <w:rPr>
          <w:rFonts w:ascii="Times New Roman" w:eastAsia="宋体" w:hAnsi="Times New Roman"/>
          <w:i/>
          <w:iCs/>
          <w:kern w:val="2"/>
          <w:sz w:val="21"/>
          <w:szCs w:val="16"/>
          <w:lang w:eastAsia="ja-JP"/>
          <w14:ligatures w14:val="standardContextual"/>
        </w:rPr>
        <w:t xml:space="preserve">in vitro </w:t>
      </w:r>
      <w:r w:rsidRPr="0001751D">
        <w:rPr>
          <w:rFonts w:ascii="Times New Roman" w:eastAsia="宋体" w:hAnsi="Times New Roman"/>
          <w:kern w:val="2"/>
          <w:sz w:val="21"/>
          <w:szCs w:val="16"/>
          <w:lang w:eastAsia="ja-JP"/>
          <w14:ligatures w14:val="standardContextual"/>
        </w:rPr>
        <w:t>for bEnd.3 cells</w:t>
      </w:r>
      <w:r w:rsidRPr="0001751D">
        <w:rPr>
          <w:rFonts w:ascii="Times New Roman" w:eastAsia="宋体" w:hAnsi="Times New Roman"/>
          <w:kern w:val="2"/>
          <w:sz w:val="21"/>
          <w:szCs w:val="16"/>
          <w:lang w:eastAsia="zh-CN"/>
          <w14:ligatures w14:val="standardContextual"/>
        </w:rPr>
        <w:t>,</w:t>
      </w:r>
      <w:r w:rsidRPr="0001751D">
        <w:rPr>
          <w:rFonts w:ascii="Times New Roman" w:eastAsia="宋体" w:hAnsi="Times New Roman"/>
          <w:kern w:val="2"/>
          <w:sz w:val="21"/>
          <w:szCs w:val="16"/>
          <w:lang w:eastAsia="ja-JP"/>
          <w14:ligatures w14:val="standardContextual"/>
        </w:rPr>
        <w:t xml:space="preserve"> BV2 cells, and SH</w:t>
      </w:r>
      <w:r w:rsidRPr="0001751D">
        <w:rPr>
          <w:rFonts w:ascii="Times New Roman" w:eastAsia="宋体" w:hAnsi="Times New Roman" w:hint="eastAsia"/>
          <w:kern w:val="2"/>
          <w:sz w:val="21"/>
          <w:szCs w:val="16"/>
          <w:lang w:eastAsia="zh-CN"/>
          <w14:ligatures w14:val="standardContextual"/>
        </w:rPr>
        <w:t>-</w:t>
      </w:r>
      <w:r w:rsidRPr="0001751D">
        <w:rPr>
          <w:rFonts w:ascii="Times New Roman" w:eastAsia="宋体" w:hAnsi="Times New Roman"/>
          <w:kern w:val="2"/>
          <w:sz w:val="21"/>
          <w:szCs w:val="16"/>
          <w:lang w:eastAsia="ja-JP"/>
          <w14:ligatures w14:val="standardContextual"/>
        </w:rPr>
        <w:t>SY5Y cells. (</w:t>
      </w:r>
      <w:r w:rsidR="00035D5D">
        <w:rPr>
          <w:rFonts w:ascii="Times New Roman" w:eastAsia="宋体" w:hAnsi="Times New Roman" w:hint="eastAsia"/>
          <w:b/>
          <w:bCs/>
          <w:kern w:val="2"/>
          <w:sz w:val="21"/>
          <w:szCs w:val="16"/>
          <w:lang w:eastAsia="zh-CN"/>
          <w14:ligatures w14:val="standardContextual"/>
        </w:rPr>
        <w:t>B</w:t>
      </w:r>
      <w:r w:rsidRPr="0001751D">
        <w:rPr>
          <w:rFonts w:ascii="Times New Roman" w:eastAsia="宋体" w:hAnsi="Times New Roman"/>
          <w:kern w:val="2"/>
          <w:sz w:val="21"/>
          <w:szCs w:val="16"/>
          <w:lang w:eastAsia="ja-JP"/>
          <w14:ligatures w14:val="standardContextual"/>
        </w:rPr>
        <w:t xml:space="preserve">) Hemolysis analysis of M@R@NCP. </w:t>
      </w:r>
      <w:r w:rsidRPr="0001751D">
        <w:rPr>
          <w:rFonts w:ascii="Times New Roman" w:eastAsia="宋体" w:hAnsi="Times New Roman"/>
          <w:i/>
          <w:iCs/>
          <w:kern w:val="2"/>
          <w:sz w:val="21"/>
          <w:szCs w:val="16"/>
          <w:lang w:eastAsia="ja-JP"/>
          <w14:ligatures w14:val="standardContextual"/>
        </w:rPr>
        <w:t>n</w:t>
      </w:r>
      <w:r w:rsidRPr="0001751D">
        <w:rPr>
          <w:rFonts w:ascii="Times New Roman" w:eastAsia="宋体" w:hAnsi="Times New Roman"/>
          <w:kern w:val="2"/>
          <w:sz w:val="21"/>
          <w:szCs w:val="16"/>
          <w:lang w:eastAsia="ja-JP"/>
          <w14:ligatures w14:val="standardContextual"/>
        </w:rPr>
        <w:t xml:space="preserve"> = 3. Data are presented as mean ± SD.</w:t>
      </w:r>
    </w:p>
    <w:p w14:paraId="0959B380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2911D427" wp14:editId="2C04B4E2">
            <wp:extent cx="3381910" cy="3060000"/>
            <wp:effectExtent l="0" t="0" r="0" b="7620"/>
            <wp:docPr id="11561893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91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7EDFF" w14:textId="015E3D24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S1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4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In vitro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permeability of M@R@NCP in a monolayer transwell model.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Schematic of a monolayer transwell model.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Cumulative transport percentage of different RhB-labeled formulations.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</w:t>
      </w:r>
      <w:r w:rsidRPr="0001751D">
        <w:rPr>
          <w:rFonts w:ascii="Times New Roman" w:eastAsia="等线" w:hAnsi="Times New Roman"/>
          <w:bCs/>
          <w:kern w:val="2"/>
          <w:sz w:val="21"/>
          <w:szCs w:val="21"/>
          <w:lang w:eastAsia="zh-CN"/>
          <w14:ligatures w14:val="standardContextual"/>
        </w:rPr>
        <w:t xml:space="preserve"> TEM images of M@R@NCP in the lower chamber after12 h of incubation. Scale bar, 100 nm</w:t>
      </w:r>
      <w:r w:rsidRPr="0001751D">
        <w:rPr>
          <w:rFonts w:ascii="等线" w:eastAsia="等线" w:hAnsi="等线" w:hint="eastAsia"/>
          <w:bCs/>
          <w:kern w:val="2"/>
          <w:sz w:val="21"/>
          <w:szCs w:val="21"/>
          <w:lang w:eastAsia="zh-CN"/>
          <w14:ligatures w14:val="standardContextual"/>
        </w:rPr>
        <w:t xml:space="preserve">.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D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TEER measurement values of the monolayer model before and after the experiment.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E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)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TEER measurement values of the bilayer model before and after the experiment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3.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Data are presented as mean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val="de-DE" w:eastAsia="zh-CN"/>
          <w14:ligatures w14:val="standardContextual"/>
        </w:rPr>
        <w:t>±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 SD. </w:t>
      </w:r>
    </w:p>
    <w:p w14:paraId="4F8227D4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4F3EC1D6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2CDE8FE6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3CFFA43A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1EBB3FCE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53E36FEB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38D2180B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37429B0D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57A4A80D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359F1612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等线" w:eastAsia="等线" w:hAnsi="等线"/>
          <w:noProof/>
          <w:kern w:val="2"/>
          <w:sz w:val="21"/>
          <w:szCs w:val="22"/>
          <w:lang w:val="de-DE" w:eastAsia="zh-CN"/>
          <w14:ligatures w14:val="standardContextual"/>
        </w:rPr>
        <w:drawing>
          <wp:inline distT="0" distB="0" distL="0" distR="0" wp14:anchorId="4B9C1E57" wp14:editId="5DA7403F">
            <wp:extent cx="5135379" cy="1730339"/>
            <wp:effectExtent l="0" t="0" r="0" b="3810"/>
            <wp:docPr id="162063938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4354" cy="173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E7686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32B5BF2F" w14:textId="4A85082A" w:rsidR="0001751D" w:rsidRPr="008F385E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S1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5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.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Internalized behavior of M@RhB@NCP in bEnd.3 cells. </w:t>
      </w:r>
      <w:r w:rsidRPr="0001751D">
        <w:rPr>
          <w:rFonts w:ascii="Times New Roman" w:eastAsia="等线" w:hAnsi="Times New Roman"/>
          <w:bCs/>
          <w:kern w:val="2"/>
          <w:sz w:val="21"/>
          <w:szCs w:val="18"/>
          <w:lang w:eastAsia="ja-JP"/>
          <w14:ligatures w14:val="standardContextual"/>
        </w:rPr>
        <w:t>CLSM image (</w:t>
      </w:r>
      <w:r w:rsidRPr="00035D5D">
        <w:rPr>
          <w:rFonts w:ascii="Times New Roman" w:eastAsia="等线" w:hAnsi="Times New Roman"/>
          <w:b/>
          <w:kern w:val="2"/>
          <w:sz w:val="21"/>
          <w:szCs w:val="18"/>
          <w:lang w:eastAsia="ja-JP"/>
          <w14:ligatures w14:val="standardContextual"/>
        </w:rPr>
        <w:t>A</w:t>
      </w:r>
      <w:r w:rsidRPr="0001751D">
        <w:rPr>
          <w:rFonts w:ascii="Times New Roman" w:eastAsia="等线" w:hAnsi="Times New Roman"/>
          <w:bCs/>
          <w:kern w:val="2"/>
          <w:sz w:val="21"/>
          <w:szCs w:val="18"/>
          <w:lang w:eastAsia="ja-JP"/>
          <w14:ligatures w14:val="standardContextual"/>
        </w:rPr>
        <w:t>) and quantitative analysis (</w:t>
      </w:r>
      <w:r w:rsidRPr="00035D5D">
        <w:rPr>
          <w:rFonts w:ascii="Times New Roman" w:eastAsia="等线" w:hAnsi="Times New Roman"/>
          <w:b/>
          <w:kern w:val="2"/>
          <w:sz w:val="21"/>
          <w:szCs w:val="18"/>
          <w:lang w:eastAsia="ja-JP"/>
          <w14:ligatures w14:val="standardContextual"/>
        </w:rPr>
        <w:t>B</w:t>
      </w:r>
      <w:r w:rsidRPr="0001751D">
        <w:rPr>
          <w:rFonts w:ascii="Times New Roman" w:eastAsia="等线" w:hAnsi="Times New Roman"/>
          <w:bCs/>
          <w:kern w:val="2"/>
          <w:sz w:val="21"/>
          <w:szCs w:val="18"/>
          <w:lang w:eastAsia="ja-JP"/>
          <w14:ligatures w14:val="standardContextual"/>
        </w:rPr>
        <w:t>) of R</w:t>
      </w:r>
      <w:r w:rsidRPr="0001751D">
        <w:rPr>
          <w:rFonts w:ascii="Times New Roman" w:eastAsia="等线" w:hAnsi="Times New Roman"/>
          <w:bCs/>
          <w:kern w:val="2"/>
          <w:sz w:val="21"/>
          <w:szCs w:val="18"/>
          <w:lang w:eastAsia="zh-CN"/>
          <w14:ligatures w14:val="standardContextual"/>
        </w:rPr>
        <w:t>h</w:t>
      </w:r>
      <w:r w:rsidRPr="0001751D">
        <w:rPr>
          <w:rFonts w:ascii="Times New Roman" w:eastAsia="等线" w:hAnsi="Times New Roman"/>
          <w:bCs/>
          <w:kern w:val="2"/>
          <w:sz w:val="21"/>
          <w:szCs w:val="18"/>
          <w:lang w:eastAsia="ja-JP"/>
          <w14:ligatures w14:val="standardContextual"/>
        </w:rPr>
        <w:t>B-labeled NPs after bEnd</w:t>
      </w:r>
      <w:r w:rsidRPr="0001751D">
        <w:rPr>
          <w:rFonts w:ascii="Times New Roman" w:eastAsia="等线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Cs/>
          <w:kern w:val="2"/>
          <w:sz w:val="21"/>
          <w:szCs w:val="18"/>
          <w:lang w:eastAsia="ja-JP"/>
          <w14:ligatures w14:val="standardContextual"/>
        </w:rPr>
        <w:t>3 cells were incubated with different formulations and concentrations of phloretin. Scale bar, 10 µm.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</w:t>
      </w:r>
      <w:r w:rsidRPr="0001751D">
        <w:rPr>
          <w:rFonts w:ascii="等线" w:eastAsia="等线" w:hAnsi="等线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Flow cytometry analysis of the endocytosis mechanisms of M@R@NCP in bEnd.3 cell pretreated with different inhibitors.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3. </w:t>
      </w:r>
      <w:r w:rsidRPr="008F385E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Data are presented as mean </w:t>
      </w:r>
      <w:r w:rsidRPr="008F385E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±</w:t>
      </w:r>
      <w:r w:rsidRPr="008F385E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SD.</w:t>
      </w:r>
      <w:r w:rsidRPr="008F385E">
        <w:rPr>
          <w:rFonts w:ascii="Times New Roman" w:eastAsia="Times New Roman" w:hAnsi="Times New Roman"/>
          <w:kern w:val="2"/>
          <w:sz w:val="21"/>
          <w:szCs w:val="18"/>
          <w:lang w:eastAsia="zh-CN"/>
          <w14:ligatures w14:val="standardContextual"/>
        </w:rPr>
        <w:t xml:space="preserve"> **</w:t>
      </w:r>
      <w:r w:rsidRPr="008F385E">
        <w:rPr>
          <w:rFonts w:ascii="Times New Roman" w:eastAsia="Times New Roman" w:hAnsi="Times New Roman"/>
          <w:i/>
          <w:iCs/>
          <w:kern w:val="2"/>
          <w:sz w:val="21"/>
          <w:szCs w:val="18"/>
          <w:lang w:eastAsia="zh-CN"/>
          <w14:ligatures w14:val="standardContextual"/>
        </w:rPr>
        <w:t>P</w:t>
      </w:r>
      <w:r w:rsidRPr="008F385E">
        <w:rPr>
          <w:rFonts w:ascii="Times New Roman" w:eastAsia="Times New Roman" w:hAnsi="Times New Roman"/>
          <w:kern w:val="2"/>
          <w:sz w:val="21"/>
          <w:szCs w:val="18"/>
          <w:lang w:eastAsia="zh-CN"/>
          <w14:ligatures w14:val="standardContextual"/>
        </w:rPr>
        <w:t xml:space="preserve"> &lt; 0.01, ***</w:t>
      </w:r>
      <w:r w:rsidRPr="008F385E">
        <w:rPr>
          <w:rFonts w:ascii="Times New Roman" w:eastAsia="Times New Roman" w:hAnsi="Times New Roman"/>
          <w:i/>
          <w:iCs/>
          <w:kern w:val="2"/>
          <w:sz w:val="21"/>
          <w:szCs w:val="18"/>
          <w:lang w:eastAsia="zh-CN"/>
          <w14:ligatures w14:val="standardContextual"/>
        </w:rPr>
        <w:t>P</w:t>
      </w:r>
      <w:r w:rsidRPr="008F385E">
        <w:rPr>
          <w:rFonts w:ascii="Times New Roman" w:eastAsia="Times New Roman" w:hAnsi="Times New Roman"/>
          <w:kern w:val="2"/>
          <w:sz w:val="21"/>
          <w:szCs w:val="18"/>
          <w:lang w:eastAsia="zh-CN"/>
          <w14:ligatures w14:val="standardContextual"/>
        </w:rPr>
        <w:t xml:space="preserve"> &lt; 0.001.</w:t>
      </w:r>
    </w:p>
    <w:p w14:paraId="5E115E1B" w14:textId="77777777" w:rsidR="0001751D" w:rsidRPr="008F385E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</w:pPr>
    </w:p>
    <w:p w14:paraId="7F8B6530" w14:textId="765FE07A" w:rsidR="004261DC" w:rsidRPr="004261DC" w:rsidRDefault="00517BDC" w:rsidP="004261DC">
      <w:pPr>
        <w:widowControl w:val="0"/>
        <w:spacing w:after="0"/>
        <w:jc w:val="center"/>
        <w:rPr>
          <w:rFonts w:ascii="Times New Roman" w:eastAsia="等线" w:hAnsi="Times New Roman"/>
          <w:b/>
          <w:bCs/>
          <w:kern w:val="2"/>
          <w:sz w:val="21"/>
          <w:szCs w:val="18"/>
          <w:lang w:eastAsia="zh-CN"/>
          <w14:ligatures w14:val="standardContextual"/>
        </w:rPr>
      </w:pPr>
      <w:bookmarkStart w:id="11" w:name="OLE_LINK55"/>
      <w:r>
        <w:rPr>
          <w:rFonts w:ascii="Times New Roman" w:eastAsia="等线" w:hAnsi="Times New Roman"/>
          <w:b/>
          <w:bCs/>
          <w:noProof/>
          <w:kern w:val="2"/>
          <w:sz w:val="21"/>
          <w:szCs w:val="18"/>
          <w:lang w:eastAsia="zh-CN"/>
          <w14:ligatures w14:val="standardContextual"/>
        </w:rPr>
        <w:drawing>
          <wp:inline distT="0" distB="0" distL="0" distR="0" wp14:anchorId="69E586D2" wp14:editId="57F9AA16">
            <wp:extent cx="6238286" cy="3591697"/>
            <wp:effectExtent l="0" t="0" r="0" b="0"/>
            <wp:docPr id="4765835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8" cy="3607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EA7AF9" w14:textId="5FAC5E0E" w:rsidR="008F385E" w:rsidRPr="00DC5C15" w:rsidRDefault="008F385E" w:rsidP="00DC5C15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</w:pPr>
      <w:r w:rsidRPr="004261DC">
        <w:rPr>
          <w:rFonts w:ascii="Times New Roman" w:eastAsia="等线" w:hAnsi="Times New Roman" w:hint="eastAsia"/>
          <w:b/>
          <w:bCs/>
          <w:kern w:val="2"/>
          <w:sz w:val="21"/>
          <w:szCs w:val="18"/>
          <w:lang w:eastAsia="zh-CN"/>
          <w14:ligatures w14:val="standardContextual"/>
        </w:rPr>
        <w:t>Fig. S1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18"/>
          <w:lang w:eastAsia="zh-CN"/>
          <w14:ligatures w14:val="standardContextual"/>
        </w:rPr>
        <w:t>6</w:t>
      </w:r>
      <w:r w:rsidRPr="004261DC">
        <w:rPr>
          <w:rFonts w:ascii="Times New Roman" w:eastAsia="等线" w:hAnsi="Times New Roman" w:hint="eastAsia"/>
          <w:b/>
          <w:bCs/>
          <w:kern w:val="2"/>
          <w:sz w:val="21"/>
          <w:szCs w:val="18"/>
          <w:lang w:eastAsia="zh-CN"/>
          <w14:ligatures w14:val="standardContextual"/>
        </w:rPr>
        <w:t>.</w:t>
      </w:r>
      <w:r w:rsidR="00DC5C15" w:rsidRPr="004261DC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 xml:space="preserve"> Specificity analysis of M@RhB@NCP dependence on GLUT1.</w:t>
      </w:r>
      <w:r w:rsidR="00DC5C15" w:rsidRPr="004261DC">
        <w:rPr>
          <w:rFonts w:ascii="Times New Roman" w:eastAsia="等线" w:hAnsi="Times New Roman" w:hint="eastAsia"/>
          <w:kern w:val="2"/>
          <w:sz w:val="21"/>
          <w:szCs w:val="18"/>
          <w:lang w:eastAsia="zh-CN"/>
          <w14:ligatures w14:val="standardContextual"/>
        </w:rPr>
        <w:t xml:space="preserve"> </w:t>
      </w:r>
      <w:r w:rsidR="00DC5C15" w:rsidRPr="004261DC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>(</w:t>
      </w:r>
      <w:r w:rsidR="00DC5C15" w:rsidRPr="00273AEF">
        <w:rPr>
          <w:rFonts w:ascii="Times New Roman" w:eastAsia="等线" w:hAnsi="Times New Roman"/>
          <w:b/>
          <w:bCs/>
          <w:kern w:val="2"/>
          <w:sz w:val="21"/>
          <w:szCs w:val="18"/>
          <w:lang w:eastAsia="zh-CN"/>
          <w14:ligatures w14:val="standardContextual"/>
        </w:rPr>
        <w:t>A</w:t>
      </w:r>
      <w:r w:rsidR="00DC5C15" w:rsidRPr="004261DC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>) Fluorescence imaging of mice treated with or without an intravenous GLUT1 inhibitor.</w:t>
      </w:r>
      <w:r w:rsidR="00DC5C15" w:rsidRPr="004261DC">
        <w:rPr>
          <w:rFonts w:ascii="Times New Roman" w:eastAsia="等线" w:hAnsi="Times New Roman" w:hint="eastAsia"/>
          <w:kern w:val="2"/>
          <w:sz w:val="21"/>
          <w:szCs w:val="18"/>
          <w:lang w:eastAsia="zh-CN"/>
          <w14:ligatures w14:val="standardContextual"/>
        </w:rPr>
        <w:t xml:space="preserve"> </w:t>
      </w:r>
      <w:r w:rsidR="00DC5C15" w:rsidRPr="004261DC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>(</w:t>
      </w:r>
      <w:r w:rsidR="00DC5C15" w:rsidRPr="00273AEF">
        <w:rPr>
          <w:rFonts w:ascii="Times New Roman" w:eastAsia="等线" w:hAnsi="Times New Roman"/>
          <w:b/>
          <w:bCs/>
          <w:kern w:val="2"/>
          <w:sz w:val="21"/>
          <w:szCs w:val="18"/>
          <w:lang w:eastAsia="zh-CN"/>
          <w14:ligatures w14:val="standardContextual"/>
        </w:rPr>
        <w:t>B</w:t>
      </w:r>
      <w:r w:rsidR="00DC5C15" w:rsidRPr="004261DC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>) Quantitative analysis of fluorescence intensity.</w:t>
      </w:r>
      <w:r w:rsidR="00DC5C15" w:rsidRPr="004261DC">
        <w:rPr>
          <w:rFonts w:ascii="Times New Roman" w:eastAsia="等线" w:hAnsi="Times New Roman" w:hint="eastAsia"/>
          <w:kern w:val="2"/>
          <w:sz w:val="21"/>
          <w:szCs w:val="18"/>
          <w:lang w:eastAsia="zh-CN"/>
          <w14:ligatures w14:val="standardContextual"/>
        </w:rPr>
        <w:t xml:space="preserve"> </w:t>
      </w:r>
      <w:r w:rsidR="00DC5C15" w:rsidRPr="004261DC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>(</w:t>
      </w:r>
      <w:r w:rsidR="00DC5C15" w:rsidRPr="00273AEF">
        <w:rPr>
          <w:rFonts w:ascii="Times New Roman" w:eastAsia="等线" w:hAnsi="Times New Roman"/>
          <w:b/>
          <w:bCs/>
          <w:kern w:val="2"/>
          <w:sz w:val="21"/>
          <w:szCs w:val="18"/>
          <w:lang w:eastAsia="zh-CN"/>
          <w14:ligatures w14:val="standardContextual"/>
        </w:rPr>
        <w:t>C</w:t>
      </w:r>
      <w:r w:rsidR="00DC5C15" w:rsidRPr="004261DC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 xml:space="preserve">) Fluorescence imaging of </w:t>
      </w:r>
      <w:r w:rsidR="004261DC" w:rsidRPr="004261DC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>brain tissue sections</w:t>
      </w:r>
      <w:r w:rsidR="00DC5C15" w:rsidRPr="004261DC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 xml:space="preserve"> from mice treated with or without the inhibitor.</w:t>
      </w:r>
      <w:r w:rsidR="00DC5C15" w:rsidRPr="004261DC">
        <w:rPr>
          <w:rFonts w:ascii="Times New Roman" w:eastAsia="等线" w:hAnsi="Times New Roman" w:hint="eastAsia"/>
          <w:kern w:val="2"/>
          <w:sz w:val="21"/>
          <w:szCs w:val="18"/>
          <w:lang w:eastAsia="zh-CN"/>
          <w14:ligatures w14:val="standardContextual"/>
        </w:rPr>
        <w:t xml:space="preserve"> </w:t>
      </w:r>
      <w:r w:rsidR="00DC5C15" w:rsidRPr="004261DC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>(</w:t>
      </w:r>
      <w:r w:rsidR="00DC5C15" w:rsidRPr="00273AEF">
        <w:rPr>
          <w:rFonts w:ascii="Times New Roman" w:eastAsia="等线" w:hAnsi="Times New Roman"/>
          <w:b/>
          <w:bCs/>
          <w:kern w:val="2"/>
          <w:sz w:val="21"/>
          <w:szCs w:val="18"/>
          <w:lang w:eastAsia="zh-CN"/>
          <w14:ligatures w14:val="standardContextual"/>
        </w:rPr>
        <w:t>D</w:t>
      </w:r>
      <w:r w:rsidR="00DC5C15" w:rsidRPr="004261DC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>) Immunofluorescence co-localization analysis of GLUT1 with cerebral microvascular marker CD31.</w:t>
      </w:r>
      <w:r w:rsidR="00DB3479" w:rsidRPr="00DB3479">
        <w:rPr>
          <w:rFonts w:ascii="Times New Roman" w:eastAsia="等线" w:hAnsi="Times New Roman" w:hint="eastAsia"/>
          <w:color w:val="EE0000"/>
          <w:kern w:val="2"/>
          <w:sz w:val="21"/>
          <w:szCs w:val="18"/>
          <w:lang w:eastAsia="zh-CN"/>
          <w14:ligatures w14:val="standardContextual"/>
        </w:rPr>
        <w:t xml:space="preserve"> </w:t>
      </w:r>
      <w:r w:rsidR="00DB3479" w:rsidRPr="008137F6">
        <w:rPr>
          <w:rFonts w:ascii="Times New Roman" w:eastAsia="等线" w:hAnsi="Times New Roman"/>
          <w:bCs/>
          <w:color w:val="000000" w:themeColor="text1"/>
          <w:kern w:val="2"/>
          <w:sz w:val="21"/>
          <w:szCs w:val="18"/>
          <w:lang w:eastAsia="ja-JP"/>
          <w14:ligatures w14:val="standardContextual"/>
        </w:rPr>
        <w:t xml:space="preserve">Scale bar, </w:t>
      </w:r>
      <w:r w:rsidR="004A1C08">
        <w:rPr>
          <w:rFonts w:ascii="Times New Roman" w:eastAsia="等线" w:hAnsi="Times New Roman" w:hint="eastAsia"/>
          <w:bCs/>
          <w:color w:val="000000" w:themeColor="text1"/>
          <w:kern w:val="2"/>
          <w:sz w:val="21"/>
          <w:szCs w:val="18"/>
          <w:lang w:eastAsia="zh-CN"/>
          <w14:ligatures w14:val="standardContextual"/>
        </w:rPr>
        <w:t>5</w:t>
      </w:r>
      <w:r w:rsidR="00DB3479" w:rsidRPr="008137F6">
        <w:rPr>
          <w:rFonts w:ascii="Times New Roman" w:eastAsia="等线" w:hAnsi="Times New Roman"/>
          <w:bCs/>
          <w:color w:val="000000" w:themeColor="text1"/>
          <w:kern w:val="2"/>
          <w:sz w:val="21"/>
          <w:szCs w:val="18"/>
          <w:lang w:eastAsia="ja-JP"/>
          <w14:ligatures w14:val="standardContextual"/>
        </w:rPr>
        <w:t>0 µm.</w:t>
      </w:r>
      <w:r w:rsidR="00DB3479"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</w:t>
      </w:r>
      <w:r w:rsidR="00DB3479" w:rsidRPr="00DB3479">
        <w:rPr>
          <w:rFonts w:ascii="Times New Roman" w:eastAsia="等线" w:hAnsi="Times New Roman"/>
          <w:i/>
          <w:iCs/>
          <w:kern w:val="2"/>
          <w:sz w:val="21"/>
          <w:szCs w:val="18"/>
          <w:lang w:eastAsia="zh-CN"/>
          <w14:ligatures w14:val="standardContextual"/>
        </w:rPr>
        <w:t>n</w:t>
      </w:r>
      <w:r w:rsidR="00DB3479" w:rsidRPr="00DB3479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 xml:space="preserve"> = 3. Data are presented as mean ± SD.</w:t>
      </w:r>
    </w:p>
    <w:bookmarkEnd w:id="11"/>
    <w:p w14:paraId="00403A34" w14:textId="06914016" w:rsidR="008F385E" w:rsidRDefault="008F385E" w:rsidP="0001751D">
      <w:pPr>
        <w:widowControl w:val="0"/>
        <w:spacing w:after="0"/>
        <w:jc w:val="left"/>
        <w:rPr>
          <w:rFonts w:ascii="Times New Roman" w:eastAsia="等线" w:hAnsi="Times New Roman"/>
          <w:b/>
          <w:bCs/>
          <w:kern w:val="2"/>
          <w:sz w:val="21"/>
          <w:szCs w:val="18"/>
          <w:lang w:eastAsia="zh-CN"/>
          <w14:ligatures w14:val="standardContextual"/>
        </w:rPr>
      </w:pPr>
    </w:p>
    <w:p w14:paraId="509CDE6E" w14:textId="48392E89" w:rsidR="008F385E" w:rsidRDefault="008F385E" w:rsidP="0001751D">
      <w:pPr>
        <w:widowControl w:val="0"/>
        <w:spacing w:after="0"/>
        <w:jc w:val="left"/>
        <w:rPr>
          <w:rFonts w:ascii="Times New Roman" w:eastAsia="等线" w:hAnsi="Times New Roman"/>
          <w:b/>
          <w:bCs/>
          <w:kern w:val="2"/>
          <w:sz w:val="21"/>
          <w:szCs w:val="18"/>
          <w:lang w:eastAsia="zh-CN"/>
          <w14:ligatures w14:val="standardContextual"/>
        </w:rPr>
      </w:pPr>
    </w:p>
    <w:p w14:paraId="5D1353C1" w14:textId="136B4616" w:rsidR="008F385E" w:rsidRDefault="008F385E" w:rsidP="0001751D">
      <w:pPr>
        <w:widowControl w:val="0"/>
        <w:spacing w:after="0"/>
        <w:jc w:val="left"/>
        <w:rPr>
          <w:rFonts w:ascii="Times New Roman" w:eastAsia="等线" w:hAnsi="Times New Roman"/>
          <w:b/>
          <w:bCs/>
          <w:kern w:val="2"/>
          <w:sz w:val="21"/>
          <w:szCs w:val="18"/>
          <w:lang w:eastAsia="zh-CN"/>
          <w14:ligatures w14:val="standardContextual"/>
        </w:rPr>
      </w:pPr>
    </w:p>
    <w:p w14:paraId="7550B8CE" w14:textId="4D5FC802" w:rsidR="008F385E" w:rsidRDefault="008F385E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</w:pPr>
    </w:p>
    <w:p w14:paraId="2C17E9CF" w14:textId="1488C1EC" w:rsidR="00BD5457" w:rsidRDefault="00BD5457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</w:pPr>
    </w:p>
    <w:p w14:paraId="162BD01D" w14:textId="47F2473F" w:rsidR="00BD5457" w:rsidRDefault="00BD5457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</w:pPr>
    </w:p>
    <w:p w14:paraId="6C1EECAD" w14:textId="7B2208C9" w:rsidR="00BD5457" w:rsidRPr="008F385E" w:rsidRDefault="00BD5457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</w:pPr>
    </w:p>
    <w:p w14:paraId="5B541610" w14:textId="4415DC8D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4AA3A699" wp14:editId="033B15CD">
            <wp:extent cx="1987208" cy="1962000"/>
            <wp:effectExtent l="0" t="0" r="0" b="635"/>
            <wp:docPr id="17666272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8" cy="19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F3F00" w14:textId="77777777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18"/>
          <w:lang w:val="de-DE" w:eastAsia="zh-CN"/>
          <w14:ligatures w14:val="standardContextual"/>
        </w:rPr>
      </w:pPr>
    </w:p>
    <w:p w14:paraId="6680BF03" w14:textId="31164C86" w:rsidR="0001751D" w:rsidRPr="00035D5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</w:pPr>
      <w:bookmarkStart w:id="12" w:name="_Hlk218864903"/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18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18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18"/>
          <w:lang w:eastAsia="zh-CN"/>
          <w14:ligatures w14:val="standardContextual"/>
        </w:rPr>
        <w:t xml:space="preserve"> S1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18"/>
          <w:lang w:eastAsia="zh-CN"/>
          <w14:ligatures w14:val="standardContextual"/>
        </w:rPr>
        <w:t>7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18"/>
          <w:lang w:eastAsia="zh-CN"/>
          <w14:ligatures w14:val="standardContextual"/>
        </w:rPr>
        <w:t>.</w:t>
      </w:r>
      <w:bookmarkEnd w:id="12"/>
      <w:r w:rsidRPr="0001751D">
        <w:rPr>
          <w:rFonts w:ascii="Times New Roman" w:eastAsia="等线" w:hAnsi="Times New Roman" w:hint="eastAsia"/>
          <w:kern w:val="2"/>
          <w:sz w:val="21"/>
          <w:szCs w:val="18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>Fluorescence quantitative analysis of the left brain/right brain after intravenous injection of different formulations</w:t>
      </w:r>
      <w:r w:rsidRPr="0001751D">
        <w:rPr>
          <w:rFonts w:ascii="Times New Roman" w:eastAsia="等线" w:hAnsi="Times New Roman" w:hint="eastAsia"/>
          <w:kern w:val="2"/>
          <w:sz w:val="21"/>
          <w:szCs w:val="18"/>
          <w:lang w:eastAsia="zh-CN"/>
          <w14:ligatures w14:val="standardContextual"/>
        </w:rPr>
        <w:t xml:space="preserve"> (G2: G/M@RhB@NCP, G3: M@RhB@NCP, G4: RhB@NCP)</w:t>
      </w:r>
      <w:r w:rsidRPr="0001751D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>.</w:t>
      </w:r>
      <w:bookmarkStart w:id="13" w:name="_Hlk218875226"/>
      <w:r w:rsidRPr="0001751D">
        <w:rPr>
          <w:rFonts w:ascii="Times New Roman" w:eastAsia="等线" w:hAnsi="Times New Roman" w:hint="eastAsia"/>
          <w:kern w:val="2"/>
          <w:sz w:val="21"/>
          <w:szCs w:val="18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 w:hint="eastAsia"/>
          <w:i/>
          <w:iCs/>
          <w:kern w:val="2"/>
          <w:sz w:val="21"/>
          <w:szCs w:val="18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 w:hint="eastAsia"/>
          <w:kern w:val="2"/>
          <w:sz w:val="21"/>
          <w:szCs w:val="18"/>
          <w:lang w:eastAsia="zh-CN"/>
          <w14:ligatures w14:val="standardContextual"/>
        </w:rPr>
        <w:t xml:space="preserve"> = 3.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Data are presented as mean ± SD.</w:t>
      </w:r>
      <w:bookmarkEnd w:id="13"/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***</w:t>
      </w:r>
      <w:r w:rsidRPr="00035D5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P</w:t>
      </w:r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&lt; 0.001.</w:t>
      </w:r>
    </w:p>
    <w:p w14:paraId="742CB206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</w:pPr>
    </w:p>
    <w:p w14:paraId="71B68B82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</w:pPr>
    </w:p>
    <w:p w14:paraId="0312F9D5" w14:textId="77777777" w:rsidR="0001751D" w:rsidRPr="00035D5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</w:pPr>
    </w:p>
    <w:p w14:paraId="0A0720BF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等线" w:eastAsia="等线" w:hAnsi="等线"/>
          <w:noProof/>
          <w:kern w:val="2"/>
          <w:sz w:val="21"/>
          <w:szCs w:val="22"/>
          <w:lang w:val="de-DE" w:eastAsia="zh-CN"/>
          <w14:ligatures w14:val="standardContextual"/>
        </w:rPr>
        <w:drawing>
          <wp:inline distT="0" distB="0" distL="0" distR="0" wp14:anchorId="0CC00143" wp14:editId="3CFD2C20">
            <wp:extent cx="2880000" cy="2203490"/>
            <wp:effectExtent l="0" t="0" r="0" b="0"/>
            <wp:docPr id="105311566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0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FF3FD" w14:textId="0BB01D05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S1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8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Pharmacokinetic analysis of M@R@NCP.</w:t>
      </w:r>
    </w:p>
    <w:p w14:paraId="1DC00F03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5B8499B0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348C5BF6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24126C88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3EB07034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b/>
          <w:bCs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val="de-DE" w:eastAsia="zh-CN"/>
          <w14:ligatures w14:val="standardContextual"/>
        </w:rPr>
        <w:t xml:space="preserve">Table S1. 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val="de-DE" w:eastAsia="zh-CN"/>
          <w14:ligatures w14:val="standardContextual"/>
        </w:rPr>
        <w:t>Pharmacokinetic Parameters</w:t>
      </w:r>
    </w:p>
    <w:p w14:paraId="11CD5B54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tbl>
      <w:tblPr>
        <w:tblStyle w:val="a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1751D" w:rsidRPr="0001751D" w14:paraId="0A37C0D7" w14:textId="77777777" w:rsidTr="001F3AB5">
        <w:trPr>
          <w:jc w:val="center"/>
        </w:trPr>
        <w:tc>
          <w:tcPr>
            <w:tcW w:w="2765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0E35503A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 w:hint="eastAsia"/>
                <w:color w:val="000000"/>
                <w:szCs w:val="24"/>
                <w:lang w:val="de-DE" w:eastAsia="ja-JP"/>
              </w:rPr>
              <w:t>Indicators</w:t>
            </w:r>
          </w:p>
        </w:tc>
        <w:tc>
          <w:tcPr>
            <w:tcW w:w="27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538914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 w:hint="eastAsia"/>
                <w:color w:val="000000"/>
                <w:szCs w:val="24"/>
                <w:lang w:val="de-DE" w:eastAsia="ja-JP"/>
              </w:rPr>
              <w:t>Values</w:t>
            </w:r>
          </w:p>
        </w:tc>
        <w:tc>
          <w:tcPr>
            <w:tcW w:w="2766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55BE8D18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 w:hint="eastAsia"/>
                <w:color w:val="000000"/>
                <w:szCs w:val="24"/>
                <w:lang w:val="de-DE" w:eastAsia="ja-JP"/>
              </w:rPr>
              <w:t>Units</w:t>
            </w:r>
          </w:p>
        </w:tc>
      </w:tr>
      <w:tr w:rsidR="0001751D" w:rsidRPr="0001751D" w14:paraId="599CD43D" w14:textId="77777777" w:rsidTr="001F3AB5">
        <w:trPr>
          <w:jc w:val="center"/>
        </w:trPr>
        <w:tc>
          <w:tcPr>
            <w:tcW w:w="2765" w:type="dxa"/>
            <w:tcBorders>
              <w:top w:val="single" w:sz="12" w:space="0" w:color="auto"/>
              <w:bottom w:val="nil"/>
              <w:right w:val="nil"/>
            </w:tcBorders>
          </w:tcPr>
          <w:p w14:paraId="17EDB9E5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AUC</w:t>
            </w:r>
          </w:p>
        </w:tc>
        <w:tc>
          <w:tcPr>
            <w:tcW w:w="27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014C1A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618.95</w:t>
            </w:r>
          </w:p>
        </w:tc>
        <w:tc>
          <w:tcPr>
            <w:tcW w:w="2766" w:type="dxa"/>
            <w:tcBorders>
              <w:top w:val="single" w:sz="12" w:space="0" w:color="auto"/>
              <w:left w:val="nil"/>
              <w:bottom w:val="nil"/>
            </w:tcBorders>
          </w:tcPr>
          <w:p w14:paraId="4AD146FA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μg·h/mL</w:t>
            </w:r>
          </w:p>
        </w:tc>
      </w:tr>
      <w:tr w:rsidR="0001751D" w:rsidRPr="0001751D" w14:paraId="50971FD0" w14:textId="77777777" w:rsidTr="001F3AB5">
        <w:trPr>
          <w:jc w:val="center"/>
        </w:trPr>
        <w:tc>
          <w:tcPr>
            <w:tcW w:w="2765" w:type="dxa"/>
            <w:tcBorders>
              <w:top w:val="nil"/>
              <w:bottom w:val="nil"/>
              <w:right w:val="nil"/>
            </w:tcBorders>
          </w:tcPr>
          <w:p w14:paraId="708705D1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Cₘₐₓ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06F72514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99.96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</w:tcPr>
          <w:p w14:paraId="5256375F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μg/mL</w:t>
            </w:r>
          </w:p>
        </w:tc>
      </w:tr>
      <w:tr w:rsidR="0001751D" w:rsidRPr="0001751D" w14:paraId="7B270D76" w14:textId="77777777" w:rsidTr="001F3AB5">
        <w:trPr>
          <w:jc w:val="center"/>
        </w:trPr>
        <w:tc>
          <w:tcPr>
            <w:tcW w:w="2765" w:type="dxa"/>
            <w:tcBorders>
              <w:top w:val="nil"/>
              <w:bottom w:val="nil"/>
              <w:right w:val="nil"/>
            </w:tcBorders>
          </w:tcPr>
          <w:p w14:paraId="50AC4268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CL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7B7C736F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0.646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</w:tcPr>
          <w:p w14:paraId="7065597D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L/h</w:t>
            </w:r>
          </w:p>
        </w:tc>
      </w:tr>
      <w:tr w:rsidR="0001751D" w:rsidRPr="0001751D" w14:paraId="58376E78" w14:textId="77777777" w:rsidTr="001F3AB5">
        <w:trPr>
          <w:jc w:val="center"/>
        </w:trPr>
        <w:tc>
          <w:tcPr>
            <w:tcW w:w="2765" w:type="dxa"/>
            <w:tcBorders>
              <w:top w:val="nil"/>
              <w:bottom w:val="nil"/>
              <w:right w:val="nil"/>
            </w:tcBorders>
          </w:tcPr>
          <w:p w14:paraId="243C6E37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Vd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3D5D01AE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4</w:t>
            </w:r>
            <w:r w:rsidRPr="0001751D">
              <w:rPr>
                <w:rFonts w:ascii="Times New Roman" w:hAnsi="Times New Roman" w:hint="eastAsia"/>
                <w:color w:val="000000"/>
                <w:szCs w:val="24"/>
                <w:lang w:val="de-DE" w:eastAsia="ja-JP"/>
              </w:rPr>
              <w:t>.0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</w:tcBorders>
          </w:tcPr>
          <w:p w14:paraId="341657EA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L/kg</w:t>
            </w:r>
          </w:p>
        </w:tc>
      </w:tr>
      <w:tr w:rsidR="0001751D" w:rsidRPr="0001751D" w14:paraId="681C68BB" w14:textId="77777777" w:rsidTr="001F3AB5">
        <w:trPr>
          <w:jc w:val="center"/>
        </w:trPr>
        <w:tc>
          <w:tcPr>
            <w:tcW w:w="2765" w:type="dxa"/>
            <w:tcBorders>
              <w:top w:val="nil"/>
              <w:bottom w:val="single" w:sz="12" w:space="0" w:color="auto"/>
              <w:right w:val="nil"/>
            </w:tcBorders>
          </w:tcPr>
          <w:p w14:paraId="6195CFDA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t</w:t>
            </w:r>
            <w:r w:rsidRPr="0001751D">
              <w:rPr>
                <w:rFonts w:ascii="Times New Roman" w:hAnsi="Times New Roman"/>
                <w:color w:val="000000"/>
                <w:szCs w:val="24"/>
                <w:vertAlign w:val="subscript"/>
                <w:lang w:val="de-DE" w:eastAsia="ja-JP"/>
              </w:rPr>
              <w:t>1/2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53CB5E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4.29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12" w:space="0" w:color="auto"/>
            </w:tcBorders>
          </w:tcPr>
          <w:p w14:paraId="68ADA193" w14:textId="77777777" w:rsidR="0001751D" w:rsidRPr="0001751D" w:rsidRDefault="0001751D" w:rsidP="0001751D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Cs w:val="24"/>
                <w:lang w:val="de-DE" w:eastAsia="ja-JP"/>
              </w:rPr>
            </w:pPr>
            <w:r w:rsidRPr="0001751D">
              <w:rPr>
                <w:rFonts w:ascii="Times New Roman" w:hAnsi="Times New Roman"/>
                <w:color w:val="000000"/>
                <w:szCs w:val="24"/>
                <w:lang w:val="de-DE" w:eastAsia="ja-JP"/>
              </w:rPr>
              <w:t>h</w:t>
            </w:r>
          </w:p>
        </w:tc>
      </w:tr>
    </w:tbl>
    <w:p w14:paraId="0BFE083C" w14:textId="77777777" w:rsidR="00BD5457" w:rsidRDefault="00BD5457" w:rsidP="0001751D">
      <w:pPr>
        <w:widowControl w:val="0"/>
        <w:spacing w:after="0"/>
        <w:jc w:val="center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4BAB753A" w14:textId="77777777" w:rsidR="00BD5457" w:rsidRDefault="00BD5457" w:rsidP="0001751D">
      <w:pPr>
        <w:widowControl w:val="0"/>
        <w:spacing w:after="0"/>
        <w:jc w:val="center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6C90518F" w14:textId="77777777" w:rsidR="00BD5457" w:rsidRDefault="00BD5457" w:rsidP="0001751D">
      <w:pPr>
        <w:widowControl w:val="0"/>
        <w:spacing w:after="0"/>
        <w:jc w:val="center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3FD86992" w14:textId="77777777" w:rsidR="00273AEF" w:rsidRDefault="00273AEF" w:rsidP="0001751D">
      <w:pPr>
        <w:widowControl w:val="0"/>
        <w:spacing w:after="0"/>
        <w:jc w:val="center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7314150E" w14:textId="0BBCFF06" w:rsidR="0001751D" w:rsidRDefault="0001751D" w:rsidP="0001751D">
      <w:pPr>
        <w:widowControl w:val="0"/>
        <w:spacing w:after="0"/>
        <w:jc w:val="center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Times New Roman" w:eastAsia="宋体" w:hAnsi="Times New Roman"/>
          <w:b/>
          <w:noProof/>
          <w:kern w:val="2"/>
          <w:sz w:val="21"/>
          <w:szCs w:val="18"/>
          <w:lang w:val="de-DE" w:eastAsia="zh-CN"/>
          <w14:ligatures w14:val="standardContextual"/>
        </w:rPr>
        <w:drawing>
          <wp:inline distT="0" distB="0" distL="0" distR="0" wp14:anchorId="5792AEB7" wp14:editId="31459100">
            <wp:extent cx="2615565" cy="1779905"/>
            <wp:effectExtent l="0" t="0" r="0" b="0"/>
            <wp:docPr id="4735547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4C2987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32234288" w14:textId="46435DD2" w:rsidR="0001751D" w:rsidRPr="00BD5457" w:rsidRDefault="0001751D" w:rsidP="00BD5457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</w:pPr>
      <w:r w:rsidRPr="0001751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Fig</w:t>
      </w:r>
      <w:r w:rsidR="00035D5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.</w:t>
      </w:r>
      <w:r w:rsidRPr="0001751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 xml:space="preserve"> S1</w:t>
      </w:r>
      <w:r w:rsidR="00402997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9</w:t>
      </w:r>
      <w:r w:rsidRPr="0001751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.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 B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iodistribution of M@R@NCP in major organs over time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. </w:t>
      </w:r>
      <w:r w:rsidRPr="0001751D">
        <w:rPr>
          <w:rFonts w:ascii="Times New Roman" w:eastAsia="宋体" w:hAnsi="Times New Roman" w:hint="eastAsia"/>
          <w:bCs/>
          <w:i/>
          <w:iCs/>
          <w:kern w:val="2"/>
          <w:sz w:val="21"/>
          <w:szCs w:val="18"/>
          <w:lang w:eastAsia="zh-CN"/>
          <w14:ligatures w14:val="standardContextual"/>
        </w:rPr>
        <w:t>n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 = 3.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Data are presented as mean ± SD. ***</w:t>
      </w:r>
      <w:r w:rsidRPr="00035D5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P</w:t>
      </w:r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&lt; 0.001.</w:t>
      </w:r>
    </w:p>
    <w:p w14:paraId="52C810B6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54D883C4" wp14:editId="1143DD15">
            <wp:extent cx="5760000" cy="3822728"/>
            <wp:effectExtent l="0" t="0" r="0" b="6350"/>
            <wp:docPr id="90267526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24328" name="图片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2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60143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5A10EADA" w14:textId="2364B898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20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M@R@NCP protection against OGD/R-induced cell injury.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Inverted fluorescence microscope images of intracellular ROS levels in SH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-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SY5Y cells. Scale bar, 100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μ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m.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Inverted fluorescence microscope images of intracellular ROS levels in BV2 cells. Scale bar, 100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μ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m.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Quantitative analysis of DHE fluorescence staining in BV2 cells. CLSM images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D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and quantitative analysis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E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of DHE fluorescence staining in SH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-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SY5Y cells. Scale bar, 10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μ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m.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3. Data are presented as mean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±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SD.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eastAsia="zh-CN"/>
          <w14:ligatures w14:val="standardContextual"/>
        </w:rPr>
        <w:t xml:space="preserve"> 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val="de-DE" w:eastAsia="zh-CN"/>
          <w14:ligatures w14:val="standardContextual"/>
        </w:rPr>
        <w:t>*</w:t>
      </w:r>
      <w:r w:rsidRPr="0001751D">
        <w:rPr>
          <w:rFonts w:ascii="Times New Roman" w:eastAsia="Times New Roman" w:hAnsi="Times New Roman"/>
          <w:i/>
          <w:iCs/>
          <w:kern w:val="2"/>
          <w:sz w:val="21"/>
          <w:szCs w:val="18"/>
          <w:lang w:val="de-DE" w:eastAsia="zh-CN"/>
          <w14:ligatures w14:val="standardContextual"/>
        </w:rPr>
        <w:t>P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val="de-DE" w:eastAsia="zh-CN"/>
          <w14:ligatures w14:val="standardContextual"/>
        </w:rPr>
        <w:t xml:space="preserve"> &lt; 0.05, **</w:t>
      </w:r>
      <w:r w:rsidRPr="0001751D">
        <w:rPr>
          <w:rFonts w:ascii="Times New Roman" w:eastAsia="Times New Roman" w:hAnsi="Times New Roman"/>
          <w:i/>
          <w:iCs/>
          <w:kern w:val="2"/>
          <w:sz w:val="21"/>
          <w:szCs w:val="18"/>
          <w:lang w:val="de-DE" w:eastAsia="zh-CN"/>
          <w14:ligatures w14:val="standardContextual"/>
        </w:rPr>
        <w:t>P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val="de-DE" w:eastAsia="zh-CN"/>
          <w14:ligatures w14:val="standardContextual"/>
        </w:rPr>
        <w:t xml:space="preserve"> &lt; 0.01, ***</w:t>
      </w:r>
      <w:r w:rsidRPr="0001751D">
        <w:rPr>
          <w:rFonts w:ascii="Times New Roman" w:eastAsia="Times New Roman" w:hAnsi="Times New Roman"/>
          <w:i/>
          <w:iCs/>
          <w:kern w:val="2"/>
          <w:sz w:val="21"/>
          <w:szCs w:val="18"/>
          <w:lang w:val="de-DE" w:eastAsia="zh-CN"/>
          <w14:ligatures w14:val="standardContextual"/>
        </w:rPr>
        <w:t>P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val="de-DE" w:eastAsia="zh-CN"/>
          <w14:ligatures w14:val="standardContextual"/>
        </w:rPr>
        <w:t xml:space="preserve"> &lt; 0.001.</w:t>
      </w:r>
    </w:p>
    <w:p w14:paraId="1B07F367" w14:textId="77777777" w:rsidR="00BD5457" w:rsidRDefault="00BD5457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18"/>
          <w:lang w:val="de-DE" w:eastAsia="zh-CN"/>
          <w14:ligatures w14:val="standardContextual"/>
        </w:rPr>
      </w:pPr>
    </w:p>
    <w:p w14:paraId="06A52188" w14:textId="77777777" w:rsidR="00BD5457" w:rsidRDefault="00BD5457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18"/>
          <w:lang w:val="de-DE" w:eastAsia="zh-CN"/>
          <w14:ligatures w14:val="standardContextual"/>
        </w:rPr>
      </w:pPr>
    </w:p>
    <w:p w14:paraId="1D998F03" w14:textId="77777777" w:rsidR="00BD5457" w:rsidRDefault="00BD5457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18"/>
          <w:lang w:val="de-DE" w:eastAsia="zh-CN"/>
          <w14:ligatures w14:val="standardContextual"/>
        </w:rPr>
      </w:pPr>
    </w:p>
    <w:p w14:paraId="3077F86D" w14:textId="77777777" w:rsidR="00BD5457" w:rsidRDefault="00BD5457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18"/>
          <w:lang w:val="de-DE" w:eastAsia="zh-CN"/>
          <w14:ligatures w14:val="standardContextual"/>
        </w:rPr>
      </w:pPr>
    </w:p>
    <w:p w14:paraId="6F8BA16C" w14:textId="77777777" w:rsidR="00BD5457" w:rsidRDefault="00BD5457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18"/>
          <w:lang w:val="de-DE" w:eastAsia="zh-CN"/>
          <w14:ligatures w14:val="standardContextual"/>
        </w:rPr>
      </w:pPr>
    </w:p>
    <w:p w14:paraId="560E80BD" w14:textId="0582372E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等线" w:eastAsia="等线" w:hAnsi="等线"/>
          <w:noProof/>
          <w:kern w:val="2"/>
          <w:sz w:val="21"/>
          <w:szCs w:val="22"/>
          <w:lang w:val="de-DE" w:eastAsia="zh-CN"/>
          <w14:ligatures w14:val="standardContextual"/>
        </w:rPr>
        <w:drawing>
          <wp:inline distT="0" distB="0" distL="0" distR="0" wp14:anchorId="7385312A" wp14:editId="57BBFD7C">
            <wp:extent cx="4320000" cy="2033344"/>
            <wp:effectExtent l="0" t="0" r="4445" b="5080"/>
            <wp:docPr id="55095847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03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DC0CF" w14:textId="77777777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18"/>
          <w:lang w:val="de-DE" w:eastAsia="zh-CN"/>
          <w14:ligatures w14:val="standardContextual"/>
        </w:rPr>
      </w:pPr>
    </w:p>
    <w:p w14:paraId="7498327E" w14:textId="2986432A" w:rsidR="0001751D" w:rsidRPr="00BD5457" w:rsidRDefault="0001751D" w:rsidP="00BD5457">
      <w:pPr>
        <w:widowControl w:val="0"/>
        <w:spacing w:after="0"/>
        <w:rPr>
          <w:rFonts w:ascii="Times New Roman" w:hAnsi="Times New Roman"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18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18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18"/>
          <w:lang w:eastAsia="zh-CN"/>
          <w14:ligatures w14:val="standardContextual"/>
        </w:rPr>
        <w:t xml:space="preserve"> S</w:t>
      </w:r>
      <w:r w:rsidR="008F385E">
        <w:rPr>
          <w:rFonts w:ascii="Times New Roman" w:eastAsia="等线" w:hAnsi="Times New Roman" w:hint="eastAsia"/>
          <w:b/>
          <w:bCs/>
          <w:kern w:val="2"/>
          <w:sz w:val="21"/>
          <w:szCs w:val="18"/>
          <w:lang w:eastAsia="zh-CN"/>
          <w14:ligatures w14:val="standardContextual"/>
        </w:rPr>
        <w:t>2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18"/>
          <w:lang w:eastAsia="zh-CN"/>
          <w14:ligatures w14:val="standardContextual"/>
        </w:rPr>
        <w:t>1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18"/>
          <w:lang w:eastAsia="zh-CN"/>
          <w14:ligatures w14:val="standardContextual"/>
        </w:rPr>
        <w:t xml:space="preserve">. </w:t>
      </w:r>
      <w:r w:rsidRPr="0001751D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>Tube formation assay of HUVECs after different treatments. Quantitative statistics of the number of nodes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18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>) and the tube length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18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18"/>
          <w:lang w:eastAsia="zh-CN"/>
          <w14:ligatures w14:val="standardContextual"/>
        </w:rPr>
        <w:t>).</w:t>
      </w:r>
      <w:r w:rsidRPr="0001751D">
        <w:rPr>
          <w:rFonts w:ascii="Times New Roman" w:eastAsia="等线" w:hAnsi="Times New Roman" w:hint="eastAsia"/>
          <w:kern w:val="2"/>
          <w:sz w:val="21"/>
          <w:szCs w:val="18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3.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Data are presented as mean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val="de-DE" w:eastAsia="zh-CN"/>
          <w14:ligatures w14:val="standardContextual"/>
        </w:rPr>
        <w:t>±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 SD.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val="de-DE" w:eastAsia="zh-CN"/>
          <w14:ligatures w14:val="standardContextual"/>
        </w:rPr>
        <w:t xml:space="preserve"> *</w:t>
      </w:r>
      <w:r w:rsidRPr="0001751D">
        <w:rPr>
          <w:rFonts w:ascii="Times New Roman" w:eastAsia="Times New Roman" w:hAnsi="Times New Roman"/>
          <w:i/>
          <w:iCs/>
          <w:kern w:val="2"/>
          <w:sz w:val="21"/>
          <w:szCs w:val="18"/>
          <w:lang w:val="de-DE" w:eastAsia="zh-CN"/>
          <w14:ligatures w14:val="standardContextual"/>
        </w:rPr>
        <w:t>P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val="de-DE" w:eastAsia="zh-CN"/>
          <w14:ligatures w14:val="standardContextual"/>
        </w:rPr>
        <w:t xml:space="preserve"> &lt; 0.05, **</w:t>
      </w:r>
      <w:r w:rsidRPr="0001751D">
        <w:rPr>
          <w:rFonts w:ascii="Times New Roman" w:eastAsia="Times New Roman" w:hAnsi="Times New Roman"/>
          <w:i/>
          <w:iCs/>
          <w:kern w:val="2"/>
          <w:sz w:val="21"/>
          <w:szCs w:val="18"/>
          <w:lang w:val="de-DE" w:eastAsia="zh-CN"/>
          <w14:ligatures w14:val="standardContextual"/>
        </w:rPr>
        <w:t>P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val="de-DE" w:eastAsia="zh-CN"/>
          <w14:ligatures w14:val="standardContextual"/>
        </w:rPr>
        <w:t xml:space="preserve"> &lt; 0.01</w:t>
      </w:r>
      <w:r w:rsidRPr="0001751D">
        <w:rPr>
          <w:rFonts w:ascii="Times New Roman" w:eastAsia="MS Mincho" w:hAnsi="Times New Roman" w:hint="eastAsia"/>
          <w:kern w:val="2"/>
          <w:sz w:val="21"/>
          <w:szCs w:val="18"/>
          <w:lang w:val="de-DE" w:eastAsia="zh-CN"/>
          <w14:ligatures w14:val="standardContextual"/>
        </w:rPr>
        <w:t>.</w:t>
      </w:r>
    </w:p>
    <w:p w14:paraId="3AE016D1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等线" w:eastAsia="等线" w:hAnsi="等线"/>
          <w:noProof/>
          <w:kern w:val="2"/>
          <w:sz w:val="21"/>
          <w:szCs w:val="22"/>
          <w:lang w:val="de-DE" w:eastAsia="zh-CN"/>
          <w14:ligatures w14:val="standardContextual"/>
        </w:rPr>
        <w:drawing>
          <wp:inline distT="0" distB="0" distL="0" distR="0" wp14:anchorId="61F8672B" wp14:editId="119AD6C2">
            <wp:extent cx="5760000" cy="2876734"/>
            <wp:effectExtent l="0" t="0" r="0" b="0"/>
            <wp:docPr id="111187396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87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82B57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1D037329" w14:textId="7D9E712F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2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2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Mitochondrial protection of M@R@NCP.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Representative CLSM images of JC-1 fluorescence staining in BV2 cells. Scale bar, 10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μ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m.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JC-1 aggregates (red)/JC-1 monomer (green) fluorescence ratio.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ATP content in BV2 cells.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3. Data are presented as mean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±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SD.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*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val="de-DE" w:eastAsia="zh-CN"/>
          <w14:ligatures w14:val="standardContextual"/>
        </w:rPr>
        <w:t>P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 &lt; 0.05, ***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val="de-DE" w:eastAsia="zh-CN"/>
          <w14:ligatures w14:val="standardContextual"/>
        </w:rPr>
        <w:t>P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 &lt; 0.001.</w:t>
      </w:r>
    </w:p>
    <w:p w14:paraId="2865BB78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61D5C0AF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</w:pPr>
    </w:p>
    <w:p w14:paraId="604DEE76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</w:pPr>
    </w:p>
    <w:p w14:paraId="28C20C7F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</w:pPr>
    </w:p>
    <w:p w14:paraId="42DFA0FF" w14:textId="77777777" w:rsidR="00BD5457" w:rsidRDefault="00BD5457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09620549" w14:textId="77777777" w:rsidR="00BD5457" w:rsidRDefault="00BD5457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7AFD4271" w14:textId="183020AB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等线" w:eastAsia="等线" w:hAnsi="等线"/>
          <w:noProof/>
          <w:kern w:val="2"/>
          <w:sz w:val="21"/>
          <w:szCs w:val="22"/>
          <w:lang w:val="de-DE" w:eastAsia="zh-CN"/>
          <w14:ligatures w14:val="standardContextual"/>
        </w:rPr>
        <w:drawing>
          <wp:inline distT="0" distB="0" distL="0" distR="0" wp14:anchorId="7C2D86CC" wp14:editId="79993465">
            <wp:extent cx="4320000" cy="2075033"/>
            <wp:effectExtent l="0" t="0" r="4445" b="1905"/>
            <wp:docPr id="192943795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07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ADF5C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2D87C56F" w14:textId="549BB020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2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3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Regulatory activity of M@R@NCP to oxidative stress. Expression levels of LDH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and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SOD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in SH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-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SY5Y cells from different treatment groups.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3. Data are presented as mean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±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SD.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eastAsia="zh-CN"/>
          <w14:ligatures w14:val="standardContextual"/>
        </w:rPr>
        <w:t xml:space="preserve"> *</w:t>
      </w:r>
      <w:r w:rsidRPr="0001751D">
        <w:rPr>
          <w:rFonts w:ascii="Times New Roman" w:eastAsia="Times New Roman" w:hAnsi="Times New Roman"/>
          <w:i/>
          <w:iCs/>
          <w:kern w:val="2"/>
          <w:sz w:val="21"/>
          <w:szCs w:val="18"/>
          <w:lang w:eastAsia="zh-CN"/>
          <w14:ligatures w14:val="standardContextual"/>
        </w:rPr>
        <w:t>P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eastAsia="zh-CN"/>
          <w14:ligatures w14:val="standardContextual"/>
        </w:rPr>
        <w:t xml:space="preserve"> &lt; 0.05, **</w:t>
      </w:r>
      <w:r w:rsidRPr="0001751D">
        <w:rPr>
          <w:rFonts w:ascii="Times New Roman" w:eastAsia="Times New Roman" w:hAnsi="Times New Roman"/>
          <w:i/>
          <w:iCs/>
          <w:kern w:val="2"/>
          <w:sz w:val="21"/>
          <w:szCs w:val="18"/>
          <w:lang w:eastAsia="zh-CN"/>
          <w14:ligatures w14:val="standardContextual"/>
        </w:rPr>
        <w:t>P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eastAsia="zh-CN"/>
          <w14:ligatures w14:val="standardContextual"/>
        </w:rPr>
        <w:t xml:space="preserve"> &lt; 0.01, ***</w:t>
      </w:r>
      <w:r w:rsidRPr="0001751D">
        <w:rPr>
          <w:rFonts w:ascii="Times New Roman" w:eastAsia="Times New Roman" w:hAnsi="Times New Roman"/>
          <w:i/>
          <w:iCs/>
          <w:kern w:val="2"/>
          <w:sz w:val="21"/>
          <w:szCs w:val="18"/>
          <w:lang w:eastAsia="zh-CN"/>
          <w14:ligatures w14:val="standardContextual"/>
        </w:rPr>
        <w:t>P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eastAsia="zh-CN"/>
          <w14:ligatures w14:val="standardContextual"/>
        </w:rPr>
        <w:t xml:space="preserve"> &lt; 0.001.</w:t>
      </w:r>
    </w:p>
    <w:p w14:paraId="4CADF436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487EA0FF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3CF32743" w14:textId="77777777" w:rsid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679087D3" w14:textId="77777777" w:rsid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537290F8" w14:textId="77777777" w:rsid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7110F501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5735F9E6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</w:pPr>
    </w:p>
    <w:p w14:paraId="48587DEA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057C034D" wp14:editId="01975726">
            <wp:extent cx="4787497" cy="2160000"/>
            <wp:effectExtent l="0" t="0" r="0" b="0"/>
            <wp:docPr id="210067137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49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34876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7B5F9128" w14:textId="400752D3" w:rsidR="0001751D" w:rsidRPr="0001751D" w:rsidRDefault="0001751D" w:rsidP="0001751D">
      <w:pPr>
        <w:widowControl w:val="0"/>
        <w:spacing w:after="0"/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Fig</w:t>
      </w:r>
      <w:r w:rsidR="00035D5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.</w:t>
      </w:r>
      <w:r w:rsidRPr="0001751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 xml:space="preserve"> S2</w:t>
      </w:r>
      <w:r w:rsidR="00402997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4</w:t>
      </w:r>
      <w:r w:rsidRPr="0001751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 xml:space="preserve">. 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The impact of conditioned medium from BV2 cells treated with M@R@NCP on the viability of oxidative stress-induced neurons was assessed by (</w:t>
      </w:r>
      <w:r w:rsidRPr="00035D5D"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  <w:t>A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) MTT assay and (</w:t>
      </w:r>
      <w:r w:rsidRPr="00035D5D">
        <w:rPr>
          <w:rFonts w:ascii="Times New Roman" w:eastAsia="宋体" w:hAnsi="Times New Roman"/>
          <w:b/>
          <w:kern w:val="2"/>
          <w:sz w:val="21"/>
          <w:szCs w:val="18"/>
          <w:lang w:eastAsia="zh-CN"/>
          <w14:ligatures w14:val="standardContextual"/>
        </w:rPr>
        <w:t>B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) Live/Dead staining.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Scale bar, 10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0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μ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m</w:t>
      </w:r>
      <w:r w:rsidRPr="0001751D">
        <w:rPr>
          <w:rFonts w:ascii="Times New Roman" w:eastAsia="宋体" w:hAnsi="Times New Roman" w:hint="eastAsia"/>
          <w:bCs/>
          <w:i/>
          <w:iCs/>
          <w:kern w:val="2"/>
          <w:sz w:val="21"/>
          <w:szCs w:val="18"/>
          <w:lang w:eastAsia="zh-CN"/>
          <w14:ligatures w14:val="standardContextual"/>
        </w:rPr>
        <w:t>. n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 = 3.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Data are presented as mean ± SD.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**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val="de-DE" w:eastAsia="zh-CN"/>
          <w14:ligatures w14:val="standardContextual"/>
        </w:rPr>
        <w:t>P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 &lt; 0.01, ***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val="de-DE" w:eastAsia="zh-CN"/>
          <w14:ligatures w14:val="standardContextual"/>
        </w:rPr>
        <w:t>P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 &lt; 0.001.</w:t>
      </w:r>
    </w:p>
    <w:p w14:paraId="1C50B7E0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5FAAC817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35CB11A4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4A70A103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5DDDC129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1F483044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2F706989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068D7587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25F70CCC" wp14:editId="42C0130A">
            <wp:extent cx="5015923" cy="2529419"/>
            <wp:effectExtent l="0" t="0" r="0" b="4445"/>
            <wp:docPr id="229263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429493" name="图片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3344" cy="253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27DD4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3B021A4A" w14:textId="6C640FD8" w:rsidR="0001751D" w:rsidRDefault="0001751D" w:rsidP="0001751D">
      <w:pPr>
        <w:widowControl w:val="0"/>
        <w:spacing w:after="0"/>
        <w:rPr>
          <w:rFonts w:ascii="Times New Roman" w:hAnsi="Times New Roman"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2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5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Regulation of NF-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κ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B signaling pathway by M@R@NCP.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Quantitative analysis of p-Nrf2</w:t>
      </w:r>
      <w:r w:rsidRPr="0001751D">
        <w:rPr>
          <w:rFonts w:ascii="等线" w:eastAsia="等线" w:hAnsi="等线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in BV2 cells.</w:t>
      </w:r>
      <w:bookmarkStart w:id="14" w:name="OLE_LINK96"/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Representative immunofluorescence images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and quantitative analysis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for </w:t>
      </w:r>
      <w:bookmarkStart w:id="15" w:name="OLE_LINK95"/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NF-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κ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B</w:t>
      </w:r>
      <w:bookmarkEnd w:id="15"/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p-p65 (green) in BV2 cells incubated with different formulations after LPS treatment. Scale bar, 10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μ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m.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3. </w:t>
      </w:r>
      <w:bookmarkEnd w:id="14"/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Data are presented as mean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±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SD.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eastAsia="zh-CN"/>
          <w14:ligatures w14:val="standardContextual"/>
        </w:rPr>
        <w:t xml:space="preserve"> 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val="de-DE" w:eastAsia="zh-CN"/>
          <w14:ligatures w14:val="standardContextual"/>
        </w:rPr>
        <w:t>*</w:t>
      </w:r>
      <w:r w:rsidRPr="0001751D">
        <w:rPr>
          <w:rFonts w:ascii="Times New Roman" w:eastAsia="Times New Roman" w:hAnsi="Times New Roman"/>
          <w:i/>
          <w:iCs/>
          <w:kern w:val="2"/>
          <w:sz w:val="21"/>
          <w:szCs w:val="18"/>
          <w:lang w:val="de-DE" w:eastAsia="zh-CN"/>
          <w14:ligatures w14:val="standardContextual"/>
        </w:rPr>
        <w:t>P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val="de-DE" w:eastAsia="zh-CN"/>
          <w14:ligatures w14:val="standardContextual"/>
        </w:rPr>
        <w:t xml:space="preserve"> &lt; 0.05, ***</w:t>
      </w:r>
      <w:r w:rsidRPr="0001751D">
        <w:rPr>
          <w:rFonts w:ascii="Times New Roman" w:eastAsia="Times New Roman" w:hAnsi="Times New Roman"/>
          <w:i/>
          <w:iCs/>
          <w:kern w:val="2"/>
          <w:sz w:val="21"/>
          <w:szCs w:val="18"/>
          <w:lang w:val="de-DE" w:eastAsia="zh-CN"/>
          <w14:ligatures w14:val="standardContextual"/>
        </w:rPr>
        <w:t>P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val="de-DE" w:eastAsia="zh-CN"/>
          <w14:ligatures w14:val="standardContextual"/>
        </w:rPr>
        <w:t xml:space="preserve"> &lt; 0.001.</w:t>
      </w:r>
    </w:p>
    <w:p w14:paraId="7629952A" w14:textId="77777777" w:rsidR="0001751D" w:rsidRDefault="0001751D" w:rsidP="0001751D">
      <w:pPr>
        <w:widowControl w:val="0"/>
        <w:spacing w:after="0"/>
        <w:rPr>
          <w:rFonts w:ascii="Times New Roman" w:hAnsi="Times New Roman"/>
          <w:kern w:val="2"/>
          <w:sz w:val="21"/>
          <w:szCs w:val="18"/>
          <w:lang w:val="de-DE" w:eastAsia="zh-CN"/>
          <w14:ligatures w14:val="standardContextual"/>
        </w:rPr>
      </w:pPr>
    </w:p>
    <w:p w14:paraId="5AB74E7D" w14:textId="77777777" w:rsid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0DBDA6C7" w14:textId="77777777" w:rsid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734581EA" w14:textId="77777777" w:rsid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2BC9E2DB" w14:textId="77777777" w:rsid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4ABCEAE5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宋体" w:hAnsi="Times New Roman"/>
          <w:b/>
          <w:kern w:val="2"/>
          <w:sz w:val="21"/>
          <w:szCs w:val="18"/>
          <w:lang w:val="de-DE" w:eastAsia="zh-CN"/>
          <w14:ligatures w14:val="standardContextual"/>
        </w:rPr>
      </w:pPr>
    </w:p>
    <w:p w14:paraId="454B07CC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0DA00CA7" wp14:editId="50120B04">
            <wp:extent cx="4932000" cy="4127390"/>
            <wp:effectExtent l="0" t="0" r="2540" b="6985"/>
            <wp:docPr id="20596174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00" cy="412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6F6A5" w14:textId="77777777" w:rsidR="0001751D" w:rsidRPr="0001751D" w:rsidRDefault="0001751D" w:rsidP="0001751D">
      <w:pPr>
        <w:widowControl w:val="0"/>
        <w:spacing w:after="0"/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</w:pPr>
    </w:p>
    <w:p w14:paraId="70E11A77" w14:textId="5EB4A233" w:rsidR="0001751D" w:rsidRPr="0001751D" w:rsidRDefault="0001751D" w:rsidP="0001751D">
      <w:pPr>
        <w:widowControl w:val="0"/>
        <w:spacing w:after="0"/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Fig</w:t>
      </w:r>
      <w:r w:rsidR="00035D5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.</w:t>
      </w:r>
      <w:r w:rsidRPr="0001751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 xml:space="preserve"> S2</w:t>
      </w:r>
      <w:r w:rsidR="00402997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6</w:t>
      </w:r>
      <w:r w:rsidRPr="0001751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 xml:space="preserve">. 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 xml:space="preserve">Specific 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>e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 xml:space="preserve">ffects of M@R@NCP on the 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>r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egulation of the Nrf2/NF-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  <w:t>κ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 xml:space="preserve">B 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>s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 xml:space="preserve">ignaling 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>p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athway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. 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Representative immunofluorescence images (</w:t>
      </w:r>
      <w:r w:rsidRPr="00035D5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A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) and quantitative analysis (</w:t>
      </w:r>
      <w:r w:rsidRPr="00035D5D">
        <w:rPr>
          <w:rFonts w:ascii="Times New Roman" w:eastAsia="宋体" w:hAnsi="Times New Roman" w:hint="eastAsia"/>
          <w:b/>
          <w:kern w:val="2"/>
          <w:sz w:val="21"/>
          <w:szCs w:val="18"/>
          <w:lang w:eastAsia="zh-CN"/>
          <w14:ligatures w14:val="standardContextual"/>
        </w:rPr>
        <w:t>B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) for NF-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  <w:t>κ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 xml:space="preserve">B p-p65 (green) in BV2 cells incubated with different formulations after LPS treatment. Scale bar, 10 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  <w:t>μ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>m.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Representative immunofluorescence images 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and quantitative analysis 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D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for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p-Nrf2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(green) in BV2 cells incubated with different formulations after LPS treatment. Scale bar, 10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μ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m.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3.</w:t>
      </w:r>
      <w:r w:rsidRPr="0001751D">
        <w:rPr>
          <w:rFonts w:ascii="Times New Roman" w:eastAsia="宋体" w:hAnsi="Times New Roman" w:hint="eastAsia"/>
          <w:bCs/>
          <w:kern w:val="2"/>
          <w:sz w:val="21"/>
          <w:szCs w:val="18"/>
          <w:lang w:eastAsia="zh-CN"/>
          <w14:ligatures w14:val="standardContextual"/>
        </w:rPr>
        <w:t xml:space="preserve"> 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eastAsia="zh-CN"/>
          <w14:ligatures w14:val="standardContextual"/>
        </w:rPr>
        <w:t xml:space="preserve">Data are presented as mean ± SD. 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  <w:t>***</w:t>
      </w:r>
      <w:r w:rsidRPr="0001751D">
        <w:rPr>
          <w:rFonts w:ascii="Times New Roman" w:eastAsia="宋体" w:hAnsi="Times New Roman"/>
          <w:bCs/>
          <w:i/>
          <w:iCs/>
          <w:kern w:val="2"/>
          <w:sz w:val="21"/>
          <w:szCs w:val="18"/>
          <w:lang w:val="de-DE" w:eastAsia="zh-CN"/>
          <w14:ligatures w14:val="standardContextual"/>
        </w:rPr>
        <w:t>P</w:t>
      </w:r>
      <w:r w:rsidRPr="0001751D">
        <w:rPr>
          <w:rFonts w:ascii="Times New Roman" w:eastAsia="宋体" w:hAnsi="Times New Roman"/>
          <w:bCs/>
          <w:kern w:val="2"/>
          <w:sz w:val="21"/>
          <w:szCs w:val="18"/>
          <w:lang w:val="de-DE" w:eastAsia="zh-CN"/>
          <w14:ligatures w14:val="standardContextual"/>
        </w:rPr>
        <w:t xml:space="preserve"> &lt; 0.001.</w:t>
      </w:r>
    </w:p>
    <w:p w14:paraId="06C1311C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0822163D" w14:textId="77777777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0ACC6FE4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5F3D7E51" wp14:editId="5523D41F">
            <wp:extent cx="2160000" cy="2224155"/>
            <wp:effectExtent l="0" t="0" r="0" b="5080"/>
            <wp:docPr id="11322757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D30DA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3D375511" w14:textId="1303F06F" w:rsidR="0001751D" w:rsidRPr="00035D5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 xml:space="preserve"> S2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7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 xml:space="preserve">.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Quantitative analysis of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Ki67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-positive area percentage.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 xml:space="preserve"> 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3. </w:t>
      </w:r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Data are presented as mean ± SD. **</w:t>
      </w:r>
      <w:r w:rsidRPr="00035D5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P</w:t>
      </w:r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&lt; 0.01, ***</w:t>
      </w:r>
      <w:r w:rsidRPr="00035D5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P</w:t>
      </w:r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&lt; 0.001.</w:t>
      </w:r>
    </w:p>
    <w:p w14:paraId="7ACC1084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5A8D9C46" wp14:editId="151787C3">
            <wp:extent cx="5724000" cy="1562970"/>
            <wp:effectExtent l="0" t="0" r="0" b="0"/>
            <wp:docPr id="134775195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156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28BB9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53D6DDBF" w14:textId="36E6AD91" w:rsid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  <w:bookmarkStart w:id="16" w:name="_Hlk209029942"/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2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8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Laser speckle imaging and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quantitative analysis of middle CBF in MCAO/R mice from different groups, measured before and after treatment.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 w:hint="eastAsia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= 3.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Data are presented as mean ± SD. *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P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&lt; 0.0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5,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**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P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&lt; 0.01, ***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P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&lt; 0.001.</w:t>
      </w:r>
    </w:p>
    <w:p w14:paraId="342251EF" w14:textId="77777777" w:rsid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66AC7F00" w14:textId="77777777" w:rsid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118AFB66" w14:textId="77777777" w:rsid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428F242B" w14:textId="77777777" w:rsid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18543966" w14:textId="77777777" w:rsid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6BBB56A3" w14:textId="77777777" w:rsid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0F92B202" w14:textId="77777777" w:rsid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326DFE2D" w14:textId="77777777" w:rsid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26B91F3A" w14:textId="77777777" w:rsid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55097FDD" w14:textId="77777777" w:rsid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191996D8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bookmarkEnd w:id="16"/>
    <w:p w14:paraId="32773436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221AC19A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778BA98C" wp14:editId="43F45F3D">
            <wp:extent cx="5724000" cy="1821559"/>
            <wp:effectExtent l="0" t="0" r="0" b="7620"/>
            <wp:docPr id="18013483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182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1FD72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7CC0F474" w14:textId="12D2E5E6" w:rsidR="0001751D" w:rsidRPr="0001751D" w:rsidRDefault="0001751D" w:rsidP="0001751D">
      <w:pPr>
        <w:widowControl w:val="0"/>
        <w:spacing w:after="0"/>
        <w:rPr>
          <w:rFonts w:ascii="Times New Roman" w:hAnsi="Times New Roman"/>
          <w:kern w:val="2"/>
          <w:sz w:val="21"/>
          <w:szCs w:val="18"/>
          <w:lang w:val="de-DE"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S2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9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In vivo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therapeutic mechanisms of M@R@NCP in MCAO/R mice.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Quantitative analysis of ROS levels in brain tissue sections. Quantitative analysis of CD86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and CD206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levels in brain tissue sections.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3.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Data are presented as mean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val="de-DE" w:eastAsia="zh-CN"/>
          <w14:ligatures w14:val="standardContextual"/>
        </w:rPr>
        <w:t>±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 SD.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val="de-DE" w:eastAsia="zh-CN"/>
          <w14:ligatures w14:val="standardContextual"/>
        </w:rPr>
        <w:t xml:space="preserve"> **</w:t>
      </w:r>
      <w:r w:rsidRPr="0001751D">
        <w:rPr>
          <w:rFonts w:ascii="Times New Roman" w:eastAsia="Times New Roman" w:hAnsi="Times New Roman"/>
          <w:i/>
          <w:iCs/>
          <w:kern w:val="2"/>
          <w:sz w:val="21"/>
          <w:szCs w:val="18"/>
          <w:lang w:val="de-DE" w:eastAsia="zh-CN"/>
          <w14:ligatures w14:val="standardContextual"/>
        </w:rPr>
        <w:t>P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val="de-DE" w:eastAsia="zh-CN"/>
          <w14:ligatures w14:val="standardContextual"/>
        </w:rPr>
        <w:t xml:space="preserve"> &lt; 0.01, ***</w:t>
      </w:r>
      <w:r w:rsidRPr="0001751D">
        <w:rPr>
          <w:rFonts w:ascii="Times New Roman" w:eastAsia="Times New Roman" w:hAnsi="Times New Roman"/>
          <w:i/>
          <w:iCs/>
          <w:kern w:val="2"/>
          <w:sz w:val="21"/>
          <w:szCs w:val="18"/>
          <w:lang w:val="de-DE" w:eastAsia="zh-CN"/>
          <w14:ligatures w14:val="standardContextual"/>
        </w:rPr>
        <w:t>P</w:t>
      </w:r>
      <w:r w:rsidRPr="0001751D">
        <w:rPr>
          <w:rFonts w:ascii="Times New Roman" w:eastAsia="Times New Roman" w:hAnsi="Times New Roman"/>
          <w:kern w:val="2"/>
          <w:sz w:val="21"/>
          <w:szCs w:val="18"/>
          <w:lang w:val="de-DE" w:eastAsia="zh-CN"/>
          <w14:ligatures w14:val="standardContextual"/>
        </w:rPr>
        <w:t xml:space="preserve"> &lt; 0.001.</w:t>
      </w:r>
    </w:p>
    <w:p w14:paraId="78E6C926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10F678E9" wp14:editId="5A893CA3">
            <wp:extent cx="3600000" cy="3632539"/>
            <wp:effectExtent l="0" t="0" r="635" b="6350"/>
            <wp:docPr id="21393575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3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FB56F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7DA03C43" w14:textId="5DBA5726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30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WB quantitative analysis of the proteins level. Quantitation of the protein levels of TNF-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α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), IL-10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in the ischemic cortical tissue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s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. </w:t>
      </w:r>
      <w:bookmarkStart w:id="17" w:name="_Hlk209612444"/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Quantitative analysis of p-Nrf2/Nrf2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and p-p65/p65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D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protein expression levels.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5.</w:t>
      </w:r>
      <w:bookmarkEnd w:id="17"/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</w:t>
      </w:r>
      <w:bookmarkStart w:id="18" w:name="OLE_LINK90"/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Data are presented as mean ± SD. *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P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&lt; 0.05, **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P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&lt; 0.01, ***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P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&lt; 0.001.</w:t>
      </w:r>
    </w:p>
    <w:bookmarkEnd w:id="18"/>
    <w:p w14:paraId="17B3F23B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2945CE3C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57B23671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1686B57F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5A849CB0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2A0DBF3D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6135D28D" w14:textId="77777777" w:rsid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402BBA84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76059295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5DE829AE" wp14:editId="2E93EAB4">
            <wp:extent cx="3708000" cy="1807650"/>
            <wp:effectExtent l="0" t="0" r="6985" b="2540"/>
            <wp:docPr id="12050573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000" cy="180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56693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6BCCE666" w14:textId="43863FB1" w:rsidR="0001751D" w:rsidRPr="00035D5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="008F385E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3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1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)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Representative images of TTC-stained brain sections after 3 days of MCAO/R. 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Statistical analysis of the infarct volume in different groups.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5. </w:t>
      </w:r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Data are presented as mean ± SD. ***</w:t>
      </w:r>
      <w:r w:rsidRPr="00035D5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P</w:t>
      </w:r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&lt; 0.001.</w:t>
      </w:r>
    </w:p>
    <w:p w14:paraId="60F9D8C7" w14:textId="77777777" w:rsidR="0001751D" w:rsidRPr="00035D5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10A2F3AE" w14:textId="77777777" w:rsidR="0001751D" w:rsidRPr="00035D5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748BF135" w14:textId="77777777" w:rsidR="0001751D" w:rsidRPr="00035D5D" w:rsidRDefault="0001751D" w:rsidP="0001751D">
      <w:pPr>
        <w:widowControl w:val="0"/>
        <w:spacing w:after="0"/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</w:pPr>
    </w:p>
    <w:p w14:paraId="2EAFBE75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b/>
          <w:bCs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7B9FC3D8" wp14:editId="3B29281C">
            <wp:extent cx="1872000" cy="1900256"/>
            <wp:effectExtent l="0" t="0" r="0" b="5080"/>
            <wp:docPr id="1140271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90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24CC6" w14:textId="72C12B4A" w:rsidR="0001751D" w:rsidRPr="00035D5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S3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2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Statistical analysis of the relative fluorescence intensity of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NeuN p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ositive cells.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</w:t>
      </w:r>
      <w:bookmarkStart w:id="19" w:name="OLE_LINK93"/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Data are presented as mean ± SD. **</w:t>
      </w:r>
      <w:r w:rsidRPr="00035D5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P</w:t>
      </w:r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&lt; 0.01, ***</w:t>
      </w:r>
      <w:r w:rsidRPr="00035D5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P</w:t>
      </w:r>
      <w:r w:rsidRPr="00035D5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&lt; 0.001.</w:t>
      </w:r>
      <w:bookmarkEnd w:id="19"/>
    </w:p>
    <w:p w14:paraId="635A3A90" w14:textId="77777777" w:rsidR="0001751D" w:rsidRPr="00035D5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17859E47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等线" w:eastAsia="等线" w:hAnsi="等线"/>
          <w:noProof/>
          <w:kern w:val="2"/>
          <w:sz w:val="21"/>
          <w:szCs w:val="22"/>
          <w:lang w:val="de-DE" w:eastAsia="zh-CN"/>
          <w14:ligatures w14:val="standardContextual"/>
        </w:rPr>
        <w:drawing>
          <wp:inline distT="0" distB="0" distL="0" distR="0" wp14:anchorId="34F490B7" wp14:editId="5C61200D">
            <wp:extent cx="4543778" cy="4650509"/>
            <wp:effectExtent l="0" t="0" r="0" b="0"/>
            <wp:docPr id="16119692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5"/>
                    <a:stretch/>
                  </pic:blipFill>
                  <pic:spPr bwMode="auto">
                    <a:xfrm>
                      <a:off x="0" y="0"/>
                      <a:ext cx="4562175" cy="466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15B5D9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67EE3E8A" w14:textId="51569F28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bookmarkStart w:id="20" w:name="OLE_LINK7"/>
      <w:bookmarkStart w:id="21" w:name="OLE_LINK6"/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3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3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bookmarkEnd w:id="20"/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</w:t>
      </w:r>
      <w:bookmarkEnd w:id="21"/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Comprehensive blood biochemistry panels and complete blood counts (CBC) of treated mice.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Blood biochemical parameters of treated mice: Alanine transaminase (ALT), Alkaline phosphatase (ALP), Albumin (ALB), Creatine kinase (CK), Aspartate transaminase (AST),</w:t>
      </w:r>
      <w:r w:rsidRPr="0001751D">
        <w:rPr>
          <w:rFonts w:ascii="等线" w:eastAsia="等线" w:hAnsi="等线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Lactic dehydrogenase (LDH), Uric Acid (UA), Total bilirubin (BUN).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</w:t>
      </w:r>
      <w:r w:rsidRPr="0001751D">
        <w:rPr>
          <w:rFonts w:ascii="等线" w:eastAsia="等线" w:hAnsi="等线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Hematological parameters</w:t>
      </w:r>
      <w:r w:rsidRPr="0001751D">
        <w:rPr>
          <w:rFonts w:ascii="等线" w:eastAsia="等线" w:hAnsi="等线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o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f treated mice: white blood cell (WBC) count, red blood cell (RBC) count, hemoglobin concentration (HGB), and platelet (PLT) count.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3.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Data are presented as mean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val="de-DE" w:eastAsia="zh-CN"/>
          <w14:ligatures w14:val="standardContextual"/>
        </w:rPr>
        <w:t>±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 xml:space="preserve"> SD.</w:t>
      </w:r>
    </w:p>
    <w:p w14:paraId="39E225F3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0445C70B" wp14:editId="03F1AEBE">
            <wp:extent cx="4876800" cy="3515360"/>
            <wp:effectExtent l="0" t="0" r="0" b="8890"/>
            <wp:docPr id="7110354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892" cy="352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6B1BF" w14:textId="2DC8646D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3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4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Long-term biocompatibility analysis.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S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erum concentrations of the systemic inflammatory cytokines TNF-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α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and IL-6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. P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lasma concentrations of the systemic complement anaphylatoxins C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4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a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)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and C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3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D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).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Coagulation parameters in treated mice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:</w:t>
      </w:r>
      <w:r w:rsidRPr="0001751D">
        <w:rPr>
          <w:rFonts w:ascii="Times New Roman" w:eastAsia="MS Mincho" w:hAnsi="Times New Roman"/>
          <w:szCs w:val="24"/>
          <w:lang w:eastAsia="ja-JP"/>
        </w:rPr>
        <w:t xml:space="preserve">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E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)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Prothrombin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t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ime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(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PT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)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,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F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)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Activated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p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artial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t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hromboplastin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t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ime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(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APTT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)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,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G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)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Thrombin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t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ime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(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TT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)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,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H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)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Fibrinogen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(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FIB)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. </w:t>
      </w:r>
      <w:r w:rsidRPr="0001751D">
        <w:rPr>
          <w:rFonts w:ascii="Times New Roman" w:eastAsia="等线" w:hAnsi="Times New Roman" w:hint="eastAsia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= 3.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Data are presented as mean ± SD.</w:t>
      </w:r>
    </w:p>
    <w:p w14:paraId="4E6DB764" w14:textId="77777777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62214A59" w14:textId="77777777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322E1C10" w14:textId="77777777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2DF76296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068DE6FE" w14:textId="3288F64C" w:rsidR="0001751D" w:rsidRPr="0001751D" w:rsidRDefault="00B9127E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t xml:space="preserve"> </w:t>
      </w:r>
      <w:r w:rsidR="000546EB">
        <w:rPr>
          <w:noProof/>
        </w:rPr>
        <w:drawing>
          <wp:inline distT="0" distB="0" distL="0" distR="0" wp14:anchorId="5609B075" wp14:editId="530E084C">
            <wp:extent cx="2652582" cy="2772000"/>
            <wp:effectExtent l="0" t="0" r="0" b="9525"/>
            <wp:docPr id="15945716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82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3513A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07AFE555" w14:textId="71B4385B" w:rsidR="0001751D" w:rsidRPr="008F385E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bookmarkStart w:id="22" w:name="OLE_LINK8"/>
      <w:r w:rsidRPr="00382D07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 w:rsidRPr="00382D0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382D07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382D0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3</w:t>
      </w:r>
      <w:r w:rsidR="00402997" w:rsidRPr="00382D0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5</w:t>
      </w:r>
      <w:r w:rsidRPr="00382D07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382D0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382D07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Changes in blood glucose levels in mice subjected to various interventions.</w:t>
      </w:r>
      <w:r w:rsidRPr="00382D07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382D07">
        <w:rPr>
          <w:rFonts w:ascii="Times New Roman" w:eastAsia="等线" w:hAnsi="Times New Roman" w:hint="eastAsia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382D07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= 6.</w:t>
      </w:r>
      <w:r w:rsidRPr="00382D07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8F385E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Data are presented as mean ± SD.</w:t>
      </w:r>
      <w:r w:rsidR="006014A5" w:rsidRPr="008F385E">
        <w:rPr>
          <w:rFonts w:ascii="Times New Roman" w:eastAsia="等线" w:hAnsi="Times New Roman" w:hint="eastAsia"/>
          <w:kern w:val="2"/>
          <w:sz w:val="21"/>
          <w:szCs w:val="22"/>
          <w:lang w:val="de-DE" w:eastAsia="zh-CN"/>
          <w14:ligatures w14:val="standardContextual"/>
        </w:rPr>
        <w:t xml:space="preserve"> </w:t>
      </w:r>
    </w:p>
    <w:bookmarkEnd w:id="22"/>
    <w:p w14:paraId="01FD9765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31F5E5BE" wp14:editId="417B861C">
            <wp:extent cx="4824000" cy="1794568"/>
            <wp:effectExtent l="0" t="0" r="0" b="0"/>
            <wp:docPr id="18758230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179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5A2ED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056868DF" w14:textId="4A00C97F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3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6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MS Mincho" w:hAnsi="Times New Roman"/>
          <w:szCs w:val="24"/>
          <w:lang w:eastAsia="ja-JP"/>
        </w:rPr>
        <w:t xml:space="preserve"> </w:t>
      </w:r>
      <w:r w:rsidRPr="0001751D">
        <w:rPr>
          <w:rFonts w:ascii="Times New Roman" w:eastAsia="MS Mincho" w:hAnsi="Times New Roman" w:hint="eastAsia"/>
          <w:sz w:val="21"/>
          <w:szCs w:val="16"/>
          <w:lang w:eastAsia="zh-CN"/>
        </w:rPr>
        <w:t>(</w:t>
      </w:r>
      <w:r w:rsidRPr="00035D5D">
        <w:rPr>
          <w:rFonts w:ascii="Times New Roman" w:eastAsia="MS Mincho" w:hAnsi="Times New Roman" w:hint="eastAsia"/>
          <w:b/>
          <w:bCs/>
          <w:sz w:val="21"/>
          <w:szCs w:val="16"/>
          <w:lang w:eastAsia="zh-CN"/>
        </w:rPr>
        <w:t>A</w:t>
      </w:r>
      <w:r w:rsidRPr="0001751D">
        <w:rPr>
          <w:rFonts w:ascii="Times New Roman" w:eastAsia="MS Mincho" w:hAnsi="Times New Roman" w:hint="eastAsia"/>
          <w:sz w:val="21"/>
          <w:szCs w:val="16"/>
          <w:lang w:eastAsia="zh-CN"/>
        </w:rPr>
        <w:t xml:space="preserve">)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Heart rate and 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)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mean arterial pressure were measured before and after the injection of glucose solutions.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6.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 xml:space="preserve"> (</w:t>
      </w:r>
      <w:r w:rsidRP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 w:hint="eastAsia"/>
          <w:kern w:val="2"/>
          <w:sz w:val="21"/>
          <w:szCs w:val="22"/>
          <w:lang w:eastAsia="zh-CN"/>
          <w14:ligatures w14:val="standardContextual"/>
        </w:rPr>
        <w:t>)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Survival rates of MCAO mice with or without 20 wt% glucose administration over 7 days.</w:t>
      </w:r>
      <w:r w:rsidRPr="0001751D">
        <w:rPr>
          <w:rFonts w:ascii="Times New Roman" w:eastAsia="MS Mincho" w:hAnsi="Times New Roman"/>
          <w:szCs w:val="24"/>
          <w:lang w:eastAsia="ja-JP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  <w:t>Data are presented as mean ± SD.</w:t>
      </w:r>
    </w:p>
    <w:p w14:paraId="118BE67E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3F161B15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4E19CE05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4F01640A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3AD4C314" wp14:editId="77214982">
            <wp:extent cx="5724000" cy="6144129"/>
            <wp:effectExtent l="0" t="0" r="0" b="9525"/>
            <wp:docPr id="11674128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614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7C5C1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kern w:val="2"/>
          <w:sz w:val="21"/>
          <w:szCs w:val="22"/>
          <w:lang w:val="de-DE" w:eastAsia="zh-CN"/>
          <w14:ligatures w14:val="standardContextual"/>
        </w:rPr>
      </w:pPr>
    </w:p>
    <w:p w14:paraId="3F1A22BA" w14:textId="5929BFBB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3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7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等线" w:eastAsia="等线" w:hAnsi="等线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Transcriptomic analysis of M@R@NCP in MCAO/R mice.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</w:t>
      </w:r>
      <w:r w:rsidRPr="0001751D">
        <w:rPr>
          <w:rFonts w:ascii="等线" w:eastAsia="等线" w:hAnsi="等线" w:hint="eastAsia"/>
          <w:kern w:val="2"/>
          <w:sz w:val="21"/>
          <w:szCs w:val="22"/>
          <w:lang w:eastAsia="zh-CN"/>
          <w14:ligatures w14:val="standardContextual"/>
        </w:rPr>
        <w:t xml:space="preserve"> 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Violin plots depicting the distribution of data for different samples.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Volcano plots showed the identified upregulated and downregulated genes by MCAO/R treatment.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C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Significantly enriched GO terms for genes in the MCAO/R group compared with the Sham group.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D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KEGG pathway analysis for the identified differentially expressed genes.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E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) Gene set enrichment analysis (GSEA) of different pathways in mice brain after M@R@NCP treatment. The ticks below the line represent the rank of each gene. </w:t>
      </w:r>
      <w:r w:rsidRPr="0001751D">
        <w:rPr>
          <w:rFonts w:ascii="Times New Roman" w:eastAsia="等线" w:hAnsi="Times New Roman"/>
          <w:i/>
          <w:iCs/>
          <w:kern w:val="2"/>
          <w:sz w:val="21"/>
          <w:szCs w:val="22"/>
          <w:lang w:eastAsia="zh-CN"/>
          <w14:ligatures w14:val="standardContextual"/>
        </w:rPr>
        <w:t>n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= 3.</w:t>
      </w:r>
    </w:p>
    <w:p w14:paraId="68B31A73" w14:textId="77777777" w:rsidR="0001751D" w:rsidRPr="0001751D" w:rsidRDefault="0001751D" w:rsidP="0001751D">
      <w:pPr>
        <w:widowControl w:val="0"/>
        <w:spacing w:after="0"/>
        <w:jc w:val="left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</w:p>
    <w:p w14:paraId="3A0AA8A9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b/>
          <w:bCs/>
          <w:kern w:val="2"/>
          <w:sz w:val="21"/>
          <w:szCs w:val="22"/>
          <w:lang w:val="de-DE" w:eastAsia="zh-CN"/>
          <w14:ligatures w14:val="standardContextual"/>
        </w:rPr>
      </w:pPr>
      <w:r w:rsidRPr="0001751D">
        <w:rPr>
          <w:rFonts w:ascii="Times New Roman" w:eastAsia="MS Mincho" w:hAnsi="Times New Roman"/>
          <w:noProof/>
          <w:szCs w:val="24"/>
          <w:lang w:val="de-DE" w:eastAsia="ja-JP"/>
        </w:rPr>
        <w:drawing>
          <wp:inline distT="0" distB="0" distL="0" distR="0" wp14:anchorId="0AB3DD01" wp14:editId="31321E32">
            <wp:extent cx="3600000" cy="1935000"/>
            <wp:effectExtent l="0" t="0" r="635" b="8255"/>
            <wp:docPr id="3380173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9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5310A" w14:textId="77777777" w:rsidR="0001751D" w:rsidRPr="0001751D" w:rsidRDefault="0001751D" w:rsidP="0001751D">
      <w:pPr>
        <w:widowControl w:val="0"/>
        <w:spacing w:after="0"/>
        <w:jc w:val="center"/>
        <w:rPr>
          <w:rFonts w:ascii="Times New Roman" w:eastAsia="等线" w:hAnsi="Times New Roman"/>
          <w:b/>
          <w:bCs/>
          <w:kern w:val="2"/>
          <w:sz w:val="21"/>
          <w:szCs w:val="22"/>
          <w:lang w:val="de-DE" w:eastAsia="zh-CN"/>
          <w14:ligatures w14:val="standardContextual"/>
        </w:rPr>
      </w:pPr>
    </w:p>
    <w:p w14:paraId="6A6717B5" w14:textId="5F60322B" w:rsidR="0001751D" w:rsidRPr="0001751D" w:rsidRDefault="0001751D" w:rsidP="0001751D">
      <w:pPr>
        <w:widowControl w:val="0"/>
        <w:spacing w:after="0"/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</w:pP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Fig</w:t>
      </w:r>
      <w:r w:rsidR="00035D5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 xml:space="preserve"> S</w:t>
      </w:r>
      <w:r w:rsidRPr="0001751D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3</w:t>
      </w:r>
      <w:r w:rsidR="00402997">
        <w:rPr>
          <w:rFonts w:ascii="Times New Roman" w:eastAsia="等线" w:hAnsi="Times New Roman" w:hint="eastAsia"/>
          <w:b/>
          <w:bCs/>
          <w:kern w:val="2"/>
          <w:sz w:val="21"/>
          <w:szCs w:val="22"/>
          <w:lang w:eastAsia="zh-CN"/>
          <w14:ligatures w14:val="standardContextual"/>
        </w:rPr>
        <w:t>8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.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 xml:space="preserve"> Metabolomic analysis of M@R@NCP in MCAO/R mice.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A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Volcano plots showed the identified upregulated and downregulated metabolites by M@R@NCP. (</w:t>
      </w:r>
      <w:r w:rsidRPr="00035D5D">
        <w:rPr>
          <w:rFonts w:ascii="Times New Roman" w:eastAsia="等线" w:hAnsi="Times New Roman"/>
          <w:b/>
          <w:bCs/>
          <w:kern w:val="2"/>
          <w:sz w:val="21"/>
          <w:szCs w:val="22"/>
          <w:lang w:eastAsia="zh-CN"/>
          <w14:ligatures w14:val="standardContextual"/>
        </w:rPr>
        <w:t>B</w:t>
      </w:r>
      <w:r w:rsidRPr="0001751D">
        <w:rPr>
          <w:rFonts w:ascii="Times New Roman" w:eastAsia="等线" w:hAnsi="Times New Roman"/>
          <w:kern w:val="2"/>
          <w:sz w:val="21"/>
          <w:szCs w:val="22"/>
          <w:lang w:eastAsia="zh-CN"/>
          <w14:ligatures w14:val="standardContextual"/>
        </w:rPr>
        <w:t>) Differential metabolite analysis demonstrated the up-regulated and down-regulated amounts of metabolites following treatment with M@R@NCP.</w:t>
      </w:r>
    </w:p>
    <w:p w14:paraId="3B125243" w14:textId="77777777" w:rsidR="00406FF4" w:rsidRPr="00A82764" w:rsidRDefault="00406FF4" w:rsidP="00A82764">
      <w:pPr>
        <w:pStyle w:val="SNSynopsisTOC"/>
        <w:spacing w:after="0" w:line="360" w:lineRule="auto"/>
        <w:jc w:val="left"/>
        <w:rPr>
          <w:b/>
          <w:bCs/>
          <w:lang w:eastAsia="zh-CN"/>
        </w:rPr>
      </w:pPr>
    </w:p>
    <w:sectPr w:rsidR="00406FF4" w:rsidRPr="00A82764" w:rsidSect="000B5610">
      <w:footerReference w:type="even" r:id="rId48"/>
      <w:footerReference w:type="default" r:id="rId49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D7CEA" w14:textId="77777777" w:rsidR="00D51168" w:rsidRDefault="00D51168">
      <w:r>
        <w:separator/>
      </w:r>
    </w:p>
  </w:endnote>
  <w:endnote w:type="continuationSeparator" w:id="0">
    <w:p w14:paraId="1E030237" w14:textId="77777777" w:rsidR="00D51168" w:rsidRDefault="00D51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B787A" w14:textId="77777777"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64E9AA0C" w14:textId="77777777" w:rsidR="003B4AF3" w:rsidRDefault="003B4AF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0D93" w14:textId="77777777"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42F0">
      <w:rPr>
        <w:rStyle w:val="a8"/>
        <w:noProof/>
      </w:rPr>
      <w:t>1</w:t>
    </w:r>
    <w:r>
      <w:rPr>
        <w:rStyle w:val="a8"/>
      </w:rPr>
      <w:fldChar w:fldCharType="end"/>
    </w:r>
  </w:p>
  <w:p w14:paraId="7EE18AF4" w14:textId="77777777" w:rsidR="003B4AF3" w:rsidRDefault="003B4A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B9DC4" w14:textId="77777777" w:rsidR="00D51168" w:rsidRDefault="00D51168">
      <w:r>
        <w:separator/>
      </w:r>
    </w:p>
  </w:footnote>
  <w:footnote w:type="continuationSeparator" w:id="0">
    <w:p w14:paraId="3C04C05C" w14:textId="77777777" w:rsidR="00D51168" w:rsidRDefault="00D51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2129859168">
    <w:abstractNumId w:val="8"/>
  </w:num>
  <w:num w:numId="2" w16cid:durableId="1556697989">
    <w:abstractNumId w:val="6"/>
  </w:num>
  <w:num w:numId="3" w16cid:durableId="193740284">
    <w:abstractNumId w:val="9"/>
  </w:num>
  <w:num w:numId="4" w16cid:durableId="1734039760">
    <w:abstractNumId w:val="7"/>
  </w:num>
  <w:num w:numId="5" w16cid:durableId="859930451">
    <w:abstractNumId w:val="5"/>
  </w:num>
  <w:num w:numId="6" w16cid:durableId="1861237788">
    <w:abstractNumId w:val="4"/>
  </w:num>
  <w:num w:numId="7" w16cid:durableId="321004706">
    <w:abstractNumId w:val="3"/>
  </w:num>
  <w:num w:numId="8" w16cid:durableId="300186075">
    <w:abstractNumId w:val="1"/>
  </w:num>
  <w:num w:numId="9" w16cid:durableId="1620840029">
    <w:abstractNumId w:val="0"/>
  </w:num>
  <w:num w:numId="10" w16cid:durableId="27997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26C"/>
    <w:rsid w:val="000002F2"/>
    <w:rsid w:val="0001751D"/>
    <w:rsid w:val="00030047"/>
    <w:rsid w:val="00035D5D"/>
    <w:rsid w:val="00041A80"/>
    <w:rsid w:val="00046CF3"/>
    <w:rsid w:val="000546EB"/>
    <w:rsid w:val="0005660F"/>
    <w:rsid w:val="0006270D"/>
    <w:rsid w:val="00067867"/>
    <w:rsid w:val="000702AD"/>
    <w:rsid w:val="000B2EEB"/>
    <w:rsid w:val="000B5610"/>
    <w:rsid w:val="000C05CC"/>
    <w:rsid w:val="000D1D6E"/>
    <w:rsid w:val="00131BA2"/>
    <w:rsid w:val="0014160F"/>
    <w:rsid w:val="0017029F"/>
    <w:rsid w:val="00182383"/>
    <w:rsid w:val="00195ACA"/>
    <w:rsid w:val="001A7A90"/>
    <w:rsid w:val="001C0EB3"/>
    <w:rsid w:val="001C55B9"/>
    <w:rsid w:val="00212B1D"/>
    <w:rsid w:val="002241A4"/>
    <w:rsid w:val="0023040A"/>
    <w:rsid w:val="002459C4"/>
    <w:rsid w:val="0026216B"/>
    <w:rsid w:val="002633E7"/>
    <w:rsid w:val="00271A02"/>
    <w:rsid w:val="00273AEF"/>
    <w:rsid w:val="002A439A"/>
    <w:rsid w:val="002A7493"/>
    <w:rsid w:val="002C3431"/>
    <w:rsid w:val="002E5DB4"/>
    <w:rsid w:val="002F2BA2"/>
    <w:rsid w:val="0030259C"/>
    <w:rsid w:val="00302A9C"/>
    <w:rsid w:val="0031373B"/>
    <w:rsid w:val="0031394C"/>
    <w:rsid w:val="00314677"/>
    <w:rsid w:val="00316F2D"/>
    <w:rsid w:val="00317C25"/>
    <w:rsid w:val="00317F87"/>
    <w:rsid w:val="00324128"/>
    <w:rsid w:val="00350A4E"/>
    <w:rsid w:val="0035173E"/>
    <w:rsid w:val="00361E35"/>
    <w:rsid w:val="0036474B"/>
    <w:rsid w:val="003664E9"/>
    <w:rsid w:val="003679A1"/>
    <w:rsid w:val="00382D07"/>
    <w:rsid w:val="00385BA6"/>
    <w:rsid w:val="003956F6"/>
    <w:rsid w:val="003A42F0"/>
    <w:rsid w:val="003B4AF3"/>
    <w:rsid w:val="003C62DD"/>
    <w:rsid w:val="003E1F76"/>
    <w:rsid w:val="00402997"/>
    <w:rsid w:val="00406714"/>
    <w:rsid w:val="00406FF4"/>
    <w:rsid w:val="00413EE2"/>
    <w:rsid w:val="004261DC"/>
    <w:rsid w:val="00475FD2"/>
    <w:rsid w:val="00484512"/>
    <w:rsid w:val="00495E20"/>
    <w:rsid w:val="004A1C08"/>
    <w:rsid w:val="004B4885"/>
    <w:rsid w:val="004C5F20"/>
    <w:rsid w:val="004C6555"/>
    <w:rsid w:val="004E283C"/>
    <w:rsid w:val="004E7185"/>
    <w:rsid w:val="00501D97"/>
    <w:rsid w:val="00511C31"/>
    <w:rsid w:val="00514CF3"/>
    <w:rsid w:val="00517BDC"/>
    <w:rsid w:val="00517CD7"/>
    <w:rsid w:val="005216FF"/>
    <w:rsid w:val="0054334F"/>
    <w:rsid w:val="005455F4"/>
    <w:rsid w:val="00552C48"/>
    <w:rsid w:val="005553EF"/>
    <w:rsid w:val="00567CCE"/>
    <w:rsid w:val="00567E81"/>
    <w:rsid w:val="00570A5C"/>
    <w:rsid w:val="00580FFD"/>
    <w:rsid w:val="00586147"/>
    <w:rsid w:val="00591A57"/>
    <w:rsid w:val="005B3593"/>
    <w:rsid w:val="005C14BE"/>
    <w:rsid w:val="005D0C10"/>
    <w:rsid w:val="005F7340"/>
    <w:rsid w:val="006014A5"/>
    <w:rsid w:val="006032D8"/>
    <w:rsid w:val="00635514"/>
    <w:rsid w:val="006455A5"/>
    <w:rsid w:val="00646C48"/>
    <w:rsid w:val="006809F5"/>
    <w:rsid w:val="00683131"/>
    <w:rsid w:val="0068603F"/>
    <w:rsid w:val="0069161E"/>
    <w:rsid w:val="006A3E34"/>
    <w:rsid w:val="006B067B"/>
    <w:rsid w:val="006B2581"/>
    <w:rsid w:val="006B5D84"/>
    <w:rsid w:val="006E2D2C"/>
    <w:rsid w:val="007000D9"/>
    <w:rsid w:val="00707684"/>
    <w:rsid w:val="00720C14"/>
    <w:rsid w:val="00720DAA"/>
    <w:rsid w:val="0072266A"/>
    <w:rsid w:val="00735DB9"/>
    <w:rsid w:val="007369DF"/>
    <w:rsid w:val="00743FB8"/>
    <w:rsid w:val="00747701"/>
    <w:rsid w:val="007629D3"/>
    <w:rsid w:val="00765ACB"/>
    <w:rsid w:val="00794616"/>
    <w:rsid w:val="007A11AD"/>
    <w:rsid w:val="007B35EE"/>
    <w:rsid w:val="007B5EBE"/>
    <w:rsid w:val="007F1339"/>
    <w:rsid w:val="008047DE"/>
    <w:rsid w:val="00813787"/>
    <w:rsid w:val="008137F6"/>
    <w:rsid w:val="0083332D"/>
    <w:rsid w:val="00837078"/>
    <w:rsid w:val="00837714"/>
    <w:rsid w:val="00843AFE"/>
    <w:rsid w:val="008633FA"/>
    <w:rsid w:val="008645BE"/>
    <w:rsid w:val="008655C0"/>
    <w:rsid w:val="00875149"/>
    <w:rsid w:val="00877E73"/>
    <w:rsid w:val="008808B6"/>
    <w:rsid w:val="008840D9"/>
    <w:rsid w:val="008970EB"/>
    <w:rsid w:val="008A22CC"/>
    <w:rsid w:val="008A3948"/>
    <w:rsid w:val="008A4D4B"/>
    <w:rsid w:val="008D30F9"/>
    <w:rsid w:val="008D32CF"/>
    <w:rsid w:val="008D32DA"/>
    <w:rsid w:val="008D53B2"/>
    <w:rsid w:val="008E00BE"/>
    <w:rsid w:val="008E02C5"/>
    <w:rsid w:val="008E4075"/>
    <w:rsid w:val="008F385E"/>
    <w:rsid w:val="00907663"/>
    <w:rsid w:val="00910E31"/>
    <w:rsid w:val="00912169"/>
    <w:rsid w:val="0092037A"/>
    <w:rsid w:val="009246AD"/>
    <w:rsid w:val="00952744"/>
    <w:rsid w:val="00955B76"/>
    <w:rsid w:val="00971A97"/>
    <w:rsid w:val="00975E72"/>
    <w:rsid w:val="00981D83"/>
    <w:rsid w:val="009A2F80"/>
    <w:rsid w:val="009B602C"/>
    <w:rsid w:val="009F2E7E"/>
    <w:rsid w:val="00A02D62"/>
    <w:rsid w:val="00A20EB5"/>
    <w:rsid w:val="00A40BF6"/>
    <w:rsid w:val="00A45B4D"/>
    <w:rsid w:val="00A54F0E"/>
    <w:rsid w:val="00A65B18"/>
    <w:rsid w:val="00A709D5"/>
    <w:rsid w:val="00A7326C"/>
    <w:rsid w:val="00A764EF"/>
    <w:rsid w:val="00A81AFE"/>
    <w:rsid w:val="00A82764"/>
    <w:rsid w:val="00A87A6E"/>
    <w:rsid w:val="00AA292B"/>
    <w:rsid w:val="00AA409D"/>
    <w:rsid w:val="00AB34C5"/>
    <w:rsid w:val="00AC5F92"/>
    <w:rsid w:val="00AD1542"/>
    <w:rsid w:val="00AE7A5A"/>
    <w:rsid w:val="00AF0389"/>
    <w:rsid w:val="00AF4F6D"/>
    <w:rsid w:val="00AF7F6A"/>
    <w:rsid w:val="00B0067C"/>
    <w:rsid w:val="00B02377"/>
    <w:rsid w:val="00B05A88"/>
    <w:rsid w:val="00B418A4"/>
    <w:rsid w:val="00B44641"/>
    <w:rsid w:val="00B50015"/>
    <w:rsid w:val="00B66E50"/>
    <w:rsid w:val="00B71942"/>
    <w:rsid w:val="00B7618D"/>
    <w:rsid w:val="00B9127E"/>
    <w:rsid w:val="00B92E11"/>
    <w:rsid w:val="00BD25EF"/>
    <w:rsid w:val="00BD2C44"/>
    <w:rsid w:val="00BD5457"/>
    <w:rsid w:val="00BF2607"/>
    <w:rsid w:val="00C07D50"/>
    <w:rsid w:val="00C10EE0"/>
    <w:rsid w:val="00C12556"/>
    <w:rsid w:val="00C2420E"/>
    <w:rsid w:val="00C55C6B"/>
    <w:rsid w:val="00C6170A"/>
    <w:rsid w:val="00CA26C2"/>
    <w:rsid w:val="00CB64FD"/>
    <w:rsid w:val="00CD27AF"/>
    <w:rsid w:val="00CD5513"/>
    <w:rsid w:val="00CF07DC"/>
    <w:rsid w:val="00D14EF0"/>
    <w:rsid w:val="00D2332E"/>
    <w:rsid w:val="00D318E5"/>
    <w:rsid w:val="00D32E24"/>
    <w:rsid w:val="00D51168"/>
    <w:rsid w:val="00D72FDB"/>
    <w:rsid w:val="00D86E54"/>
    <w:rsid w:val="00DA13AF"/>
    <w:rsid w:val="00DB3479"/>
    <w:rsid w:val="00DC5C15"/>
    <w:rsid w:val="00DD6C57"/>
    <w:rsid w:val="00DD6DBB"/>
    <w:rsid w:val="00DF03AC"/>
    <w:rsid w:val="00E06450"/>
    <w:rsid w:val="00E074F2"/>
    <w:rsid w:val="00E27D08"/>
    <w:rsid w:val="00E462EC"/>
    <w:rsid w:val="00E505D4"/>
    <w:rsid w:val="00E630D6"/>
    <w:rsid w:val="00E6401F"/>
    <w:rsid w:val="00E677CC"/>
    <w:rsid w:val="00E75B8A"/>
    <w:rsid w:val="00E863C0"/>
    <w:rsid w:val="00E91482"/>
    <w:rsid w:val="00E94712"/>
    <w:rsid w:val="00E953ED"/>
    <w:rsid w:val="00E96302"/>
    <w:rsid w:val="00EA13FF"/>
    <w:rsid w:val="00EC3A26"/>
    <w:rsid w:val="00EC3BC9"/>
    <w:rsid w:val="00EF168E"/>
    <w:rsid w:val="00F134F5"/>
    <w:rsid w:val="00F16F9E"/>
    <w:rsid w:val="00F2083A"/>
    <w:rsid w:val="00F47B85"/>
    <w:rsid w:val="00F54BDD"/>
    <w:rsid w:val="00F5645C"/>
    <w:rsid w:val="00F62C8E"/>
    <w:rsid w:val="00F83821"/>
    <w:rsid w:val="00F9555C"/>
    <w:rsid w:val="00FA1C82"/>
    <w:rsid w:val="00FC08B5"/>
    <w:rsid w:val="00FC329B"/>
    <w:rsid w:val="00FC5ADC"/>
    <w:rsid w:val="00FE6219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B361F9"/>
  <w15:docId w15:val="{33D715B2-BA88-4FDC-8563-183DCF27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uiPriority w:val="99"/>
    <w:qFormat/>
    <w:rPr>
      <w:color w:val="0000FF"/>
      <w:u w:val="single"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Tableofcontents">
    <w:name w:val="Table of contents"/>
    <w:basedOn w:val="a"/>
    <w:autoRedefine/>
    <w:rsid w:val="006B5D84"/>
    <w:pPr>
      <w:spacing w:after="0" w:line="360" w:lineRule="auto"/>
    </w:pPr>
    <w:rPr>
      <w:rFonts w:ascii="Times New Roman" w:eastAsia="等线" w:hAnsi="Times New Roman"/>
      <w:b/>
      <w:bCs/>
      <w:szCs w:val="24"/>
      <w:lang w:eastAsia="zh-CN"/>
    </w:rPr>
  </w:style>
  <w:style w:type="character" w:styleId="aa">
    <w:name w:val="Unresolved Mention"/>
    <w:basedOn w:val="a0"/>
    <w:uiPriority w:val="99"/>
    <w:semiHidden/>
    <w:unhideWhenUsed/>
    <w:rsid w:val="006B5D84"/>
    <w:rPr>
      <w:color w:val="605E5C"/>
      <w:shd w:val="clear" w:color="auto" w:fill="E1DFDD"/>
    </w:rPr>
  </w:style>
  <w:style w:type="paragraph" w:customStyle="1" w:styleId="Acknowledgements">
    <w:name w:val="Acknowledgements"/>
    <w:basedOn w:val="a"/>
    <w:rsid w:val="00E27D08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paragraph" w:styleId="ab">
    <w:name w:val="header"/>
    <w:basedOn w:val="a"/>
    <w:link w:val="ac"/>
    <w:rsid w:val="003025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30259C"/>
    <w:rPr>
      <w:rFonts w:ascii="Times" w:hAnsi="Times"/>
      <w:sz w:val="18"/>
      <w:szCs w:val="18"/>
    </w:rPr>
  </w:style>
  <w:style w:type="paragraph" w:styleId="ad">
    <w:name w:val="Revision"/>
    <w:hidden/>
    <w:uiPriority w:val="99"/>
    <w:semiHidden/>
    <w:rsid w:val="0030259C"/>
    <w:rPr>
      <w:rFonts w:ascii="Times" w:hAnsi="Times"/>
      <w:sz w:val="24"/>
    </w:rPr>
  </w:style>
  <w:style w:type="table" w:styleId="ae">
    <w:name w:val="Table Grid"/>
    <w:basedOn w:val="a1"/>
    <w:uiPriority w:val="39"/>
    <w:rsid w:val="0001751D"/>
    <w:rPr>
      <w:rFonts w:ascii="Times" w:eastAsia="Times New Roman" w:hAnsi="Times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tiff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hyperlink" Target="mailto:jian.tian@whu.edu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footer" Target="footer1.xml"/><Relationship Id="rId8" Type="http://schemas.openxmlformats.org/officeDocument/2006/relationships/hyperlink" Target="mailto:gulijuan@whu.edu.cn" TargetMode="External"/><Relationship Id="rId51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4508\Desktop\&#25991;&#31456;&#25776;&#20889;\3&#26376;&#20221;&#20462;&#25913;\AFM\&#22235;&#26376;&#20221;&#20462;&#25913;\5&#26376;\ACS%20NANO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CF24A-7CEC-4B23-AD47-A4C74AAD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</Template>
  <TotalTime>2</TotalTime>
  <Pages>22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12420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陈情</dc:creator>
  <cp:keywords/>
  <cp:lastModifiedBy>间 田</cp:lastModifiedBy>
  <cp:revision>5</cp:revision>
  <cp:lastPrinted>2008-06-11T21:33:00Z</cp:lastPrinted>
  <dcterms:created xsi:type="dcterms:W3CDTF">2026-01-17T03:11:00Z</dcterms:created>
  <dcterms:modified xsi:type="dcterms:W3CDTF">2026-01-20T15:28:00Z</dcterms:modified>
</cp:coreProperties>
</file>