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B369A" w14:textId="0687B9AA" w:rsidR="001B5EF7" w:rsidRDefault="001B5EF7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 Figures</w:t>
      </w:r>
    </w:p>
    <w:p w14:paraId="02D9C39C" w14:textId="08788011" w:rsidR="005401CD" w:rsidRDefault="00813750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  <w14:ligatures w14:val="none"/>
        </w:rPr>
        <w:drawing>
          <wp:inline distT="0" distB="0" distL="0" distR="0" wp14:anchorId="11D5AFC5" wp14:editId="675679A7">
            <wp:extent cx="5274310" cy="7548245"/>
            <wp:effectExtent l="0" t="0" r="2540" b="0"/>
            <wp:docPr id="2" name="图片 2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, 示意图&#10;&#10;描述已自动生成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4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2E745" w14:textId="77777777" w:rsidR="00894805" w:rsidRPr="003476BE" w:rsidRDefault="00894805" w:rsidP="00894805">
      <w:pPr>
        <w:spacing w:line="360" w:lineRule="auto"/>
        <w:rPr>
          <w:rFonts w:ascii="Times New Roman" w:hAnsi="Times New Roman" w:cs="Times New Roman"/>
          <w:sz w:val="24"/>
        </w:rPr>
      </w:pPr>
      <w:r w:rsidRPr="003476BE"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S1 </w:t>
      </w:r>
      <w:r w:rsidRPr="00596507">
        <w:rPr>
          <w:rFonts w:ascii="Times New Roman" w:hAnsi="Times New Roman" w:cs="Times New Roman"/>
          <w:b/>
          <w:bCs/>
          <w:sz w:val="24"/>
        </w:rPr>
        <w:t xml:space="preserve">Animal experiments were conducted to identify the optimal route of </w:t>
      </w:r>
      <w:r w:rsidRPr="00596507">
        <w:rPr>
          <w:rFonts w:ascii="Times New Roman" w:hAnsi="Times New Roman" w:cs="Times New Roman"/>
          <w:b/>
          <w:bCs/>
          <w:sz w:val="24"/>
        </w:rPr>
        <w:lastRenderedPageBreak/>
        <w:t xml:space="preserve">administration for </w:t>
      </w:r>
      <w:r>
        <w:rPr>
          <w:rFonts w:ascii="Times New Roman" w:hAnsi="Times New Roman" w:cs="Times New Roman" w:hint="eastAsia"/>
          <w:b/>
          <w:bCs/>
          <w:sz w:val="24"/>
        </w:rPr>
        <w:t>HELN</w:t>
      </w:r>
      <w:r w:rsidRPr="00596507">
        <w:rPr>
          <w:rFonts w:ascii="Times New Roman" w:hAnsi="Times New Roman" w:cs="Times New Roman"/>
          <w:b/>
          <w:bCs/>
          <w:sz w:val="24"/>
        </w:rPr>
        <w:t>s.</w:t>
      </w:r>
      <w:r w:rsidRPr="004A3CD2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 w:rsidRPr="003476BE">
        <w:rPr>
          <w:rFonts w:ascii="Times New Roman" w:hAnsi="Times New Roman" w:cs="Times New Roman"/>
          <w:sz w:val="24"/>
        </w:rPr>
        <w:t>)</w:t>
      </w:r>
      <w:r w:rsidRPr="00ED42DD">
        <w:rPr>
          <w:rFonts w:hint="eastAsia"/>
        </w:rPr>
        <w:t xml:space="preserve"> </w:t>
      </w:r>
      <w:r w:rsidRPr="00ED42DD">
        <w:rPr>
          <w:rFonts w:ascii="Times New Roman" w:hAnsi="Times New Roman" w:cs="Times New Roman" w:hint="eastAsia"/>
          <w:sz w:val="24"/>
        </w:rPr>
        <w:t>Confocal imaging of HELNs internalization in 22R</w:t>
      </w:r>
      <w:r>
        <w:rPr>
          <w:rFonts w:ascii="Times New Roman" w:hAnsi="Times New Roman" w:cs="Times New Roman" w:hint="eastAsia"/>
          <w:sz w:val="24"/>
        </w:rPr>
        <w:t>v</w:t>
      </w:r>
      <w:r w:rsidRPr="00ED42DD">
        <w:rPr>
          <w:rFonts w:ascii="Times New Roman" w:hAnsi="Times New Roman" w:cs="Times New Roman" w:hint="eastAsia"/>
          <w:sz w:val="24"/>
        </w:rPr>
        <w:t>1 cells</w:t>
      </w:r>
      <w:r>
        <w:rPr>
          <w:rFonts w:ascii="Times New Roman" w:hAnsi="Times New Roman" w:cs="Times New Roman" w:hint="eastAsia"/>
          <w:sz w:val="24"/>
        </w:rPr>
        <w:t xml:space="preserve">, </w:t>
      </w:r>
      <w:r w:rsidRPr="00ED42DD">
        <w:rPr>
          <w:rFonts w:ascii="Times New Roman" w:hAnsi="Times New Roman" w:cs="Times New Roman" w:hint="eastAsia"/>
          <w:sz w:val="24"/>
        </w:rPr>
        <w:t xml:space="preserve">DAPI (blue): </w:t>
      </w:r>
      <w:r>
        <w:rPr>
          <w:rFonts w:ascii="Times New Roman" w:hAnsi="Times New Roman" w:cs="Times New Roman" w:hint="eastAsia"/>
          <w:sz w:val="24"/>
        </w:rPr>
        <w:t>n</w:t>
      </w:r>
      <w:r w:rsidRPr="00ED42DD">
        <w:rPr>
          <w:rFonts w:ascii="Times New Roman" w:hAnsi="Times New Roman" w:cs="Times New Roman" w:hint="eastAsia"/>
          <w:sz w:val="24"/>
        </w:rPr>
        <w:t>uclei</w:t>
      </w:r>
      <w:r>
        <w:rPr>
          <w:rFonts w:ascii="Times New Roman" w:hAnsi="Times New Roman" w:cs="Times New Roman" w:hint="eastAsia"/>
          <w:sz w:val="24"/>
        </w:rPr>
        <w:t xml:space="preserve">, </w:t>
      </w:r>
      <w:r w:rsidRPr="00ED42DD">
        <w:rPr>
          <w:rFonts w:ascii="Times New Roman" w:hAnsi="Times New Roman" w:cs="Times New Roman" w:hint="eastAsia"/>
          <w:sz w:val="24"/>
        </w:rPr>
        <w:t xml:space="preserve">Tubulin (green): </w:t>
      </w:r>
      <w:r>
        <w:rPr>
          <w:rFonts w:ascii="Times New Roman" w:hAnsi="Times New Roman" w:cs="Times New Roman" w:hint="eastAsia"/>
          <w:sz w:val="24"/>
        </w:rPr>
        <w:t>c</w:t>
      </w:r>
      <w:r w:rsidRPr="00ED42DD">
        <w:rPr>
          <w:rFonts w:ascii="Times New Roman" w:hAnsi="Times New Roman" w:cs="Times New Roman" w:hint="eastAsia"/>
          <w:sz w:val="24"/>
        </w:rPr>
        <w:t>ytoskeleton</w:t>
      </w:r>
      <w:r>
        <w:rPr>
          <w:rFonts w:ascii="Times New Roman" w:hAnsi="Times New Roman" w:cs="Times New Roman" w:hint="eastAsia"/>
          <w:sz w:val="24"/>
        </w:rPr>
        <w:t xml:space="preserve">, </w:t>
      </w:r>
      <w:r w:rsidRPr="00ED42DD">
        <w:rPr>
          <w:rFonts w:ascii="Times New Roman" w:hAnsi="Times New Roman" w:cs="Times New Roman" w:hint="eastAsia"/>
          <w:sz w:val="24"/>
        </w:rPr>
        <w:t>PKH26 (red): HELNs</w:t>
      </w:r>
      <w:r>
        <w:rPr>
          <w:rFonts w:ascii="Times New Roman" w:hAnsi="Times New Roman" w:cs="Times New Roman" w:hint="eastAsia"/>
          <w:sz w:val="24"/>
        </w:rPr>
        <w:t>.</w:t>
      </w:r>
      <w:r w:rsidRPr="00ED42DD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B</w:t>
      </w:r>
      <w:r w:rsidRPr="003476BE">
        <w:rPr>
          <w:rFonts w:ascii="Times New Roman" w:hAnsi="Times New Roman" w:cs="Times New Roman"/>
          <w:sz w:val="24"/>
        </w:rPr>
        <w:t xml:space="preserve">) </w:t>
      </w:r>
      <w:r w:rsidRPr="00ED42DD">
        <w:rPr>
          <w:rFonts w:ascii="Times New Roman" w:hAnsi="Times New Roman" w:cs="Times New Roman" w:hint="eastAsia"/>
          <w:sz w:val="24"/>
        </w:rPr>
        <w:t xml:space="preserve">Confocal imaging of HELNs internalization in </w:t>
      </w:r>
      <w:r>
        <w:rPr>
          <w:rFonts w:ascii="Times New Roman" w:hAnsi="Times New Roman" w:cs="Times New Roman" w:hint="eastAsia"/>
          <w:sz w:val="24"/>
        </w:rPr>
        <w:t>PC-3</w:t>
      </w:r>
      <w:r w:rsidRPr="00ED42DD">
        <w:rPr>
          <w:rFonts w:ascii="Times New Roman" w:hAnsi="Times New Roman" w:cs="Times New Roman" w:hint="eastAsia"/>
          <w:sz w:val="24"/>
        </w:rPr>
        <w:t xml:space="preserve"> cells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C</w:t>
      </w:r>
      <w:r w:rsidRPr="003476BE">
        <w:rPr>
          <w:rFonts w:ascii="Times New Roman" w:hAnsi="Times New Roman" w:cs="Times New Roman"/>
          <w:sz w:val="24"/>
        </w:rPr>
        <w:t>)</w:t>
      </w:r>
      <w:r w:rsidRPr="00ED42DD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C</w:t>
      </w:r>
      <w:r w:rsidRPr="00401967">
        <w:rPr>
          <w:rFonts w:ascii="Times New Roman" w:hAnsi="Times New Roman" w:cs="Times New Roman"/>
          <w:sz w:val="24"/>
        </w:rPr>
        <w:t xml:space="preserve">ytotoxic effects of </w:t>
      </w:r>
      <w:r>
        <w:rPr>
          <w:rFonts w:ascii="Times New Roman" w:hAnsi="Times New Roman" w:cs="Times New Roman" w:hint="eastAsia"/>
          <w:sz w:val="24"/>
        </w:rPr>
        <w:t>HELN</w:t>
      </w:r>
      <w:r w:rsidRPr="00401967">
        <w:rPr>
          <w:rFonts w:ascii="Times New Roman" w:hAnsi="Times New Roman" w:cs="Times New Roman"/>
          <w:sz w:val="24"/>
        </w:rPr>
        <w:t xml:space="preserve">s on </w:t>
      </w:r>
      <w:r w:rsidRPr="00ED42DD">
        <w:rPr>
          <w:rFonts w:ascii="Times New Roman" w:hAnsi="Times New Roman" w:cs="Times New Roman" w:hint="eastAsia"/>
          <w:sz w:val="24"/>
        </w:rPr>
        <w:t>Prostatic epithelial cell line RWPE-1</w:t>
      </w:r>
      <w:r w:rsidRPr="00401967">
        <w:rPr>
          <w:rFonts w:ascii="Times New Roman" w:hAnsi="Times New Roman" w:cs="Times New Roman"/>
          <w:sz w:val="24"/>
        </w:rPr>
        <w:t xml:space="preserve"> detected </w:t>
      </w:r>
      <w:r>
        <w:rPr>
          <w:rFonts w:ascii="Times New Roman" w:hAnsi="Times New Roman" w:cs="Times New Roman" w:hint="eastAsia"/>
          <w:sz w:val="24"/>
        </w:rPr>
        <w:t>by</w:t>
      </w:r>
      <w:r w:rsidRPr="00401967">
        <w:rPr>
          <w:rFonts w:ascii="Times New Roman" w:hAnsi="Times New Roman" w:cs="Times New Roman"/>
          <w:sz w:val="24"/>
        </w:rPr>
        <w:t xml:space="preserve"> CCK-8 assay.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D</w:t>
      </w:r>
      <w:r w:rsidRPr="003476BE">
        <w:rPr>
          <w:rFonts w:ascii="Times New Roman" w:hAnsi="Times New Roman" w:cs="Times New Roman"/>
          <w:sz w:val="24"/>
        </w:rPr>
        <w:t>)</w:t>
      </w:r>
      <w:r w:rsidRPr="00B57BCA">
        <w:rPr>
          <w:rFonts w:ascii="Times New Roman" w:hAnsi="Times New Roman" w:cs="Times New Roman"/>
          <w:sz w:val="24"/>
        </w:rPr>
        <w:t xml:space="preserve"> </w:t>
      </w:r>
      <w:r w:rsidRPr="007B6B2A">
        <w:rPr>
          <w:rFonts w:ascii="Times New Roman" w:hAnsi="Times New Roman" w:cs="Times New Roman"/>
          <w:sz w:val="24"/>
        </w:rPr>
        <w:t>Schematic diagram of animal experiment</w:t>
      </w:r>
      <w:r>
        <w:rPr>
          <w:rFonts w:ascii="Times New Roman" w:hAnsi="Times New Roman" w:cs="Times New Roman" w:hint="eastAsia"/>
          <w:sz w:val="24"/>
        </w:rPr>
        <w:t>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E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 xml:space="preserve">Photo </w:t>
      </w:r>
      <w:r w:rsidRPr="00B07E14">
        <w:rPr>
          <w:rFonts w:ascii="Times New Roman" w:hAnsi="Times New Roman" w:cs="Times New Roman"/>
          <w:sz w:val="24"/>
        </w:rPr>
        <w:t>of tumors at the end of experiments</w:t>
      </w:r>
      <w:r>
        <w:rPr>
          <w:rFonts w:ascii="Times New Roman" w:hAnsi="Times New Roman" w:cs="Times New Roman" w:hint="eastAsia"/>
          <w:sz w:val="24"/>
        </w:rPr>
        <w:t xml:space="preserve"> (n = 5).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F</w:t>
      </w:r>
      <w:r w:rsidRPr="003476BE">
        <w:rPr>
          <w:rFonts w:ascii="Times New Roman" w:hAnsi="Times New Roman" w:cs="Times New Roman"/>
          <w:sz w:val="24"/>
        </w:rPr>
        <w:t xml:space="preserve">) </w:t>
      </w:r>
      <w:r w:rsidRPr="00B07E14">
        <w:rPr>
          <w:rFonts w:ascii="Times New Roman" w:hAnsi="Times New Roman" w:cs="Times New Roman"/>
          <w:sz w:val="24"/>
        </w:rPr>
        <w:t>Tumor growth profiles in</w:t>
      </w:r>
      <w:r>
        <w:rPr>
          <w:rFonts w:ascii="Times New Roman" w:hAnsi="Times New Roman" w:cs="Times New Roman" w:hint="eastAsia"/>
          <w:sz w:val="24"/>
        </w:rPr>
        <w:t xml:space="preserve"> tumor-bearing mice.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G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Tumor volume at the end of experiments.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H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Tumor weight at the end of experiments.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I</w:t>
      </w:r>
      <w:r w:rsidRPr="003476BE">
        <w:rPr>
          <w:rFonts w:ascii="Times New Roman" w:hAnsi="Times New Roman" w:cs="Times New Roman"/>
          <w:sz w:val="24"/>
        </w:rPr>
        <w:t>)</w:t>
      </w:r>
      <w:r w:rsidRPr="004A3CD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B</w:t>
      </w:r>
      <w:r w:rsidRPr="00B07E14">
        <w:rPr>
          <w:rFonts w:ascii="Times New Roman" w:hAnsi="Times New Roman" w:cs="Times New Roman"/>
          <w:sz w:val="24"/>
        </w:rPr>
        <w:t>ody weight</w:t>
      </w:r>
      <w:r>
        <w:rPr>
          <w:rFonts w:ascii="Times New Roman" w:hAnsi="Times New Roman" w:cs="Times New Roman" w:hint="eastAsia"/>
          <w:sz w:val="24"/>
        </w:rPr>
        <w:t xml:space="preserve"> at the end of experiments.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J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 xml:space="preserve"> B</w:t>
      </w:r>
      <w:r w:rsidRPr="00B07E14">
        <w:rPr>
          <w:rFonts w:ascii="Times New Roman" w:hAnsi="Times New Roman" w:cs="Times New Roman"/>
          <w:sz w:val="24"/>
        </w:rPr>
        <w:t>ody weight changes</w:t>
      </w:r>
      <w:r>
        <w:rPr>
          <w:rFonts w:ascii="Times New Roman" w:hAnsi="Times New Roman" w:cs="Times New Roman" w:hint="eastAsia"/>
          <w:sz w:val="24"/>
        </w:rPr>
        <w:t xml:space="preserve"> of tumor bearing mice.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K</w:t>
      </w:r>
      <w:r w:rsidRPr="003476BE">
        <w:rPr>
          <w:rFonts w:ascii="Times New Roman" w:hAnsi="Times New Roman" w:cs="Times New Roman"/>
          <w:sz w:val="24"/>
        </w:rPr>
        <w:t>)</w:t>
      </w:r>
      <w:r w:rsidRPr="00ED42DD">
        <w:rPr>
          <w:rFonts w:ascii="Times New Roman" w:hAnsi="Times New Roman" w:cs="Times New Roman"/>
          <w:sz w:val="24"/>
        </w:rPr>
        <w:t xml:space="preserve"> </w:t>
      </w:r>
      <w:r w:rsidRPr="00C71014">
        <w:rPr>
          <w:rFonts w:ascii="Times New Roman" w:hAnsi="Times New Roman" w:cs="Times New Roman" w:hint="eastAsia"/>
          <w:sz w:val="24"/>
        </w:rPr>
        <w:t>Hemolysis assay of HELNs</w:t>
      </w:r>
      <w:r>
        <w:rPr>
          <w:rFonts w:ascii="Times New Roman" w:hAnsi="Times New Roman" w:cs="Times New Roman" w:hint="eastAsia"/>
          <w:sz w:val="24"/>
        </w:rPr>
        <w:t>. -: n</w:t>
      </w:r>
      <w:r w:rsidRPr="00C71014">
        <w:rPr>
          <w:rFonts w:ascii="Times New Roman" w:hAnsi="Times New Roman" w:cs="Times New Roman" w:hint="eastAsia"/>
          <w:sz w:val="24"/>
        </w:rPr>
        <w:t>egative control (PBS)</w:t>
      </w:r>
      <w:r>
        <w:rPr>
          <w:rFonts w:ascii="Times New Roman" w:hAnsi="Times New Roman" w:cs="Times New Roman" w:hint="eastAsia"/>
          <w:sz w:val="24"/>
        </w:rPr>
        <w:t>, +:</w:t>
      </w:r>
      <w:r w:rsidRPr="00C71014">
        <w:rPr>
          <w:rFonts w:ascii="Times New Roman" w:hAnsi="Times New Roman" w:cs="Times New Roman" w:hint="eastAsia"/>
          <w:sz w:val="24"/>
        </w:rPr>
        <w:t xml:space="preserve"> positive control (0.2% Triton X-100).</w:t>
      </w:r>
      <w:r w:rsidRPr="00C71014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L</w:t>
      </w:r>
      <w:r w:rsidRPr="003476BE">
        <w:rPr>
          <w:rFonts w:ascii="Times New Roman" w:hAnsi="Times New Roman" w:cs="Times New Roman"/>
          <w:sz w:val="24"/>
        </w:rPr>
        <w:t>)</w:t>
      </w:r>
      <w:r w:rsidRPr="00ED42DD">
        <w:rPr>
          <w:rFonts w:ascii="Times New Roman" w:hAnsi="Times New Roman" w:cs="Times New Roman"/>
          <w:sz w:val="24"/>
        </w:rPr>
        <w:t xml:space="preserve"> </w:t>
      </w:r>
      <w:r w:rsidRPr="00C922D1">
        <w:rPr>
          <w:rFonts w:ascii="Times New Roman" w:hAnsi="Times New Roman" w:cs="Times New Roman" w:hint="eastAsia"/>
          <w:sz w:val="24"/>
        </w:rPr>
        <w:t>Quantification</w:t>
      </w:r>
      <w:r>
        <w:rPr>
          <w:rFonts w:ascii="Times New Roman" w:hAnsi="Times New Roman" w:cs="Times New Roman" w:hint="eastAsia"/>
          <w:sz w:val="24"/>
        </w:rPr>
        <w:t xml:space="preserve"> of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h</w:t>
      </w:r>
      <w:r w:rsidRPr="00C71014">
        <w:rPr>
          <w:rFonts w:ascii="Times New Roman" w:hAnsi="Times New Roman" w:cs="Times New Roman" w:hint="eastAsia"/>
          <w:sz w:val="24"/>
        </w:rPr>
        <w:t>emolysis</w:t>
      </w:r>
      <w:r>
        <w:rPr>
          <w:rFonts w:ascii="Times New Roman" w:hAnsi="Times New Roman" w:cs="Times New Roman" w:hint="eastAsia"/>
          <w:sz w:val="24"/>
        </w:rPr>
        <w:t>.</w:t>
      </w:r>
      <w:r w:rsidRPr="00C71014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M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C71014">
        <w:rPr>
          <w:rFonts w:ascii="Times New Roman" w:hAnsi="Times New Roman" w:cs="Times New Roman" w:hint="eastAsia"/>
          <w:sz w:val="24"/>
        </w:rPr>
        <w:t>Representative H&amp;E-stained sections of</w:t>
      </w:r>
      <w:r>
        <w:rPr>
          <w:rFonts w:ascii="Times New Roman" w:hAnsi="Times New Roman" w:cs="Times New Roman" w:hint="eastAsia"/>
          <w:sz w:val="24"/>
        </w:rPr>
        <w:t xml:space="preserve"> m</w:t>
      </w:r>
      <w:r w:rsidRPr="00C71014">
        <w:rPr>
          <w:rFonts w:ascii="Times New Roman" w:hAnsi="Times New Roman" w:cs="Times New Roman" w:hint="eastAsia"/>
          <w:sz w:val="24"/>
        </w:rPr>
        <w:t xml:space="preserve">ajor </w:t>
      </w:r>
      <w:r>
        <w:rPr>
          <w:rFonts w:ascii="Times New Roman" w:hAnsi="Times New Roman" w:cs="Times New Roman" w:hint="eastAsia"/>
          <w:sz w:val="24"/>
        </w:rPr>
        <w:t>o</w:t>
      </w:r>
      <w:r w:rsidRPr="00C71014">
        <w:rPr>
          <w:rFonts w:ascii="Times New Roman" w:hAnsi="Times New Roman" w:cs="Times New Roman" w:hint="eastAsia"/>
          <w:sz w:val="24"/>
        </w:rPr>
        <w:t xml:space="preserve">rgans </w:t>
      </w:r>
      <w:r>
        <w:rPr>
          <w:rFonts w:ascii="Times New Roman" w:hAnsi="Times New Roman" w:cs="Times New Roman" w:hint="eastAsia"/>
          <w:sz w:val="24"/>
        </w:rPr>
        <w:t>a</w:t>
      </w:r>
      <w:r w:rsidRPr="00C71014">
        <w:rPr>
          <w:rFonts w:ascii="Times New Roman" w:hAnsi="Times New Roman" w:cs="Times New Roman" w:hint="eastAsia"/>
          <w:sz w:val="24"/>
        </w:rPr>
        <w:t xml:space="preserve">fter </w:t>
      </w:r>
      <w:r>
        <w:rPr>
          <w:rFonts w:ascii="Times New Roman" w:hAnsi="Times New Roman" w:cs="Times New Roman" w:hint="eastAsia"/>
          <w:sz w:val="24"/>
        </w:rPr>
        <w:t>i</w:t>
      </w:r>
      <w:r w:rsidRPr="00C71014">
        <w:rPr>
          <w:rFonts w:ascii="Times New Roman" w:hAnsi="Times New Roman" w:cs="Times New Roman" w:hint="eastAsia"/>
          <w:sz w:val="24"/>
        </w:rPr>
        <w:t xml:space="preserve">ntravenous HELNs </w:t>
      </w:r>
      <w:r>
        <w:rPr>
          <w:rFonts w:ascii="Times New Roman" w:hAnsi="Times New Roman" w:cs="Times New Roman" w:hint="eastAsia"/>
          <w:sz w:val="24"/>
        </w:rPr>
        <w:t>a</w:t>
      </w:r>
      <w:r w:rsidRPr="00C71014">
        <w:rPr>
          <w:rFonts w:ascii="Times New Roman" w:hAnsi="Times New Roman" w:cs="Times New Roman" w:hint="eastAsia"/>
          <w:sz w:val="24"/>
        </w:rPr>
        <w:t>dministration</w:t>
      </w:r>
      <w:r>
        <w:rPr>
          <w:rFonts w:ascii="Times New Roman" w:hAnsi="Times New Roman" w:cs="Times New Roman" w:hint="eastAsia"/>
          <w:sz w:val="24"/>
        </w:rPr>
        <w:t>.</w:t>
      </w:r>
      <w:r w:rsidRPr="007477D2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*</w:t>
      </w:r>
      <w:r w:rsidRPr="003476BE">
        <w:rPr>
          <w:rFonts w:ascii="Times New Roman" w:hAnsi="Times New Roman" w:cs="Times New Roman"/>
          <w:i/>
          <w:iCs/>
          <w:sz w:val="24"/>
        </w:rPr>
        <w:t>P</w:t>
      </w:r>
      <w:r w:rsidRPr="003476BE">
        <w:rPr>
          <w:rFonts w:ascii="Times New Roman" w:hAnsi="Times New Roman" w:cs="Times New Roman"/>
          <w:sz w:val="24"/>
        </w:rPr>
        <w:t xml:space="preserve"> &lt; 0.05, **</w:t>
      </w:r>
      <w:r w:rsidRPr="003476BE">
        <w:rPr>
          <w:rFonts w:ascii="Times New Roman" w:hAnsi="Times New Roman" w:cs="Times New Roman"/>
          <w:i/>
          <w:iCs/>
          <w:sz w:val="24"/>
        </w:rPr>
        <w:t>P</w:t>
      </w:r>
      <w:r w:rsidRPr="003476BE">
        <w:rPr>
          <w:rFonts w:ascii="Times New Roman" w:hAnsi="Times New Roman" w:cs="Times New Roman"/>
          <w:sz w:val="24"/>
        </w:rPr>
        <w:t xml:space="preserve"> &lt; 0.01, ***</w:t>
      </w:r>
      <w:r w:rsidRPr="003476BE">
        <w:rPr>
          <w:rFonts w:ascii="Times New Roman" w:hAnsi="Times New Roman" w:cs="Times New Roman"/>
          <w:i/>
          <w:iCs/>
          <w:sz w:val="24"/>
        </w:rPr>
        <w:t>P</w:t>
      </w:r>
      <w:r w:rsidRPr="003476BE">
        <w:rPr>
          <w:rFonts w:ascii="Times New Roman" w:hAnsi="Times New Roman" w:cs="Times New Roman"/>
          <w:sz w:val="24"/>
        </w:rPr>
        <w:t xml:space="preserve"> &lt; 0.001,</w:t>
      </w:r>
      <w:r>
        <w:rPr>
          <w:rFonts w:ascii="Times New Roman" w:hAnsi="Times New Roman" w:cs="Times New Roman" w:hint="eastAsia"/>
          <w:sz w:val="24"/>
        </w:rPr>
        <w:t xml:space="preserve"> ns no significance.</w:t>
      </w:r>
    </w:p>
    <w:p w14:paraId="7731EF31" w14:textId="77777777" w:rsidR="005401CD" w:rsidRDefault="005401CD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51B21B7F" w14:textId="47DCB608" w:rsidR="005401CD" w:rsidRDefault="00813750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  <w14:ligatures w14:val="none"/>
        </w:rPr>
        <w:lastRenderedPageBreak/>
        <w:drawing>
          <wp:inline distT="0" distB="0" distL="0" distR="0" wp14:anchorId="79402439" wp14:editId="489716E7">
            <wp:extent cx="5274310" cy="7042785"/>
            <wp:effectExtent l="0" t="0" r="2540" b="5715"/>
            <wp:docPr id="8" name="图片 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示&#10;&#10;描述已自动生成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D35B2" w14:textId="77777777" w:rsidR="00894805" w:rsidRDefault="00894805" w:rsidP="00894805">
      <w:pPr>
        <w:spacing w:line="360" w:lineRule="auto"/>
        <w:rPr>
          <w:rFonts w:ascii="Times New Roman" w:hAnsi="Times New Roman" w:cs="Times New Roman"/>
        </w:rPr>
      </w:pPr>
      <w:r w:rsidRPr="003476BE"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</w:rPr>
        <w:t>S2</w:t>
      </w:r>
      <w:r w:rsidRPr="00381E55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Analysis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 xml:space="preserve">of the single-cell </w:t>
      </w:r>
      <w:r>
        <w:rPr>
          <w:rFonts w:ascii="Times New Roman" w:hAnsi="Times New Roman" w:cs="Times New Roman"/>
          <w:b/>
          <w:bCs/>
        </w:rPr>
        <w:t xml:space="preserve">RNA-sequencing </w:t>
      </w:r>
      <w:r>
        <w:rPr>
          <w:rFonts w:ascii="Times New Roman" w:hAnsi="Times New Roman" w:cs="Times New Roman" w:hint="eastAsia"/>
          <w:b/>
          <w:bCs/>
        </w:rPr>
        <w:t>for the p</w:t>
      </w:r>
      <w:r>
        <w:rPr>
          <w:rFonts w:ascii="Times New Roman" w:hAnsi="Times New Roman" w:cs="Times New Roman"/>
          <w:b/>
          <w:bCs/>
        </w:rPr>
        <w:t>rostate cancer sample</w:t>
      </w:r>
      <w:r>
        <w:rPr>
          <w:rFonts w:ascii="Times New Roman" w:hAnsi="Times New Roman" w:cs="Times New Roman" w:hint="eastAsia"/>
          <w:b/>
          <w:bCs/>
        </w:rPr>
        <w:t xml:space="preserve">s. </w:t>
      </w:r>
      <w:r w:rsidRPr="003476BE">
        <w:rPr>
          <w:rFonts w:ascii="Times New Roman" w:hAnsi="Times New Roman" w:cs="Times New Roman"/>
          <w:sz w:val="24"/>
        </w:rPr>
        <w:t>(A)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Quality control of the 36,424 cells from HELNs i</w:t>
      </w:r>
      <w:r>
        <w:rPr>
          <w:rFonts w:ascii="Times New Roman" w:hAnsi="Times New Roman" w:cs="Times New Roman"/>
        </w:rPr>
        <w:t>nterven</w:t>
      </w:r>
      <w:r>
        <w:rPr>
          <w:rFonts w:ascii="Times New Roman" w:hAnsi="Times New Roman" w:cs="Times New Roman" w:hint="eastAsia"/>
        </w:rPr>
        <w:t>tion group</w:t>
      </w:r>
      <w:r>
        <w:rPr>
          <w:rFonts w:ascii="Times New Roman" w:hAnsi="Times New Roman" w:cs="Times New Roman"/>
        </w:rPr>
        <w:t xml:space="preserve"> (</w:t>
      </w:r>
      <w:r w:rsidRPr="004C5A6C"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 w:hint="eastAsia"/>
        </w:rPr>
        <w:t xml:space="preserve"> </w:t>
      </w:r>
      <w:r w:rsidRPr="004C5A6C">
        <w:rPr>
          <w:rFonts w:ascii="Times New Roman" w:hAnsi="Times New Roman" w:cs="Times New Roman"/>
        </w:rPr>
        <w:t>= </w:t>
      </w:r>
      <w:r w:rsidRPr="004C5A6C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 xml:space="preserve">) and </w:t>
      </w:r>
      <w:r>
        <w:rPr>
          <w:rFonts w:ascii="Times New Roman" w:hAnsi="Times New Roman" w:cs="Times New Roman" w:hint="eastAsia"/>
        </w:rPr>
        <w:t>control group</w:t>
      </w:r>
      <w:r>
        <w:rPr>
          <w:rFonts w:ascii="Times New Roman" w:hAnsi="Times New Roman" w:cs="Times New Roman"/>
        </w:rPr>
        <w:t xml:space="preserve"> (</w:t>
      </w:r>
      <w:r w:rsidRPr="004C5A6C">
        <w:rPr>
          <w:rFonts w:ascii="Times New Roman" w:hAnsi="Times New Roman" w:cs="Times New Roman" w:hint="eastAsia"/>
        </w:rPr>
        <w:t>n</w:t>
      </w:r>
      <w:r w:rsidRPr="004C5A6C">
        <w:rPr>
          <w:rFonts w:ascii="Times New Roman" w:hAnsi="Times New Roman" w:cs="Times New Roman"/>
        </w:rPr>
        <w:t> </w:t>
      </w:r>
      <w:r>
        <w:rPr>
          <w:rFonts w:ascii="Times New Roman" w:hAnsi="Times New Roman" w:cs="Times New Roman"/>
        </w:rPr>
        <w:t>= </w:t>
      </w: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 w:hint="eastAsia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B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</w:rPr>
        <w:t xml:space="preserve"> UMAP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reduction </w:t>
      </w:r>
      <w:r>
        <w:rPr>
          <w:rFonts w:ascii="Times New Roman" w:hAnsi="Times New Roman" w:cs="Times New Roman"/>
        </w:rPr>
        <w:t>of 36,424 cells</w:t>
      </w:r>
      <w:r>
        <w:rPr>
          <w:rFonts w:ascii="Times New Roman" w:hAnsi="Times New Roman" w:cs="Times New Roman" w:hint="eastAsia"/>
        </w:rPr>
        <w:t xml:space="preserve"> by samples.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C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UMAP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reduction</w:t>
      </w:r>
      <w:r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 w:hint="eastAsia"/>
        </w:rPr>
        <w:t xml:space="preserve">major 20 clusters for further cell type </w:t>
      </w:r>
      <w:r>
        <w:rPr>
          <w:rFonts w:ascii="Times New Roman" w:hAnsi="Times New Roman" w:cs="Times New Roman"/>
        </w:rPr>
        <w:t>identifications</w:t>
      </w:r>
      <w:r>
        <w:rPr>
          <w:rFonts w:ascii="Times New Roman" w:hAnsi="Times New Roman" w:cs="Times New Roman" w:hint="eastAsia"/>
        </w:rPr>
        <w:t xml:space="preserve">.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D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 xml:space="preserve">ormalized </w:t>
      </w: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ell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type composition </w:t>
      </w:r>
      <w:r>
        <w:rPr>
          <w:rFonts w:ascii="Times New Roman" w:hAnsi="Times New Roman" w:cs="Times New Roman"/>
        </w:rPr>
        <w:lastRenderedPageBreak/>
        <w:t xml:space="preserve">stacked bar chart by </w:t>
      </w:r>
      <w:r>
        <w:rPr>
          <w:rFonts w:ascii="Times New Roman" w:hAnsi="Times New Roman" w:cs="Times New Roman" w:hint="eastAsia"/>
        </w:rPr>
        <w:t>samples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E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Chord diagram</w:t>
      </w:r>
      <w:r>
        <w:rPr>
          <w:rFonts w:ascii="Times New Roman" w:hAnsi="Times New Roman" w:cs="Times New Roman" w:hint="eastAsia"/>
        </w:rPr>
        <w:t xml:space="preserve"> of the pathways upgrading in the HELNs i</w:t>
      </w:r>
      <w:r>
        <w:rPr>
          <w:rFonts w:ascii="Times New Roman" w:hAnsi="Times New Roman" w:cs="Times New Roman"/>
        </w:rPr>
        <w:t>nterven</w:t>
      </w:r>
      <w:r>
        <w:rPr>
          <w:rFonts w:ascii="Times New Roman" w:hAnsi="Times New Roman" w:cs="Times New Roman" w:hint="eastAsia"/>
        </w:rPr>
        <w:t xml:space="preserve">tion group.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F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</w:rPr>
        <w:t>Volcano plot for the d</w:t>
      </w:r>
      <w:r>
        <w:rPr>
          <w:rFonts w:ascii="Times New Roman" w:hAnsi="Times New Roman" w:cs="Times New Roman"/>
        </w:rPr>
        <w:t xml:space="preserve">ifferentially </w:t>
      </w:r>
      <w:r>
        <w:rPr>
          <w:rFonts w:ascii="Times New Roman" w:hAnsi="Times New Roman" w:cs="Times New Roman" w:hint="eastAsia"/>
        </w:rPr>
        <w:t>e</w:t>
      </w:r>
      <w:r>
        <w:rPr>
          <w:rFonts w:ascii="Times New Roman" w:hAnsi="Times New Roman" w:cs="Times New Roman"/>
        </w:rPr>
        <w:t xml:space="preserve">xpressed </w:t>
      </w: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ene</w:t>
      </w:r>
      <w:r>
        <w:rPr>
          <w:rFonts w:ascii="Times New Roman" w:hAnsi="Times New Roman" w:cs="Times New Roman" w:hint="eastAsia"/>
        </w:rPr>
        <w:t xml:space="preserve"> (DEG) in macrophage cells by groups.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G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</w:rPr>
        <w:t xml:space="preserve"> GO</w:t>
      </w:r>
      <w:r>
        <w:rPr>
          <w:rFonts w:ascii="Times New Roman" w:hAnsi="Times New Roman" w:cs="Times New Roman"/>
        </w:rPr>
        <w:t xml:space="preserve"> enrichment analysis </w:t>
      </w:r>
      <w:r>
        <w:rPr>
          <w:rFonts w:ascii="Times New Roman" w:hAnsi="Times New Roman" w:cs="Times New Roman" w:hint="eastAsia"/>
        </w:rPr>
        <w:t>in macrophage cells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by groups.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H</w:t>
      </w:r>
      <w:r w:rsidRPr="003476B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R</w:t>
      </w:r>
      <w:r>
        <w:rPr>
          <w:rFonts w:ascii="Times New Roman" w:hAnsi="Times New Roman" w:cs="Times New Roman"/>
        </w:rPr>
        <w:t>eactome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pathway </w:t>
      </w:r>
      <w:r>
        <w:rPr>
          <w:rFonts w:ascii="Times New Roman" w:hAnsi="Times New Roman" w:cs="Times New Roman"/>
        </w:rPr>
        <w:t xml:space="preserve">enrichment analysis </w:t>
      </w:r>
      <w:r>
        <w:rPr>
          <w:rFonts w:ascii="Times New Roman" w:hAnsi="Times New Roman" w:cs="Times New Roman" w:hint="eastAsia"/>
        </w:rPr>
        <w:t>in macrophage cells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by groups.</w:t>
      </w:r>
    </w:p>
    <w:p w14:paraId="53FE5482" w14:textId="77777777" w:rsidR="00894805" w:rsidRDefault="00894805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2CA51DD6" w14:textId="77777777" w:rsidR="00636BBE" w:rsidRDefault="00636BBE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24A8532D" w14:textId="77777777" w:rsidR="00894805" w:rsidRPr="00894805" w:rsidRDefault="00894805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564B0DC2" w14:textId="30D9C671" w:rsidR="00894805" w:rsidRDefault="00813750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  <w14:ligatures w14:val="none"/>
        </w:rPr>
        <w:drawing>
          <wp:inline distT="0" distB="0" distL="0" distR="0" wp14:anchorId="2D9EA7D5" wp14:editId="6473C69B">
            <wp:extent cx="5274310" cy="6198870"/>
            <wp:effectExtent l="0" t="0" r="2540" b="0"/>
            <wp:docPr id="9" name="图片 9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示&#10;&#10;描述已自动生成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9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CEEB1" w14:textId="77777777" w:rsidR="00894805" w:rsidRDefault="00894805" w:rsidP="00894805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0" w:name="OLE_LINK4"/>
      <w:r w:rsidRPr="003476BE">
        <w:rPr>
          <w:rFonts w:ascii="Times New Roman" w:hAnsi="Times New Roman" w:cs="Times New Roman"/>
          <w:b/>
          <w:bCs/>
          <w:sz w:val="24"/>
        </w:rPr>
        <w:lastRenderedPageBreak/>
        <w:t xml:space="preserve">Figure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S3 </w:t>
      </w:r>
      <w:r w:rsidRPr="00871FAA">
        <w:rPr>
          <w:rFonts w:ascii="Times New Roman" w:hAnsi="Times New Roman" w:cs="Times New Roman"/>
          <w:b/>
          <w:bCs/>
          <w:sz w:val="24"/>
        </w:rPr>
        <w:t>Flow cytometry gating strategy</w:t>
      </w:r>
      <w:r w:rsidRPr="00871FAA"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and </w:t>
      </w:r>
      <w:r w:rsidRPr="00871FAA">
        <w:rPr>
          <w:rFonts w:ascii="Times New Roman" w:hAnsi="Times New Roman" w:cs="Times New Roman" w:hint="eastAsia"/>
          <w:b/>
          <w:bCs/>
          <w:i/>
          <w:iCs/>
          <w:sz w:val="24"/>
        </w:rPr>
        <w:t>in vivo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safety of HELNs in C57BL/6 mice.</w:t>
      </w:r>
      <w:r w:rsidRPr="00871FAA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(A)</w:t>
      </w:r>
      <w:r w:rsidRPr="003A7354">
        <w:rPr>
          <w:rFonts w:hint="eastAsia"/>
        </w:rPr>
        <w:t xml:space="preserve"> </w:t>
      </w:r>
      <w:r w:rsidRPr="003A7354">
        <w:rPr>
          <w:rFonts w:ascii="Times New Roman" w:hAnsi="Times New Roman" w:cs="Times New Roman" w:hint="eastAsia"/>
          <w:sz w:val="24"/>
        </w:rPr>
        <w:t>Flow cytometry gating strategy</w:t>
      </w:r>
      <w:r>
        <w:rPr>
          <w:rFonts w:ascii="Times New Roman" w:hAnsi="Times New Roman" w:cs="Times New Roman" w:hint="eastAsia"/>
          <w:sz w:val="24"/>
        </w:rPr>
        <w:t xml:space="preserve">, macrophages were identified as </w:t>
      </w:r>
      <w:r w:rsidRPr="003476BE">
        <w:rPr>
          <w:rFonts w:ascii="Times New Roman" w:hAnsi="Times New Roman" w:cs="Times New Roman"/>
          <w:sz w:val="24"/>
        </w:rPr>
        <w:t>the cell population positive for CD45, CD11b, and F4/80</w:t>
      </w:r>
      <w:r>
        <w:rPr>
          <w:rFonts w:ascii="Times New Roman" w:hAnsi="Times New Roman" w:cs="Times New Roman" w:hint="eastAsia"/>
          <w:sz w:val="24"/>
        </w:rPr>
        <w:t>.</w:t>
      </w:r>
      <w:r w:rsidRPr="003476BE">
        <w:rPr>
          <w:rFonts w:ascii="Times New Roman" w:hAnsi="Times New Roman" w:cs="Times New Roman"/>
          <w:sz w:val="24"/>
        </w:rPr>
        <w:t xml:space="preserve"> (B)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C71014">
        <w:rPr>
          <w:rFonts w:ascii="Times New Roman" w:hAnsi="Times New Roman" w:cs="Times New Roman" w:hint="eastAsia"/>
          <w:sz w:val="24"/>
        </w:rPr>
        <w:t>Representative H&amp;E-stained sections of</w:t>
      </w:r>
      <w:r>
        <w:rPr>
          <w:rFonts w:ascii="Times New Roman" w:hAnsi="Times New Roman" w:cs="Times New Roman" w:hint="eastAsia"/>
          <w:sz w:val="24"/>
        </w:rPr>
        <w:t xml:space="preserve"> m</w:t>
      </w:r>
      <w:r w:rsidRPr="00C71014">
        <w:rPr>
          <w:rFonts w:ascii="Times New Roman" w:hAnsi="Times New Roman" w:cs="Times New Roman" w:hint="eastAsia"/>
          <w:sz w:val="24"/>
        </w:rPr>
        <w:t xml:space="preserve">ajor </w:t>
      </w:r>
      <w:r>
        <w:rPr>
          <w:rFonts w:ascii="Times New Roman" w:hAnsi="Times New Roman" w:cs="Times New Roman" w:hint="eastAsia"/>
          <w:sz w:val="24"/>
        </w:rPr>
        <w:t>o</w:t>
      </w:r>
      <w:r w:rsidRPr="00C71014">
        <w:rPr>
          <w:rFonts w:ascii="Times New Roman" w:hAnsi="Times New Roman" w:cs="Times New Roman" w:hint="eastAsia"/>
          <w:sz w:val="24"/>
        </w:rPr>
        <w:t>rgans</w:t>
      </w:r>
      <w:r>
        <w:rPr>
          <w:rFonts w:ascii="Times New Roman" w:hAnsi="Times New Roman" w:cs="Times New Roman" w:hint="eastAsia"/>
          <w:sz w:val="24"/>
        </w:rPr>
        <w:t xml:space="preserve"> in different groups.</w:t>
      </w:r>
      <w:r w:rsidRPr="003476BE">
        <w:rPr>
          <w:rFonts w:ascii="Times New Roman" w:hAnsi="Times New Roman" w:cs="Times New Roman"/>
          <w:sz w:val="24"/>
        </w:rPr>
        <w:t xml:space="preserve"> (C)</w:t>
      </w:r>
      <w:r>
        <w:rPr>
          <w:rFonts w:ascii="Times New Roman" w:hAnsi="Times New Roman" w:cs="Times New Roman" w:hint="eastAsia"/>
          <w:sz w:val="24"/>
        </w:rPr>
        <w:t xml:space="preserve"> L</w:t>
      </w:r>
      <w:r w:rsidRPr="003476BE">
        <w:rPr>
          <w:rFonts w:ascii="Times New Roman" w:hAnsi="Times New Roman" w:cs="Times New Roman"/>
          <w:sz w:val="24"/>
        </w:rPr>
        <w:t>iver and kidney function indicators</w:t>
      </w:r>
      <w:r>
        <w:rPr>
          <w:rFonts w:ascii="Times New Roman" w:hAnsi="Times New Roman" w:cs="Times New Roman" w:hint="eastAsia"/>
          <w:sz w:val="24"/>
        </w:rPr>
        <w:t xml:space="preserve"> of mice from different groups. AST, </w:t>
      </w:r>
      <w:r w:rsidRPr="00457D64">
        <w:rPr>
          <w:rFonts w:ascii="Times New Roman" w:hAnsi="Times New Roman" w:cs="Times New Roman"/>
          <w:sz w:val="24"/>
        </w:rPr>
        <w:t>Aspartate aminotransferase</w:t>
      </w:r>
      <w:r>
        <w:rPr>
          <w:rFonts w:ascii="Times New Roman" w:hAnsi="Times New Roman" w:cs="Times New Roman" w:hint="eastAsia"/>
          <w:sz w:val="24"/>
        </w:rPr>
        <w:t xml:space="preserve">; ALT, </w:t>
      </w:r>
      <w:r w:rsidRPr="00457D64">
        <w:rPr>
          <w:rFonts w:ascii="Times New Roman" w:hAnsi="Times New Roman" w:cs="Times New Roman"/>
          <w:sz w:val="24"/>
        </w:rPr>
        <w:t>Alanine aminotransferase</w:t>
      </w:r>
      <w:r>
        <w:rPr>
          <w:rFonts w:ascii="Times New Roman" w:hAnsi="Times New Roman" w:cs="Times New Roman" w:hint="eastAsia"/>
          <w:sz w:val="24"/>
        </w:rPr>
        <w:t xml:space="preserve">; ALB, </w:t>
      </w:r>
      <w:r w:rsidRPr="00457D64">
        <w:rPr>
          <w:rFonts w:ascii="Times New Roman" w:hAnsi="Times New Roman" w:cs="Times New Roman"/>
          <w:sz w:val="24"/>
        </w:rPr>
        <w:t>Albumin</w:t>
      </w:r>
      <w:r>
        <w:rPr>
          <w:rFonts w:ascii="Times New Roman" w:hAnsi="Times New Roman" w:cs="Times New Roman" w:hint="eastAsia"/>
          <w:sz w:val="24"/>
        </w:rPr>
        <w:t xml:space="preserve">; BUN, </w:t>
      </w:r>
      <w:r w:rsidRPr="00457D64">
        <w:rPr>
          <w:rFonts w:ascii="Times New Roman" w:hAnsi="Times New Roman" w:cs="Times New Roman"/>
          <w:sz w:val="24"/>
        </w:rPr>
        <w:t>Blood urea nitrogen</w:t>
      </w:r>
      <w:r>
        <w:rPr>
          <w:rFonts w:ascii="Times New Roman" w:hAnsi="Times New Roman" w:cs="Times New Roman" w:hint="eastAsia"/>
          <w:sz w:val="24"/>
        </w:rPr>
        <w:t xml:space="preserve">; CREA, </w:t>
      </w:r>
      <w:r w:rsidRPr="00457D64">
        <w:rPr>
          <w:rFonts w:ascii="Times New Roman" w:hAnsi="Times New Roman" w:cs="Times New Roman"/>
          <w:sz w:val="24"/>
        </w:rPr>
        <w:t>Creatinine</w:t>
      </w:r>
      <w:r>
        <w:rPr>
          <w:rFonts w:ascii="Times New Roman" w:hAnsi="Times New Roman" w:cs="Times New Roman" w:hint="eastAsia"/>
          <w:sz w:val="24"/>
        </w:rPr>
        <w:t xml:space="preserve">; UA, </w:t>
      </w:r>
      <w:r w:rsidRPr="00457D64">
        <w:rPr>
          <w:rFonts w:ascii="Times New Roman" w:hAnsi="Times New Roman" w:cs="Times New Roman"/>
          <w:sz w:val="24"/>
        </w:rPr>
        <w:t>Uric acid</w:t>
      </w:r>
      <w:r>
        <w:rPr>
          <w:rFonts w:ascii="Times New Roman" w:hAnsi="Times New Roman" w:cs="Times New Roman" w:hint="eastAsia"/>
          <w:sz w:val="24"/>
        </w:rPr>
        <w:t>.</w:t>
      </w:r>
    </w:p>
    <w:bookmarkEnd w:id="0"/>
    <w:p w14:paraId="10D60F99" w14:textId="77777777" w:rsidR="00894805" w:rsidRDefault="00894805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467693C1" w14:textId="77777777" w:rsidR="00894805" w:rsidRPr="00894805" w:rsidRDefault="00894805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34C04177" w14:textId="44D6D48D" w:rsidR="00894805" w:rsidRDefault="00813750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  <w14:ligatures w14:val="none"/>
        </w:rPr>
        <w:lastRenderedPageBreak/>
        <w:drawing>
          <wp:inline distT="0" distB="0" distL="0" distR="0" wp14:anchorId="00A503C9" wp14:editId="436713EA">
            <wp:extent cx="5274310" cy="6196330"/>
            <wp:effectExtent l="0" t="0" r="2540" b="0"/>
            <wp:docPr id="10" name="图片 10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&#10;&#10;描述已自动生成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9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CBABE" w14:textId="77777777" w:rsidR="00894805" w:rsidRPr="00733517" w:rsidRDefault="00894805" w:rsidP="00894805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733517">
        <w:rPr>
          <w:rFonts w:ascii="Times New Roman" w:hAnsi="Times New Roman" w:cs="Times New Roman"/>
          <w:b/>
          <w:bCs/>
          <w:sz w:val="24"/>
        </w:rPr>
        <w:t xml:space="preserve">Figure </w:t>
      </w:r>
      <w:r w:rsidRPr="00733517">
        <w:rPr>
          <w:rFonts w:ascii="Times New Roman" w:hAnsi="Times New Roman" w:cs="Times New Roman" w:hint="eastAsia"/>
          <w:b/>
          <w:bCs/>
          <w:sz w:val="24"/>
        </w:rPr>
        <w:t xml:space="preserve">S4 </w:t>
      </w:r>
      <w:r w:rsidRPr="00432B35">
        <w:rPr>
          <w:rFonts w:ascii="Times New Roman" w:hAnsi="Times New Roman" w:cs="Times New Roman" w:hint="eastAsia"/>
          <w:b/>
          <w:bCs/>
          <w:sz w:val="24"/>
        </w:rPr>
        <w:t>Biodistribution of HELNs in C57BL/6 mice</w:t>
      </w:r>
      <w:r w:rsidRPr="00515684"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 xml:space="preserve">Biodistribution of HELNs in C57BL/6 mice after </w:t>
      </w:r>
      <w:r w:rsidRPr="006271F3">
        <w:rPr>
          <w:rFonts w:ascii="Times New Roman" w:hAnsi="Times New Roman" w:cs="Times New Roman" w:hint="eastAsia"/>
          <w:sz w:val="24"/>
        </w:rPr>
        <w:t>intraperitoneal injection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B</w:t>
      </w:r>
      <w:r w:rsidRPr="003476BE">
        <w:rPr>
          <w:rFonts w:ascii="Times New Roman" w:hAnsi="Times New Roman" w:cs="Times New Roman"/>
          <w:sz w:val="24"/>
        </w:rPr>
        <w:t>)</w:t>
      </w:r>
      <w:r w:rsidRPr="00D06368">
        <w:rPr>
          <w:rFonts w:hint="eastAsia"/>
        </w:rPr>
        <w:t xml:space="preserve"> </w:t>
      </w:r>
      <w:r w:rsidRPr="00D06368">
        <w:rPr>
          <w:rFonts w:ascii="Times New Roman" w:hAnsi="Times New Roman" w:cs="Times New Roman" w:hint="eastAsia"/>
          <w:sz w:val="24"/>
        </w:rPr>
        <w:t>Heatmap for the top 25 microbiotas in HELNs intervention group and control group at genus level.</w:t>
      </w:r>
    </w:p>
    <w:p w14:paraId="5B30B674" w14:textId="77777777" w:rsidR="00894805" w:rsidRPr="00894805" w:rsidRDefault="00894805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1745A1E0" w14:textId="77777777" w:rsidR="00894805" w:rsidRDefault="00894805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262C5367" w14:textId="21ED592C" w:rsidR="00894805" w:rsidRDefault="00813750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  <w14:ligatures w14:val="none"/>
        </w:rPr>
        <w:lastRenderedPageBreak/>
        <w:drawing>
          <wp:inline distT="0" distB="0" distL="0" distR="0" wp14:anchorId="2982BA76" wp14:editId="714D73F9">
            <wp:extent cx="5274310" cy="7795260"/>
            <wp:effectExtent l="0" t="0" r="2540" b="0"/>
            <wp:docPr id="11" name="图片 1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示&#10;&#10;描述已自动生成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9C99A" w14:textId="77777777" w:rsidR="00894805" w:rsidRDefault="00894805" w:rsidP="00894805">
      <w:pPr>
        <w:spacing w:line="360" w:lineRule="auto"/>
        <w:rPr>
          <w:rFonts w:ascii="Times New Roman" w:hAnsi="Times New Roman" w:cs="Times New Roman"/>
          <w:sz w:val="24"/>
        </w:rPr>
      </w:pPr>
      <w:r w:rsidRPr="00D632A8">
        <w:rPr>
          <w:rFonts w:ascii="Times New Roman" w:hAnsi="Times New Roman" w:cs="Times New Roman"/>
          <w:b/>
          <w:bCs/>
          <w:sz w:val="24"/>
        </w:rPr>
        <w:t xml:space="preserve">Figure </w:t>
      </w:r>
      <w:r w:rsidRPr="00D632A8">
        <w:rPr>
          <w:rFonts w:ascii="Times New Roman" w:hAnsi="Times New Roman" w:cs="Times New Roman" w:hint="eastAsia"/>
          <w:b/>
          <w:bCs/>
          <w:sz w:val="24"/>
        </w:rPr>
        <w:t xml:space="preserve">S5 DEGs and </w:t>
      </w:r>
      <w:r w:rsidRPr="00D632A8"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in vivo </w:t>
      </w:r>
      <w:r w:rsidRPr="00D632A8">
        <w:rPr>
          <w:rFonts w:ascii="Times New Roman" w:hAnsi="Times New Roman" w:cs="Times New Roman" w:hint="eastAsia"/>
          <w:b/>
          <w:bCs/>
          <w:sz w:val="24"/>
        </w:rPr>
        <w:t xml:space="preserve">safety of HELNs in </w:t>
      </w:r>
      <w:r w:rsidRPr="00D632A8">
        <w:rPr>
          <w:rFonts w:ascii="Times New Roman" w:hAnsi="Times New Roman" w:cs="Times New Roman"/>
          <w:b/>
          <w:bCs/>
          <w:sz w:val="24"/>
        </w:rPr>
        <w:t>BALB/c nude</w:t>
      </w:r>
      <w:r w:rsidRPr="00D632A8">
        <w:rPr>
          <w:rFonts w:ascii="Times New Roman" w:hAnsi="Times New Roman" w:cs="Times New Roman" w:hint="eastAsia"/>
          <w:b/>
          <w:bCs/>
          <w:sz w:val="24"/>
        </w:rPr>
        <w:t xml:space="preserve"> mice.</w:t>
      </w:r>
      <w:r w:rsidRPr="00D632A8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 xml:space="preserve">(A) </w:t>
      </w:r>
      <w:r>
        <w:rPr>
          <w:rFonts w:ascii="Times New Roman" w:hAnsi="Times New Roman" w:cs="Times New Roman" w:hint="eastAsia"/>
          <w:sz w:val="24"/>
        </w:rPr>
        <w:t xml:space="preserve">Heatmap of most differential expressed genes of 22Rv1 after HELNs treatment. </w:t>
      </w:r>
      <w:r w:rsidRPr="003476BE">
        <w:rPr>
          <w:rFonts w:ascii="Times New Roman" w:hAnsi="Times New Roman" w:cs="Times New Roman"/>
          <w:sz w:val="24"/>
        </w:rPr>
        <w:t xml:space="preserve">(B) </w:t>
      </w:r>
      <w:r w:rsidRPr="00630FD1">
        <w:rPr>
          <w:rFonts w:ascii="Times New Roman" w:hAnsi="Times New Roman" w:cs="Times New Roman" w:hint="eastAsia"/>
          <w:sz w:val="24"/>
        </w:rPr>
        <w:t xml:space="preserve">Volcano </w:t>
      </w:r>
      <w:r w:rsidRPr="00630FD1">
        <w:rPr>
          <w:rFonts w:ascii="Times New Roman" w:hAnsi="Times New Roman" w:cs="Times New Roman" w:hint="eastAsia"/>
          <w:sz w:val="24"/>
        </w:rPr>
        <w:lastRenderedPageBreak/>
        <w:t>map</w:t>
      </w:r>
      <w:r w:rsidRPr="00630FD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of DEGs of 22Rv1 after HELNs treatment.</w:t>
      </w:r>
      <w:r w:rsidRPr="003476BE">
        <w:rPr>
          <w:rFonts w:ascii="Times New Roman" w:hAnsi="Times New Roman" w:cs="Times New Roman"/>
          <w:sz w:val="24"/>
        </w:rPr>
        <w:t xml:space="preserve"> (C) </w:t>
      </w:r>
      <w:r>
        <w:rPr>
          <w:rFonts w:ascii="Times New Roman" w:hAnsi="Times New Roman" w:cs="Times New Roman" w:hint="eastAsia"/>
          <w:sz w:val="24"/>
        </w:rPr>
        <w:t xml:space="preserve">GSEA results showed that 22Rv1 cells were enriched in Oxidative stress response related pathways. </w:t>
      </w:r>
      <w:r w:rsidRPr="003476BE">
        <w:rPr>
          <w:rFonts w:ascii="Times New Roman" w:hAnsi="Times New Roman" w:cs="Times New Roman"/>
          <w:sz w:val="24"/>
        </w:rPr>
        <w:t xml:space="preserve">(D) </w:t>
      </w:r>
      <w:r>
        <w:rPr>
          <w:rFonts w:ascii="Times New Roman" w:hAnsi="Times New Roman" w:cs="Times New Roman" w:hint="eastAsia"/>
          <w:sz w:val="24"/>
        </w:rPr>
        <w:t>F</w:t>
      </w:r>
      <w:r w:rsidRPr="00B07E14">
        <w:rPr>
          <w:rFonts w:ascii="Times New Roman" w:hAnsi="Times New Roman" w:cs="Times New Roman"/>
          <w:sz w:val="24"/>
        </w:rPr>
        <w:t>low cytometry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detecting the intracellular ROS levels of LNCaP cells.</w:t>
      </w:r>
      <w:r w:rsidRPr="003476BE">
        <w:rPr>
          <w:rFonts w:ascii="Times New Roman" w:hAnsi="Times New Roman" w:cs="Times New Roman"/>
          <w:sz w:val="24"/>
        </w:rPr>
        <w:t xml:space="preserve"> (E) </w:t>
      </w:r>
      <w:r>
        <w:rPr>
          <w:rFonts w:ascii="Times New Roman" w:hAnsi="Times New Roman" w:cs="Times New Roman" w:hint="eastAsia"/>
          <w:sz w:val="24"/>
        </w:rPr>
        <w:t>F</w:t>
      </w:r>
      <w:r w:rsidRPr="00B07E14">
        <w:rPr>
          <w:rFonts w:ascii="Times New Roman" w:hAnsi="Times New Roman" w:cs="Times New Roman"/>
          <w:sz w:val="24"/>
        </w:rPr>
        <w:t>low cytometry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detecting the intracellular p</w:t>
      </w:r>
      <w:r w:rsidRPr="00380F30">
        <w:rPr>
          <w:rFonts w:ascii="Times New Roman" w:hAnsi="Times New Roman" w:cs="Times New Roman" w:hint="eastAsia"/>
          <w:sz w:val="24"/>
        </w:rPr>
        <w:t>eroxidized lipid</w:t>
      </w:r>
      <w:r>
        <w:rPr>
          <w:rFonts w:ascii="Times New Roman" w:hAnsi="Times New Roman" w:cs="Times New Roman" w:hint="eastAsia"/>
          <w:sz w:val="24"/>
        </w:rPr>
        <w:t xml:space="preserve"> levels of LNCaP cells.</w:t>
      </w:r>
      <w:r w:rsidRPr="003476BE">
        <w:rPr>
          <w:rFonts w:ascii="Times New Roman" w:hAnsi="Times New Roman" w:cs="Times New Roman"/>
          <w:sz w:val="24"/>
        </w:rPr>
        <w:t xml:space="preserve"> (F)</w:t>
      </w:r>
      <w:r w:rsidRPr="00630FD1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F</w:t>
      </w:r>
      <w:r w:rsidRPr="00B07E14">
        <w:rPr>
          <w:rFonts w:ascii="Times New Roman" w:hAnsi="Times New Roman" w:cs="Times New Roman"/>
          <w:sz w:val="24"/>
        </w:rPr>
        <w:t>low cytometry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detecting the intracellular Fe</w:t>
      </w:r>
      <w:r w:rsidRPr="00630FD1">
        <w:rPr>
          <w:rFonts w:ascii="Times New Roman" w:hAnsi="Times New Roman" w:cs="Times New Roman" w:hint="eastAsia"/>
          <w:sz w:val="24"/>
          <w:vertAlign w:val="superscript"/>
        </w:rPr>
        <w:t>2+</w:t>
      </w:r>
      <w:r>
        <w:rPr>
          <w:rFonts w:ascii="Times New Roman" w:hAnsi="Times New Roman" w:cs="Times New Roman" w:hint="eastAsia"/>
          <w:sz w:val="24"/>
        </w:rPr>
        <w:t xml:space="preserve"> levels of LNCaP cells.</w:t>
      </w:r>
      <w:r w:rsidRPr="004D22D9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G</w:t>
      </w:r>
      <w:r w:rsidRPr="003476BE">
        <w:rPr>
          <w:rFonts w:ascii="Times New Roman" w:hAnsi="Times New Roman" w:cs="Times New Roman"/>
          <w:sz w:val="24"/>
        </w:rPr>
        <w:t>)</w:t>
      </w:r>
      <w:r w:rsidRPr="00EA09F0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Protein levels of SLC7A11, FSP1, ACSL4 in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22Rv1 cells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in </w:t>
      </w:r>
      <w:r>
        <w:rPr>
          <w:rFonts w:ascii="Times New Roman" w:hAnsi="Times New Roman" w:cs="Times New Roman"/>
          <w:sz w:val="24"/>
        </w:rPr>
        <w:t>different</w:t>
      </w:r>
      <w:r>
        <w:rPr>
          <w:rFonts w:ascii="Times New Roman" w:hAnsi="Times New Roman" w:cs="Times New Roman" w:hint="eastAsia"/>
          <w:sz w:val="24"/>
        </w:rPr>
        <w:t xml:space="preserve"> groups.</w:t>
      </w:r>
      <w:r w:rsidRPr="004D22D9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H</w:t>
      </w:r>
      <w:r w:rsidRPr="003476BE">
        <w:rPr>
          <w:rFonts w:ascii="Times New Roman" w:hAnsi="Times New Roman" w:cs="Times New Roman"/>
          <w:sz w:val="24"/>
        </w:rPr>
        <w:t>)</w:t>
      </w:r>
      <w:r w:rsidRPr="00EA09F0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Protein levels of SLC7A11, FSP1, ACSL4 in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LNCaP cells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in </w:t>
      </w:r>
      <w:r>
        <w:rPr>
          <w:rFonts w:ascii="Times New Roman" w:hAnsi="Times New Roman" w:cs="Times New Roman"/>
          <w:sz w:val="24"/>
        </w:rPr>
        <w:t>different</w:t>
      </w:r>
      <w:r>
        <w:rPr>
          <w:rFonts w:ascii="Times New Roman" w:hAnsi="Times New Roman" w:cs="Times New Roman" w:hint="eastAsia"/>
          <w:sz w:val="24"/>
        </w:rPr>
        <w:t xml:space="preserve"> groups.</w:t>
      </w:r>
      <w:r w:rsidRPr="001F0178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I</w:t>
      </w:r>
      <w:r w:rsidRPr="003476BE">
        <w:rPr>
          <w:rFonts w:ascii="Times New Roman" w:hAnsi="Times New Roman" w:cs="Times New Roman"/>
          <w:sz w:val="24"/>
        </w:rPr>
        <w:t>)</w:t>
      </w:r>
      <w:r w:rsidRPr="001F017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Relative q</w:t>
      </w:r>
      <w:r w:rsidRPr="00C922D1">
        <w:rPr>
          <w:rFonts w:ascii="Times New Roman" w:hAnsi="Times New Roman" w:cs="Times New Roman" w:hint="eastAsia"/>
          <w:sz w:val="24"/>
        </w:rPr>
        <w:t>uantification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of GPX4 protein levels of i</w:t>
      </w:r>
      <w:r w:rsidRPr="00EA09F0">
        <w:rPr>
          <w:rFonts w:ascii="Times New Roman" w:hAnsi="Times New Roman" w:cs="Times New Roman" w:hint="eastAsia"/>
          <w:sz w:val="24"/>
        </w:rPr>
        <w:t>mmunohistochemical staining</w:t>
      </w:r>
      <w:r>
        <w:rPr>
          <w:rFonts w:ascii="Times New Roman" w:hAnsi="Times New Roman" w:cs="Times New Roman" w:hint="eastAsia"/>
          <w:sz w:val="24"/>
        </w:rPr>
        <w:t>.</w:t>
      </w:r>
      <w:r w:rsidRPr="00EA09F0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J</w:t>
      </w:r>
      <w:r w:rsidRPr="003476BE">
        <w:rPr>
          <w:rFonts w:ascii="Times New Roman" w:hAnsi="Times New Roman" w:cs="Times New Roman"/>
          <w:sz w:val="24"/>
        </w:rPr>
        <w:t>)</w:t>
      </w:r>
      <w:r w:rsidRPr="001F0178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L</w:t>
      </w:r>
      <w:r w:rsidRPr="003476BE">
        <w:rPr>
          <w:rFonts w:ascii="Times New Roman" w:hAnsi="Times New Roman" w:cs="Times New Roman"/>
          <w:sz w:val="24"/>
        </w:rPr>
        <w:t>iver and kidney function indicators</w:t>
      </w:r>
      <w:r>
        <w:rPr>
          <w:rFonts w:ascii="Times New Roman" w:hAnsi="Times New Roman" w:cs="Times New Roman" w:hint="eastAsia"/>
          <w:sz w:val="24"/>
        </w:rPr>
        <w:t xml:space="preserve"> of mice from different groups.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K</w:t>
      </w:r>
      <w:r w:rsidRPr="003476BE">
        <w:rPr>
          <w:rFonts w:ascii="Times New Roman" w:hAnsi="Times New Roman" w:cs="Times New Roman"/>
          <w:sz w:val="24"/>
        </w:rPr>
        <w:t>)</w:t>
      </w:r>
      <w:r w:rsidRPr="001F0178">
        <w:rPr>
          <w:rFonts w:ascii="Times New Roman" w:hAnsi="Times New Roman" w:cs="Times New Roman" w:hint="eastAsia"/>
          <w:sz w:val="24"/>
        </w:rPr>
        <w:t xml:space="preserve"> </w:t>
      </w:r>
      <w:r w:rsidRPr="00C71014">
        <w:rPr>
          <w:rFonts w:ascii="Times New Roman" w:hAnsi="Times New Roman" w:cs="Times New Roman" w:hint="eastAsia"/>
          <w:sz w:val="24"/>
        </w:rPr>
        <w:t>Representative H&amp;E-stained sections of</w:t>
      </w:r>
      <w:r>
        <w:rPr>
          <w:rFonts w:ascii="Times New Roman" w:hAnsi="Times New Roman" w:cs="Times New Roman" w:hint="eastAsia"/>
          <w:sz w:val="24"/>
        </w:rPr>
        <w:t xml:space="preserve"> m</w:t>
      </w:r>
      <w:r w:rsidRPr="00C71014">
        <w:rPr>
          <w:rFonts w:ascii="Times New Roman" w:hAnsi="Times New Roman" w:cs="Times New Roman" w:hint="eastAsia"/>
          <w:sz w:val="24"/>
        </w:rPr>
        <w:t xml:space="preserve">ajor </w:t>
      </w:r>
      <w:r>
        <w:rPr>
          <w:rFonts w:ascii="Times New Roman" w:hAnsi="Times New Roman" w:cs="Times New Roman" w:hint="eastAsia"/>
          <w:sz w:val="24"/>
        </w:rPr>
        <w:t>o</w:t>
      </w:r>
      <w:r w:rsidRPr="00C71014">
        <w:rPr>
          <w:rFonts w:ascii="Times New Roman" w:hAnsi="Times New Roman" w:cs="Times New Roman" w:hint="eastAsia"/>
          <w:sz w:val="24"/>
        </w:rPr>
        <w:t>rgans</w:t>
      </w:r>
      <w:r>
        <w:rPr>
          <w:rFonts w:ascii="Times New Roman" w:hAnsi="Times New Roman" w:cs="Times New Roman" w:hint="eastAsia"/>
          <w:sz w:val="24"/>
        </w:rPr>
        <w:t xml:space="preserve"> in different groups.</w:t>
      </w:r>
    </w:p>
    <w:p w14:paraId="4413FEFF" w14:textId="77777777" w:rsidR="00894805" w:rsidRPr="00894805" w:rsidRDefault="00894805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49839526" w14:textId="34FD482E" w:rsidR="00894805" w:rsidRDefault="00813750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  <w14:ligatures w14:val="none"/>
        </w:rPr>
        <w:lastRenderedPageBreak/>
        <w:drawing>
          <wp:inline distT="0" distB="0" distL="0" distR="0" wp14:anchorId="73C6DFCE" wp14:editId="3D514193">
            <wp:extent cx="5274310" cy="7197090"/>
            <wp:effectExtent l="0" t="0" r="2540" b="3810"/>
            <wp:docPr id="12" name="图片 1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示&#10;&#10;描述已自动生成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9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26466" w14:textId="77777777" w:rsidR="00894805" w:rsidRPr="003476BE" w:rsidRDefault="00894805" w:rsidP="00894805">
      <w:pPr>
        <w:spacing w:line="360" w:lineRule="auto"/>
        <w:rPr>
          <w:rFonts w:ascii="Times New Roman" w:hAnsi="Times New Roman" w:cs="Times New Roman"/>
          <w:sz w:val="24"/>
        </w:rPr>
      </w:pPr>
      <w:r w:rsidRPr="003476BE"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S6 Effects of siGPX4@HELNs on LNCaP cells and </w:t>
      </w:r>
      <w:r w:rsidRPr="00D632A8"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in vivo </w:t>
      </w:r>
      <w:r w:rsidRPr="00D632A8">
        <w:rPr>
          <w:rFonts w:ascii="Times New Roman" w:hAnsi="Times New Roman" w:cs="Times New Roman" w:hint="eastAsia"/>
          <w:b/>
          <w:bCs/>
          <w:sz w:val="24"/>
        </w:rPr>
        <w:t xml:space="preserve">safety of </w:t>
      </w:r>
      <w:r>
        <w:rPr>
          <w:rFonts w:ascii="Times New Roman" w:hAnsi="Times New Roman" w:cs="Times New Roman" w:hint="eastAsia"/>
          <w:b/>
          <w:bCs/>
          <w:sz w:val="24"/>
        </w:rPr>
        <w:t>siGPX4@HELNs</w:t>
      </w:r>
      <w:r w:rsidRPr="00D632A8">
        <w:rPr>
          <w:rFonts w:ascii="Times New Roman" w:hAnsi="Times New Roman" w:cs="Times New Roman" w:hint="eastAsia"/>
          <w:b/>
          <w:bCs/>
          <w:sz w:val="24"/>
        </w:rPr>
        <w:t xml:space="preserve"> in </w:t>
      </w:r>
      <w:r w:rsidRPr="00D632A8">
        <w:rPr>
          <w:rFonts w:ascii="Times New Roman" w:hAnsi="Times New Roman" w:cs="Times New Roman"/>
          <w:b/>
          <w:bCs/>
          <w:sz w:val="24"/>
        </w:rPr>
        <w:t>BALB/c nude</w:t>
      </w:r>
      <w:r w:rsidRPr="00D632A8">
        <w:rPr>
          <w:rFonts w:ascii="Times New Roman" w:hAnsi="Times New Roman" w:cs="Times New Roman" w:hint="eastAsia"/>
          <w:b/>
          <w:bCs/>
          <w:sz w:val="24"/>
        </w:rPr>
        <w:t xml:space="preserve"> mice.</w:t>
      </w:r>
      <w:r w:rsidRPr="00CD3D68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A</w:t>
      </w:r>
      <w:r w:rsidRPr="003476BE">
        <w:rPr>
          <w:rFonts w:ascii="Times New Roman" w:hAnsi="Times New Roman" w:cs="Times New Roman"/>
          <w:sz w:val="24"/>
        </w:rPr>
        <w:t>)</w:t>
      </w:r>
      <w:r w:rsidRPr="0009759F">
        <w:rPr>
          <w:rFonts w:hint="eastAsia"/>
        </w:rPr>
        <w:t xml:space="preserve"> </w:t>
      </w:r>
      <w:r w:rsidRPr="0009759F">
        <w:rPr>
          <w:rFonts w:ascii="Times New Roman" w:hAnsi="Times New Roman" w:cs="Times New Roman" w:hint="eastAsia"/>
          <w:sz w:val="24"/>
        </w:rPr>
        <w:t>Fluorescence intensity of residual siGPX4 in the supernatant after loading by different methods.</w:t>
      </w:r>
      <w:r w:rsidRPr="00CD3D68">
        <w:rPr>
          <w:rFonts w:ascii="Times New Roman" w:hAnsi="Times New Roman" w:cs="Times New Roman"/>
          <w:sz w:val="24"/>
        </w:rPr>
        <w:t xml:space="preserve"> </w:t>
      </w:r>
      <w:r w:rsidRPr="003476BE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B</w:t>
      </w:r>
      <w:r w:rsidRPr="003476BE">
        <w:rPr>
          <w:rFonts w:ascii="Times New Roman" w:hAnsi="Times New Roman" w:cs="Times New Roman"/>
          <w:sz w:val="24"/>
        </w:rPr>
        <w:t>)</w:t>
      </w:r>
      <w:r w:rsidRPr="00690932">
        <w:rPr>
          <w:rFonts w:ascii="Times New Roman" w:hAnsi="Times New Roman" w:cs="Times New Roman"/>
          <w:sz w:val="24"/>
        </w:rPr>
        <w:t xml:space="preserve"> </w:t>
      </w:r>
      <w:r w:rsidRPr="0009759F">
        <w:rPr>
          <w:rFonts w:ascii="Times New Roman" w:hAnsi="Times New Roman" w:cs="Times New Roman" w:hint="eastAsia"/>
          <w:sz w:val="24"/>
        </w:rPr>
        <w:t>Quantification of</w:t>
      </w:r>
      <w:r w:rsidRPr="0009759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mean f</w:t>
      </w:r>
      <w:r w:rsidRPr="0009759F">
        <w:rPr>
          <w:rFonts w:ascii="Times New Roman" w:hAnsi="Times New Roman" w:cs="Times New Roman" w:hint="eastAsia"/>
          <w:sz w:val="24"/>
        </w:rPr>
        <w:t>luorescence intensity</w:t>
      </w:r>
      <w:r>
        <w:rPr>
          <w:rFonts w:ascii="Times New Roman" w:hAnsi="Times New Roman" w:cs="Times New Roman" w:hint="eastAsia"/>
          <w:sz w:val="24"/>
        </w:rPr>
        <w:t xml:space="preserve"> relative to free siGPX4.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C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T</w:t>
      </w:r>
      <w:r w:rsidRPr="00653925">
        <w:rPr>
          <w:rFonts w:ascii="Times New Roman" w:hAnsi="Times New Roman" w:cs="Times New Roman"/>
          <w:sz w:val="24"/>
        </w:rPr>
        <w:t xml:space="preserve">he delivery efficiency of </w:t>
      </w:r>
      <w:r w:rsidRPr="00653925">
        <w:rPr>
          <w:rFonts w:ascii="Times New Roman" w:hAnsi="Times New Roman" w:cs="Times New Roman"/>
          <w:sz w:val="24"/>
        </w:rPr>
        <w:lastRenderedPageBreak/>
        <w:t xml:space="preserve">siGPX4 by HELNs in </w:t>
      </w:r>
      <w:r>
        <w:rPr>
          <w:rFonts w:ascii="Times New Roman" w:hAnsi="Times New Roman" w:cs="Times New Roman" w:hint="eastAsia"/>
          <w:sz w:val="24"/>
        </w:rPr>
        <w:t>LNCaP</w:t>
      </w:r>
      <w:r w:rsidRPr="00653925">
        <w:rPr>
          <w:rFonts w:ascii="Times New Roman" w:hAnsi="Times New Roman" w:cs="Times New Roman"/>
          <w:sz w:val="24"/>
        </w:rPr>
        <w:t xml:space="preserve"> cells.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D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F</w:t>
      </w:r>
      <w:r w:rsidRPr="00B07E14">
        <w:rPr>
          <w:rFonts w:ascii="Times New Roman" w:hAnsi="Times New Roman" w:cs="Times New Roman"/>
          <w:sz w:val="24"/>
        </w:rPr>
        <w:t>low cytometry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detecting the intracellular p</w:t>
      </w:r>
      <w:r w:rsidRPr="00380F30">
        <w:rPr>
          <w:rFonts w:ascii="Times New Roman" w:hAnsi="Times New Roman" w:cs="Times New Roman" w:hint="eastAsia"/>
          <w:sz w:val="24"/>
        </w:rPr>
        <w:t>eroxidized lipid</w:t>
      </w:r>
      <w:r>
        <w:rPr>
          <w:rFonts w:ascii="Times New Roman" w:hAnsi="Times New Roman" w:cs="Times New Roman" w:hint="eastAsia"/>
          <w:sz w:val="24"/>
        </w:rPr>
        <w:t xml:space="preserve"> levels of LNCaP cells.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E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F</w:t>
      </w:r>
      <w:r w:rsidRPr="00B07E14">
        <w:rPr>
          <w:rFonts w:ascii="Times New Roman" w:hAnsi="Times New Roman" w:cs="Times New Roman"/>
          <w:sz w:val="24"/>
        </w:rPr>
        <w:t>low cytometry</w:t>
      </w:r>
      <w:r w:rsidRPr="003476B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detecting the intracellular Fe</w:t>
      </w:r>
      <w:r w:rsidRPr="00630FD1">
        <w:rPr>
          <w:rFonts w:ascii="Times New Roman" w:hAnsi="Times New Roman" w:cs="Times New Roman" w:hint="eastAsia"/>
          <w:sz w:val="24"/>
          <w:vertAlign w:val="superscript"/>
        </w:rPr>
        <w:t>2+</w:t>
      </w:r>
      <w:r>
        <w:rPr>
          <w:rFonts w:ascii="Times New Roman" w:hAnsi="Times New Roman" w:cs="Times New Roman" w:hint="eastAsia"/>
          <w:sz w:val="24"/>
        </w:rPr>
        <w:t xml:space="preserve"> levels of LNCaP cells.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F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Protein expression levels of GPX4 in tumor areas, detected by i</w:t>
      </w:r>
      <w:r w:rsidRPr="00380F30">
        <w:rPr>
          <w:rFonts w:ascii="Times New Roman" w:hAnsi="Times New Roman" w:cs="Times New Roman" w:hint="eastAsia"/>
          <w:sz w:val="24"/>
        </w:rPr>
        <w:t>mmunohistochemical staining</w:t>
      </w:r>
      <w:r>
        <w:rPr>
          <w:rFonts w:ascii="Times New Roman" w:hAnsi="Times New Roman" w:cs="Times New Roman" w:hint="eastAsia"/>
          <w:sz w:val="24"/>
        </w:rPr>
        <w:t xml:space="preserve"> and its </w:t>
      </w:r>
      <w:r>
        <w:rPr>
          <w:rFonts w:ascii="Times New Roman" w:hAnsi="Times New Roman" w:cs="Times New Roman"/>
          <w:sz w:val="24"/>
        </w:rPr>
        <w:t>relative</w:t>
      </w:r>
      <w:r>
        <w:rPr>
          <w:rFonts w:ascii="Times New Roman" w:hAnsi="Times New Roman" w:cs="Times New Roman" w:hint="eastAsia"/>
          <w:sz w:val="24"/>
        </w:rPr>
        <w:t xml:space="preserve"> q</w:t>
      </w:r>
      <w:r w:rsidRPr="0009759F">
        <w:rPr>
          <w:rFonts w:ascii="Times New Roman" w:hAnsi="Times New Roman" w:cs="Times New Roman" w:hint="eastAsia"/>
          <w:sz w:val="24"/>
        </w:rPr>
        <w:t>uantification</w:t>
      </w:r>
      <w:r>
        <w:rPr>
          <w:rFonts w:ascii="Times New Roman" w:hAnsi="Times New Roman" w:cs="Times New Roman" w:hint="eastAsia"/>
          <w:sz w:val="24"/>
        </w:rPr>
        <w:t>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G</w:t>
      </w:r>
      <w:r w:rsidRPr="003476B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H&amp;E staining of heart, spleen, liver, lung and kidney in different groups.</w:t>
      </w:r>
      <w:r w:rsidRPr="003476BE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>H</w:t>
      </w:r>
      <w:r w:rsidRPr="003476BE">
        <w:rPr>
          <w:rFonts w:ascii="Times New Roman" w:hAnsi="Times New Roman" w:cs="Times New Roman"/>
          <w:sz w:val="24"/>
        </w:rPr>
        <w:t>)</w:t>
      </w:r>
      <w:r w:rsidRPr="004D22D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L</w:t>
      </w:r>
      <w:r w:rsidRPr="003476BE">
        <w:rPr>
          <w:rFonts w:ascii="Times New Roman" w:hAnsi="Times New Roman" w:cs="Times New Roman"/>
          <w:sz w:val="24"/>
        </w:rPr>
        <w:t>iver and kidney function indicators</w:t>
      </w:r>
      <w:r>
        <w:rPr>
          <w:rFonts w:ascii="Times New Roman" w:hAnsi="Times New Roman" w:cs="Times New Roman" w:hint="eastAsia"/>
          <w:sz w:val="24"/>
        </w:rPr>
        <w:t xml:space="preserve"> of mice from different groups.</w:t>
      </w:r>
    </w:p>
    <w:p w14:paraId="38D5A8E2" w14:textId="77777777" w:rsidR="005401CD" w:rsidRPr="00894805" w:rsidRDefault="005401CD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77BCC675" w14:textId="77777777" w:rsidR="005401CD" w:rsidRDefault="005401CD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201666F9" w14:textId="77777777" w:rsidR="005401CD" w:rsidRDefault="005401CD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16792AA9" w14:textId="77777777" w:rsidR="005401CD" w:rsidRDefault="005401CD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416664D2" w14:textId="77777777" w:rsidR="005401CD" w:rsidRDefault="00000000">
      <w:pPr>
        <w:widowControl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10369473" w14:textId="77777777" w:rsidR="005401CD" w:rsidRDefault="005401CD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18E9B02F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Antibodies used in western blot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416"/>
        <w:gridCol w:w="2766"/>
      </w:tblGrid>
      <w:tr w:rsidR="005401CD" w14:paraId="0F1C4FA4" w14:textId="77777777">
        <w:tc>
          <w:tcPr>
            <w:tcW w:w="3114" w:type="dxa"/>
          </w:tcPr>
          <w:p w14:paraId="5818BB96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Antibody name</w:t>
            </w:r>
          </w:p>
        </w:tc>
        <w:tc>
          <w:tcPr>
            <w:tcW w:w="2416" w:type="dxa"/>
          </w:tcPr>
          <w:p w14:paraId="47E15264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Dilution ratio</w:t>
            </w:r>
          </w:p>
        </w:tc>
        <w:tc>
          <w:tcPr>
            <w:tcW w:w="2766" w:type="dxa"/>
          </w:tcPr>
          <w:p w14:paraId="2A22AB8F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Company</w:t>
            </w:r>
          </w:p>
        </w:tc>
      </w:tr>
      <w:tr w:rsidR="005401CD" w14:paraId="11FB8A98" w14:textId="77777777">
        <w:tc>
          <w:tcPr>
            <w:tcW w:w="3114" w:type="dxa"/>
          </w:tcPr>
          <w:p w14:paraId="4C27ED04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Anti-GPX4</w:t>
            </w:r>
          </w:p>
        </w:tc>
        <w:tc>
          <w:tcPr>
            <w:tcW w:w="2416" w:type="dxa"/>
          </w:tcPr>
          <w:p w14:paraId="32BC9343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1:1000</w:t>
            </w:r>
          </w:p>
        </w:tc>
        <w:tc>
          <w:tcPr>
            <w:tcW w:w="2766" w:type="dxa"/>
          </w:tcPr>
          <w:p w14:paraId="076A3EE5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HUABIO, China</w:t>
            </w:r>
          </w:p>
        </w:tc>
      </w:tr>
      <w:tr w:rsidR="005401CD" w14:paraId="2FBA79F0" w14:textId="77777777">
        <w:tc>
          <w:tcPr>
            <w:tcW w:w="3114" w:type="dxa"/>
          </w:tcPr>
          <w:p w14:paraId="7A00B3E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Anti-β-tubulin</w:t>
            </w:r>
          </w:p>
        </w:tc>
        <w:tc>
          <w:tcPr>
            <w:tcW w:w="2416" w:type="dxa"/>
          </w:tcPr>
          <w:p w14:paraId="08034240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1:5000</w:t>
            </w:r>
          </w:p>
        </w:tc>
        <w:tc>
          <w:tcPr>
            <w:tcW w:w="2766" w:type="dxa"/>
          </w:tcPr>
          <w:p w14:paraId="001138B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ABclonal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China</w:t>
            </w:r>
          </w:p>
        </w:tc>
      </w:tr>
      <w:tr w:rsidR="005401CD" w14:paraId="3262A445" w14:textId="77777777">
        <w:tc>
          <w:tcPr>
            <w:tcW w:w="3114" w:type="dxa"/>
          </w:tcPr>
          <w:p w14:paraId="1FE4A669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iNOS</w:t>
            </w:r>
            <w:proofErr w:type="spellEnd"/>
          </w:p>
        </w:tc>
        <w:tc>
          <w:tcPr>
            <w:tcW w:w="2416" w:type="dxa"/>
          </w:tcPr>
          <w:p w14:paraId="21D0D06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1:1000</w:t>
            </w:r>
          </w:p>
        </w:tc>
        <w:tc>
          <w:tcPr>
            <w:tcW w:w="2766" w:type="dxa"/>
          </w:tcPr>
          <w:p w14:paraId="62D8CDF9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ABclonal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China</w:t>
            </w:r>
          </w:p>
        </w:tc>
      </w:tr>
      <w:tr w:rsidR="005401CD" w14:paraId="783A238A" w14:textId="77777777">
        <w:tc>
          <w:tcPr>
            <w:tcW w:w="3114" w:type="dxa"/>
          </w:tcPr>
          <w:p w14:paraId="0D44CA9A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Anti-ARG1</w:t>
            </w:r>
          </w:p>
        </w:tc>
        <w:tc>
          <w:tcPr>
            <w:tcW w:w="2416" w:type="dxa"/>
          </w:tcPr>
          <w:p w14:paraId="231D4020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1:1000</w:t>
            </w:r>
          </w:p>
        </w:tc>
        <w:tc>
          <w:tcPr>
            <w:tcW w:w="2766" w:type="dxa"/>
          </w:tcPr>
          <w:p w14:paraId="3431DEB9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ABclonal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China</w:t>
            </w:r>
          </w:p>
        </w:tc>
      </w:tr>
      <w:tr w:rsidR="005401CD" w14:paraId="7C45AC7B" w14:textId="77777777">
        <w:tc>
          <w:tcPr>
            <w:tcW w:w="3114" w:type="dxa"/>
          </w:tcPr>
          <w:p w14:paraId="69725825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anti-rabbit IgG</w:t>
            </w:r>
          </w:p>
        </w:tc>
        <w:tc>
          <w:tcPr>
            <w:tcW w:w="2416" w:type="dxa"/>
          </w:tcPr>
          <w:p w14:paraId="62AC7CC0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1:10000</w:t>
            </w:r>
          </w:p>
        </w:tc>
        <w:tc>
          <w:tcPr>
            <w:tcW w:w="2766" w:type="dxa"/>
          </w:tcPr>
          <w:p w14:paraId="0E3AAE84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ABclonal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China</w:t>
            </w:r>
          </w:p>
        </w:tc>
      </w:tr>
      <w:tr w:rsidR="005401CD" w14:paraId="1EE5E54D" w14:textId="77777777">
        <w:tc>
          <w:tcPr>
            <w:tcW w:w="3114" w:type="dxa"/>
          </w:tcPr>
          <w:p w14:paraId="17F6E32C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anti-mouse IgG</w:t>
            </w:r>
          </w:p>
        </w:tc>
        <w:tc>
          <w:tcPr>
            <w:tcW w:w="2416" w:type="dxa"/>
          </w:tcPr>
          <w:p w14:paraId="7575C574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1:10000</w:t>
            </w:r>
          </w:p>
        </w:tc>
        <w:tc>
          <w:tcPr>
            <w:tcW w:w="2766" w:type="dxa"/>
          </w:tcPr>
          <w:p w14:paraId="4224F55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ABclonal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China</w:t>
            </w:r>
          </w:p>
        </w:tc>
      </w:tr>
    </w:tbl>
    <w:p w14:paraId="749A7FC1" w14:textId="77777777" w:rsidR="005401CD" w:rsidRDefault="005401CD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6240593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Primers used for RT-qPCR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539"/>
        <w:gridCol w:w="4757"/>
      </w:tblGrid>
      <w:tr w:rsidR="005401CD" w14:paraId="2E217FB7" w14:textId="77777777">
        <w:tc>
          <w:tcPr>
            <w:tcW w:w="3539" w:type="dxa"/>
          </w:tcPr>
          <w:p w14:paraId="0EF6B8F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Primer name</w:t>
            </w:r>
          </w:p>
        </w:tc>
        <w:tc>
          <w:tcPr>
            <w:tcW w:w="4757" w:type="dxa"/>
          </w:tcPr>
          <w:p w14:paraId="2A237A8F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Primer sequences</w:t>
            </w:r>
          </w:p>
        </w:tc>
      </w:tr>
      <w:tr w:rsidR="005401CD" w14:paraId="3ABC05FC" w14:textId="77777777">
        <w:tc>
          <w:tcPr>
            <w:tcW w:w="3539" w:type="dxa"/>
          </w:tcPr>
          <w:p w14:paraId="562D590F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Nos2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24BE7C87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GAGACAGGGAAGTCTGAAGCAC</w:t>
            </w:r>
          </w:p>
        </w:tc>
      </w:tr>
      <w:tr w:rsidR="005401CD" w14:paraId="07CBF73A" w14:textId="77777777">
        <w:tc>
          <w:tcPr>
            <w:tcW w:w="3539" w:type="dxa"/>
          </w:tcPr>
          <w:p w14:paraId="5A3E5E33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Nos2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Reverse</w:t>
            </w:r>
          </w:p>
        </w:tc>
        <w:tc>
          <w:tcPr>
            <w:tcW w:w="4757" w:type="dxa"/>
          </w:tcPr>
          <w:p w14:paraId="25B0B993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CCAGCAGTAGTTGCTCCTCTTC</w:t>
            </w:r>
          </w:p>
        </w:tc>
      </w:tr>
      <w:tr w:rsidR="005401CD" w14:paraId="563A66DD" w14:textId="77777777">
        <w:tc>
          <w:tcPr>
            <w:tcW w:w="3539" w:type="dxa"/>
          </w:tcPr>
          <w:p w14:paraId="36D80FB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Cd80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19E08AD2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CCTCAAGTTTCCATGTCCAAGGC</w:t>
            </w:r>
          </w:p>
        </w:tc>
      </w:tr>
      <w:tr w:rsidR="005401CD" w14:paraId="2B7AD45B" w14:textId="77777777">
        <w:tc>
          <w:tcPr>
            <w:tcW w:w="3539" w:type="dxa"/>
          </w:tcPr>
          <w:p w14:paraId="19891E8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Cd80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Reverse</w:t>
            </w:r>
          </w:p>
        </w:tc>
        <w:tc>
          <w:tcPr>
            <w:tcW w:w="4757" w:type="dxa"/>
          </w:tcPr>
          <w:p w14:paraId="3C65E123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GAGGAGAGTTGTAACGGCAAGG</w:t>
            </w:r>
          </w:p>
        </w:tc>
      </w:tr>
      <w:tr w:rsidR="005401CD" w14:paraId="1DAF5422" w14:textId="77777777">
        <w:tc>
          <w:tcPr>
            <w:tcW w:w="3539" w:type="dxa"/>
          </w:tcPr>
          <w:p w14:paraId="22317C54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</w:rPr>
              <w:t>Tnf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-α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5F7B711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GGTGCCTATGTCTCAGCCTCTT</w:t>
            </w:r>
          </w:p>
        </w:tc>
      </w:tr>
      <w:tr w:rsidR="005401CD" w14:paraId="21CF40A5" w14:textId="77777777">
        <w:tc>
          <w:tcPr>
            <w:tcW w:w="3539" w:type="dxa"/>
          </w:tcPr>
          <w:p w14:paraId="6A3B53B9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</w:rPr>
              <w:t>Tnf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-α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Reverse</w:t>
            </w:r>
          </w:p>
        </w:tc>
        <w:tc>
          <w:tcPr>
            <w:tcW w:w="4757" w:type="dxa"/>
          </w:tcPr>
          <w:p w14:paraId="0107C2F7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GCCATAGAACTGATGAGAGGGAG</w:t>
            </w:r>
          </w:p>
        </w:tc>
      </w:tr>
      <w:tr w:rsidR="005401CD" w14:paraId="117B5F8F" w14:textId="77777777">
        <w:tc>
          <w:tcPr>
            <w:tcW w:w="3539" w:type="dxa"/>
          </w:tcPr>
          <w:p w14:paraId="26EFB54A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Arg1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550A9177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CTCCAAGCCAAAGTCCTTAGAG</w:t>
            </w:r>
          </w:p>
        </w:tc>
      </w:tr>
      <w:tr w:rsidR="005401CD" w14:paraId="6A93746F" w14:textId="77777777">
        <w:tc>
          <w:tcPr>
            <w:tcW w:w="3539" w:type="dxa"/>
          </w:tcPr>
          <w:p w14:paraId="450D9A29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Arg1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Reverse</w:t>
            </w:r>
          </w:p>
        </w:tc>
        <w:tc>
          <w:tcPr>
            <w:tcW w:w="4757" w:type="dxa"/>
          </w:tcPr>
          <w:p w14:paraId="35DFECF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AGGAGCTGTCATTAGGGACATC</w:t>
            </w:r>
          </w:p>
        </w:tc>
      </w:tr>
      <w:tr w:rsidR="005401CD" w14:paraId="00196BBD" w14:textId="77777777">
        <w:tc>
          <w:tcPr>
            <w:tcW w:w="3539" w:type="dxa"/>
          </w:tcPr>
          <w:p w14:paraId="35E6ADF3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Cd206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6DAC2522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GTTCACCTGGAGTGATGGTTCTC</w:t>
            </w:r>
          </w:p>
        </w:tc>
      </w:tr>
      <w:tr w:rsidR="005401CD" w14:paraId="1FCFA234" w14:textId="77777777">
        <w:tc>
          <w:tcPr>
            <w:tcW w:w="3539" w:type="dxa"/>
          </w:tcPr>
          <w:p w14:paraId="6A46D1C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Cd206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Reverse</w:t>
            </w:r>
          </w:p>
        </w:tc>
        <w:tc>
          <w:tcPr>
            <w:tcW w:w="4757" w:type="dxa"/>
          </w:tcPr>
          <w:p w14:paraId="39EBA2C1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AGGACATGCCAGGGTCACCTTT</w:t>
            </w:r>
          </w:p>
        </w:tc>
      </w:tr>
      <w:tr w:rsidR="005401CD" w14:paraId="533F6186" w14:textId="77777777">
        <w:tc>
          <w:tcPr>
            <w:tcW w:w="3539" w:type="dxa"/>
          </w:tcPr>
          <w:p w14:paraId="7B8E616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Fizz1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203CB02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CAAGGAACTTCTTGCCAATCCAG</w:t>
            </w:r>
          </w:p>
        </w:tc>
      </w:tr>
      <w:tr w:rsidR="005401CD" w14:paraId="728EBBE8" w14:textId="77777777">
        <w:tc>
          <w:tcPr>
            <w:tcW w:w="3539" w:type="dxa"/>
          </w:tcPr>
          <w:p w14:paraId="418D2DD7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Fizz1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Reverse</w:t>
            </w:r>
          </w:p>
        </w:tc>
        <w:tc>
          <w:tcPr>
            <w:tcW w:w="4757" w:type="dxa"/>
          </w:tcPr>
          <w:p w14:paraId="60247AFA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CCAAGATCCACAGGCAAAGCCA</w:t>
            </w:r>
          </w:p>
        </w:tc>
      </w:tr>
      <w:tr w:rsidR="005401CD" w14:paraId="56CDE51A" w14:textId="77777777">
        <w:tc>
          <w:tcPr>
            <w:tcW w:w="3539" w:type="dxa"/>
          </w:tcPr>
          <w:p w14:paraId="68CBB37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β-Actin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69B16DC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CATTGCTGACAGGATGCAGAAGG</w:t>
            </w:r>
          </w:p>
        </w:tc>
      </w:tr>
      <w:tr w:rsidR="005401CD" w14:paraId="7AA9062B" w14:textId="77777777">
        <w:tc>
          <w:tcPr>
            <w:tcW w:w="3539" w:type="dxa"/>
          </w:tcPr>
          <w:p w14:paraId="33DB06EA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β-Actin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Mus musculus</w:t>
            </w:r>
            <w:r>
              <w:rPr>
                <w:rFonts w:ascii="Times New Roman" w:hAnsi="Times New Roman" w:cs="Times New Roman"/>
                <w:sz w:val="24"/>
              </w:rPr>
              <w:t>)-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Reverse</w:t>
            </w:r>
          </w:p>
        </w:tc>
        <w:tc>
          <w:tcPr>
            <w:tcW w:w="4757" w:type="dxa"/>
          </w:tcPr>
          <w:p w14:paraId="74A50B22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TGCTGGAAGGTGGACAGTGAGG</w:t>
            </w:r>
          </w:p>
        </w:tc>
      </w:tr>
      <w:tr w:rsidR="005401CD" w14:paraId="590C3C18" w14:textId="77777777">
        <w:tc>
          <w:tcPr>
            <w:tcW w:w="3539" w:type="dxa"/>
          </w:tcPr>
          <w:p w14:paraId="415E9256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 xml:space="preserve">GPX4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Homo sapiens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6420CAA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ACAAGAACGGCTGCGTGGTGAA</w:t>
            </w:r>
          </w:p>
        </w:tc>
      </w:tr>
      <w:tr w:rsidR="005401CD" w14:paraId="3278AB8E" w14:textId="77777777">
        <w:tc>
          <w:tcPr>
            <w:tcW w:w="3539" w:type="dxa"/>
          </w:tcPr>
          <w:p w14:paraId="456A381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GPX4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Homo sapiens</w:t>
            </w:r>
            <w:r>
              <w:rPr>
                <w:rFonts w:ascii="Times New Roman" w:hAnsi="Times New Roman" w:cs="Times New Roman"/>
                <w:sz w:val="24"/>
              </w:rPr>
              <w:t>)- Reverse</w:t>
            </w:r>
          </w:p>
        </w:tc>
        <w:tc>
          <w:tcPr>
            <w:tcW w:w="4757" w:type="dxa"/>
          </w:tcPr>
          <w:p w14:paraId="16F790BF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GCCACACACTTGTGGAGCTAGA</w:t>
            </w:r>
          </w:p>
        </w:tc>
      </w:tr>
      <w:tr w:rsidR="005401CD" w14:paraId="28806970" w14:textId="77777777">
        <w:tc>
          <w:tcPr>
            <w:tcW w:w="3539" w:type="dxa"/>
          </w:tcPr>
          <w:p w14:paraId="5A5A3AF4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lastRenderedPageBreak/>
              <w:t xml:space="preserve">GAPDH </w:t>
            </w: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Homo sapiens</w:t>
            </w:r>
            <w:r>
              <w:rPr>
                <w:rFonts w:ascii="Times New Roman" w:hAnsi="Times New Roman" w:cs="Times New Roman"/>
                <w:sz w:val="24"/>
              </w:rPr>
              <w:t>)-Forward</w:t>
            </w:r>
          </w:p>
        </w:tc>
        <w:tc>
          <w:tcPr>
            <w:tcW w:w="4757" w:type="dxa"/>
          </w:tcPr>
          <w:p w14:paraId="529490B6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GTCTCCTCTGACTTCAACAGCG</w:t>
            </w:r>
          </w:p>
        </w:tc>
      </w:tr>
      <w:tr w:rsidR="005401CD" w14:paraId="1C2691BF" w14:textId="77777777">
        <w:tc>
          <w:tcPr>
            <w:tcW w:w="3539" w:type="dxa"/>
          </w:tcPr>
          <w:p w14:paraId="6159C6E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GAPDH</w:t>
            </w:r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Homo sapiens</w:t>
            </w:r>
            <w:r>
              <w:rPr>
                <w:rFonts w:ascii="Times New Roman" w:hAnsi="Times New Roman" w:cs="Times New Roman"/>
                <w:sz w:val="24"/>
              </w:rPr>
              <w:t>)- Reverse</w:t>
            </w:r>
          </w:p>
        </w:tc>
        <w:tc>
          <w:tcPr>
            <w:tcW w:w="4757" w:type="dxa"/>
          </w:tcPr>
          <w:p w14:paraId="4C3158C0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ACCACCCTGTTGCTGTAGCCAA</w:t>
            </w:r>
          </w:p>
        </w:tc>
      </w:tr>
    </w:tbl>
    <w:p w14:paraId="0EB2179E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Fluorochrome-conjugated antibodies used for flow cytometry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5401CD" w14:paraId="14E2CD19" w14:textId="77777777">
        <w:tc>
          <w:tcPr>
            <w:tcW w:w="2765" w:type="dxa"/>
          </w:tcPr>
          <w:p w14:paraId="6140C9F6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Antibody name</w:t>
            </w:r>
          </w:p>
        </w:tc>
        <w:tc>
          <w:tcPr>
            <w:tcW w:w="2765" w:type="dxa"/>
          </w:tcPr>
          <w:p w14:paraId="0D90B9B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Channel</w:t>
            </w:r>
          </w:p>
        </w:tc>
        <w:tc>
          <w:tcPr>
            <w:tcW w:w="2766" w:type="dxa"/>
          </w:tcPr>
          <w:p w14:paraId="04323333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Company</w:t>
            </w:r>
          </w:p>
        </w:tc>
      </w:tr>
      <w:tr w:rsidR="005401CD" w14:paraId="3DBCB453" w14:textId="77777777">
        <w:tc>
          <w:tcPr>
            <w:tcW w:w="2765" w:type="dxa"/>
          </w:tcPr>
          <w:p w14:paraId="5BE2F9F1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Zombie</w:t>
            </w:r>
          </w:p>
        </w:tc>
        <w:tc>
          <w:tcPr>
            <w:tcW w:w="2765" w:type="dxa"/>
          </w:tcPr>
          <w:p w14:paraId="2D9B85C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BV510</w:t>
            </w:r>
          </w:p>
        </w:tc>
        <w:tc>
          <w:tcPr>
            <w:tcW w:w="2766" w:type="dxa"/>
          </w:tcPr>
          <w:p w14:paraId="42687E29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USA</w:t>
            </w:r>
          </w:p>
        </w:tc>
      </w:tr>
      <w:tr w:rsidR="005401CD" w14:paraId="6480525F" w14:textId="77777777">
        <w:tc>
          <w:tcPr>
            <w:tcW w:w="2765" w:type="dxa"/>
          </w:tcPr>
          <w:p w14:paraId="0B5EAE4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anti-CD45</w:t>
            </w:r>
          </w:p>
        </w:tc>
        <w:tc>
          <w:tcPr>
            <w:tcW w:w="2765" w:type="dxa"/>
          </w:tcPr>
          <w:p w14:paraId="4A513A6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APC-CY7</w:t>
            </w:r>
          </w:p>
        </w:tc>
        <w:tc>
          <w:tcPr>
            <w:tcW w:w="2766" w:type="dxa"/>
          </w:tcPr>
          <w:p w14:paraId="293B56D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USA</w:t>
            </w:r>
          </w:p>
        </w:tc>
      </w:tr>
      <w:tr w:rsidR="005401CD" w14:paraId="59A488EF" w14:textId="77777777">
        <w:tc>
          <w:tcPr>
            <w:tcW w:w="2765" w:type="dxa"/>
          </w:tcPr>
          <w:p w14:paraId="29E4EA8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anti-CD11B</w:t>
            </w:r>
          </w:p>
        </w:tc>
        <w:tc>
          <w:tcPr>
            <w:tcW w:w="2765" w:type="dxa"/>
          </w:tcPr>
          <w:p w14:paraId="4E069CC7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PE-CY7</w:t>
            </w:r>
          </w:p>
        </w:tc>
        <w:tc>
          <w:tcPr>
            <w:tcW w:w="2766" w:type="dxa"/>
          </w:tcPr>
          <w:p w14:paraId="6EB966AA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USA</w:t>
            </w:r>
          </w:p>
        </w:tc>
      </w:tr>
      <w:tr w:rsidR="005401CD" w14:paraId="62463854" w14:textId="77777777">
        <w:tc>
          <w:tcPr>
            <w:tcW w:w="2765" w:type="dxa"/>
          </w:tcPr>
          <w:p w14:paraId="1826185C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anti-F4/80</w:t>
            </w:r>
          </w:p>
        </w:tc>
        <w:tc>
          <w:tcPr>
            <w:tcW w:w="2765" w:type="dxa"/>
          </w:tcPr>
          <w:p w14:paraId="08814B9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PE-CF594</w:t>
            </w:r>
          </w:p>
        </w:tc>
        <w:tc>
          <w:tcPr>
            <w:tcW w:w="2766" w:type="dxa"/>
          </w:tcPr>
          <w:p w14:paraId="633E260A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USA</w:t>
            </w:r>
          </w:p>
        </w:tc>
      </w:tr>
      <w:tr w:rsidR="005401CD" w14:paraId="6C798181" w14:textId="77777777">
        <w:tc>
          <w:tcPr>
            <w:tcW w:w="2765" w:type="dxa"/>
          </w:tcPr>
          <w:p w14:paraId="3AEBE188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anti-CD206</w:t>
            </w:r>
          </w:p>
        </w:tc>
        <w:tc>
          <w:tcPr>
            <w:tcW w:w="2765" w:type="dxa"/>
          </w:tcPr>
          <w:p w14:paraId="0637F148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APC</w:t>
            </w:r>
          </w:p>
        </w:tc>
        <w:tc>
          <w:tcPr>
            <w:tcW w:w="2766" w:type="dxa"/>
          </w:tcPr>
          <w:p w14:paraId="2B300696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USA</w:t>
            </w:r>
          </w:p>
        </w:tc>
      </w:tr>
      <w:tr w:rsidR="005401CD" w14:paraId="257511ED" w14:textId="77777777">
        <w:tc>
          <w:tcPr>
            <w:tcW w:w="2765" w:type="dxa"/>
          </w:tcPr>
          <w:p w14:paraId="0C6A29FA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anti-ARG1</w:t>
            </w:r>
          </w:p>
        </w:tc>
        <w:tc>
          <w:tcPr>
            <w:tcW w:w="2765" w:type="dxa"/>
          </w:tcPr>
          <w:p w14:paraId="5FD915E3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</w:t>
            </w:r>
          </w:p>
        </w:tc>
        <w:tc>
          <w:tcPr>
            <w:tcW w:w="2766" w:type="dxa"/>
          </w:tcPr>
          <w:p w14:paraId="26299CE7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USA</w:t>
            </w:r>
          </w:p>
        </w:tc>
      </w:tr>
      <w:tr w:rsidR="005401CD" w14:paraId="36115443" w14:textId="77777777">
        <w:tc>
          <w:tcPr>
            <w:tcW w:w="2765" w:type="dxa"/>
          </w:tcPr>
          <w:p w14:paraId="173D79E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anti-CD80</w:t>
            </w:r>
          </w:p>
        </w:tc>
        <w:tc>
          <w:tcPr>
            <w:tcW w:w="2765" w:type="dxa"/>
          </w:tcPr>
          <w:p w14:paraId="2C7B6838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PERCP</w:t>
            </w:r>
          </w:p>
        </w:tc>
        <w:tc>
          <w:tcPr>
            <w:tcW w:w="2766" w:type="dxa"/>
          </w:tcPr>
          <w:p w14:paraId="1559EE22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USA</w:t>
            </w:r>
          </w:p>
        </w:tc>
      </w:tr>
      <w:tr w:rsidR="005401CD" w14:paraId="18F64D8D" w14:textId="77777777">
        <w:tc>
          <w:tcPr>
            <w:tcW w:w="2765" w:type="dxa"/>
          </w:tcPr>
          <w:p w14:paraId="51DA53DF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anti-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iNOS</w:t>
            </w:r>
            <w:proofErr w:type="spellEnd"/>
          </w:p>
        </w:tc>
        <w:tc>
          <w:tcPr>
            <w:tcW w:w="2765" w:type="dxa"/>
          </w:tcPr>
          <w:p w14:paraId="3FD0816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FITC</w:t>
            </w:r>
          </w:p>
        </w:tc>
        <w:tc>
          <w:tcPr>
            <w:tcW w:w="2766" w:type="dxa"/>
          </w:tcPr>
          <w:p w14:paraId="3D02369F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BioLegend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USA</w:t>
            </w:r>
          </w:p>
        </w:tc>
      </w:tr>
    </w:tbl>
    <w:p w14:paraId="3C09E141" w14:textId="77777777" w:rsidR="005401CD" w:rsidRDefault="005401CD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2135BF2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siGPX4 sequences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401CD" w14:paraId="2FF3D625" w14:textId="77777777">
        <w:tc>
          <w:tcPr>
            <w:tcW w:w="4148" w:type="dxa"/>
          </w:tcPr>
          <w:p w14:paraId="1BBB2AE2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Sequence name </w:t>
            </w:r>
          </w:p>
        </w:tc>
        <w:tc>
          <w:tcPr>
            <w:tcW w:w="4148" w:type="dxa"/>
          </w:tcPr>
          <w:p w14:paraId="7668DD04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Sequences</w:t>
            </w:r>
          </w:p>
        </w:tc>
      </w:tr>
      <w:tr w:rsidR="005401CD" w14:paraId="58B39705" w14:textId="77777777">
        <w:tc>
          <w:tcPr>
            <w:tcW w:w="4148" w:type="dxa"/>
          </w:tcPr>
          <w:p w14:paraId="386B0E4D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siGPX4-1 Forward</w:t>
            </w:r>
          </w:p>
        </w:tc>
        <w:tc>
          <w:tcPr>
            <w:tcW w:w="4148" w:type="dxa"/>
          </w:tcPr>
          <w:p w14:paraId="7E107709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GCACAUGGUUAACCUGGACAA</w:t>
            </w:r>
          </w:p>
        </w:tc>
      </w:tr>
      <w:tr w:rsidR="005401CD" w14:paraId="47D1BABF" w14:textId="77777777">
        <w:tc>
          <w:tcPr>
            <w:tcW w:w="4148" w:type="dxa"/>
          </w:tcPr>
          <w:p w14:paraId="7CB5734E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siGPX4-1 Reverse</w:t>
            </w:r>
          </w:p>
        </w:tc>
        <w:tc>
          <w:tcPr>
            <w:tcW w:w="4148" w:type="dxa"/>
          </w:tcPr>
          <w:p w14:paraId="58156508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UUGUCCAGGUUAACCAUGUGC</w:t>
            </w:r>
          </w:p>
        </w:tc>
      </w:tr>
      <w:tr w:rsidR="005401CD" w14:paraId="6E03A038" w14:textId="77777777">
        <w:tc>
          <w:tcPr>
            <w:tcW w:w="4148" w:type="dxa"/>
          </w:tcPr>
          <w:p w14:paraId="53F61F3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siGPX4-2 Forward</w:t>
            </w:r>
          </w:p>
        </w:tc>
        <w:tc>
          <w:tcPr>
            <w:tcW w:w="4148" w:type="dxa"/>
          </w:tcPr>
          <w:p w14:paraId="2418FF37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GUGGAUGAAGAUCCAACCCAA</w:t>
            </w:r>
          </w:p>
        </w:tc>
      </w:tr>
      <w:tr w:rsidR="005401CD" w14:paraId="26799998" w14:textId="77777777">
        <w:tc>
          <w:tcPr>
            <w:tcW w:w="4148" w:type="dxa"/>
          </w:tcPr>
          <w:p w14:paraId="1C2669E0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siGPX4-2 Reverse</w:t>
            </w:r>
          </w:p>
        </w:tc>
        <w:tc>
          <w:tcPr>
            <w:tcW w:w="4148" w:type="dxa"/>
          </w:tcPr>
          <w:p w14:paraId="08B86EA6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UUGGGUUGGAUCUUCAUCCAC</w:t>
            </w:r>
          </w:p>
        </w:tc>
      </w:tr>
      <w:tr w:rsidR="005401CD" w14:paraId="31EF474B" w14:textId="77777777">
        <w:tc>
          <w:tcPr>
            <w:tcW w:w="4148" w:type="dxa"/>
          </w:tcPr>
          <w:p w14:paraId="2206140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siGPX4-3 Forward</w:t>
            </w:r>
          </w:p>
        </w:tc>
        <w:tc>
          <w:tcPr>
            <w:tcW w:w="4148" w:type="dxa"/>
          </w:tcPr>
          <w:p w14:paraId="5E3BA9D5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GUGAGGCAAGACCGAAGUAAA</w:t>
            </w:r>
          </w:p>
        </w:tc>
      </w:tr>
      <w:tr w:rsidR="005401CD" w14:paraId="14A65D5F" w14:textId="77777777">
        <w:tc>
          <w:tcPr>
            <w:tcW w:w="4148" w:type="dxa"/>
          </w:tcPr>
          <w:p w14:paraId="438EC5D6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siGPX4-3 Reverse</w:t>
            </w:r>
          </w:p>
        </w:tc>
        <w:tc>
          <w:tcPr>
            <w:tcW w:w="4148" w:type="dxa"/>
          </w:tcPr>
          <w:p w14:paraId="5748886B" w14:textId="77777777" w:rsidR="005401CD" w:rsidRDefault="00000000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UUUACUUCGGUCUUGCCUCAC</w:t>
            </w:r>
          </w:p>
        </w:tc>
      </w:tr>
    </w:tbl>
    <w:p w14:paraId="4D58B996" w14:textId="77777777" w:rsidR="005401CD" w:rsidRDefault="005401CD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5FD4928C" w14:textId="77777777" w:rsidR="005401CD" w:rsidRDefault="00000000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906E3A4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lastRenderedPageBreak/>
        <w:t>Single-Cell Analysis</w:t>
      </w:r>
    </w:p>
    <w:p w14:paraId="1858022B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Cell Preparation</w:t>
      </w:r>
    </w:p>
    <w:p w14:paraId="0357DB34" w14:textId="77777777" w:rsidR="005401CD" w:rsidRDefault="00000000">
      <w:pPr>
        <w:spacing w:line="360" w:lineRule="auto"/>
        <w:ind w:firstLineChars="100" w:firstLine="24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The tissues were washed in cold PBS (</w:t>
      </w:r>
      <w:proofErr w:type="spellStart"/>
      <w:r>
        <w:rPr>
          <w:rFonts w:ascii="Times New Roman" w:hAnsi="Times New Roman" w:cs="Times New Roman"/>
          <w:sz w:val="24"/>
          <w:szCs w:val="28"/>
        </w:rPr>
        <w:t>Hyclone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SH30256.01) after harvested. Then they were dissociated with </w:t>
      </w:r>
      <w:proofErr w:type="spellStart"/>
      <w:r>
        <w:rPr>
          <w:rFonts w:ascii="Times New Roman" w:hAnsi="Times New Roman" w:cs="Times New Roman"/>
          <w:sz w:val="24"/>
          <w:szCs w:val="28"/>
        </w:rPr>
        <w:t>SeekMate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Tissue Dissociation Reagent Kit A Pro (</w:t>
      </w:r>
      <w:proofErr w:type="spellStart"/>
      <w:r>
        <w:rPr>
          <w:rFonts w:ascii="Times New Roman" w:hAnsi="Times New Roman" w:cs="Times New Roman"/>
          <w:sz w:val="24"/>
          <w:szCs w:val="28"/>
        </w:rPr>
        <w:t>SeekGene</w:t>
      </w:r>
      <w:proofErr w:type="spellEnd"/>
      <w:r>
        <w:rPr>
          <w:rFonts w:ascii="Times New Roman" w:hAnsi="Times New Roman" w:cs="Times New Roman"/>
          <w:sz w:val="24"/>
          <w:szCs w:val="28"/>
        </w:rPr>
        <w:t>, K01801301) and removed erythrocytes. Estimating cell count and viability using Fluorescence Cell Analyzer (</w:t>
      </w:r>
      <w:proofErr w:type="spellStart"/>
      <w:r>
        <w:rPr>
          <w:rFonts w:ascii="Times New Roman" w:hAnsi="Times New Roman" w:cs="Times New Roman"/>
          <w:sz w:val="24"/>
          <w:szCs w:val="28"/>
        </w:rPr>
        <w:t>Countstar</w:t>
      </w:r>
      <w:proofErr w:type="spellEnd"/>
      <w:r>
        <w:rPr>
          <w:rFonts w:ascii="Times New Roman" w:hAnsi="Times New Roman" w:cs="Times New Roman"/>
          <w:sz w:val="24"/>
          <w:szCs w:val="28"/>
        </w:rPr>
        <w:t>® Rigel, S2) with AO/PI reagent and then removed debris and dead cells (</w:t>
      </w:r>
      <w:proofErr w:type="spellStart"/>
      <w:r>
        <w:rPr>
          <w:rFonts w:ascii="Times New Roman" w:hAnsi="Times New Roman" w:cs="Times New Roman"/>
          <w:sz w:val="24"/>
          <w:szCs w:val="28"/>
        </w:rPr>
        <w:t>Miltenyi</w:t>
      </w:r>
      <w:proofErr w:type="spellEnd"/>
      <w:r>
        <w:rPr>
          <w:rFonts w:ascii="Times New Roman" w:hAnsi="Times New Roman" w:cs="Times New Roman"/>
          <w:sz w:val="24"/>
          <w:szCs w:val="28"/>
        </w:rPr>
        <w:t>, 130-109-398/130-090-101). Finally, fresh cells were washed in the RPMI1640 (Gibco, 11875119) twice and resuspended at 1×10</w:t>
      </w:r>
      <w:r>
        <w:rPr>
          <w:rFonts w:ascii="Times New Roman" w:hAnsi="Times New Roman" w:cs="Times New Roman"/>
          <w:sz w:val="24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8"/>
        </w:rPr>
        <w:t xml:space="preserve"> cells per ml in RPMI1640 and 2% FBS (Gibco, 10100147C).</w:t>
      </w:r>
    </w:p>
    <w:p w14:paraId="5C811A7A" w14:textId="77777777" w:rsidR="005401CD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Single Cell RNA-seq Library Construction and Sequencing</w:t>
      </w:r>
    </w:p>
    <w:p w14:paraId="5FE1AA30" w14:textId="77777777" w:rsidR="005401CD" w:rsidRDefault="00000000">
      <w:pPr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Single-cell RNA-Seq libraries were prepared using </w:t>
      </w:r>
      <w:proofErr w:type="spellStart"/>
      <w:r>
        <w:rPr>
          <w:rFonts w:ascii="Times New Roman" w:hAnsi="Times New Roman" w:cs="Times New Roman"/>
          <w:sz w:val="24"/>
          <w:szCs w:val="28"/>
        </w:rPr>
        <w:t>SeekOne</w:t>
      </w:r>
      <w:proofErr w:type="spellEnd"/>
      <w:r>
        <w:rPr>
          <w:rFonts w:ascii="Times New Roman" w:hAnsi="Times New Roman" w:cs="Times New Roman"/>
          <w:sz w:val="24"/>
          <w:szCs w:val="28"/>
        </w:rPr>
        <w:t>® Digital Droplet Single Cell 3' library preparation kit (</w:t>
      </w:r>
      <w:proofErr w:type="spellStart"/>
      <w:r>
        <w:rPr>
          <w:rFonts w:ascii="Times New Roman" w:hAnsi="Times New Roman" w:cs="Times New Roman"/>
          <w:sz w:val="24"/>
          <w:szCs w:val="28"/>
        </w:rPr>
        <w:t>SeekGene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Catalog No. K00202). Cells were mixed with reverse transcription reagent and then added to the well of </w:t>
      </w:r>
      <w:proofErr w:type="spellStart"/>
      <w:r>
        <w:rPr>
          <w:rFonts w:ascii="Times New Roman" w:hAnsi="Times New Roman" w:cs="Times New Roman"/>
          <w:sz w:val="24"/>
          <w:szCs w:val="28"/>
        </w:rPr>
        <w:t>SeekOne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® chip S3. Barcoded Hydrogel Beads (BHBs) and partitioning oil were added into corresponding wells. Reverse transcription was performed at 42℃ for 90 minutes and inactivated at 85℃ for 5 minutes after emulsion droplet generation. And cDNA was purified from broken droplet and amplified in PCR reaction. The amplified cDNA product was then cleaned, fragmented, end repaired, A-tailed and ligated to sequencing adaptor. Finally, the indexed PCR were performed to amplified the DNA representing 3' </w:t>
      </w:r>
      <w:proofErr w:type="spellStart"/>
      <w:r>
        <w:rPr>
          <w:rFonts w:ascii="Times New Roman" w:hAnsi="Times New Roman" w:cs="Times New Roman"/>
          <w:sz w:val="24"/>
          <w:szCs w:val="28"/>
        </w:rPr>
        <w:t>polyA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part of expressing genes. The indexed sequencing libraries were cleanup with VAHTS DNA Clean Beads (</w:t>
      </w:r>
      <w:proofErr w:type="spellStart"/>
      <w:r>
        <w:rPr>
          <w:rFonts w:ascii="Times New Roman" w:hAnsi="Times New Roman" w:cs="Times New Roman"/>
          <w:sz w:val="24"/>
          <w:szCs w:val="28"/>
        </w:rPr>
        <w:t>Vazyme</w:t>
      </w:r>
      <w:proofErr w:type="spellEnd"/>
      <w:r>
        <w:rPr>
          <w:rFonts w:ascii="Times New Roman" w:hAnsi="Times New Roman" w:cs="Times New Roman"/>
          <w:sz w:val="24"/>
          <w:szCs w:val="28"/>
        </w:rPr>
        <w:t>, N411-01), analyzed by Qubit (</w:t>
      </w:r>
      <w:proofErr w:type="spellStart"/>
      <w:r>
        <w:rPr>
          <w:rFonts w:ascii="Times New Roman" w:hAnsi="Times New Roman" w:cs="Times New Roman"/>
          <w:sz w:val="24"/>
          <w:szCs w:val="28"/>
        </w:rPr>
        <w:t>Thermo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Fisher Scientific, Q33226) and Bio-Fragment Analyzer (</w:t>
      </w:r>
      <w:proofErr w:type="spellStart"/>
      <w:r>
        <w:rPr>
          <w:rFonts w:ascii="Times New Roman" w:hAnsi="Times New Roman" w:cs="Times New Roman"/>
          <w:sz w:val="24"/>
          <w:szCs w:val="28"/>
        </w:rPr>
        <w:t>Bioptic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Qsep400). The libraries were sequenced on </w:t>
      </w:r>
      <w:proofErr w:type="spellStart"/>
      <w:r>
        <w:rPr>
          <w:rFonts w:ascii="Times New Roman" w:hAnsi="Times New Roman" w:cs="Times New Roman"/>
          <w:sz w:val="24"/>
          <w:szCs w:val="28"/>
        </w:rPr>
        <w:t>illumina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NovaSeq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6000 with PE150 read length.</w:t>
      </w:r>
    </w:p>
    <w:p w14:paraId="6F4AD48B" w14:textId="77777777" w:rsidR="005401CD" w:rsidRDefault="00000000">
      <w:pPr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24C8C1EC" w14:textId="77777777" w:rsidR="005401CD" w:rsidRDefault="00000000">
      <w:pPr>
        <w:widowControl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Gut microbiota sequencing</w:t>
      </w:r>
    </w:p>
    <w:p w14:paraId="44C44417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DNA extraction and amplification</w:t>
      </w:r>
    </w:p>
    <w:p w14:paraId="3874F987" w14:textId="77777777" w:rsidR="005401CD" w:rsidRDefault="00000000">
      <w:pPr>
        <w:spacing w:after="0" w:line="360" w:lineRule="auto"/>
        <w:ind w:firstLine="4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The total genomic DNA was extracted using </w:t>
      </w:r>
      <w:proofErr w:type="spellStart"/>
      <w:r>
        <w:rPr>
          <w:rFonts w:ascii="Times New Roman" w:hAnsi="Times New Roman" w:cs="Times New Roman"/>
          <w:sz w:val="24"/>
          <w:szCs w:val="28"/>
        </w:rPr>
        <w:t>MagPure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Soil DNA LQ Kit (Magan). DNA concentration and integrity were measured with </w:t>
      </w:r>
      <w:proofErr w:type="spellStart"/>
      <w:r>
        <w:rPr>
          <w:rFonts w:ascii="Times New Roman" w:hAnsi="Times New Roman" w:cs="Times New Roman"/>
          <w:sz w:val="24"/>
          <w:szCs w:val="28"/>
        </w:rPr>
        <w:t>NanoDrop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2000 (</w:t>
      </w:r>
      <w:proofErr w:type="spellStart"/>
      <w:r>
        <w:rPr>
          <w:rFonts w:ascii="Times New Roman" w:hAnsi="Times New Roman" w:cs="Times New Roman"/>
          <w:sz w:val="24"/>
          <w:szCs w:val="28"/>
        </w:rPr>
        <w:t>Thermo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Fisher Scientific, USA) and agarose gel electrophoresis. The extracted DNA was used as template for PCR amplification with the barcoded primers and </w:t>
      </w:r>
      <w:proofErr w:type="spellStart"/>
      <w:r>
        <w:rPr>
          <w:rFonts w:ascii="Times New Roman" w:hAnsi="Times New Roman" w:cs="Times New Roman"/>
          <w:sz w:val="24"/>
          <w:szCs w:val="28"/>
        </w:rPr>
        <w:t>Tks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Gflex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DNA Polymerase (Takara). For diversity analysis, V3-V4 variable regions of 16S rDNA genes was amplified with universal primers 343F (5'- TACGGRAGGCAGCAG-3') and 798 R (5'- AGGGTATCTAATCCT-3')</w:t>
      </w:r>
    </w:p>
    <w:p w14:paraId="7A957B58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Library construction and sequencing</w:t>
      </w:r>
    </w:p>
    <w:p w14:paraId="53A9CDDD" w14:textId="77777777" w:rsidR="005401CD" w:rsidRDefault="00000000">
      <w:pPr>
        <w:spacing w:after="0" w:line="360" w:lineRule="auto"/>
        <w:ind w:firstLine="4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The amplicon quality was visualized using agarose gel electrophoresis. The PCR products were purified with </w:t>
      </w:r>
      <w:proofErr w:type="spellStart"/>
      <w:r>
        <w:rPr>
          <w:rFonts w:ascii="Times New Roman" w:hAnsi="Times New Roman" w:cs="Times New Roman"/>
          <w:sz w:val="24"/>
          <w:szCs w:val="28"/>
        </w:rPr>
        <w:t>AMPure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XP beads (</w:t>
      </w:r>
      <w:proofErr w:type="spellStart"/>
      <w:r>
        <w:rPr>
          <w:rFonts w:ascii="Times New Roman" w:hAnsi="Times New Roman" w:cs="Times New Roman"/>
          <w:sz w:val="24"/>
          <w:szCs w:val="28"/>
        </w:rPr>
        <w:t>Agencourt</w:t>
      </w:r>
      <w:proofErr w:type="spellEnd"/>
      <w:r>
        <w:rPr>
          <w:rFonts w:ascii="Times New Roman" w:hAnsi="Times New Roman" w:cs="Times New Roman"/>
          <w:sz w:val="24"/>
          <w:szCs w:val="28"/>
        </w:rPr>
        <w:t>). They were also amplified for another round of PCR. After purified again, the final amplicon was quantified using Qubit dsDNA Assay Kit (</w:t>
      </w:r>
      <w:proofErr w:type="spellStart"/>
      <w:r>
        <w:rPr>
          <w:rFonts w:ascii="Times New Roman" w:hAnsi="Times New Roman" w:cs="Times New Roman"/>
          <w:sz w:val="24"/>
          <w:szCs w:val="28"/>
        </w:rPr>
        <w:t>Thermo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Fisher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Scientific,USA</w:t>
      </w:r>
      <w:proofErr w:type="spellEnd"/>
      <w:proofErr w:type="gramEnd"/>
      <w:r>
        <w:rPr>
          <w:rFonts w:ascii="Times New Roman" w:hAnsi="Times New Roman" w:cs="Times New Roman"/>
          <w:sz w:val="24"/>
          <w:szCs w:val="28"/>
        </w:rPr>
        <w:t xml:space="preserve">) and adjusted for sequencing. Sequencing was performed on an Illumina </w:t>
      </w:r>
      <w:proofErr w:type="spellStart"/>
      <w:r>
        <w:rPr>
          <w:rFonts w:ascii="Times New Roman" w:hAnsi="Times New Roman" w:cs="Times New Roman"/>
          <w:sz w:val="24"/>
          <w:szCs w:val="28"/>
        </w:rPr>
        <w:t>NovaSeq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6000 with 250 bp paired-end reads.</w:t>
      </w:r>
    </w:p>
    <w:p w14:paraId="344B6A88" w14:textId="77777777" w:rsidR="005401CD" w:rsidRDefault="00000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16S rDNA sequencing analysis process</w:t>
      </w:r>
    </w:p>
    <w:p w14:paraId="4C42B5AD" w14:textId="77777777" w:rsidR="005401CD" w:rsidRDefault="00000000">
      <w:pPr>
        <w:spacing w:after="0"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The library sequencing and data processing were conducted by OE biotech Co., Ltd. (Shanghai, China). In the preprocessing, </w:t>
      </w:r>
      <w:proofErr w:type="spellStart"/>
      <w:r>
        <w:rPr>
          <w:rFonts w:ascii="Times New Roman" w:hAnsi="Times New Roman" w:cs="Times New Roman"/>
          <w:sz w:val="24"/>
          <w:szCs w:val="28"/>
        </w:rPr>
        <w:t>Trimmomatic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software were used to detect and cut off ambiguous bases (N). Low quality sequences with average quality score below 20 were also cut off. After trimming, paired-end reads were assembled using FLASH software with parameters: 10bp of minimal overlapping, 200bp of maximum overlapping and 20% of maximum mismatch rate. Using QIIME software (version 1.8.0), further denoising were performed as follows: reads with ambiguous, homologous sequences or below 200bp were abandoned. Reads with 75% of bases above Q20 were retained. Reads with chimera were removed. </w:t>
      </w:r>
    </w:p>
    <w:p w14:paraId="3640989F" w14:textId="77777777" w:rsidR="005401CD" w:rsidRDefault="00000000">
      <w:pPr>
        <w:widowControl/>
        <w:spacing w:after="0"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Vsearch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software were used for primer sequences removal and clustering to generate operational taxonomic units (OTUs) with 97% similarity cutoff. The </w:t>
      </w:r>
      <w:r>
        <w:rPr>
          <w:rFonts w:ascii="Times New Roman" w:hAnsi="Times New Roman" w:cs="Times New Roman"/>
          <w:sz w:val="24"/>
          <w:szCs w:val="28"/>
        </w:rPr>
        <w:lastRenderedPageBreak/>
        <w:t>representative read of each OTU was selected with QIIME package and annotated using BLAST.</w:t>
      </w:r>
    </w:p>
    <w:p w14:paraId="2933C36A" w14:textId="77777777" w:rsidR="005416B7" w:rsidRDefault="005416B7">
      <w:pPr>
        <w:widowControl/>
        <w:spacing w:after="0"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</w:p>
    <w:p w14:paraId="46190E7D" w14:textId="77777777" w:rsidR="005416B7" w:rsidRDefault="005416B7">
      <w:pPr>
        <w:widowControl/>
        <w:spacing w:after="0"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</w:p>
    <w:p w14:paraId="1E25E527" w14:textId="77777777" w:rsidR="005416B7" w:rsidRDefault="005416B7">
      <w:pPr>
        <w:widowControl/>
        <w:spacing w:after="0"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</w:p>
    <w:p w14:paraId="33DCC607" w14:textId="77777777" w:rsidR="005416B7" w:rsidRDefault="005416B7">
      <w:pPr>
        <w:widowControl/>
        <w:spacing w:after="0"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</w:p>
    <w:p w14:paraId="6C3F6E66" w14:textId="77777777" w:rsidR="005416B7" w:rsidRDefault="005416B7">
      <w:pPr>
        <w:widowControl/>
        <w:spacing w:after="0"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</w:p>
    <w:p w14:paraId="0651511D" w14:textId="77777777" w:rsidR="005416B7" w:rsidRDefault="005416B7">
      <w:pPr>
        <w:widowControl/>
        <w:spacing w:after="0"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</w:p>
    <w:p w14:paraId="1925815B" w14:textId="2420DBAA" w:rsidR="005401CD" w:rsidRPr="005416B7" w:rsidRDefault="00000000" w:rsidP="005416B7">
      <w:pPr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OD values for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CCK-8 assay</w:t>
      </w:r>
    </w:p>
    <w:p w14:paraId="6BD9A00A" w14:textId="4FEB6D27" w:rsidR="005401CD" w:rsidRPr="009874A7" w:rsidRDefault="00000000" w:rsidP="009874A7">
      <w:pPr>
        <w:widowControl/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 validate the assay system, </w:t>
      </w:r>
      <w:r w:rsidR="00A21ACE">
        <w:rPr>
          <w:rFonts w:ascii="Times New Roman" w:hAnsi="Times New Roman" w:cs="Times New Roman" w:hint="eastAsia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OD values for the blank control (culture medium only) and blank control (cells + PBS) in the CCK-8 assay were exhibited.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401CD" w14:paraId="4A338126" w14:textId="77777777">
        <w:tc>
          <w:tcPr>
            <w:tcW w:w="8296" w:type="dxa"/>
            <w:gridSpan w:val="4"/>
          </w:tcPr>
          <w:p w14:paraId="16DD7DE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CCK-8 in figure 2B (C4-2)</w:t>
            </w:r>
          </w:p>
        </w:tc>
      </w:tr>
      <w:tr w:rsidR="005401CD" w14:paraId="384E6CA9" w14:textId="77777777">
        <w:tc>
          <w:tcPr>
            <w:tcW w:w="4148" w:type="dxa"/>
            <w:gridSpan w:val="2"/>
          </w:tcPr>
          <w:p w14:paraId="34EE692B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48h</w:t>
            </w:r>
          </w:p>
        </w:tc>
        <w:tc>
          <w:tcPr>
            <w:tcW w:w="4148" w:type="dxa"/>
            <w:gridSpan w:val="2"/>
          </w:tcPr>
          <w:p w14:paraId="394572B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72h</w:t>
            </w:r>
          </w:p>
        </w:tc>
      </w:tr>
      <w:tr w:rsidR="005401CD" w14:paraId="10B76868" w14:textId="77777777">
        <w:tc>
          <w:tcPr>
            <w:tcW w:w="2074" w:type="dxa"/>
          </w:tcPr>
          <w:p w14:paraId="33AB603E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509803FD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  <w:tc>
          <w:tcPr>
            <w:tcW w:w="2074" w:type="dxa"/>
          </w:tcPr>
          <w:p w14:paraId="72DDD61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436B917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</w:tr>
      <w:tr w:rsidR="005401CD" w14:paraId="2ED87DED" w14:textId="77777777">
        <w:tc>
          <w:tcPr>
            <w:tcW w:w="2074" w:type="dxa"/>
            <w:vAlign w:val="center"/>
          </w:tcPr>
          <w:p w14:paraId="672D14C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1.985</w:t>
            </w:r>
          </w:p>
        </w:tc>
        <w:tc>
          <w:tcPr>
            <w:tcW w:w="2074" w:type="dxa"/>
            <w:vAlign w:val="center"/>
          </w:tcPr>
          <w:p w14:paraId="4782FC9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2.011</w:t>
            </w:r>
          </w:p>
        </w:tc>
        <w:tc>
          <w:tcPr>
            <w:tcW w:w="2074" w:type="dxa"/>
            <w:vAlign w:val="center"/>
          </w:tcPr>
          <w:p w14:paraId="0720448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2.98</w:t>
            </w:r>
          </w:p>
        </w:tc>
        <w:tc>
          <w:tcPr>
            <w:tcW w:w="2074" w:type="dxa"/>
            <w:vAlign w:val="center"/>
          </w:tcPr>
          <w:p w14:paraId="7BF2DB6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2.784</w:t>
            </w:r>
          </w:p>
        </w:tc>
      </w:tr>
      <w:tr w:rsidR="005401CD" w14:paraId="55512AFC" w14:textId="77777777">
        <w:tc>
          <w:tcPr>
            <w:tcW w:w="2074" w:type="dxa"/>
            <w:vAlign w:val="center"/>
          </w:tcPr>
          <w:p w14:paraId="4263AFDC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1.88</w:t>
            </w:r>
          </w:p>
        </w:tc>
        <w:tc>
          <w:tcPr>
            <w:tcW w:w="2074" w:type="dxa"/>
            <w:vAlign w:val="center"/>
          </w:tcPr>
          <w:p w14:paraId="055E5EB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1.954</w:t>
            </w:r>
          </w:p>
        </w:tc>
        <w:tc>
          <w:tcPr>
            <w:tcW w:w="2074" w:type="dxa"/>
            <w:vAlign w:val="center"/>
          </w:tcPr>
          <w:p w14:paraId="106388FE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3.021</w:t>
            </w:r>
          </w:p>
        </w:tc>
        <w:tc>
          <w:tcPr>
            <w:tcW w:w="2074" w:type="dxa"/>
            <w:vAlign w:val="center"/>
          </w:tcPr>
          <w:p w14:paraId="558B1FD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2.663</w:t>
            </w:r>
          </w:p>
        </w:tc>
      </w:tr>
      <w:tr w:rsidR="005401CD" w14:paraId="62D2F56F" w14:textId="77777777">
        <w:tc>
          <w:tcPr>
            <w:tcW w:w="2074" w:type="dxa"/>
            <w:vAlign w:val="center"/>
          </w:tcPr>
          <w:p w14:paraId="25EAE20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1.831</w:t>
            </w:r>
          </w:p>
        </w:tc>
        <w:tc>
          <w:tcPr>
            <w:tcW w:w="2074" w:type="dxa"/>
            <w:vAlign w:val="center"/>
          </w:tcPr>
          <w:p w14:paraId="3EED461C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1.838</w:t>
            </w:r>
          </w:p>
        </w:tc>
        <w:tc>
          <w:tcPr>
            <w:tcW w:w="2074" w:type="dxa"/>
            <w:vAlign w:val="center"/>
          </w:tcPr>
          <w:p w14:paraId="2FA782C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2.784</w:t>
            </w:r>
          </w:p>
        </w:tc>
        <w:tc>
          <w:tcPr>
            <w:tcW w:w="2074" w:type="dxa"/>
            <w:vAlign w:val="center"/>
          </w:tcPr>
          <w:p w14:paraId="4850E7A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2.702</w:t>
            </w:r>
          </w:p>
        </w:tc>
      </w:tr>
      <w:tr w:rsidR="005401CD" w14:paraId="3C010487" w14:textId="77777777">
        <w:tc>
          <w:tcPr>
            <w:tcW w:w="2074" w:type="dxa"/>
            <w:vAlign w:val="center"/>
          </w:tcPr>
          <w:p w14:paraId="521E9D6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2.121</w:t>
            </w:r>
          </w:p>
        </w:tc>
        <w:tc>
          <w:tcPr>
            <w:tcW w:w="2074" w:type="dxa"/>
            <w:vAlign w:val="center"/>
          </w:tcPr>
          <w:p w14:paraId="7B888E5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1.841</w:t>
            </w:r>
          </w:p>
        </w:tc>
        <w:tc>
          <w:tcPr>
            <w:tcW w:w="2074" w:type="dxa"/>
            <w:vAlign w:val="center"/>
          </w:tcPr>
          <w:p w14:paraId="40C8B1D6" w14:textId="2974910E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2.99</w:t>
            </w:r>
            <w:r w:rsidR="004E2553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8</w:t>
            </w:r>
          </w:p>
        </w:tc>
        <w:tc>
          <w:tcPr>
            <w:tcW w:w="2074" w:type="dxa"/>
            <w:vAlign w:val="center"/>
          </w:tcPr>
          <w:p w14:paraId="6E5B34A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2.855</w:t>
            </w:r>
          </w:p>
        </w:tc>
      </w:tr>
      <w:tr w:rsidR="005401CD" w14:paraId="3F284581" w14:textId="77777777">
        <w:tc>
          <w:tcPr>
            <w:tcW w:w="2074" w:type="dxa"/>
            <w:vAlign w:val="center"/>
          </w:tcPr>
          <w:p w14:paraId="0E1778B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2.318</w:t>
            </w:r>
          </w:p>
        </w:tc>
        <w:tc>
          <w:tcPr>
            <w:tcW w:w="2074" w:type="dxa"/>
            <w:vAlign w:val="center"/>
          </w:tcPr>
          <w:p w14:paraId="357E33B5" w14:textId="1C89F711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1.78</w:t>
            </w:r>
            <w:r w:rsidR="006E73F4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9</w:t>
            </w:r>
          </w:p>
        </w:tc>
        <w:tc>
          <w:tcPr>
            <w:tcW w:w="2074" w:type="dxa"/>
            <w:vAlign w:val="center"/>
          </w:tcPr>
          <w:p w14:paraId="459287F0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3.12</w:t>
            </w:r>
          </w:p>
        </w:tc>
        <w:tc>
          <w:tcPr>
            <w:tcW w:w="2074" w:type="dxa"/>
            <w:vAlign w:val="center"/>
          </w:tcPr>
          <w:p w14:paraId="2175CC38" w14:textId="6E2F0608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2.89</w:t>
            </w:r>
            <w:r w:rsidR="004E2553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9</w:t>
            </w:r>
          </w:p>
        </w:tc>
      </w:tr>
      <w:tr w:rsidR="005401CD" w14:paraId="24A3D457" w14:textId="77777777">
        <w:tc>
          <w:tcPr>
            <w:tcW w:w="2074" w:type="dxa"/>
            <w:vAlign w:val="center"/>
          </w:tcPr>
          <w:p w14:paraId="06FF327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2.025</w:t>
            </w:r>
          </w:p>
        </w:tc>
        <w:tc>
          <w:tcPr>
            <w:tcW w:w="2074" w:type="dxa"/>
            <w:vAlign w:val="center"/>
          </w:tcPr>
          <w:p w14:paraId="073EE4F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1.905</w:t>
            </w:r>
          </w:p>
        </w:tc>
        <w:tc>
          <w:tcPr>
            <w:tcW w:w="2074" w:type="dxa"/>
            <w:vAlign w:val="center"/>
          </w:tcPr>
          <w:p w14:paraId="12E23E8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3.08</w:t>
            </w:r>
          </w:p>
        </w:tc>
        <w:tc>
          <w:tcPr>
            <w:tcW w:w="2074" w:type="dxa"/>
            <w:vAlign w:val="center"/>
          </w:tcPr>
          <w:p w14:paraId="0C86A63B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2.697</w:t>
            </w:r>
          </w:p>
        </w:tc>
      </w:tr>
    </w:tbl>
    <w:p w14:paraId="3C15DC35" w14:textId="77777777" w:rsidR="005401CD" w:rsidRDefault="005401CD">
      <w:pPr>
        <w:widowControl/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401CD" w14:paraId="79B263C7" w14:textId="77777777">
        <w:tc>
          <w:tcPr>
            <w:tcW w:w="8296" w:type="dxa"/>
            <w:gridSpan w:val="4"/>
          </w:tcPr>
          <w:p w14:paraId="2DADA57C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CCK-8 in figure 2B (PC-3)</w:t>
            </w:r>
          </w:p>
        </w:tc>
      </w:tr>
      <w:tr w:rsidR="005401CD" w14:paraId="69317D51" w14:textId="77777777">
        <w:tc>
          <w:tcPr>
            <w:tcW w:w="4148" w:type="dxa"/>
            <w:gridSpan w:val="2"/>
          </w:tcPr>
          <w:p w14:paraId="4BAAD269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48h</w:t>
            </w:r>
          </w:p>
        </w:tc>
        <w:tc>
          <w:tcPr>
            <w:tcW w:w="4148" w:type="dxa"/>
            <w:gridSpan w:val="2"/>
          </w:tcPr>
          <w:p w14:paraId="7356EF9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72h</w:t>
            </w:r>
          </w:p>
        </w:tc>
      </w:tr>
      <w:tr w:rsidR="005401CD" w14:paraId="415576B8" w14:textId="77777777">
        <w:tc>
          <w:tcPr>
            <w:tcW w:w="2074" w:type="dxa"/>
          </w:tcPr>
          <w:p w14:paraId="2AA17F2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1097657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  <w:tc>
          <w:tcPr>
            <w:tcW w:w="2074" w:type="dxa"/>
          </w:tcPr>
          <w:p w14:paraId="1B1B5FF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043D5E40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</w:tr>
      <w:tr w:rsidR="005401CD" w14:paraId="109ED1B8" w14:textId="77777777">
        <w:tc>
          <w:tcPr>
            <w:tcW w:w="2074" w:type="dxa"/>
            <w:vAlign w:val="center"/>
          </w:tcPr>
          <w:p w14:paraId="06B856E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1.795</w:t>
            </w:r>
          </w:p>
        </w:tc>
        <w:tc>
          <w:tcPr>
            <w:tcW w:w="2074" w:type="dxa"/>
            <w:vAlign w:val="center"/>
          </w:tcPr>
          <w:p w14:paraId="68EA782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1.902</w:t>
            </w:r>
          </w:p>
        </w:tc>
        <w:tc>
          <w:tcPr>
            <w:tcW w:w="2074" w:type="dxa"/>
            <w:vAlign w:val="center"/>
          </w:tcPr>
          <w:p w14:paraId="0610CF7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2.98</w:t>
            </w:r>
          </w:p>
        </w:tc>
        <w:tc>
          <w:tcPr>
            <w:tcW w:w="2074" w:type="dxa"/>
            <w:vAlign w:val="center"/>
          </w:tcPr>
          <w:p w14:paraId="4DF37A1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2.681</w:t>
            </w:r>
          </w:p>
        </w:tc>
      </w:tr>
      <w:tr w:rsidR="005401CD" w14:paraId="672AE5C4" w14:textId="77777777">
        <w:tc>
          <w:tcPr>
            <w:tcW w:w="2074" w:type="dxa"/>
            <w:vAlign w:val="center"/>
          </w:tcPr>
          <w:p w14:paraId="37E036C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1.987</w:t>
            </w:r>
          </w:p>
        </w:tc>
        <w:tc>
          <w:tcPr>
            <w:tcW w:w="2074" w:type="dxa"/>
            <w:vAlign w:val="center"/>
          </w:tcPr>
          <w:p w14:paraId="2FA1DC8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1.887</w:t>
            </w:r>
          </w:p>
        </w:tc>
        <w:tc>
          <w:tcPr>
            <w:tcW w:w="2074" w:type="dxa"/>
            <w:vAlign w:val="center"/>
          </w:tcPr>
          <w:p w14:paraId="6F956939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2.784</w:t>
            </w:r>
          </w:p>
        </w:tc>
        <w:tc>
          <w:tcPr>
            <w:tcW w:w="2074" w:type="dxa"/>
            <w:vAlign w:val="center"/>
          </w:tcPr>
          <w:p w14:paraId="51F2B58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2.351</w:t>
            </w:r>
          </w:p>
        </w:tc>
      </w:tr>
      <w:tr w:rsidR="005401CD" w14:paraId="79A7C149" w14:textId="77777777">
        <w:tc>
          <w:tcPr>
            <w:tcW w:w="2074" w:type="dxa"/>
            <w:vAlign w:val="center"/>
          </w:tcPr>
          <w:p w14:paraId="73BD755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2.033</w:t>
            </w:r>
          </w:p>
        </w:tc>
        <w:tc>
          <w:tcPr>
            <w:tcW w:w="2074" w:type="dxa"/>
            <w:vAlign w:val="center"/>
          </w:tcPr>
          <w:p w14:paraId="464C062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1.832</w:t>
            </w:r>
          </w:p>
        </w:tc>
        <w:tc>
          <w:tcPr>
            <w:tcW w:w="2074" w:type="dxa"/>
            <w:vAlign w:val="center"/>
          </w:tcPr>
          <w:p w14:paraId="6D94641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2.799</w:t>
            </w:r>
          </w:p>
        </w:tc>
        <w:tc>
          <w:tcPr>
            <w:tcW w:w="2074" w:type="dxa"/>
            <w:vAlign w:val="center"/>
          </w:tcPr>
          <w:p w14:paraId="70D0144D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2.413</w:t>
            </w:r>
          </w:p>
        </w:tc>
      </w:tr>
      <w:tr w:rsidR="005401CD" w14:paraId="2DED1455" w14:textId="77777777">
        <w:tc>
          <w:tcPr>
            <w:tcW w:w="2074" w:type="dxa"/>
            <w:vAlign w:val="center"/>
          </w:tcPr>
          <w:p w14:paraId="33AEFC5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lastRenderedPageBreak/>
              <w:t>2.114</w:t>
            </w:r>
          </w:p>
        </w:tc>
        <w:tc>
          <w:tcPr>
            <w:tcW w:w="2074" w:type="dxa"/>
            <w:vAlign w:val="center"/>
          </w:tcPr>
          <w:p w14:paraId="5B1361F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1.812</w:t>
            </w:r>
          </w:p>
        </w:tc>
        <w:tc>
          <w:tcPr>
            <w:tcW w:w="2074" w:type="dxa"/>
            <w:vAlign w:val="center"/>
          </w:tcPr>
          <w:p w14:paraId="11A1D15E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2.828</w:t>
            </w:r>
          </w:p>
        </w:tc>
        <w:tc>
          <w:tcPr>
            <w:tcW w:w="2074" w:type="dxa"/>
            <w:vAlign w:val="center"/>
          </w:tcPr>
          <w:p w14:paraId="07E9C31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2.485</w:t>
            </w:r>
          </w:p>
        </w:tc>
      </w:tr>
      <w:tr w:rsidR="005401CD" w14:paraId="63294B4A" w14:textId="77777777">
        <w:tc>
          <w:tcPr>
            <w:tcW w:w="2074" w:type="dxa"/>
            <w:vAlign w:val="center"/>
          </w:tcPr>
          <w:p w14:paraId="7B31BA5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1.883</w:t>
            </w:r>
          </w:p>
        </w:tc>
        <w:tc>
          <w:tcPr>
            <w:tcW w:w="2074" w:type="dxa"/>
            <w:vAlign w:val="center"/>
          </w:tcPr>
          <w:p w14:paraId="3DC6CE6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1.845</w:t>
            </w:r>
          </w:p>
        </w:tc>
        <w:tc>
          <w:tcPr>
            <w:tcW w:w="2074" w:type="dxa"/>
            <w:vAlign w:val="center"/>
          </w:tcPr>
          <w:p w14:paraId="0EE86EBB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2.454</w:t>
            </w:r>
          </w:p>
        </w:tc>
        <w:tc>
          <w:tcPr>
            <w:tcW w:w="2074" w:type="dxa"/>
            <w:vAlign w:val="center"/>
          </w:tcPr>
          <w:p w14:paraId="05ECA95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2.492</w:t>
            </w:r>
          </w:p>
        </w:tc>
      </w:tr>
      <w:tr w:rsidR="005401CD" w14:paraId="6A71ACFC" w14:textId="77777777">
        <w:tc>
          <w:tcPr>
            <w:tcW w:w="2074" w:type="dxa"/>
            <w:vAlign w:val="center"/>
          </w:tcPr>
          <w:p w14:paraId="423A4A2C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1.946</w:t>
            </w:r>
          </w:p>
        </w:tc>
        <w:tc>
          <w:tcPr>
            <w:tcW w:w="2074" w:type="dxa"/>
            <w:vAlign w:val="center"/>
          </w:tcPr>
          <w:p w14:paraId="513C503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1.656</w:t>
            </w:r>
          </w:p>
        </w:tc>
        <w:tc>
          <w:tcPr>
            <w:tcW w:w="2074" w:type="dxa"/>
            <w:vAlign w:val="center"/>
          </w:tcPr>
          <w:p w14:paraId="11DE9D89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2.536</w:t>
            </w:r>
          </w:p>
        </w:tc>
        <w:tc>
          <w:tcPr>
            <w:tcW w:w="2074" w:type="dxa"/>
            <w:vAlign w:val="center"/>
          </w:tcPr>
          <w:p w14:paraId="244E49CB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2.332</w:t>
            </w:r>
          </w:p>
        </w:tc>
      </w:tr>
    </w:tbl>
    <w:p w14:paraId="26064140" w14:textId="77777777" w:rsidR="005401CD" w:rsidRDefault="005401CD">
      <w:pPr>
        <w:widowControl/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401CD" w14:paraId="3B8DA070" w14:textId="77777777">
        <w:tc>
          <w:tcPr>
            <w:tcW w:w="8296" w:type="dxa"/>
            <w:gridSpan w:val="4"/>
          </w:tcPr>
          <w:p w14:paraId="5901F7D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CCK-8 in figure 2B (LNCaP)</w:t>
            </w:r>
          </w:p>
        </w:tc>
      </w:tr>
      <w:tr w:rsidR="005401CD" w14:paraId="647333E2" w14:textId="77777777">
        <w:tc>
          <w:tcPr>
            <w:tcW w:w="4148" w:type="dxa"/>
            <w:gridSpan w:val="2"/>
          </w:tcPr>
          <w:p w14:paraId="4350BE6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48h</w:t>
            </w:r>
          </w:p>
        </w:tc>
        <w:tc>
          <w:tcPr>
            <w:tcW w:w="4148" w:type="dxa"/>
            <w:gridSpan w:val="2"/>
          </w:tcPr>
          <w:p w14:paraId="0BA56DD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72h</w:t>
            </w:r>
          </w:p>
        </w:tc>
      </w:tr>
      <w:tr w:rsidR="005401CD" w14:paraId="0DB9A4DD" w14:textId="77777777">
        <w:tc>
          <w:tcPr>
            <w:tcW w:w="2074" w:type="dxa"/>
          </w:tcPr>
          <w:p w14:paraId="329A451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63592A9E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  <w:tc>
          <w:tcPr>
            <w:tcW w:w="2074" w:type="dxa"/>
          </w:tcPr>
          <w:p w14:paraId="6EC4D02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0F716EF0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</w:tr>
      <w:tr w:rsidR="005401CD" w14:paraId="181D2D27" w14:textId="77777777">
        <w:tc>
          <w:tcPr>
            <w:tcW w:w="2074" w:type="dxa"/>
            <w:vAlign w:val="center"/>
          </w:tcPr>
          <w:p w14:paraId="25F66430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1.874</w:t>
            </w:r>
          </w:p>
        </w:tc>
        <w:tc>
          <w:tcPr>
            <w:tcW w:w="2074" w:type="dxa"/>
            <w:vAlign w:val="center"/>
          </w:tcPr>
          <w:p w14:paraId="786E5E39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1.778</w:t>
            </w:r>
          </w:p>
        </w:tc>
        <w:tc>
          <w:tcPr>
            <w:tcW w:w="2074" w:type="dxa"/>
            <w:vAlign w:val="center"/>
          </w:tcPr>
          <w:p w14:paraId="3D21BA4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2.483</w:t>
            </w:r>
          </w:p>
        </w:tc>
        <w:tc>
          <w:tcPr>
            <w:tcW w:w="2074" w:type="dxa"/>
            <w:vAlign w:val="center"/>
          </w:tcPr>
          <w:p w14:paraId="51F3FC2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2.487</w:t>
            </w:r>
          </w:p>
        </w:tc>
      </w:tr>
      <w:tr w:rsidR="005401CD" w14:paraId="2F73070F" w14:textId="77777777">
        <w:tc>
          <w:tcPr>
            <w:tcW w:w="2074" w:type="dxa"/>
            <w:vAlign w:val="center"/>
          </w:tcPr>
          <w:p w14:paraId="3259E17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1.539</w:t>
            </w:r>
          </w:p>
        </w:tc>
        <w:tc>
          <w:tcPr>
            <w:tcW w:w="2074" w:type="dxa"/>
            <w:vAlign w:val="center"/>
          </w:tcPr>
          <w:p w14:paraId="3D2CA50C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1.638</w:t>
            </w:r>
          </w:p>
        </w:tc>
        <w:tc>
          <w:tcPr>
            <w:tcW w:w="2074" w:type="dxa"/>
            <w:vAlign w:val="center"/>
          </w:tcPr>
          <w:p w14:paraId="74C4840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2.36</w:t>
            </w:r>
          </w:p>
        </w:tc>
        <w:tc>
          <w:tcPr>
            <w:tcW w:w="2074" w:type="dxa"/>
            <w:vAlign w:val="center"/>
          </w:tcPr>
          <w:p w14:paraId="3209724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2.339</w:t>
            </w:r>
          </w:p>
        </w:tc>
      </w:tr>
      <w:tr w:rsidR="005401CD" w14:paraId="4C9F54FA" w14:textId="77777777">
        <w:tc>
          <w:tcPr>
            <w:tcW w:w="2074" w:type="dxa"/>
            <w:vAlign w:val="center"/>
          </w:tcPr>
          <w:p w14:paraId="6AE2936D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2.014</w:t>
            </w:r>
          </w:p>
        </w:tc>
        <w:tc>
          <w:tcPr>
            <w:tcW w:w="2074" w:type="dxa"/>
            <w:vAlign w:val="center"/>
          </w:tcPr>
          <w:p w14:paraId="113EB9A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1.667</w:t>
            </w:r>
          </w:p>
        </w:tc>
        <w:tc>
          <w:tcPr>
            <w:tcW w:w="2074" w:type="dxa"/>
            <w:vAlign w:val="center"/>
          </w:tcPr>
          <w:p w14:paraId="2E651BA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2.667</w:t>
            </w:r>
          </w:p>
        </w:tc>
        <w:tc>
          <w:tcPr>
            <w:tcW w:w="2074" w:type="dxa"/>
            <w:vAlign w:val="center"/>
          </w:tcPr>
          <w:p w14:paraId="77E2A34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2.408</w:t>
            </w:r>
          </w:p>
        </w:tc>
      </w:tr>
      <w:tr w:rsidR="005401CD" w14:paraId="7E872A00" w14:textId="77777777">
        <w:tc>
          <w:tcPr>
            <w:tcW w:w="2074" w:type="dxa"/>
            <w:vAlign w:val="center"/>
          </w:tcPr>
          <w:p w14:paraId="178BE7D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1.663</w:t>
            </w:r>
          </w:p>
        </w:tc>
        <w:tc>
          <w:tcPr>
            <w:tcW w:w="2074" w:type="dxa"/>
            <w:vAlign w:val="center"/>
          </w:tcPr>
          <w:p w14:paraId="6D4A07F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1.602</w:t>
            </w:r>
          </w:p>
        </w:tc>
        <w:tc>
          <w:tcPr>
            <w:tcW w:w="2074" w:type="dxa"/>
            <w:vAlign w:val="center"/>
          </w:tcPr>
          <w:p w14:paraId="4C202E9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2.541</w:t>
            </w:r>
          </w:p>
        </w:tc>
        <w:tc>
          <w:tcPr>
            <w:tcW w:w="2074" w:type="dxa"/>
            <w:vAlign w:val="center"/>
          </w:tcPr>
          <w:p w14:paraId="09A79EE3" w14:textId="53CFAB4A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2.22</w:t>
            </w:r>
            <w:r w:rsidR="004A6A8C"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6</w:t>
            </w:r>
          </w:p>
        </w:tc>
      </w:tr>
      <w:tr w:rsidR="005401CD" w14:paraId="50DA0D55" w14:textId="77777777">
        <w:tc>
          <w:tcPr>
            <w:tcW w:w="2074" w:type="dxa"/>
            <w:vAlign w:val="center"/>
          </w:tcPr>
          <w:p w14:paraId="2263436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1.698</w:t>
            </w:r>
          </w:p>
        </w:tc>
        <w:tc>
          <w:tcPr>
            <w:tcW w:w="2074" w:type="dxa"/>
            <w:vAlign w:val="center"/>
          </w:tcPr>
          <w:p w14:paraId="551D949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1.731</w:t>
            </w:r>
          </w:p>
        </w:tc>
        <w:tc>
          <w:tcPr>
            <w:tcW w:w="2074" w:type="dxa"/>
            <w:vAlign w:val="center"/>
          </w:tcPr>
          <w:p w14:paraId="6AD969D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2.721</w:t>
            </w:r>
          </w:p>
        </w:tc>
        <w:tc>
          <w:tcPr>
            <w:tcW w:w="2074" w:type="dxa"/>
            <w:vAlign w:val="center"/>
          </w:tcPr>
          <w:p w14:paraId="31BD93C0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2.347</w:t>
            </w:r>
          </w:p>
        </w:tc>
      </w:tr>
      <w:tr w:rsidR="005401CD" w14:paraId="19A07874" w14:textId="77777777">
        <w:tc>
          <w:tcPr>
            <w:tcW w:w="2074" w:type="dxa"/>
            <w:vAlign w:val="center"/>
          </w:tcPr>
          <w:p w14:paraId="583E54E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1.734</w:t>
            </w:r>
          </w:p>
        </w:tc>
        <w:tc>
          <w:tcPr>
            <w:tcW w:w="2074" w:type="dxa"/>
            <w:vAlign w:val="center"/>
          </w:tcPr>
          <w:p w14:paraId="6A4B6E9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1.627</w:t>
            </w:r>
          </w:p>
        </w:tc>
        <w:tc>
          <w:tcPr>
            <w:tcW w:w="2074" w:type="dxa"/>
            <w:vAlign w:val="center"/>
          </w:tcPr>
          <w:p w14:paraId="6ADE86CC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2.569</w:t>
            </w:r>
          </w:p>
        </w:tc>
        <w:tc>
          <w:tcPr>
            <w:tcW w:w="2074" w:type="dxa"/>
            <w:vAlign w:val="center"/>
          </w:tcPr>
          <w:p w14:paraId="75E6282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2.347</w:t>
            </w:r>
          </w:p>
        </w:tc>
      </w:tr>
    </w:tbl>
    <w:p w14:paraId="3C39CAD7" w14:textId="77777777" w:rsidR="005401CD" w:rsidRDefault="005401CD">
      <w:pPr>
        <w:widowControl/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401CD" w14:paraId="5272D549" w14:textId="77777777">
        <w:tc>
          <w:tcPr>
            <w:tcW w:w="8296" w:type="dxa"/>
            <w:gridSpan w:val="4"/>
          </w:tcPr>
          <w:p w14:paraId="102765A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CCK-8 in figure S1A (RWPE1)</w:t>
            </w:r>
          </w:p>
        </w:tc>
      </w:tr>
      <w:tr w:rsidR="005401CD" w14:paraId="656FA5CA" w14:textId="77777777">
        <w:tc>
          <w:tcPr>
            <w:tcW w:w="4148" w:type="dxa"/>
            <w:gridSpan w:val="2"/>
          </w:tcPr>
          <w:p w14:paraId="1A6D3EC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48h</w:t>
            </w:r>
          </w:p>
        </w:tc>
        <w:tc>
          <w:tcPr>
            <w:tcW w:w="4148" w:type="dxa"/>
            <w:gridSpan w:val="2"/>
          </w:tcPr>
          <w:p w14:paraId="6C0DB899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72h</w:t>
            </w:r>
          </w:p>
        </w:tc>
      </w:tr>
      <w:tr w:rsidR="005401CD" w14:paraId="1022130A" w14:textId="77777777">
        <w:tc>
          <w:tcPr>
            <w:tcW w:w="2074" w:type="dxa"/>
          </w:tcPr>
          <w:p w14:paraId="073818EB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0E209D6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  <w:tc>
          <w:tcPr>
            <w:tcW w:w="2074" w:type="dxa"/>
          </w:tcPr>
          <w:p w14:paraId="144259F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50816C3C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</w:tr>
      <w:tr w:rsidR="005401CD" w14:paraId="4BEBBFBB" w14:textId="77777777">
        <w:tc>
          <w:tcPr>
            <w:tcW w:w="2074" w:type="dxa"/>
          </w:tcPr>
          <w:p w14:paraId="064126ED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0.773</w:t>
            </w:r>
          </w:p>
        </w:tc>
        <w:tc>
          <w:tcPr>
            <w:tcW w:w="2074" w:type="dxa"/>
          </w:tcPr>
          <w:p w14:paraId="0C7EFFBC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0.734</w:t>
            </w:r>
          </w:p>
        </w:tc>
        <w:tc>
          <w:tcPr>
            <w:tcW w:w="2074" w:type="dxa"/>
          </w:tcPr>
          <w:p w14:paraId="7F25742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1.475</w:t>
            </w:r>
          </w:p>
        </w:tc>
        <w:tc>
          <w:tcPr>
            <w:tcW w:w="2074" w:type="dxa"/>
          </w:tcPr>
          <w:p w14:paraId="5AE630D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1.398</w:t>
            </w:r>
          </w:p>
        </w:tc>
      </w:tr>
      <w:tr w:rsidR="005401CD" w14:paraId="0FD48C8D" w14:textId="77777777">
        <w:tc>
          <w:tcPr>
            <w:tcW w:w="2074" w:type="dxa"/>
          </w:tcPr>
          <w:p w14:paraId="2E2741CD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0.785</w:t>
            </w:r>
          </w:p>
        </w:tc>
        <w:tc>
          <w:tcPr>
            <w:tcW w:w="2074" w:type="dxa"/>
          </w:tcPr>
          <w:p w14:paraId="33141949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0.723</w:t>
            </w:r>
          </w:p>
        </w:tc>
        <w:tc>
          <w:tcPr>
            <w:tcW w:w="2074" w:type="dxa"/>
          </w:tcPr>
          <w:p w14:paraId="251AC7C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1.347</w:t>
            </w:r>
          </w:p>
        </w:tc>
        <w:tc>
          <w:tcPr>
            <w:tcW w:w="2074" w:type="dxa"/>
          </w:tcPr>
          <w:p w14:paraId="0F6E26D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1.309</w:t>
            </w:r>
          </w:p>
        </w:tc>
      </w:tr>
      <w:tr w:rsidR="005401CD" w14:paraId="3DC81D2D" w14:textId="77777777">
        <w:tc>
          <w:tcPr>
            <w:tcW w:w="2074" w:type="dxa"/>
          </w:tcPr>
          <w:p w14:paraId="6820C88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0.761</w:t>
            </w:r>
          </w:p>
        </w:tc>
        <w:tc>
          <w:tcPr>
            <w:tcW w:w="2074" w:type="dxa"/>
          </w:tcPr>
          <w:p w14:paraId="4CB9AB9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0.77</w:t>
            </w:r>
          </w:p>
        </w:tc>
        <w:tc>
          <w:tcPr>
            <w:tcW w:w="2074" w:type="dxa"/>
          </w:tcPr>
          <w:p w14:paraId="09F7F9A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1.338</w:t>
            </w:r>
          </w:p>
        </w:tc>
        <w:tc>
          <w:tcPr>
            <w:tcW w:w="2074" w:type="dxa"/>
          </w:tcPr>
          <w:p w14:paraId="0931279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1.33</w:t>
            </w:r>
          </w:p>
        </w:tc>
      </w:tr>
      <w:tr w:rsidR="005401CD" w14:paraId="72F7E342" w14:textId="77777777">
        <w:tc>
          <w:tcPr>
            <w:tcW w:w="2074" w:type="dxa"/>
          </w:tcPr>
          <w:p w14:paraId="41141AF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0.804</w:t>
            </w:r>
          </w:p>
        </w:tc>
        <w:tc>
          <w:tcPr>
            <w:tcW w:w="2074" w:type="dxa"/>
          </w:tcPr>
          <w:p w14:paraId="3B5B6AD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0.791</w:t>
            </w:r>
          </w:p>
        </w:tc>
        <w:tc>
          <w:tcPr>
            <w:tcW w:w="2074" w:type="dxa"/>
          </w:tcPr>
          <w:p w14:paraId="3D1EB6A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1.493</w:t>
            </w:r>
          </w:p>
        </w:tc>
        <w:tc>
          <w:tcPr>
            <w:tcW w:w="2074" w:type="dxa"/>
          </w:tcPr>
          <w:p w14:paraId="5E5160B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1.358</w:t>
            </w:r>
          </w:p>
        </w:tc>
      </w:tr>
      <w:tr w:rsidR="005401CD" w14:paraId="4CC5CD99" w14:textId="77777777">
        <w:tc>
          <w:tcPr>
            <w:tcW w:w="2074" w:type="dxa"/>
          </w:tcPr>
          <w:p w14:paraId="2AD63D3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0.811</w:t>
            </w:r>
          </w:p>
        </w:tc>
        <w:tc>
          <w:tcPr>
            <w:tcW w:w="2074" w:type="dxa"/>
          </w:tcPr>
          <w:p w14:paraId="77F6F92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0.782</w:t>
            </w:r>
          </w:p>
        </w:tc>
        <w:tc>
          <w:tcPr>
            <w:tcW w:w="2074" w:type="dxa"/>
          </w:tcPr>
          <w:p w14:paraId="58C2859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1.26</w:t>
            </w:r>
          </w:p>
        </w:tc>
        <w:tc>
          <w:tcPr>
            <w:tcW w:w="2074" w:type="dxa"/>
          </w:tcPr>
          <w:p w14:paraId="398C0C6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1.308</w:t>
            </w:r>
          </w:p>
        </w:tc>
      </w:tr>
      <w:tr w:rsidR="005401CD" w14:paraId="717D1214" w14:textId="77777777">
        <w:tc>
          <w:tcPr>
            <w:tcW w:w="2074" w:type="dxa"/>
          </w:tcPr>
          <w:p w14:paraId="5B6D472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0.784</w:t>
            </w:r>
          </w:p>
        </w:tc>
        <w:tc>
          <w:tcPr>
            <w:tcW w:w="2074" w:type="dxa"/>
          </w:tcPr>
          <w:p w14:paraId="0A4FF54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0.814</w:t>
            </w:r>
          </w:p>
        </w:tc>
        <w:tc>
          <w:tcPr>
            <w:tcW w:w="2074" w:type="dxa"/>
          </w:tcPr>
          <w:p w14:paraId="388117D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1.501</w:t>
            </w:r>
          </w:p>
        </w:tc>
        <w:tc>
          <w:tcPr>
            <w:tcW w:w="2074" w:type="dxa"/>
          </w:tcPr>
          <w:p w14:paraId="4B7C0FF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1.433</w:t>
            </w:r>
          </w:p>
        </w:tc>
      </w:tr>
    </w:tbl>
    <w:p w14:paraId="662B6E91" w14:textId="77777777" w:rsidR="005401CD" w:rsidRDefault="005401CD">
      <w:pPr>
        <w:widowControl/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401CD" w14:paraId="764A9557" w14:textId="77777777">
        <w:tc>
          <w:tcPr>
            <w:tcW w:w="8296" w:type="dxa"/>
            <w:gridSpan w:val="4"/>
          </w:tcPr>
          <w:p w14:paraId="2B3DA0B2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CCK-8 in figure 7 (22Rv1 and LNCaP)</w:t>
            </w:r>
          </w:p>
        </w:tc>
      </w:tr>
      <w:tr w:rsidR="005401CD" w14:paraId="4CC9658E" w14:textId="77777777">
        <w:tc>
          <w:tcPr>
            <w:tcW w:w="4148" w:type="dxa"/>
            <w:gridSpan w:val="2"/>
          </w:tcPr>
          <w:p w14:paraId="2650322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22Rv1</w:t>
            </w:r>
          </w:p>
        </w:tc>
        <w:tc>
          <w:tcPr>
            <w:tcW w:w="4148" w:type="dxa"/>
            <w:gridSpan w:val="2"/>
          </w:tcPr>
          <w:p w14:paraId="6DA0CC45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LNCaP</w:t>
            </w:r>
          </w:p>
        </w:tc>
      </w:tr>
      <w:tr w:rsidR="005401CD" w14:paraId="014E8402" w14:textId="77777777">
        <w:tc>
          <w:tcPr>
            <w:tcW w:w="2074" w:type="dxa"/>
          </w:tcPr>
          <w:p w14:paraId="6549E767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5F3F4D0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  <w:tc>
          <w:tcPr>
            <w:tcW w:w="2074" w:type="dxa"/>
          </w:tcPr>
          <w:p w14:paraId="1A7C0ED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culture medium only</w:t>
            </w:r>
          </w:p>
        </w:tc>
        <w:tc>
          <w:tcPr>
            <w:tcW w:w="2074" w:type="dxa"/>
          </w:tcPr>
          <w:p w14:paraId="24523881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cells + PBS</w:t>
            </w:r>
          </w:p>
        </w:tc>
      </w:tr>
      <w:tr w:rsidR="005401CD" w14:paraId="3A06BA49" w14:textId="77777777">
        <w:tc>
          <w:tcPr>
            <w:tcW w:w="2074" w:type="dxa"/>
            <w:vAlign w:val="center"/>
          </w:tcPr>
          <w:p w14:paraId="3C2AFDB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0.987</w:t>
            </w:r>
          </w:p>
        </w:tc>
        <w:tc>
          <w:tcPr>
            <w:tcW w:w="2074" w:type="dxa"/>
            <w:vAlign w:val="center"/>
          </w:tcPr>
          <w:p w14:paraId="5854502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0.975</w:t>
            </w:r>
          </w:p>
        </w:tc>
        <w:tc>
          <w:tcPr>
            <w:tcW w:w="2074" w:type="dxa"/>
            <w:vAlign w:val="center"/>
          </w:tcPr>
          <w:p w14:paraId="3593414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1.036</w:t>
            </w:r>
          </w:p>
        </w:tc>
        <w:tc>
          <w:tcPr>
            <w:tcW w:w="2074" w:type="dxa"/>
            <w:vAlign w:val="center"/>
          </w:tcPr>
          <w:p w14:paraId="6D3C369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1.031</w:t>
            </w:r>
          </w:p>
        </w:tc>
      </w:tr>
      <w:tr w:rsidR="005401CD" w14:paraId="765C130B" w14:textId="77777777">
        <w:tc>
          <w:tcPr>
            <w:tcW w:w="2074" w:type="dxa"/>
            <w:vAlign w:val="center"/>
          </w:tcPr>
          <w:p w14:paraId="2F25595D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lastRenderedPageBreak/>
              <w:t>0.885</w:t>
            </w:r>
          </w:p>
        </w:tc>
        <w:tc>
          <w:tcPr>
            <w:tcW w:w="2074" w:type="dxa"/>
            <w:vAlign w:val="center"/>
          </w:tcPr>
          <w:p w14:paraId="46E20C4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0.893</w:t>
            </w:r>
          </w:p>
        </w:tc>
        <w:tc>
          <w:tcPr>
            <w:tcW w:w="2074" w:type="dxa"/>
            <w:vAlign w:val="center"/>
          </w:tcPr>
          <w:p w14:paraId="68FD717B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1.112</w:t>
            </w:r>
          </w:p>
        </w:tc>
        <w:tc>
          <w:tcPr>
            <w:tcW w:w="2074" w:type="dxa"/>
            <w:vAlign w:val="center"/>
          </w:tcPr>
          <w:p w14:paraId="5DF76149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0.997</w:t>
            </w:r>
          </w:p>
        </w:tc>
      </w:tr>
      <w:tr w:rsidR="005401CD" w14:paraId="0767BB11" w14:textId="77777777">
        <w:tc>
          <w:tcPr>
            <w:tcW w:w="2074" w:type="dxa"/>
            <w:vAlign w:val="center"/>
          </w:tcPr>
          <w:p w14:paraId="455391EB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0.952</w:t>
            </w:r>
          </w:p>
        </w:tc>
        <w:tc>
          <w:tcPr>
            <w:tcW w:w="2074" w:type="dxa"/>
            <w:vAlign w:val="center"/>
          </w:tcPr>
          <w:p w14:paraId="3211C73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0.837</w:t>
            </w:r>
          </w:p>
        </w:tc>
        <w:tc>
          <w:tcPr>
            <w:tcW w:w="2074" w:type="dxa"/>
            <w:vAlign w:val="center"/>
          </w:tcPr>
          <w:p w14:paraId="6F13DFC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0.954</w:t>
            </w:r>
          </w:p>
        </w:tc>
        <w:tc>
          <w:tcPr>
            <w:tcW w:w="2074" w:type="dxa"/>
            <w:vAlign w:val="center"/>
          </w:tcPr>
          <w:p w14:paraId="687C662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1.012</w:t>
            </w:r>
          </w:p>
        </w:tc>
      </w:tr>
      <w:tr w:rsidR="005401CD" w14:paraId="4268EF08" w14:textId="77777777">
        <w:tc>
          <w:tcPr>
            <w:tcW w:w="2074" w:type="dxa"/>
            <w:vAlign w:val="center"/>
          </w:tcPr>
          <w:p w14:paraId="318026E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0.918</w:t>
            </w:r>
          </w:p>
        </w:tc>
        <w:tc>
          <w:tcPr>
            <w:tcW w:w="2074" w:type="dxa"/>
            <w:vAlign w:val="center"/>
          </w:tcPr>
          <w:p w14:paraId="1C627BA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0.884</w:t>
            </w:r>
          </w:p>
        </w:tc>
        <w:tc>
          <w:tcPr>
            <w:tcW w:w="2074" w:type="dxa"/>
            <w:vAlign w:val="center"/>
          </w:tcPr>
          <w:p w14:paraId="092EDE4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1.12</w:t>
            </w:r>
          </w:p>
        </w:tc>
        <w:tc>
          <w:tcPr>
            <w:tcW w:w="2074" w:type="dxa"/>
            <w:vAlign w:val="center"/>
          </w:tcPr>
          <w:p w14:paraId="661157F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0.978</w:t>
            </w:r>
          </w:p>
        </w:tc>
      </w:tr>
      <w:tr w:rsidR="005401CD" w14:paraId="3568DF20" w14:textId="77777777">
        <w:tc>
          <w:tcPr>
            <w:tcW w:w="2074" w:type="dxa"/>
            <w:vAlign w:val="center"/>
          </w:tcPr>
          <w:p w14:paraId="4EA6DE3F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0.925</w:t>
            </w:r>
          </w:p>
        </w:tc>
        <w:tc>
          <w:tcPr>
            <w:tcW w:w="2074" w:type="dxa"/>
            <w:vAlign w:val="center"/>
          </w:tcPr>
          <w:p w14:paraId="72A8F6A4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0.793</w:t>
            </w:r>
          </w:p>
        </w:tc>
        <w:tc>
          <w:tcPr>
            <w:tcW w:w="2074" w:type="dxa"/>
            <w:vAlign w:val="center"/>
          </w:tcPr>
          <w:p w14:paraId="570AF706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1.002</w:t>
            </w:r>
          </w:p>
        </w:tc>
        <w:tc>
          <w:tcPr>
            <w:tcW w:w="2074" w:type="dxa"/>
            <w:vAlign w:val="center"/>
          </w:tcPr>
          <w:p w14:paraId="5AB38E59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1.078</w:t>
            </w:r>
          </w:p>
        </w:tc>
      </w:tr>
      <w:tr w:rsidR="005401CD" w14:paraId="4BD0C395" w14:textId="77777777">
        <w:tc>
          <w:tcPr>
            <w:tcW w:w="2074" w:type="dxa"/>
            <w:vAlign w:val="center"/>
          </w:tcPr>
          <w:p w14:paraId="13448C98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0.896</w:t>
            </w:r>
          </w:p>
        </w:tc>
        <w:tc>
          <w:tcPr>
            <w:tcW w:w="2074" w:type="dxa"/>
            <w:vAlign w:val="center"/>
          </w:tcPr>
          <w:p w14:paraId="47D25F03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0.833</w:t>
            </w:r>
          </w:p>
        </w:tc>
        <w:tc>
          <w:tcPr>
            <w:tcW w:w="2074" w:type="dxa"/>
            <w:vAlign w:val="center"/>
          </w:tcPr>
          <w:p w14:paraId="6C93CDFA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1.234</w:t>
            </w:r>
          </w:p>
        </w:tc>
        <w:tc>
          <w:tcPr>
            <w:tcW w:w="2074" w:type="dxa"/>
            <w:vAlign w:val="center"/>
          </w:tcPr>
          <w:p w14:paraId="7D51F27E" w14:textId="77777777" w:rsidR="005401CD" w:rsidRDefault="00000000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1.13</w:t>
            </w:r>
          </w:p>
        </w:tc>
      </w:tr>
    </w:tbl>
    <w:p w14:paraId="22EC160E" w14:textId="77777777" w:rsidR="005401CD" w:rsidRDefault="005401CD">
      <w:pPr>
        <w:widowControl/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</w:p>
    <w:p w14:paraId="5616D247" w14:textId="77777777" w:rsidR="005401CD" w:rsidRDefault="00000000">
      <w:pPr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48DDAAA" w14:textId="77777777" w:rsidR="005401CD" w:rsidRDefault="00000000">
      <w:pPr>
        <w:widowControl/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All Western blot results in this study include three biological replicates, with at least one full membrane result for each, which are displayed on this page.</w:t>
      </w:r>
    </w:p>
    <w:p w14:paraId="110A82AE" w14:textId="77777777" w:rsidR="005401CD" w:rsidRDefault="00000000">
      <w:pPr>
        <w:widowControl/>
        <w:spacing w:after="0" w:line="360" w:lineRule="auto"/>
        <w:ind w:firstLineChars="100" w:firstLin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B43F54C" wp14:editId="59264544">
            <wp:extent cx="5274310" cy="7692390"/>
            <wp:effectExtent l="0" t="0" r="2540" b="3810"/>
            <wp:docPr id="1861251051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51051" name="图片 1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01CD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F376D" w14:textId="77777777" w:rsidR="00C84C3E" w:rsidRDefault="00C84C3E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33922C5" w14:textId="77777777" w:rsidR="00C84C3E" w:rsidRDefault="00C84C3E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9731868"/>
      <w:docPartObj>
        <w:docPartGallery w:val="AutoText"/>
      </w:docPartObj>
    </w:sdtPr>
    <w:sdtContent>
      <w:p w14:paraId="0A9011C0" w14:textId="77777777" w:rsidR="005401CD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059E0F" w14:textId="77777777" w:rsidR="005401CD" w:rsidRDefault="005401CD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EABD7" w14:textId="77777777" w:rsidR="00C84C3E" w:rsidRDefault="00C84C3E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C5E2110" w14:textId="77777777" w:rsidR="00C84C3E" w:rsidRDefault="00C84C3E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BDB"/>
    <w:rsid w:val="0006577A"/>
    <w:rsid w:val="00085B7C"/>
    <w:rsid w:val="00092C62"/>
    <w:rsid w:val="000A1AE8"/>
    <w:rsid w:val="000D405C"/>
    <w:rsid w:val="00110228"/>
    <w:rsid w:val="00110DE0"/>
    <w:rsid w:val="00196940"/>
    <w:rsid w:val="001A4B59"/>
    <w:rsid w:val="001B5EF7"/>
    <w:rsid w:val="001E1E0A"/>
    <w:rsid w:val="00221EF5"/>
    <w:rsid w:val="002455C3"/>
    <w:rsid w:val="002636B4"/>
    <w:rsid w:val="00296195"/>
    <w:rsid w:val="003475A5"/>
    <w:rsid w:val="0036341B"/>
    <w:rsid w:val="003A4AA7"/>
    <w:rsid w:val="003B77A6"/>
    <w:rsid w:val="00416445"/>
    <w:rsid w:val="00416604"/>
    <w:rsid w:val="0043618A"/>
    <w:rsid w:val="0047377A"/>
    <w:rsid w:val="004755D7"/>
    <w:rsid w:val="004A6A8C"/>
    <w:rsid w:val="004E2553"/>
    <w:rsid w:val="005401CD"/>
    <w:rsid w:val="005416B7"/>
    <w:rsid w:val="0056090B"/>
    <w:rsid w:val="00580B3A"/>
    <w:rsid w:val="00585F19"/>
    <w:rsid w:val="0061193E"/>
    <w:rsid w:val="006204E8"/>
    <w:rsid w:val="00636BBE"/>
    <w:rsid w:val="006730D2"/>
    <w:rsid w:val="00693F50"/>
    <w:rsid w:val="006B0BDF"/>
    <w:rsid w:val="006C5992"/>
    <w:rsid w:val="006E73F4"/>
    <w:rsid w:val="00705A68"/>
    <w:rsid w:val="00714BDB"/>
    <w:rsid w:val="007B02B5"/>
    <w:rsid w:val="00813750"/>
    <w:rsid w:val="008220D7"/>
    <w:rsid w:val="008373AE"/>
    <w:rsid w:val="0086167B"/>
    <w:rsid w:val="00894805"/>
    <w:rsid w:val="008A5AB7"/>
    <w:rsid w:val="009045CD"/>
    <w:rsid w:val="00904DF5"/>
    <w:rsid w:val="009874A7"/>
    <w:rsid w:val="00A073C6"/>
    <w:rsid w:val="00A21ACE"/>
    <w:rsid w:val="00A6598D"/>
    <w:rsid w:val="00A7520F"/>
    <w:rsid w:val="00A763CD"/>
    <w:rsid w:val="00A904E2"/>
    <w:rsid w:val="00A91AE7"/>
    <w:rsid w:val="00AF6270"/>
    <w:rsid w:val="00B02A3B"/>
    <w:rsid w:val="00B432DD"/>
    <w:rsid w:val="00B5068A"/>
    <w:rsid w:val="00B6302C"/>
    <w:rsid w:val="00B663D6"/>
    <w:rsid w:val="00BD0055"/>
    <w:rsid w:val="00C04D37"/>
    <w:rsid w:val="00C065E9"/>
    <w:rsid w:val="00C07EAB"/>
    <w:rsid w:val="00C10578"/>
    <w:rsid w:val="00C25893"/>
    <w:rsid w:val="00C66A63"/>
    <w:rsid w:val="00C84C3E"/>
    <w:rsid w:val="00CE5206"/>
    <w:rsid w:val="00D11AC4"/>
    <w:rsid w:val="00D95319"/>
    <w:rsid w:val="00DA21B2"/>
    <w:rsid w:val="00E657A3"/>
    <w:rsid w:val="00E839C0"/>
    <w:rsid w:val="00ED7DC2"/>
    <w:rsid w:val="00EE3EF0"/>
    <w:rsid w:val="00EE3F49"/>
    <w:rsid w:val="00F00BC1"/>
    <w:rsid w:val="00F14625"/>
    <w:rsid w:val="00F401C2"/>
    <w:rsid w:val="00F40364"/>
    <w:rsid w:val="00F567C3"/>
    <w:rsid w:val="00F9302B"/>
    <w:rsid w:val="316B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96A6D5"/>
  <w14:defaultImageDpi w14:val="150"/>
  <w15:docId w15:val="{948E247C-45C0-4677-B9E5-526BA42A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9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A39B6-C513-42EF-8768-D3C6FBEA1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18</Pages>
  <Words>1699</Words>
  <Characters>9688</Characters>
  <Application>Microsoft Office Word</Application>
  <DocSecurity>0</DocSecurity>
  <Lines>80</Lines>
  <Paragraphs>22</Paragraphs>
  <ScaleCrop>false</ScaleCrop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安 安</dc:creator>
  <cp:lastModifiedBy>安 安</cp:lastModifiedBy>
  <cp:revision>57</cp:revision>
  <dcterms:created xsi:type="dcterms:W3CDTF">2025-05-07T08:06:00Z</dcterms:created>
  <dcterms:modified xsi:type="dcterms:W3CDTF">2026-06-01T08:50:00Z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eyJoZGlkIjoiNmVjY2ZjOGJhZGRmYjYzMmVhMTRiNjVlMTc1MmI3MGMiLCJ1c2VySWQiOiIxMTIxNzY1Mjc5In0=</vt:lpwstr>
  </property>
  <property fmtid="{D5CDD505-2E9C-101B-9397-08002B2CF9AE}" pid="3" name="KSOProductBuildVer">
    <vt:lpwstr>2052-12.1.0.26375</vt:lpwstr>
  </property>
  <property fmtid="{D5CDD505-2E9C-101B-9397-08002B2CF9AE}" pid="4" name="ICV">
    <vt:lpwstr>F0AF40CE3214487E81AC079028DFCD03_12</vt:lpwstr>
  </property>
</Properties>
</file>