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EAAD" w14:textId="77777777" w:rsidR="000521D1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kern w:val="0"/>
          <w:sz w:val="44"/>
          <w:szCs w:val="20"/>
          <w:lang w:eastAsia="en-US"/>
        </w:rPr>
      </w:pPr>
      <w:r>
        <w:rPr>
          <w:rFonts w:ascii="Times New Roman" w:eastAsia="宋体" w:hAnsi="Times New Roman" w:cs="Times New Roman"/>
          <w:b/>
          <w:bCs/>
          <w:kern w:val="0"/>
          <w:sz w:val="44"/>
          <w:szCs w:val="20"/>
          <w:lang w:eastAsia="en-US"/>
        </w:rPr>
        <w:t>Supplementary Information</w:t>
      </w:r>
    </w:p>
    <w:p w14:paraId="29EAAB04" w14:textId="77777777" w:rsidR="000521D1" w:rsidRDefault="000521D1">
      <w:pPr>
        <w:widowControl/>
        <w:jc w:val="left"/>
        <w:rPr>
          <w:rFonts w:ascii="Times New Roman" w:hAnsi="Times New Roman" w:cs="Times New Roman"/>
          <w:sz w:val="24"/>
        </w:rPr>
      </w:pPr>
    </w:p>
    <w:p w14:paraId="0E4499D2" w14:textId="77777777" w:rsidR="009B2C1A" w:rsidRPr="009B2C1A" w:rsidRDefault="009B2C1A" w:rsidP="009B2C1A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bookmarkStart w:id="0" w:name="_Hlk93615171"/>
      <w:r w:rsidRPr="009B2C1A">
        <w:rPr>
          <w:rFonts w:ascii="Times New Roman" w:eastAsia="宋体" w:hAnsi="Times New Roman" w:cs="Times New Roman"/>
          <w:b/>
          <w:bCs/>
          <w:sz w:val="32"/>
          <w:szCs w:val="32"/>
        </w:rPr>
        <w:t>Endothelialized human umbilical cord mesenchymal stem cell-derived exosomes enhances angiogenesis and stabilizes the blood-spinal cord barrier after spinal cord injury</w:t>
      </w:r>
    </w:p>
    <w:p w14:paraId="239096BF" w14:textId="77777777" w:rsidR="000521D1" w:rsidRDefault="00000000">
      <w:pPr>
        <w:spacing w:line="480" w:lineRule="auto"/>
        <w:rPr>
          <w:rFonts w:ascii="Times" w:eastAsia="宋体" w:hAnsi="Times" w:cs="Times"/>
          <w:color w:val="0D0D0D"/>
          <w:sz w:val="24"/>
        </w:rPr>
      </w:pPr>
      <w:r>
        <w:rPr>
          <w:rFonts w:ascii="Times" w:eastAsia="宋体" w:hAnsi="Times" w:cs="Times"/>
          <w:color w:val="0D0D0D"/>
          <w:sz w:val="24"/>
        </w:rPr>
        <w:t>Quanbo Liu</w:t>
      </w:r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" w:eastAsia="宋体" w:hAnsi="Times" w:cs="Times" w:hint="eastAsia"/>
          <w:color w:val="0D0D0D"/>
          <w:sz w:val="24"/>
          <w:vertAlign w:val="superscript"/>
        </w:rPr>
        <w:t>#</w:t>
      </w:r>
      <w:r>
        <w:rPr>
          <w:rFonts w:ascii="Times" w:eastAsia="宋体" w:hAnsi="Times" w:cs="Times"/>
          <w:color w:val="0D0D0D"/>
          <w:sz w:val="24"/>
        </w:rPr>
        <w:t>,</w:t>
      </w:r>
      <w:r>
        <w:rPr>
          <w:rFonts w:ascii="Times" w:eastAsia="宋体" w:hAnsi="Times" w:cs="Times" w:hint="eastAsia"/>
          <w:color w:val="0D0D0D"/>
          <w:sz w:val="24"/>
        </w:rPr>
        <w:t xml:space="preserve"> </w:t>
      </w:r>
      <w:bookmarkStart w:id="1" w:name="_Hlk196341713"/>
      <w:r>
        <w:rPr>
          <w:rFonts w:ascii="Times" w:eastAsia="宋体" w:hAnsi="Times" w:cs="Times" w:hint="eastAsia"/>
          <w:color w:val="0D0D0D"/>
          <w:sz w:val="24"/>
        </w:rPr>
        <w:t>Wentao Zhang</w:t>
      </w:r>
      <w:bookmarkEnd w:id="1"/>
      <w:r>
        <w:rPr>
          <w:rFonts w:ascii="Times" w:eastAsia="宋体" w:hAnsi="Times" w:cs="Times" w:hint="eastAsia"/>
          <w:color w:val="0D0D0D"/>
          <w:sz w:val="24"/>
          <w:vertAlign w:val="superscript"/>
        </w:rPr>
        <w:t>2,3#</w:t>
      </w:r>
      <w:r>
        <w:rPr>
          <w:rFonts w:ascii="Times" w:eastAsia="宋体" w:hAnsi="Times" w:cs="Times"/>
          <w:color w:val="0D0D0D"/>
          <w:sz w:val="24"/>
        </w:rPr>
        <w:t xml:space="preserve">, </w:t>
      </w:r>
      <w:bookmarkStart w:id="2" w:name="_Hlk196340200"/>
      <w:r>
        <w:rPr>
          <w:rFonts w:ascii="Times" w:eastAsia="宋体" w:hAnsi="Times" w:cs="Times"/>
          <w:color w:val="0D0D0D"/>
          <w:sz w:val="24"/>
        </w:rPr>
        <w:t>Jingbo Xue</w:t>
      </w:r>
      <w:bookmarkEnd w:id="2"/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" w:eastAsia="宋体" w:hAnsi="Times" w:cs="Times"/>
          <w:color w:val="0D0D0D"/>
          <w:sz w:val="24"/>
        </w:rPr>
        <w:t xml:space="preserve">, </w:t>
      </w:r>
      <w:bookmarkStart w:id="3" w:name="_Hlk196340209"/>
      <w:r>
        <w:rPr>
          <w:rFonts w:ascii="Times" w:eastAsia="宋体" w:hAnsi="Times" w:cs="Times" w:hint="eastAsia"/>
          <w:color w:val="0D0D0D"/>
          <w:sz w:val="24"/>
        </w:rPr>
        <w:t>Xuelin Li</w:t>
      </w:r>
      <w:bookmarkEnd w:id="3"/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" w:eastAsia="宋体" w:hAnsi="Times" w:cs="Times"/>
          <w:color w:val="0D0D0D"/>
          <w:sz w:val="24"/>
        </w:rPr>
        <w:t>,</w:t>
      </w:r>
      <w:r>
        <w:rPr>
          <w:rFonts w:ascii="Times" w:eastAsia="宋体" w:hAnsi="Times" w:cs="Times" w:hint="eastAsia"/>
          <w:color w:val="0D0D0D"/>
          <w:sz w:val="24"/>
        </w:rPr>
        <w:t xml:space="preserve"> </w:t>
      </w:r>
      <w:bookmarkStart w:id="4" w:name="_Hlk196340235"/>
      <w:r>
        <w:rPr>
          <w:rFonts w:ascii="Times New Roman" w:eastAsia="宋体" w:hAnsi="Times New Roman" w:cs="Times New Roman" w:hint="eastAsia"/>
          <w:sz w:val="24"/>
        </w:rPr>
        <w:t>Jinghua Tan</w:t>
      </w:r>
      <w:bookmarkEnd w:id="4"/>
      <w:r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/>
          <w:sz w:val="24"/>
        </w:rPr>
        <w:t>,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" w:eastAsia="宋体" w:hAnsi="Times" w:cs="Times"/>
          <w:color w:val="0D0D0D"/>
          <w:sz w:val="24"/>
        </w:rPr>
        <w:t>Zhun Xu</w:t>
      </w:r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" w:eastAsia="宋体" w:hAnsi="Times" w:cs="Times"/>
          <w:color w:val="0D0D0D"/>
          <w:sz w:val="24"/>
        </w:rPr>
        <w:t>,</w:t>
      </w:r>
      <w:r>
        <w:rPr>
          <w:rFonts w:ascii="Times" w:eastAsia="宋体" w:hAnsi="Times" w:cs="Times" w:hint="eastAsia"/>
          <w:color w:val="0D0D0D"/>
          <w:sz w:val="24"/>
        </w:rPr>
        <w:t xml:space="preserve"> </w:t>
      </w:r>
      <w:r>
        <w:rPr>
          <w:rFonts w:ascii="Times" w:eastAsia="宋体" w:hAnsi="Times" w:cs="Times"/>
          <w:color w:val="0D0D0D"/>
          <w:sz w:val="24"/>
        </w:rPr>
        <w:t>Ming Wang</w:t>
      </w:r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" w:eastAsia="宋体" w:hAnsi="Times" w:cs="Times"/>
          <w:color w:val="0D0D0D"/>
          <w:sz w:val="24"/>
        </w:rPr>
        <w:t>,</w:t>
      </w:r>
      <w:r>
        <w:rPr>
          <w:rFonts w:ascii="Times" w:eastAsia="宋体" w:hAnsi="Times" w:cs="Times" w:hint="eastAsia"/>
          <w:color w:val="0D0D0D"/>
          <w:sz w:val="24"/>
        </w:rPr>
        <w:t xml:space="preserve"> Yunlong </w:t>
      </w:r>
      <w:r>
        <w:rPr>
          <w:rFonts w:ascii="Times" w:eastAsia="宋体" w:hAnsi="Times" w:cs="Times"/>
          <w:color w:val="0D0D0D"/>
          <w:sz w:val="24"/>
        </w:rPr>
        <w:t>Li</w:t>
      </w:r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Zhihua Ouyang</w:t>
      </w:r>
      <w:r>
        <w:rPr>
          <w:rFonts w:ascii="Times" w:eastAsia="宋体" w:hAnsi="Times" w:cs="Times"/>
          <w:color w:val="0D0D0D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 New Roman" w:eastAsia="宋体" w:hAnsi="Times New Roman" w:cs="Times New Roman"/>
          <w:sz w:val="24"/>
        </w:rPr>
        <w:t xml:space="preserve"> Cheng Wang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bookmarkStart w:id="5" w:name="_Hlk196342661"/>
      <w:r>
        <w:rPr>
          <w:rFonts w:ascii="Times New Roman" w:eastAsia="宋体" w:hAnsi="Times New Roman" w:cs="Times New Roman" w:hint="eastAsia"/>
          <w:sz w:val="24"/>
        </w:rPr>
        <w:t>Yiguo Yan</w:t>
      </w:r>
      <w:bookmarkEnd w:id="5"/>
      <w:r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>,</w:t>
      </w:r>
      <w:r>
        <w:rPr>
          <w:rFonts w:ascii="Times" w:eastAsia="宋体" w:hAnsi="Times" w:cs="Times" w:hint="eastAsia"/>
          <w:color w:val="0D0D0D"/>
          <w:sz w:val="24"/>
        </w:rPr>
        <w:t xml:space="preserve"> </w:t>
      </w:r>
      <w:r>
        <w:rPr>
          <w:rFonts w:ascii="Times" w:eastAsia="宋体" w:hAnsi="Times" w:cs="Times"/>
          <w:color w:val="0D0D0D"/>
          <w:sz w:val="24"/>
        </w:rPr>
        <w:t>Liyuan Jiang</w:t>
      </w:r>
      <w:r>
        <w:rPr>
          <w:rFonts w:ascii="Times" w:eastAsia="宋体" w:hAnsi="Times" w:cs="Times" w:hint="eastAsia"/>
          <w:color w:val="0D0D0D"/>
          <w:sz w:val="24"/>
          <w:vertAlign w:val="superscript"/>
        </w:rPr>
        <w:t>4,5,6</w:t>
      </w:r>
      <w:r>
        <w:rPr>
          <w:rFonts w:ascii="Times" w:eastAsia="宋体" w:hAnsi="Times" w:cs="Times"/>
          <w:color w:val="0D0D0D"/>
          <w:sz w:val="24"/>
        </w:rPr>
        <w:t>*, Yong Xie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" w:eastAsia="宋体" w:hAnsi="Times" w:cs="Times"/>
          <w:color w:val="0D0D0D"/>
          <w:sz w:val="24"/>
        </w:rPr>
        <w:t>*</w:t>
      </w:r>
      <w:bookmarkEnd w:id="0"/>
    </w:p>
    <w:p w14:paraId="7CF3D042" w14:textId="77777777" w:rsidR="000521D1" w:rsidRDefault="000521D1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</w:p>
    <w:p w14:paraId="308980FE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bookmarkStart w:id="6" w:name="_Hlk196341654"/>
      <w:r>
        <w:rPr>
          <w:rFonts w:ascii="Times" w:eastAsia="宋体" w:hAnsi="Times" w:cs="Times" w:hint="eastAsia"/>
          <w:color w:val="0D0D0D" w:themeColor="text1" w:themeTint="F2"/>
          <w:sz w:val="24"/>
        </w:rPr>
        <w:t>1</w:t>
      </w:r>
      <w:r>
        <w:rPr>
          <w:rFonts w:ascii="Times" w:eastAsia="宋体" w:hAnsi="Times" w:cs="Times"/>
          <w:color w:val="0D0D0D" w:themeColor="text1" w:themeTint="F2"/>
          <w:sz w:val="24"/>
        </w:rPr>
        <w:t xml:space="preserve"> </w:t>
      </w:r>
      <w:bookmarkStart w:id="7" w:name="_Hlk172586700"/>
      <w:r>
        <w:rPr>
          <w:rFonts w:ascii="Times" w:eastAsia="宋体" w:hAnsi="Times" w:cs="Times"/>
          <w:color w:val="0D0D0D" w:themeColor="text1" w:themeTint="F2"/>
          <w:sz w:val="24"/>
        </w:rPr>
        <w:t xml:space="preserve">Department of Spine Surgery, </w:t>
      </w:r>
      <w:bookmarkStart w:id="8" w:name="OLE_LINK12"/>
      <w:r>
        <w:rPr>
          <w:rFonts w:ascii="Times" w:eastAsia="宋体" w:hAnsi="Times" w:cs="Times"/>
          <w:color w:val="0D0D0D" w:themeColor="text1" w:themeTint="F2"/>
          <w:sz w:val="24"/>
        </w:rPr>
        <w:t>The First Affiliated Hospital, Hengyang Medical School, University of South China, Hengyang, Hunan</w:t>
      </w:r>
      <w:r>
        <w:rPr>
          <w:rFonts w:ascii="Times" w:eastAsia="宋体" w:hAnsi="Times" w:cs="Times" w:hint="eastAsia"/>
          <w:color w:val="0D0D0D" w:themeColor="text1" w:themeTint="F2"/>
          <w:sz w:val="24"/>
        </w:rPr>
        <w:t xml:space="preserve">, </w:t>
      </w:r>
      <w:r>
        <w:rPr>
          <w:rFonts w:ascii="Times" w:eastAsia="宋体" w:hAnsi="Times" w:cs="Times"/>
          <w:color w:val="0D0D0D" w:themeColor="text1" w:themeTint="F2"/>
          <w:sz w:val="24"/>
        </w:rPr>
        <w:t>China</w:t>
      </w:r>
      <w:bookmarkEnd w:id="7"/>
      <w:bookmarkEnd w:id="8"/>
    </w:p>
    <w:p w14:paraId="2626646B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r>
        <w:rPr>
          <w:rFonts w:ascii="Times" w:eastAsia="宋体" w:hAnsi="Times" w:cs="Times"/>
          <w:color w:val="0D0D0D" w:themeColor="text1" w:themeTint="F2"/>
          <w:sz w:val="24"/>
        </w:rPr>
        <w:t>2 Department of Cardiology, The First Affiliated Hospital, Hengyang Medical School, University of South China, Hengyang, Hunan, China</w:t>
      </w:r>
    </w:p>
    <w:p w14:paraId="29E7360A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r>
        <w:rPr>
          <w:rFonts w:ascii="Times" w:eastAsia="宋体" w:hAnsi="Times" w:cs="Times"/>
          <w:color w:val="0D0D0D" w:themeColor="text1" w:themeTint="F2"/>
          <w:sz w:val="24"/>
        </w:rPr>
        <w:t>3 Institute of Cardiovascular Disease, The First Affiliated Hospital, Hengyang Medical School, University of South China, Hengyang, Hunan, China</w:t>
      </w:r>
    </w:p>
    <w:bookmarkEnd w:id="6"/>
    <w:p w14:paraId="2610D6F4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r>
        <w:rPr>
          <w:rFonts w:ascii="Times" w:eastAsia="宋体" w:hAnsi="Times" w:cs="Times" w:hint="eastAsia"/>
          <w:color w:val="0D0D0D" w:themeColor="text1" w:themeTint="F2"/>
          <w:sz w:val="24"/>
        </w:rPr>
        <w:t>4</w:t>
      </w:r>
      <w:r>
        <w:rPr>
          <w:rFonts w:ascii="Times" w:eastAsia="宋体" w:hAnsi="Times" w:cs="Times"/>
          <w:color w:val="0D0D0D" w:themeColor="text1" w:themeTint="F2"/>
          <w:sz w:val="24"/>
        </w:rPr>
        <w:t xml:space="preserve"> Department of Spine Surgery and Orthopaedics, Xiangya Hospital, Central South University, Changsha, Hunan, China</w:t>
      </w:r>
    </w:p>
    <w:p w14:paraId="6F1326C1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r>
        <w:rPr>
          <w:rFonts w:ascii="Times" w:eastAsia="宋体" w:hAnsi="Times" w:cs="Times" w:hint="eastAsia"/>
          <w:color w:val="0D0D0D" w:themeColor="text1" w:themeTint="F2"/>
          <w:sz w:val="24"/>
        </w:rPr>
        <w:t>5</w:t>
      </w:r>
      <w:r>
        <w:rPr>
          <w:rFonts w:ascii="Times" w:eastAsia="宋体" w:hAnsi="Times" w:cs="Times"/>
          <w:color w:val="0D0D0D" w:themeColor="text1" w:themeTint="F2"/>
          <w:sz w:val="24"/>
        </w:rPr>
        <w:t xml:space="preserve"> Key Laboratory of Organ Injury, Aging and Regenerative Medicine of Hunan Province, Changsha, Hunan,</w:t>
      </w:r>
      <w:r>
        <w:rPr>
          <w:rFonts w:ascii="Times" w:eastAsia="宋体" w:hAnsi="Times" w:cs="Times" w:hint="eastAsia"/>
          <w:color w:val="0D0D0D" w:themeColor="text1" w:themeTint="F2"/>
          <w:sz w:val="24"/>
        </w:rPr>
        <w:t xml:space="preserve"> </w:t>
      </w:r>
      <w:r>
        <w:rPr>
          <w:rFonts w:ascii="Times" w:eastAsia="宋体" w:hAnsi="Times" w:cs="Times"/>
          <w:color w:val="0D0D0D" w:themeColor="text1" w:themeTint="F2"/>
          <w:sz w:val="24"/>
        </w:rPr>
        <w:t>China</w:t>
      </w:r>
    </w:p>
    <w:p w14:paraId="4CC2AB54" w14:textId="77777777" w:rsidR="000521D1" w:rsidRDefault="00000000">
      <w:pPr>
        <w:spacing w:line="480" w:lineRule="auto"/>
        <w:rPr>
          <w:rFonts w:ascii="Times" w:eastAsia="宋体" w:hAnsi="Times" w:cs="Times"/>
          <w:color w:val="0D0D0D" w:themeColor="text1" w:themeTint="F2"/>
          <w:sz w:val="24"/>
        </w:rPr>
      </w:pPr>
      <w:r>
        <w:rPr>
          <w:rFonts w:ascii="Times" w:eastAsia="宋体" w:hAnsi="Times" w:cs="Times" w:hint="eastAsia"/>
          <w:color w:val="0D0D0D" w:themeColor="text1" w:themeTint="F2"/>
          <w:sz w:val="24"/>
        </w:rPr>
        <w:t>6</w:t>
      </w:r>
      <w:r>
        <w:rPr>
          <w:rFonts w:ascii="Times" w:eastAsia="宋体" w:hAnsi="Times" w:cs="Times"/>
          <w:color w:val="0D0D0D" w:themeColor="text1" w:themeTint="F2"/>
          <w:sz w:val="24"/>
        </w:rPr>
        <w:t xml:space="preserve"> National Clinical Research Center for Geriatric Disorders, Xiangya Hospital, Central South University, Changsha, Hunan, China</w:t>
      </w:r>
    </w:p>
    <w:p w14:paraId="6333A109" w14:textId="77777777" w:rsidR="000521D1" w:rsidRDefault="000521D1">
      <w:pPr>
        <w:widowControl/>
        <w:jc w:val="left"/>
        <w:rPr>
          <w:rFonts w:ascii="Times New Roman" w:hAnsi="Times New Roman" w:cs="Times New Roman"/>
          <w:sz w:val="24"/>
        </w:rPr>
      </w:pPr>
    </w:p>
    <w:p w14:paraId="4EB5C935" w14:textId="77777777" w:rsidR="000521D1" w:rsidRDefault="00000000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EF4E885" w14:textId="77777777" w:rsidR="000521D1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 wp14:anchorId="11B3BEC2" wp14:editId="37A9D159">
            <wp:extent cx="2442845" cy="1516380"/>
            <wp:effectExtent l="0" t="0" r="7620" b="5715"/>
            <wp:docPr id="5" name="图片 5" descr="E-Hucmsc-泉波-3(1)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-Hucmsc-泉波-3(1)_10"/>
                    <pic:cNvPicPr>
                      <a:picLocks noChangeAspect="1"/>
                    </pic:cNvPicPr>
                  </pic:nvPicPr>
                  <pic:blipFill>
                    <a:blip r:embed="rId6"/>
                    <a:srcRect l="11216" t="12214" r="42390" b="67390"/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103C" w14:textId="77777777" w:rsidR="000521D1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</w:t>
      </w:r>
      <w:r>
        <w:rPr>
          <w:rFonts w:ascii="Times New Roman" w:eastAsia="楷体" w:hAnsi="Times New Roman" w:cs="Times New Roman" w:hint="eastAsia"/>
          <w:b/>
          <w:bCs/>
        </w:rPr>
        <w:t xml:space="preserve"> S1 GFP Validation of UCMSCs Lentivirus Transfection. </w:t>
      </w:r>
      <w:r>
        <w:rPr>
          <w:rFonts w:ascii="Times New Roman" w:eastAsia="楷体" w:hAnsi="Times New Roman" w:cs="Times New Roman"/>
        </w:rPr>
        <w:t>Representative fluorescence images of</w:t>
      </w:r>
      <w:r>
        <w:rPr>
          <w:rFonts w:ascii="Times New Roman" w:eastAsia="楷体" w:hAnsi="Times New Roman" w:cs="Times New Roman" w:hint="eastAsia"/>
          <w:b/>
          <w:bCs/>
        </w:rPr>
        <w:t xml:space="preserve"> </w:t>
      </w:r>
      <w:r>
        <w:rPr>
          <w:rFonts w:ascii="Times New Roman" w:eastAsia="楷体" w:hAnsi="Times New Roman" w:cs="Times New Roman"/>
        </w:rPr>
        <w:t>GFP</w:t>
      </w:r>
      <w:r>
        <w:rPr>
          <w:rFonts w:ascii="Times New Roman" w:eastAsia="楷体" w:hAnsi="Times New Roman" w:cs="Times New Roman" w:hint="eastAsia"/>
        </w:rPr>
        <w:t xml:space="preserve">-UCMSCs, Scale bar: 50 </w:t>
      </w:r>
      <w:r>
        <w:rPr>
          <w:rFonts w:ascii="Times New Roman" w:eastAsia="楷体" w:hAnsi="Times New Roman" w:cs="Times New Roman"/>
        </w:rPr>
        <w:t>μ</w:t>
      </w:r>
      <w:r>
        <w:rPr>
          <w:rFonts w:ascii="Times New Roman" w:eastAsia="楷体" w:hAnsi="Times New Roman" w:cs="Times New Roman" w:hint="eastAsia"/>
        </w:rPr>
        <w:t>m.</w:t>
      </w:r>
    </w:p>
    <w:p w14:paraId="19408014" w14:textId="77777777" w:rsidR="000521D1" w:rsidRDefault="000521D1">
      <w:pPr>
        <w:spacing w:line="360" w:lineRule="auto"/>
        <w:rPr>
          <w:rFonts w:ascii="Times New Roman" w:hAnsi="Times New Roman" w:cs="Times New Roman"/>
          <w:sz w:val="24"/>
        </w:rPr>
      </w:pPr>
    </w:p>
    <w:p w14:paraId="5A7E2E2B" w14:textId="5E0A67AC" w:rsidR="000521D1" w:rsidRDefault="00C00E5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50382D31" wp14:editId="6141D92A">
            <wp:extent cx="5274310" cy="49631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E1C96" w14:textId="77777777" w:rsidR="000521D1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</w:t>
      </w:r>
      <w:r>
        <w:rPr>
          <w:rFonts w:ascii="Times New Roman" w:eastAsia="楷体" w:hAnsi="Times New Roman" w:cs="Times New Roman" w:hint="eastAsia"/>
          <w:b/>
          <w:bCs/>
        </w:rPr>
        <w:t xml:space="preserve"> S2 Exosome Uptake and FITC Leakage Experiment. </w:t>
      </w:r>
      <w:r>
        <w:rPr>
          <w:rFonts w:ascii="Times New Roman" w:eastAsia="楷体" w:hAnsi="Times New Roman" w:cs="Times New Roman"/>
        </w:rPr>
        <w:t>A.</w:t>
      </w:r>
      <w:r>
        <w:rPr>
          <w:rFonts w:ascii="Times New Roman" w:eastAsia="楷体" w:hAnsi="Times New Roman" w:cs="Times New Roman" w:hint="eastAsia"/>
        </w:rPr>
        <w:t xml:space="preserve"> Representative fluorescence images of exosome uptake, Scale bar: 50 </w:t>
      </w:r>
      <w:r>
        <w:rPr>
          <w:rFonts w:ascii="Times New Roman" w:eastAsia="楷体" w:hAnsi="Times New Roman" w:cs="Times New Roman"/>
        </w:rPr>
        <w:t>μ</w:t>
      </w:r>
      <w:r>
        <w:rPr>
          <w:rFonts w:ascii="Times New Roman" w:eastAsia="楷体" w:hAnsi="Times New Roman" w:cs="Times New Roman" w:hint="eastAsia"/>
        </w:rPr>
        <w:t xml:space="preserve">m. </w:t>
      </w:r>
      <w:r>
        <w:rPr>
          <w:rFonts w:ascii="Times New Roman" w:eastAsia="楷体" w:hAnsi="Times New Roman" w:cs="Times New Roman"/>
        </w:rPr>
        <w:t>B.</w:t>
      </w:r>
      <w:r>
        <w:rPr>
          <w:rFonts w:ascii="Times New Roman" w:eastAsia="楷体" w:hAnsi="Times New Roman" w:cs="Times New Roman" w:hint="eastAsia"/>
        </w:rPr>
        <w:t xml:space="preserve"> Quantitative analysis of exosome uptake, n = 3 per group. </w:t>
      </w:r>
      <w:r>
        <w:rPr>
          <w:rFonts w:ascii="Times New Roman" w:eastAsia="楷体" w:hAnsi="Times New Roman" w:cs="Times New Roman"/>
        </w:rPr>
        <w:t>C.</w:t>
      </w:r>
      <w:r>
        <w:rPr>
          <w:rFonts w:ascii="Times New Roman" w:eastAsia="楷体" w:hAnsi="Times New Roman" w:cs="Times New Roman" w:hint="eastAsia"/>
        </w:rPr>
        <w:t xml:space="preserve"> Schematic diagram of FITC leakage experiment. </w:t>
      </w:r>
      <w:r>
        <w:rPr>
          <w:rFonts w:ascii="Times New Roman" w:eastAsia="楷体" w:hAnsi="Times New Roman" w:cs="Times New Roman"/>
        </w:rPr>
        <w:t>D.</w:t>
      </w:r>
      <w:r>
        <w:rPr>
          <w:rFonts w:ascii="Times New Roman" w:eastAsia="楷体" w:hAnsi="Times New Roman" w:cs="Times New Roman" w:hint="eastAsia"/>
        </w:rPr>
        <w:t xml:space="preserve"> FITC-dextran leakage experiment to detect permeability before and after OGD treatment, n = 6 per group. Data are presented as mean </w:t>
      </w:r>
      <w:r>
        <w:rPr>
          <w:rFonts w:ascii="Times New Roman" w:eastAsia="楷体" w:hAnsi="Times New Roman" w:cs="Times New Roman"/>
        </w:rPr>
        <w:t>±</w:t>
      </w:r>
      <w:r>
        <w:rPr>
          <w:rFonts w:ascii="Times New Roman" w:eastAsia="楷体" w:hAnsi="Times New Roman" w:cs="Times New Roman" w:hint="eastAsia"/>
        </w:rPr>
        <w:t xml:space="preserve"> </w:t>
      </w:r>
      <w:r>
        <w:rPr>
          <w:rFonts w:ascii="Times New Roman" w:eastAsia="楷体" w:hAnsi="Times New Roman" w:cs="Times New Roman" w:hint="eastAsia"/>
        </w:rPr>
        <w:lastRenderedPageBreak/>
        <w:t>SD, ns &gt; 0.05, ** P &lt; 0.01.</w:t>
      </w:r>
    </w:p>
    <w:p w14:paraId="595B6EB9" w14:textId="77777777" w:rsidR="000521D1" w:rsidRDefault="000521D1">
      <w:pPr>
        <w:spacing w:line="360" w:lineRule="auto"/>
        <w:rPr>
          <w:rFonts w:ascii="Times New Roman" w:hAnsi="Times New Roman" w:cs="Times New Roman"/>
          <w:sz w:val="24"/>
        </w:rPr>
      </w:pPr>
    </w:p>
    <w:p w14:paraId="23B38CF2" w14:textId="77777777" w:rsidR="000521D1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0B6765F8" wp14:editId="18BF8F79">
            <wp:extent cx="5265420" cy="1165225"/>
            <wp:effectExtent l="0" t="0" r="2540" b="635"/>
            <wp:docPr id="4" name="图片 4" descr="E-Hucmsc-泉波-3(1)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-Hucmsc-泉波-3(1)_11"/>
                    <pic:cNvPicPr>
                      <a:picLocks noChangeAspect="1"/>
                    </pic:cNvPicPr>
                  </pic:nvPicPr>
                  <pic:blipFill>
                    <a:blip r:embed="rId8"/>
                    <a:srcRect t="5458" b="7886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2DC4F" w14:textId="77777777" w:rsidR="000521D1" w:rsidRDefault="00000000">
      <w:pPr>
        <w:spacing w:line="360" w:lineRule="auto"/>
        <w:rPr>
          <w:rFonts w:ascii="Times New Roman" w:eastAsia="楷体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</w:rPr>
        <w:t>Figure</w:t>
      </w:r>
      <w:r>
        <w:rPr>
          <w:rFonts w:ascii="Times New Roman" w:eastAsia="楷体" w:hAnsi="Times New Roman" w:cs="Times New Roman" w:hint="eastAsia"/>
          <w:b/>
          <w:bCs/>
        </w:rPr>
        <w:t xml:space="preserve"> S3 Gross Image of Spinal Cord EB Leakage.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eastAsia="楷体" w:hAnsi="Times New Roman" w:cs="Times New Roman"/>
        </w:rPr>
        <w:t>Representative images of</w:t>
      </w:r>
      <w:r>
        <w:rPr>
          <w:rFonts w:ascii="Times New Roman" w:eastAsia="楷体" w:hAnsi="Times New Roman" w:cs="Times New Roman" w:hint="eastAsia"/>
        </w:rPr>
        <w:t xml:space="preserve"> EB.</w:t>
      </w:r>
    </w:p>
    <w:p w14:paraId="4C3A859C" w14:textId="77777777" w:rsidR="000521D1" w:rsidRDefault="000521D1">
      <w:pPr>
        <w:spacing w:line="360" w:lineRule="auto"/>
        <w:rPr>
          <w:rFonts w:ascii="Times New Roman" w:hAnsi="Times New Roman" w:cs="Times New Roman"/>
          <w:sz w:val="24"/>
        </w:rPr>
      </w:pPr>
    </w:p>
    <w:p w14:paraId="7C249360" w14:textId="77777777" w:rsidR="000521D1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07EFC72A" wp14:editId="14B83E33">
            <wp:extent cx="5265420" cy="3064510"/>
            <wp:effectExtent l="0" t="0" r="2540" b="1270"/>
            <wp:docPr id="2" name="图片 2" descr="E-Hucmsc-泉波-3(1)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-Hucmsc-泉波-3(1)_13"/>
                    <pic:cNvPicPr>
                      <a:picLocks noChangeAspect="1"/>
                    </pic:cNvPicPr>
                  </pic:nvPicPr>
                  <pic:blipFill>
                    <a:blip r:embed="rId9"/>
                    <a:srcRect t="12385" b="4639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6C4AF" w14:textId="77777777" w:rsidR="000521D1" w:rsidRDefault="00000000">
      <w:pPr>
        <w:snapToGrid w:val="0"/>
        <w:spacing w:line="360" w:lineRule="auto"/>
        <w:rPr>
          <w:rFonts w:ascii="Times New Roman" w:eastAsia="楷体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</w:rPr>
        <w:t>Figure</w:t>
      </w:r>
      <w:r>
        <w:rPr>
          <w:rFonts w:ascii="Times New Roman" w:eastAsia="楷体" w:hAnsi="Times New Roman" w:cs="Times New Roman" w:hint="eastAsia"/>
          <w:b/>
          <w:bCs/>
        </w:rPr>
        <w:t xml:space="preserve"> S4 Behavioral Analysis of SCI Mice. </w:t>
      </w:r>
      <w:r>
        <w:rPr>
          <w:rFonts w:ascii="Times New Roman" w:eastAsia="楷体" w:hAnsi="Times New Roman" w:cs="Times New Roman"/>
        </w:rPr>
        <w:t>A.</w:t>
      </w:r>
      <w:r>
        <w:rPr>
          <w:rFonts w:ascii="Times New Roman" w:eastAsia="楷体" w:hAnsi="Times New Roman" w:cs="Times New Roman" w:hint="eastAsia"/>
        </w:rPr>
        <w:t xml:space="preserve"> Gait analysis of SCI mice treated with Sham, Vehicle, UCMSCs Exos, E-UCMSCs Exos, and RGD-E-UCMSCs Exos. </w:t>
      </w:r>
      <w:r>
        <w:rPr>
          <w:rFonts w:ascii="Times New Roman" w:eastAsia="楷体" w:hAnsi="Times New Roman" w:cs="Times New Roman"/>
        </w:rPr>
        <w:t>B.</w:t>
      </w:r>
      <w:r>
        <w:rPr>
          <w:rFonts w:ascii="Times New Roman" w:eastAsia="楷体" w:hAnsi="Times New Roman" w:cs="Times New Roman" w:hint="eastAsia"/>
        </w:rPr>
        <w:t xml:space="preserve"> Quantitative analysis of stride length, n = 12 per group. </w:t>
      </w:r>
      <w:r>
        <w:rPr>
          <w:rFonts w:ascii="Times New Roman" w:eastAsia="楷体" w:hAnsi="Times New Roman" w:cs="Times New Roman"/>
        </w:rPr>
        <w:t>C.</w:t>
      </w:r>
      <w:r>
        <w:rPr>
          <w:rFonts w:ascii="Times New Roman" w:eastAsia="楷体" w:hAnsi="Times New Roman" w:cs="Times New Roman" w:hint="eastAsia"/>
        </w:rPr>
        <w:t xml:space="preserve"> Quantitative analysis of stride width, n = 12 per group. Data are presented as mean </w:t>
      </w:r>
      <w:r>
        <w:rPr>
          <w:rFonts w:ascii="Times New Roman" w:eastAsia="楷体" w:hAnsi="Times New Roman" w:cs="Times New Roman"/>
        </w:rPr>
        <w:t>±</w:t>
      </w:r>
      <w:r>
        <w:rPr>
          <w:rFonts w:ascii="Times New Roman" w:eastAsia="楷体" w:hAnsi="Times New Roman" w:cs="Times New Roman" w:hint="eastAsia"/>
        </w:rPr>
        <w:t xml:space="preserve"> SD, * P &lt; 0.05, ** P &lt; 0.01.</w:t>
      </w:r>
    </w:p>
    <w:p w14:paraId="2A243C53" w14:textId="77777777" w:rsidR="000521D1" w:rsidRDefault="000521D1">
      <w:pPr>
        <w:spacing w:line="360" w:lineRule="auto"/>
        <w:rPr>
          <w:rFonts w:ascii="Times New Roman" w:hAnsi="Times New Roman" w:cs="Times New Roman"/>
          <w:sz w:val="24"/>
        </w:rPr>
      </w:pPr>
    </w:p>
    <w:p w14:paraId="4B2B1252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4E6AA948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6CED12A9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5DF1BFA0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1E513C10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2D79EA9C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392A3060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228E9437" w14:textId="77777777" w:rsidR="000521D1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4"/>
        </w:rPr>
        <w:lastRenderedPageBreak/>
        <w:t>Table S1 Antibody Catalog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1"/>
        <w:gridCol w:w="1818"/>
        <w:gridCol w:w="1791"/>
        <w:gridCol w:w="992"/>
      </w:tblGrid>
      <w:tr w:rsidR="000521D1" w14:paraId="030AC805" w14:textId="77777777">
        <w:tc>
          <w:tcPr>
            <w:tcW w:w="3921" w:type="dxa"/>
            <w:tcBorders>
              <w:top w:val="single" w:sz="12" w:space="0" w:color="auto"/>
              <w:bottom w:val="single" w:sz="4" w:space="0" w:color="auto"/>
            </w:tcBorders>
          </w:tcPr>
          <w:p w14:paraId="52D8C471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IF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ntibody</w:t>
            </w:r>
          </w:p>
        </w:tc>
        <w:tc>
          <w:tcPr>
            <w:tcW w:w="1818" w:type="dxa"/>
            <w:tcBorders>
              <w:top w:val="single" w:sz="12" w:space="0" w:color="auto"/>
              <w:bottom w:val="single" w:sz="4" w:space="0" w:color="auto"/>
            </w:tcBorders>
          </w:tcPr>
          <w:p w14:paraId="60F5014F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ompany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4" w:space="0" w:color="auto"/>
            </w:tcBorders>
          </w:tcPr>
          <w:p w14:paraId="324020DF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atalog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N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umber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6139D77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D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ilution</w:t>
            </w:r>
          </w:p>
        </w:tc>
      </w:tr>
      <w:tr w:rsidR="000521D1" w14:paraId="009C2DD3" w14:textId="77777777">
        <w:trPr>
          <w:trHeight w:val="90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FA8239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CD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90</w:t>
            </w:r>
          </w:p>
        </w:tc>
        <w:tc>
          <w:tcPr>
            <w:tcW w:w="18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6AEF9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1755AA1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307736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229AD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50181C42" w14:textId="77777777">
        <w:tc>
          <w:tcPr>
            <w:tcW w:w="3921" w:type="dxa"/>
            <w:tcBorders>
              <w:top w:val="nil"/>
              <w:bottom w:val="nil"/>
            </w:tcBorders>
          </w:tcPr>
          <w:p w14:paraId="0296BA74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CD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73</w:t>
            </w:r>
          </w:p>
        </w:tc>
        <w:tc>
          <w:tcPr>
            <w:tcW w:w="1818" w:type="dxa"/>
            <w:tcBorders>
              <w:top w:val="nil"/>
              <w:bottom w:val="nil"/>
            </w:tcBorders>
            <w:shd w:val="clear" w:color="auto" w:fill="auto"/>
          </w:tcPr>
          <w:p w14:paraId="6B7BB83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56E8ED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317462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532920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76B89398" w14:textId="77777777">
        <w:tc>
          <w:tcPr>
            <w:tcW w:w="3921" w:type="dxa"/>
            <w:tcBorders>
              <w:top w:val="nil"/>
            </w:tcBorders>
          </w:tcPr>
          <w:p w14:paraId="4800FF6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goat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CD31</w:t>
            </w:r>
          </w:p>
        </w:tc>
        <w:tc>
          <w:tcPr>
            <w:tcW w:w="1818" w:type="dxa"/>
            <w:tcBorders>
              <w:top w:val="nil"/>
            </w:tcBorders>
          </w:tcPr>
          <w:p w14:paraId="6952A359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R&amp;D</w:t>
            </w:r>
          </w:p>
        </w:tc>
        <w:tc>
          <w:tcPr>
            <w:tcW w:w="1791" w:type="dxa"/>
            <w:tcBorders>
              <w:top w:val="nil"/>
            </w:tcBorders>
          </w:tcPr>
          <w:p w14:paraId="22518F7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FAB3628G-100</w:t>
            </w:r>
          </w:p>
        </w:tc>
        <w:tc>
          <w:tcPr>
            <w:tcW w:w="992" w:type="dxa"/>
            <w:tcBorders>
              <w:top w:val="nil"/>
            </w:tcBorders>
          </w:tcPr>
          <w:p w14:paraId="2DFA4F1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00</w:t>
            </w:r>
          </w:p>
        </w:tc>
      </w:tr>
      <w:tr w:rsidR="000521D1" w14:paraId="310400CB" w14:textId="77777777">
        <w:tc>
          <w:tcPr>
            <w:tcW w:w="3921" w:type="dxa"/>
          </w:tcPr>
          <w:p w14:paraId="22032C8D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CD105</w:t>
            </w:r>
          </w:p>
        </w:tc>
        <w:tc>
          <w:tcPr>
            <w:tcW w:w="1818" w:type="dxa"/>
          </w:tcPr>
          <w:p w14:paraId="6ED0DA49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</w:tcPr>
          <w:p w14:paraId="5D53242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ab221675</w:t>
            </w:r>
          </w:p>
        </w:tc>
        <w:tc>
          <w:tcPr>
            <w:tcW w:w="992" w:type="dxa"/>
          </w:tcPr>
          <w:p w14:paraId="599E829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1:100</w:t>
            </w:r>
          </w:p>
        </w:tc>
      </w:tr>
      <w:tr w:rsidR="000521D1" w14:paraId="31043FA5" w14:textId="77777777">
        <w:tc>
          <w:tcPr>
            <w:tcW w:w="3921" w:type="dxa"/>
          </w:tcPr>
          <w:p w14:paraId="019F38D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mouse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Integrin</w:t>
            </w:r>
          </w:p>
        </w:tc>
        <w:tc>
          <w:tcPr>
            <w:tcW w:w="1818" w:type="dxa"/>
          </w:tcPr>
          <w:p w14:paraId="5454B32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Santa</w:t>
            </w:r>
          </w:p>
        </w:tc>
        <w:tc>
          <w:tcPr>
            <w:tcW w:w="1791" w:type="dxa"/>
          </w:tcPr>
          <w:p w14:paraId="50699C3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sc-7312</w:t>
            </w:r>
          </w:p>
        </w:tc>
        <w:tc>
          <w:tcPr>
            <w:tcW w:w="992" w:type="dxa"/>
          </w:tcPr>
          <w:p w14:paraId="7E9B908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1:200</w:t>
            </w:r>
          </w:p>
        </w:tc>
      </w:tr>
      <w:tr w:rsidR="000521D1" w14:paraId="6AD91C77" w14:textId="77777777">
        <w:tc>
          <w:tcPr>
            <w:tcW w:w="3921" w:type="dxa"/>
          </w:tcPr>
          <w:p w14:paraId="0B0A6434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goat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GFAP</w:t>
            </w:r>
          </w:p>
        </w:tc>
        <w:tc>
          <w:tcPr>
            <w:tcW w:w="1818" w:type="dxa"/>
          </w:tcPr>
          <w:p w14:paraId="28B2C867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</w:tcPr>
          <w:p w14:paraId="6DBEE30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ab302644</w:t>
            </w:r>
          </w:p>
        </w:tc>
        <w:tc>
          <w:tcPr>
            <w:tcW w:w="992" w:type="dxa"/>
          </w:tcPr>
          <w:p w14:paraId="4F181B38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1:400</w:t>
            </w:r>
          </w:p>
        </w:tc>
      </w:tr>
      <w:tr w:rsidR="000521D1" w14:paraId="4B039ED6" w14:textId="77777777">
        <w:tc>
          <w:tcPr>
            <w:tcW w:w="3921" w:type="dxa"/>
          </w:tcPr>
          <w:p w14:paraId="2625FB5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Neun</w:t>
            </w:r>
          </w:p>
        </w:tc>
        <w:tc>
          <w:tcPr>
            <w:tcW w:w="1818" w:type="dxa"/>
          </w:tcPr>
          <w:p w14:paraId="1A28FBA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Milliopre</w:t>
            </w:r>
          </w:p>
        </w:tc>
        <w:tc>
          <w:tcPr>
            <w:tcW w:w="1791" w:type="dxa"/>
          </w:tcPr>
          <w:p w14:paraId="3149DEA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3551434</w:t>
            </w:r>
          </w:p>
        </w:tc>
        <w:tc>
          <w:tcPr>
            <w:tcW w:w="992" w:type="dxa"/>
          </w:tcPr>
          <w:p w14:paraId="79EE6E1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1:400</w:t>
            </w:r>
          </w:p>
        </w:tc>
      </w:tr>
      <w:tr w:rsidR="000521D1" w14:paraId="11BA08F7" w14:textId="77777777">
        <w:tc>
          <w:tcPr>
            <w:tcW w:w="3921" w:type="dxa"/>
          </w:tcPr>
          <w:p w14:paraId="64F1501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bookmarkStart w:id="9" w:name="_Hlk130481042"/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rat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F4/80</w:t>
            </w:r>
            <w:bookmarkEnd w:id="9"/>
          </w:p>
        </w:tc>
        <w:tc>
          <w:tcPr>
            <w:tcW w:w="1818" w:type="dxa"/>
          </w:tcPr>
          <w:p w14:paraId="189A1564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bookmarkStart w:id="10" w:name="_Hlk130481085"/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  <w:bookmarkEnd w:id="10"/>
          </w:p>
        </w:tc>
        <w:tc>
          <w:tcPr>
            <w:tcW w:w="1791" w:type="dxa"/>
          </w:tcPr>
          <w:p w14:paraId="6A33560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bookmarkStart w:id="11" w:name="_Hlk130481073"/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ab6640</w:t>
            </w:r>
            <w:bookmarkEnd w:id="11"/>
          </w:p>
        </w:tc>
        <w:tc>
          <w:tcPr>
            <w:tcW w:w="992" w:type="dxa"/>
          </w:tcPr>
          <w:p w14:paraId="4E78F774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</w:t>
            </w:r>
          </w:p>
        </w:tc>
      </w:tr>
      <w:tr w:rsidR="000521D1" w14:paraId="515EA8EC" w14:textId="77777777">
        <w:tc>
          <w:tcPr>
            <w:tcW w:w="3921" w:type="dxa"/>
          </w:tcPr>
          <w:p w14:paraId="28F6ADD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eastAsia="楷体" w:hAnsi="Times New Roman" w:cs="Times New Roman"/>
              </w:rPr>
              <w:t>Occludin</w:t>
            </w:r>
          </w:p>
        </w:tc>
        <w:tc>
          <w:tcPr>
            <w:tcW w:w="1818" w:type="dxa"/>
            <w:shd w:val="clear" w:color="auto" w:fill="auto"/>
          </w:tcPr>
          <w:p w14:paraId="1A770CB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shd w:val="clear" w:color="auto" w:fill="auto"/>
          </w:tcPr>
          <w:p w14:paraId="642F572A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216327</w:t>
            </w:r>
          </w:p>
        </w:tc>
        <w:tc>
          <w:tcPr>
            <w:tcW w:w="992" w:type="dxa"/>
            <w:shd w:val="clear" w:color="auto" w:fill="auto"/>
          </w:tcPr>
          <w:p w14:paraId="072FD72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</w:t>
            </w:r>
          </w:p>
        </w:tc>
      </w:tr>
      <w:tr w:rsidR="000521D1" w14:paraId="79854A42" w14:textId="77777777">
        <w:tc>
          <w:tcPr>
            <w:tcW w:w="3921" w:type="dxa"/>
          </w:tcPr>
          <w:p w14:paraId="37833BD4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rabbit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Claudin5</w:t>
            </w:r>
          </w:p>
        </w:tc>
        <w:tc>
          <w:tcPr>
            <w:tcW w:w="1818" w:type="dxa"/>
          </w:tcPr>
          <w:p w14:paraId="409B028A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</w:tcPr>
          <w:p w14:paraId="15BD4FC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ab15106</w:t>
            </w:r>
          </w:p>
        </w:tc>
        <w:tc>
          <w:tcPr>
            <w:tcW w:w="992" w:type="dxa"/>
          </w:tcPr>
          <w:p w14:paraId="1AA9A75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</w:t>
            </w:r>
          </w:p>
        </w:tc>
      </w:tr>
      <w:tr w:rsidR="000521D1" w14:paraId="5A96B7AE" w14:textId="77777777">
        <w:tc>
          <w:tcPr>
            <w:tcW w:w="3921" w:type="dxa"/>
          </w:tcPr>
          <w:p w14:paraId="097EB2C7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 ZO-1</w:t>
            </w:r>
          </w:p>
        </w:tc>
        <w:tc>
          <w:tcPr>
            <w:tcW w:w="1818" w:type="dxa"/>
          </w:tcPr>
          <w:p w14:paraId="5C9D25E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Invitrogen</w:t>
            </w:r>
          </w:p>
        </w:tc>
        <w:tc>
          <w:tcPr>
            <w:tcW w:w="1791" w:type="dxa"/>
          </w:tcPr>
          <w:p w14:paraId="13C2FB5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40-2200</w:t>
            </w:r>
          </w:p>
        </w:tc>
        <w:tc>
          <w:tcPr>
            <w:tcW w:w="992" w:type="dxa"/>
          </w:tcPr>
          <w:p w14:paraId="3A2FE5F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1:200</w:t>
            </w:r>
          </w:p>
        </w:tc>
      </w:tr>
      <w:tr w:rsidR="000521D1" w14:paraId="33CA8A02" w14:textId="77777777">
        <w:tc>
          <w:tcPr>
            <w:tcW w:w="3921" w:type="dxa"/>
          </w:tcPr>
          <w:p w14:paraId="631184D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 T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uj-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</w:t>
            </w:r>
          </w:p>
        </w:tc>
        <w:tc>
          <w:tcPr>
            <w:tcW w:w="1818" w:type="dxa"/>
          </w:tcPr>
          <w:p w14:paraId="32215AB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C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ST</w:t>
            </w:r>
          </w:p>
        </w:tc>
        <w:tc>
          <w:tcPr>
            <w:tcW w:w="1791" w:type="dxa"/>
          </w:tcPr>
          <w:p w14:paraId="44A2AE18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5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568</w:t>
            </w:r>
          </w:p>
        </w:tc>
        <w:tc>
          <w:tcPr>
            <w:tcW w:w="992" w:type="dxa"/>
          </w:tcPr>
          <w:p w14:paraId="2FFDB9B8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1:400</w:t>
            </w:r>
          </w:p>
        </w:tc>
      </w:tr>
      <w:tr w:rsidR="000521D1" w14:paraId="02ADFB7A" w14:textId="77777777">
        <w:tc>
          <w:tcPr>
            <w:tcW w:w="3921" w:type="dxa"/>
          </w:tcPr>
          <w:p w14:paraId="7C1D311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GAS6</w:t>
            </w:r>
          </w:p>
        </w:tc>
        <w:tc>
          <w:tcPr>
            <w:tcW w:w="1818" w:type="dxa"/>
          </w:tcPr>
          <w:p w14:paraId="06F1FCD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hyperlink r:id="rId10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vAlign w:val="center"/>
          </w:tcPr>
          <w:p w14:paraId="0C7D1C06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  <w:lang w:bidi="ar"/>
              </w:rPr>
              <w:t>13795-1-AP</w:t>
            </w:r>
          </w:p>
        </w:tc>
        <w:tc>
          <w:tcPr>
            <w:tcW w:w="992" w:type="dxa"/>
            <w:shd w:val="clear" w:color="auto" w:fill="auto"/>
          </w:tcPr>
          <w:p w14:paraId="36A8BED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313F8408" w14:textId="77777777">
        <w:tc>
          <w:tcPr>
            <w:tcW w:w="3921" w:type="dxa"/>
          </w:tcPr>
          <w:p w14:paraId="679521B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FLT-1</w:t>
            </w:r>
          </w:p>
        </w:tc>
        <w:tc>
          <w:tcPr>
            <w:tcW w:w="1818" w:type="dxa"/>
            <w:shd w:val="clear" w:color="auto" w:fill="auto"/>
          </w:tcPr>
          <w:p w14:paraId="5F3BD56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vAlign w:val="center"/>
          </w:tcPr>
          <w:p w14:paraId="1577CD48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2350</w:t>
            </w:r>
          </w:p>
        </w:tc>
        <w:tc>
          <w:tcPr>
            <w:tcW w:w="992" w:type="dxa"/>
            <w:shd w:val="clear" w:color="auto" w:fill="auto"/>
          </w:tcPr>
          <w:p w14:paraId="300B0159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2E507E0C" w14:textId="77777777">
        <w:tc>
          <w:tcPr>
            <w:tcW w:w="3921" w:type="dxa"/>
          </w:tcPr>
          <w:p w14:paraId="6CB8F26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CTHRC1</w:t>
            </w:r>
          </w:p>
        </w:tc>
        <w:tc>
          <w:tcPr>
            <w:tcW w:w="1818" w:type="dxa"/>
            <w:shd w:val="clear" w:color="auto" w:fill="auto"/>
          </w:tcPr>
          <w:p w14:paraId="0E3969C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hyperlink r:id="rId11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vAlign w:val="center"/>
          </w:tcPr>
          <w:p w14:paraId="4B9B24CC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16534-1-AP</w:t>
            </w:r>
          </w:p>
        </w:tc>
        <w:tc>
          <w:tcPr>
            <w:tcW w:w="992" w:type="dxa"/>
            <w:shd w:val="clear" w:color="auto" w:fill="auto"/>
          </w:tcPr>
          <w:p w14:paraId="19DF807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456C380F" w14:textId="77777777">
        <w:tc>
          <w:tcPr>
            <w:tcW w:w="3921" w:type="dxa"/>
          </w:tcPr>
          <w:p w14:paraId="61004EE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mouse anti-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 xml:space="preserve"> MMP2</w:t>
            </w:r>
          </w:p>
        </w:tc>
        <w:tc>
          <w:tcPr>
            <w:tcW w:w="1818" w:type="dxa"/>
            <w:shd w:val="clear" w:color="auto" w:fill="auto"/>
          </w:tcPr>
          <w:p w14:paraId="63DFC4C4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vAlign w:val="center"/>
          </w:tcPr>
          <w:p w14:paraId="1A8C6CAC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92356</w:t>
            </w:r>
          </w:p>
        </w:tc>
        <w:tc>
          <w:tcPr>
            <w:tcW w:w="992" w:type="dxa"/>
            <w:shd w:val="clear" w:color="auto" w:fill="auto"/>
          </w:tcPr>
          <w:p w14:paraId="1831B151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00</w:t>
            </w:r>
          </w:p>
        </w:tc>
      </w:tr>
      <w:tr w:rsidR="000521D1" w14:paraId="2E4D23B2" w14:textId="77777777">
        <w:tc>
          <w:tcPr>
            <w:tcW w:w="3921" w:type="dxa"/>
          </w:tcPr>
          <w:p w14:paraId="63AF63CD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NEO1</w:t>
            </w:r>
          </w:p>
        </w:tc>
        <w:tc>
          <w:tcPr>
            <w:tcW w:w="1818" w:type="dxa"/>
            <w:vAlign w:val="center"/>
          </w:tcPr>
          <w:p w14:paraId="5A948CD5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Affinity</w:t>
            </w:r>
          </w:p>
        </w:tc>
        <w:tc>
          <w:tcPr>
            <w:tcW w:w="1791" w:type="dxa"/>
            <w:vAlign w:val="center"/>
          </w:tcPr>
          <w:p w14:paraId="0FEBADA9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DF13183</w:t>
            </w:r>
          </w:p>
        </w:tc>
        <w:tc>
          <w:tcPr>
            <w:tcW w:w="992" w:type="dxa"/>
            <w:shd w:val="clear" w:color="auto" w:fill="auto"/>
          </w:tcPr>
          <w:p w14:paraId="5F71DD8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1:400</w:t>
            </w:r>
          </w:p>
        </w:tc>
      </w:tr>
      <w:tr w:rsidR="000521D1" w14:paraId="1F2ED03D" w14:textId="77777777">
        <w:tc>
          <w:tcPr>
            <w:tcW w:w="3921" w:type="dxa"/>
          </w:tcPr>
          <w:p w14:paraId="605F235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TIMP1</w:t>
            </w:r>
          </w:p>
        </w:tc>
        <w:tc>
          <w:tcPr>
            <w:tcW w:w="1818" w:type="dxa"/>
            <w:vAlign w:val="center"/>
          </w:tcPr>
          <w:p w14:paraId="3CDC1CAC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  <w:lang w:bidi="ar"/>
              </w:rPr>
              <w:t>Affinity</w:t>
            </w:r>
          </w:p>
        </w:tc>
        <w:tc>
          <w:tcPr>
            <w:tcW w:w="1791" w:type="dxa"/>
            <w:vAlign w:val="center"/>
          </w:tcPr>
          <w:p w14:paraId="6344B851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  <w:lang w:bidi="ar"/>
              </w:rPr>
              <w:t>AF7007</w:t>
            </w:r>
          </w:p>
        </w:tc>
        <w:tc>
          <w:tcPr>
            <w:tcW w:w="992" w:type="dxa"/>
            <w:shd w:val="clear" w:color="auto" w:fill="auto"/>
          </w:tcPr>
          <w:p w14:paraId="5E5FE05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1:400</w:t>
            </w:r>
          </w:p>
        </w:tc>
      </w:tr>
      <w:tr w:rsidR="000521D1" w14:paraId="64CC129D" w14:textId="77777777">
        <w:tc>
          <w:tcPr>
            <w:tcW w:w="3921" w:type="dxa"/>
            <w:tcBorders>
              <w:top w:val="single" w:sz="12" w:space="0" w:color="auto"/>
              <w:bottom w:val="single" w:sz="4" w:space="0" w:color="auto"/>
            </w:tcBorders>
          </w:tcPr>
          <w:p w14:paraId="61F76B1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WB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ntibody</w:t>
            </w:r>
          </w:p>
        </w:tc>
        <w:tc>
          <w:tcPr>
            <w:tcW w:w="1818" w:type="dxa"/>
            <w:tcBorders>
              <w:top w:val="single" w:sz="12" w:space="0" w:color="auto"/>
              <w:bottom w:val="single" w:sz="4" w:space="0" w:color="auto"/>
            </w:tcBorders>
          </w:tcPr>
          <w:p w14:paraId="6BD3E3EF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ompany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4" w:space="0" w:color="auto"/>
            </w:tcBorders>
          </w:tcPr>
          <w:p w14:paraId="3ADC49D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atalog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N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umber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3009033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D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ilution</w:t>
            </w:r>
          </w:p>
        </w:tc>
      </w:tr>
      <w:tr w:rsidR="000521D1" w14:paraId="4F49354A" w14:textId="77777777">
        <w:tc>
          <w:tcPr>
            <w:tcW w:w="3921" w:type="dxa"/>
          </w:tcPr>
          <w:p w14:paraId="03F30A7F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anti-CD9</w:t>
            </w:r>
          </w:p>
        </w:tc>
        <w:tc>
          <w:tcPr>
            <w:tcW w:w="1818" w:type="dxa"/>
          </w:tcPr>
          <w:p w14:paraId="1DE66E79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Abcam</w:t>
            </w:r>
          </w:p>
        </w:tc>
        <w:tc>
          <w:tcPr>
            <w:tcW w:w="1791" w:type="dxa"/>
          </w:tcPr>
          <w:p w14:paraId="2C28E49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ab217345</w:t>
            </w:r>
          </w:p>
        </w:tc>
        <w:tc>
          <w:tcPr>
            <w:tcW w:w="992" w:type="dxa"/>
          </w:tcPr>
          <w:p w14:paraId="37D7078B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132314AD" w14:textId="77777777">
        <w:tc>
          <w:tcPr>
            <w:tcW w:w="3921" w:type="dxa"/>
          </w:tcPr>
          <w:p w14:paraId="468E30E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anti-CD63</w:t>
            </w:r>
          </w:p>
        </w:tc>
        <w:tc>
          <w:tcPr>
            <w:tcW w:w="1818" w:type="dxa"/>
          </w:tcPr>
          <w:p w14:paraId="57F6B94D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Abcam</w:t>
            </w:r>
          </w:p>
        </w:tc>
        <w:tc>
          <w:tcPr>
            <w:tcW w:w="1791" w:type="dxa"/>
          </w:tcPr>
          <w:p w14:paraId="2F2F9F5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ab134045</w:t>
            </w:r>
          </w:p>
        </w:tc>
        <w:tc>
          <w:tcPr>
            <w:tcW w:w="992" w:type="dxa"/>
          </w:tcPr>
          <w:p w14:paraId="510049FB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2353AAC8" w14:textId="77777777">
        <w:tc>
          <w:tcPr>
            <w:tcW w:w="3921" w:type="dxa"/>
          </w:tcPr>
          <w:p w14:paraId="43DCF94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anti-TSG101</w:t>
            </w:r>
          </w:p>
        </w:tc>
        <w:tc>
          <w:tcPr>
            <w:tcW w:w="1818" w:type="dxa"/>
          </w:tcPr>
          <w:p w14:paraId="0F54F19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Abcam</w:t>
            </w:r>
          </w:p>
        </w:tc>
        <w:tc>
          <w:tcPr>
            <w:tcW w:w="1791" w:type="dxa"/>
          </w:tcPr>
          <w:p w14:paraId="48C5EA6D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ab125011</w:t>
            </w:r>
          </w:p>
        </w:tc>
        <w:tc>
          <w:tcPr>
            <w:tcW w:w="992" w:type="dxa"/>
          </w:tcPr>
          <w:p w14:paraId="6BBF41F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406495B0" w14:textId="77777777">
        <w:tc>
          <w:tcPr>
            <w:tcW w:w="3921" w:type="dxa"/>
          </w:tcPr>
          <w:p w14:paraId="5BCB77B9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anti-Calnexin</w:t>
            </w:r>
          </w:p>
        </w:tc>
        <w:tc>
          <w:tcPr>
            <w:tcW w:w="1818" w:type="dxa"/>
          </w:tcPr>
          <w:p w14:paraId="27BCCF79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Proteintech</w:t>
            </w:r>
          </w:p>
        </w:tc>
        <w:tc>
          <w:tcPr>
            <w:tcW w:w="1791" w:type="dxa"/>
          </w:tcPr>
          <w:p w14:paraId="11701194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10427-2-AP</w:t>
            </w:r>
          </w:p>
        </w:tc>
        <w:tc>
          <w:tcPr>
            <w:tcW w:w="992" w:type="dxa"/>
          </w:tcPr>
          <w:p w14:paraId="135F0C39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0CF9F206" w14:textId="77777777">
        <w:tc>
          <w:tcPr>
            <w:tcW w:w="3921" w:type="dxa"/>
          </w:tcPr>
          <w:p w14:paraId="6DCF5681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rabbit anti-DYKDDDDK tag (FLAG-tag)</w:t>
            </w:r>
          </w:p>
        </w:tc>
        <w:tc>
          <w:tcPr>
            <w:tcW w:w="1818" w:type="dxa"/>
          </w:tcPr>
          <w:p w14:paraId="46367D5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Proteintech</w:t>
            </w:r>
          </w:p>
        </w:tc>
        <w:tc>
          <w:tcPr>
            <w:tcW w:w="1791" w:type="dxa"/>
          </w:tcPr>
          <w:p w14:paraId="33732A6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20543-1-AP</w:t>
            </w:r>
          </w:p>
        </w:tc>
        <w:tc>
          <w:tcPr>
            <w:tcW w:w="992" w:type="dxa"/>
          </w:tcPr>
          <w:p w14:paraId="642F7DC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72765F8E" w14:textId="77777777">
        <w:tc>
          <w:tcPr>
            <w:tcW w:w="3921" w:type="dxa"/>
            <w:tcBorders>
              <w:top w:val="nil"/>
              <w:bottom w:val="nil"/>
            </w:tcBorders>
            <w:shd w:val="clear" w:color="auto" w:fill="auto"/>
          </w:tcPr>
          <w:p w14:paraId="6BC68DC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GAS6</w:t>
            </w:r>
          </w:p>
        </w:tc>
        <w:tc>
          <w:tcPr>
            <w:tcW w:w="1818" w:type="dxa"/>
            <w:tcBorders>
              <w:top w:val="nil"/>
              <w:bottom w:val="nil"/>
            </w:tcBorders>
            <w:shd w:val="clear" w:color="auto" w:fill="auto"/>
          </w:tcPr>
          <w:p w14:paraId="3B39A43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hyperlink r:id="rId12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5ECB19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13795-1-AP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8A23921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35017F38" w14:textId="77777777">
        <w:tc>
          <w:tcPr>
            <w:tcW w:w="3921" w:type="dxa"/>
            <w:tcBorders>
              <w:top w:val="nil"/>
              <w:bottom w:val="nil"/>
            </w:tcBorders>
            <w:shd w:val="clear" w:color="auto" w:fill="auto"/>
          </w:tcPr>
          <w:p w14:paraId="423CD01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FLT-1</w:t>
            </w:r>
          </w:p>
        </w:tc>
        <w:tc>
          <w:tcPr>
            <w:tcW w:w="1818" w:type="dxa"/>
            <w:tcBorders>
              <w:top w:val="nil"/>
              <w:bottom w:val="nil"/>
            </w:tcBorders>
            <w:shd w:val="clear" w:color="auto" w:fill="auto"/>
          </w:tcPr>
          <w:p w14:paraId="3208900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8A0575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2350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030013BA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7D96F8E7" w14:textId="77777777">
        <w:tc>
          <w:tcPr>
            <w:tcW w:w="3921" w:type="dxa"/>
            <w:tcBorders>
              <w:top w:val="nil"/>
            </w:tcBorders>
            <w:shd w:val="clear" w:color="auto" w:fill="auto"/>
          </w:tcPr>
          <w:p w14:paraId="157A471D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CTHRC1</w:t>
            </w:r>
          </w:p>
        </w:tc>
        <w:tc>
          <w:tcPr>
            <w:tcW w:w="1818" w:type="dxa"/>
            <w:tcBorders>
              <w:top w:val="nil"/>
            </w:tcBorders>
            <w:shd w:val="clear" w:color="auto" w:fill="auto"/>
          </w:tcPr>
          <w:p w14:paraId="0F06DDC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hyperlink r:id="rId13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vAlign w:val="center"/>
          </w:tcPr>
          <w:p w14:paraId="15761420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16534-1-AP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6DEECF6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65044E21" w14:textId="77777777">
        <w:tc>
          <w:tcPr>
            <w:tcW w:w="3921" w:type="dxa"/>
            <w:shd w:val="clear" w:color="auto" w:fill="auto"/>
          </w:tcPr>
          <w:p w14:paraId="23D7C48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lastRenderedPageBreak/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MMP2</w:t>
            </w:r>
          </w:p>
        </w:tc>
        <w:tc>
          <w:tcPr>
            <w:tcW w:w="1818" w:type="dxa"/>
            <w:shd w:val="clear" w:color="auto" w:fill="auto"/>
          </w:tcPr>
          <w:p w14:paraId="279A7C2E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6C9AB917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92356</w:t>
            </w:r>
          </w:p>
        </w:tc>
        <w:tc>
          <w:tcPr>
            <w:tcW w:w="992" w:type="dxa"/>
            <w:shd w:val="clear" w:color="auto" w:fill="auto"/>
          </w:tcPr>
          <w:p w14:paraId="06BB9308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480C97B0" w14:textId="77777777">
        <w:tc>
          <w:tcPr>
            <w:tcW w:w="3921" w:type="dxa"/>
            <w:shd w:val="clear" w:color="auto" w:fill="auto"/>
          </w:tcPr>
          <w:p w14:paraId="713638F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NEO1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834CBBA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Affinity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C78709E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DF13183</w:t>
            </w:r>
          </w:p>
        </w:tc>
        <w:tc>
          <w:tcPr>
            <w:tcW w:w="992" w:type="dxa"/>
            <w:shd w:val="clear" w:color="auto" w:fill="auto"/>
          </w:tcPr>
          <w:p w14:paraId="23853345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341C3504" w14:textId="77777777">
        <w:tc>
          <w:tcPr>
            <w:tcW w:w="3921" w:type="dxa"/>
            <w:shd w:val="clear" w:color="auto" w:fill="auto"/>
          </w:tcPr>
          <w:p w14:paraId="26240891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TIMP1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F695D0B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Affinity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18235BF2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AF7007</w:t>
            </w:r>
          </w:p>
        </w:tc>
        <w:tc>
          <w:tcPr>
            <w:tcW w:w="992" w:type="dxa"/>
            <w:shd w:val="clear" w:color="auto" w:fill="auto"/>
          </w:tcPr>
          <w:p w14:paraId="1F8B0A7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2DEC705A" w14:textId="77777777">
        <w:tc>
          <w:tcPr>
            <w:tcW w:w="3921" w:type="dxa"/>
            <w:shd w:val="clear" w:color="auto" w:fill="auto"/>
          </w:tcPr>
          <w:p w14:paraId="392ABB7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TFPI2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7676681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</w:pP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  <w:lang w:bidi="ar"/>
              </w:rPr>
              <w:t>Affinity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14D43044" w14:textId="77777777" w:rsidR="000521D1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  <w:lang w:bidi="ar"/>
              </w:rPr>
              <w:t>DF14781</w:t>
            </w:r>
          </w:p>
        </w:tc>
        <w:tc>
          <w:tcPr>
            <w:tcW w:w="992" w:type="dxa"/>
            <w:shd w:val="clear" w:color="auto" w:fill="auto"/>
          </w:tcPr>
          <w:p w14:paraId="2B4C6C88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0FEA92F1" w14:textId="77777777">
        <w:tc>
          <w:tcPr>
            <w:tcW w:w="3921" w:type="dxa"/>
            <w:shd w:val="clear" w:color="auto" w:fill="auto"/>
          </w:tcPr>
          <w:p w14:paraId="629F0974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FN1</w:t>
            </w:r>
          </w:p>
        </w:tc>
        <w:tc>
          <w:tcPr>
            <w:tcW w:w="1818" w:type="dxa"/>
            <w:shd w:val="clear" w:color="auto" w:fill="auto"/>
          </w:tcPr>
          <w:p w14:paraId="0A3AA267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hyperlink r:id="rId14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shd w:val="clear" w:color="auto" w:fill="auto"/>
          </w:tcPr>
          <w:p w14:paraId="0674F52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15613-1-AP</w:t>
            </w:r>
          </w:p>
        </w:tc>
        <w:tc>
          <w:tcPr>
            <w:tcW w:w="992" w:type="dxa"/>
            <w:shd w:val="clear" w:color="auto" w:fill="auto"/>
          </w:tcPr>
          <w:p w14:paraId="4FEE9C2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67C5041C" w14:textId="77777777">
        <w:tc>
          <w:tcPr>
            <w:tcW w:w="3921" w:type="dxa"/>
            <w:shd w:val="clear" w:color="auto" w:fill="auto"/>
            <w:vAlign w:val="center"/>
          </w:tcPr>
          <w:p w14:paraId="3513CF30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Serpine1</w:t>
            </w:r>
          </w:p>
        </w:tc>
        <w:tc>
          <w:tcPr>
            <w:tcW w:w="1818" w:type="dxa"/>
            <w:shd w:val="clear" w:color="auto" w:fill="auto"/>
          </w:tcPr>
          <w:p w14:paraId="540041A6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8E355A6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317604</w:t>
            </w:r>
          </w:p>
        </w:tc>
        <w:tc>
          <w:tcPr>
            <w:tcW w:w="992" w:type="dxa"/>
            <w:shd w:val="clear" w:color="auto" w:fill="auto"/>
          </w:tcPr>
          <w:p w14:paraId="34597AB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7EC13BFA" w14:textId="77777777">
        <w:tc>
          <w:tcPr>
            <w:tcW w:w="3921" w:type="dxa"/>
            <w:shd w:val="clear" w:color="auto" w:fill="auto"/>
            <w:vAlign w:val="center"/>
          </w:tcPr>
          <w:p w14:paraId="0C3B9345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Serpine2</w:t>
            </w:r>
          </w:p>
        </w:tc>
        <w:tc>
          <w:tcPr>
            <w:tcW w:w="1818" w:type="dxa"/>
            <w:shd w:val="clear" w:color="auto" w:fill="auto"/>
          </w:tcPr>
          <w:p w14:paraId="648D8386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kern w:val="0"/>
                <w:szCs w:val="21"/>
              </w:rPr>
              <w:t>Abcam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3FB9422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  <w:t>b</w:t>
            </w:r>
            <w:r>
              <w:rPr>
                <w:rFonts w:ascii="Times New Roman" w:eastAsia="楷体" w:hAnsi="Times New Roman" w:cs="Times New Roman" w:hint="eastAsia"/>
                <w:color w:val="0D0D0D" w:themeColor="text1" w:themeTint="F2"/>
                <w:szCs w:val="21"/>
              </w:rPr>
              <w:t>134905</w:t>
            </w:r>
          </w:p>
        </w:tc>
        <w:tc>
          <w:tcPr>
            <w:tcW w:w="992" w:type="dxa"/>
            <w:shd w:val="clear" w:color="auto" w:fill="auto"/>
          </w:tcPr>
          <w:p w14:paraId="056E97C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2B833487" w14:textId="77777777">
        <w:tc>
          <w:tcPr>
            <w:tcW w:w="3921" w:type="dxa"/>
            <w:tcBorders>
              <w:bottom w:val="nil"/>
            </w:tcBorders>
            <w:shd w:val="clear" w:color="auto" w:fill="auto"/>
            <w:vAlign w:val="center"/>
          </w:tcPr>
          <w:p w14:paraId="5626D6BC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  <w:lang w:bidi="ar"/>
              </w:rPr>
              <w:t>PLAU</w:t>
            </w:r>
          </w:p>
        </w:tc>
        <w:tc>
          <w:tcPr>
            <w:tcW w:w="1818" w:type="dxa"/>
            <w:tcBorders>
              <w:bottom w:val="nil"/>
            </w:tcBorders>
          </w:tcPr>
          <w:p w14:paraId="2B08E04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hyperlink r:id="rId15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tcBorders>
              <w:bottom w:val="nil"/>
            </w:tcBorders>
          </w:tcPr>
          <w:p w14:paraId="0E9213C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17968-1-AP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150CEA3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19A82A6C" w14:textId="77777777">
        <w:tc>
          <w:tcPr>
            <w:tcW w:w="3921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382D703" w14:textId="77777777" w:rsidR="000521D1" w:rsidRDefault="0000000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 xml:space="preserve">rabbit anti- 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G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APDH</w:t>
            </w:r>
          </w:p>
        </w:tc>
        <w:tc>
          <w:tcPr>
            <w:tcW w:w="181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7F823B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hyperlink r:id="rId16" w:tgtFrame="https://cn.bing.com/_blank" w:history="1">
              <w:r>
                <w:rPr>
                  <w:rFonts w:ascii="Times New Roman" w:hAnsi="Times New Roman" w:cs="Times New Roman"/>
                  <w:color w:val="0D0D0D" w:themeColor="text1" w:themeTint="F2"/>
                  <w:kern w:val="0"/>
                  <w:szCs w:val="21"/>
                </w:rPr>
                <w:t>Proteintech</w:t>
              </w:r>
            </w:hyperlink>
          </w:p>
        </w:tc>
        <w:tc>
          <w:tcPr>
            <w:tcW w:w="179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FB3D9B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10494-1-AP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1B50C5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1:1000</w:t>
            </w:r>
          </w:p>
        </w:tc>
      </w:tr>
      <w:tr w:rsidR="000521D1" w14:paraId="5A7D3264" w14:textId="77777777">
        <w:tc>
          <w:tcPr>
            <w:tcW w:w="39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370348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1"/>
                <w:highlight w:val="yellow"/>
              </w:rPr>
            </w:pP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Flow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ytometry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A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ntibody</w:t>
            </w:r>
          </w:p>
        </w:tc>
        <w:tc>
          <w:tcPr>
            <w:tcW w:w="18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29BC781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1"/>
                <w:highlight w:val="yellow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ompany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D417D01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1"/>
                <w:highlight w:val="yellow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C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 xml:space="preserve">atalog </w:t>
            </w: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N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umber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4653A60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1"/>
                <w:highlight w:val="yellow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:color w:val="0D0D0D" w:themeColor="text1" w:themeTint="F2"/>
                <w:szCs w:val="21"/>
              </w:rPr>
              <w:t>D</w:t>
            </w:r>
            <w:r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  <w:t>ilution</w:t>
            </w:r>
          </w:p>
        </w:tc>
      </w:tr>
      <w:tr w:rsidR="000521D1" w14:paraId="398F6DCA" w14:textId="77777777">
        <w:tc>
          <w:tcPr>
            <w:tcW w:w="3921" w:type="dxa"/>
            <w:tcBorders>
              <w:top w:val="single" w:sz="6" w:space="0" w:color="auto"/>
            </w:tcBorders>
            <w:shd w:val="clear" w:color="auto" w:fill="auto"/>
          </w:tcPr>
          <w:p w14:paraId="1003050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anti-CD31-PE</w:t>
            </w:r>
          </w:p>
        </w:tc>
        <w:tc>
          <w:tcPr>
            <w:tcW w:w="1818" w:type="dxa"/>
            <w:tcBorders>
              <w:top w:val="single" w:sz="6" w:space="0" w:color="auto"/>
            </w:tcBorders>
            <w:shd w:val="clear" w:color="auto" w:fill="auto"/>
          </w:tcPr>
          <w:p w14:paraId="5EE51AE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tcBorders>
              <w:top w:val="single" w:sz="6" w:space="0" w:color="auto"/>
            </w:tcBorders>
            <w:shd w:val="clear" w:color="auto" w:fill="auto"/>
          </w:tcPr>
          <w:p w14:paraId="16455088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303106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auto"/>
          </w:tcPr>
          <w:p w14:paraId="7C2F319E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:100</w:t>
            </w:r>
          </w:p>
        </w:tc>
      </w:tr>
      <w:tr w:rsidR="000521D1" w14:paraId="1796DC94" w14:textId="77777777">
        <w:tc>
          <w:tcPr>
            <w:tcW w:w="3921" w:type="dxa"/>
            <w:shd w:val="clear" w:color="auto" w:fill="auto"/>
          </w:tcPr>
          <w:p w14:paraId="4E73ADBB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anti-CD45-PE</w:t>
            </w:r>
          </w:p>
        </w:tc>
        <w:tc>
          <w:tcPr>
            <w:tcW w:w="1818" w:type="dxa"/>
            <w:shd w:val="clear" w:color="auto" w:fill="auto"/>
          </w:tcPr>
          <w:p w14:paraId="46DCC67C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shd w:val="clear" w:color="auto" w:fill="auto"/>
          </w:tcPr>
          <w:p w14:paraId="1EB75DF0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304008</w:t>
            </w:r>
          </w:p>
        </w:tc>
        <w:tc>
          <w:tcPr>
            <w:tcW w:w="992" w:type="dxa"/>
            <w:shd w:val="clear" w:color="auto" w:fill="auto"/>
          </w:tcPr>
          <w:p w14:paraId="7B9B805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:100</w:t>
            </w:r>
          </w:p>
        </w:tc>
      </w:tr>
      <w:tr w:rsidR="000521D1" w14:paraId="62A12551" w14:textId="77777777">
        <w:tc>
          <w:tcPr>
            <w:tcW w:w="3921" w:type="dxa"/>
            <w:shd w:val="clear" w:color="auto" w:fill="auto"/>
          </w:tcPr>
          <w:p w14:paraId="1198C6F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anti-CD235-PE</w:t>
            </w:r>
          </w:p>
        </w:tc>
        <w:tc>
          <w:tcPr>
            <w:tcW w:w="1818" w:type="dxa"/>
            <w:shd w:val="clear" w:color="auto" w:fill="auto"/>
          </w:tcPr>
          <w:p w14:paraId="2D15200F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shd w:val="clear" w:color="auto" w:fill="auto"/>
          </w:tcPr>
          <w:p w14:paraId="1E7BB9BD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306604</w:t>
            </w:r>
          </w:p>
        </w:tc>
        <w:tc>
          <w:tcPr>
            <w:tcW w:w="992" w:type="dxa"/>
            <w:shd w:val="clear" w:color="auto" w:fill="auto"/>
          </w:tcPr>
          <w:p w14:paraId="0B915CC8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:100</w:t>
            </w:r>
          </w:p>
        </w:tc>
      </w:tr>
      <w:tr w:rsidR="000521D1" w14:paraId="49A24404" w14:textId="77777777">
        <w:tc>
          <w:tcPr>
            <w:tcW w:w="3921" w:type="dxa"/>
            <w:shd w:val="clear" w:color="auto" w:fill="auto"/>
          </w:tcPr>
          <w:p w14:paraId="5B218B4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anti-CD90-APC/Cy7</w:t>
            </w:r>
          </w:p>
        </w:tc>
        <w:tc>
          <w:tcPr>
            <w:tcW w:w="1818" w:type="dxa"/>
            <w:shd w:val="clear" w:color="auto" w:fill="auto"/>
          </w:tcPr>
          <w:p w14:paraId="30E86654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shd w:val="clear" w:color="auto" w:fill="auto"/>
          </w:tcPr>
          <w:p w14:paraId="5EAA67F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344020</w:t>
            </w:r>
          </w:p>
        </w:tc>
        <w:tc>
          <w:tcPr>
            <w:tcW w:w="992" w:type="dxa"/>
            <w:shd w:val="clear" w:color="auto" w:fill="auto"/>
          </w:tcPr>
          <w:p w14:paraId="4A62C166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:100</w:t>
            </w:r>
          </w:p>
        </w:tc>
      </w:tr>
      <w:tr w:rsidR="000521D1" w14:paraId="501BA7DD" w14:textId="77777777">
        <w:tc>
          <w:tcPr>
            <w:tcW w:w="3921" w:type="dxa"/>
            <w:shd w:val="clear" w:color="auto" w:fill="auto"/>
          </w:tcPr>
          <w:p w14:paraId="71181EB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anti-CD73-PE/CF594</w:t>
            </w:r>
          </w:p>
        </w:tc>
        <w:tc>
          <w:tcPr>
            <w:tcW w:w="1818" w:type="dxa"/>
            <w:shd w:val="clear" w:color="auto" w:fill="auto"/>
          </w:tcPr>
          <w:p w14:paraId="456088A9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shd w:val="clear" w:color="auto" w:fill="auto"/>
          </w:tcPr>
          <w:p w14:paraId="23679E3A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155306</w:t>
            </w:r>
          </w:p>
        </w:tc>
        <w:tc>
          <w:tcPr>
            <w:tcW w:w="992" w:type="dxa"/>
            <w:shd w:val="clear" w:color="auto" w:fill="auto"/>
          </w:tcPr>
          <w:p w14:paraId="592DE0F3" w14:textId="77777777" w:rsidR="000521D1" w:rsidRDefault="00000000">
            <w:pPr>
              <w:spacing w:line="360" w:lineRule="auto"/>
              <w:rPr>
                <w:rFonts w:ascii="Times New Roman" w:eastAsia="楷体" w:hAnsi="Times New Roman" w:cs="Times New Roman"/>
                <w:b/>
                <w:bCs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:100</w:t>
            </w:r>
          </w:p>
        </w:tc>
      </w:tr>
      <w:tr w:rsidR="000521D1" w14:paraId="21D5FE1A" w14:textId="77777777">
        <w:tc>
          <w:tcPr>
            <w:tcW w:w="3921" w:type="dxa"/>
            <w:tcBorders>
              <w:bottom w:val="single" w:sz="12" w:space="0" w:color="auto"/>
            </w:tcBorders>
            <w:shd w:val="clear" w:color="auto" w:fill="auto"/>
          </w:tcPr>
          <w:p w14:paraId="50039E1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Z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ombie A</w:t>
            </w: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qua</w:t>
            </w:r>
          </w:p>
        </w:tc>
        <w:tc>
          <w:tcPr>
            <w:tcW w:w="1818" w:type="dxa"/>
            <w:tcBorders>
              <w:bottom w:val="single" w:sz="12" w:space="0" w:color="auto"/>
            </w:tcBorders>
            <w:shd w:val="clear" w:color="auto" w:fill="auto"/>
          </w:tcPr>
          <w:p w14:paraId="35D53CF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Biolegend</w:t>
            </w:r>
          </w:p>
        </w:tc>
        <w:tc>
          <w:tcPr>
            <w:tcW w:w="1791" w:type="dxa"/>
            <w:tcBorders>
              <w:bottom w:val="single" w:sz="12" w:space="0" w:color="auto"/>
            </w:tcBorders>
            <w:shd w:val="clear" w:color="auto" w:fill="auto"/>
          </w:tcPr>
          <w:p w14:paraId="50908A5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7143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14:paraId="54176DA4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color w:val="0D0D0D" w:themeColor="text1" w:themeTint="F2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:500</w:t>
            </w:r>
          </w:p>
        </w:tc>
      </w:tr>
    </w:tbl>
    <w:p w14:paraId="2981F6E6" w14:textId="77777777" w:rsidR="000521D1" w:rsidRDefault="000521D1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</w:p>
    <w:p w14:paraId="79E9AC05" w14:textId="77777777" w:rsidR="000521D1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sz w:val="24"/>
        </w:rPr>
        <w:t>Table S2 All primer sequences used for qRT-PCR.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0"/>
        <w:gridCol w:w="1723"/>
        <w:gridCol w:w="4213"/>
      </w:tblGrid>
      <w:tr w:rsidR="000521D1" w14:paraId="08CEB172" w14:textId="77777777">
        <w:tc>
          <w:tcPr>
            <w:tcW w:w="1426" w:type="pct"/>
            <w:vMerge w:val="restart"/>
            <w:tcBorders>
              <w:top w:val="single" w:sz="12" w:space="0" w:color="auto"/>
            </w:tcBorders>
            <w:vAlign w:val="center"/>
          </w:tcPr>
          <w:p w14:paraId="14792D30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24"/>
              </w:rPr>
              <w:t>Claudin5</w:t>
            </w:r>
          </w:p>
        </w:tc>
        <w:tc>
          <w:tcPr>
            <w:tcW w:w="1037" w:type="pct"/>
            <w:tcBorders>
              <w:top w:val="single" w:sz="12" w:space="0" w:color="auto"/>
            </w:tcBorders>
            <w:vAlign w:val="center"/>
          </w:tcPr>
          <w:p w14:paraId="07C7372C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Forward primer</w:t>
            </w:r>
          </w:p>
        </w:tc>
        <w:tc>
          <w:tcPr>
            <w:tcW w:w="2535" w:type="pct"/>
            <w:tcBorders>
              <w:top w:val="single" w:sz="12" w:space="0" w:color="auto"/>
            </w:tcBorders>
            <w:vAlign w:val="center"/>
          </w:tcPr>
          <w:p w14:paraId="009C575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GCAAGGTGTATGAATCTGTGCT</w:t>
            </w:r>
          </w:p>
        </w:tc>
      </w:tr>
      <w:tr w:rsidR="000521D1" w14:paraId="4D19744B" w14:textId="77777777">
        <w:tc>
          <w:tcPr>
            <w:tcW w:w="1426" w:type="pct"/>
            <w:vMerge/>
            <w:vAlign w:val="center"/>
          </w:tcPr>
          <w:p w14:paraId="7C7A0EEB" w14:textId="77777777" w:rsidR="000521D1" w:rsidRDefault="000521D1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</w:tc>
        <w:tc>
          <w:tcPr>
            <w:tcW w:w="1037" w:type="pct"/>
            <w:vAlign w:val="center"/>
          </w:tcPr>
          <w:p w14:paraId="719B5507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Reverse primer</w:t>
            </w:r>
          </w:p>
        </w:tc>
        <w:tc>
          <w:tcPr>
            <w:tcW w:w="2535" w:type="pct"/>
            <w:vAlign w:val="center"/>
          </w:tcPr>
          <w:p w14:paraId="6F19D551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GTCAAGGTAACAAAGAGTGCCA</w:t>
            </w:r>
          </w:p>
        </w:tc>
      </w:tr>
      <w:tr w:rsidR="000521D1" w14:paraId="317B46E7" w14:textId="77777777">
        <w:tc>
          <w:tcPr>
            <w:tcW w:w="1426" w:type="pct"/>
            <w:vMerge w:val="restart"/>
            <w:vAlign w:val="center"/>
          </w:tcPr>
          <w:p w14:paraId="648F426D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  <w:t>Occludin</w:t>
            </w:r>
          </w:p>
        </w:tc>
        <w:tc>
          <w:tcPr>
            <w:tcW w:w="1037" w:type="pct"/>
            <w:vAlign w:val="center"/>
          </w:tcPr>
          <w:p w14:paraId="66F43FFD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Forward primer</w:t>
            </w:r>
          </w:p>
        </w:tc>
        <w:tc>
          <w:tcPr>
            <w:tcW w:w="2535" w:type="pct"/>
            <w:vAlign w:val="center"/>
          </w:tcPr>
          <w:p w14:paraId="4347B86F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TGGGCAGTCGGGTTGACT</w:t>
            </w:r>
          </w:p>
        </w:tc>
      </w:tr>
      <w:tr w:rsidR="000521D1" w14:paraId="19EC02AD" w14:textId="77777777">
        <w:tc>
          <w:tcPr>
            <w:tcW w:w="1426" w:type="pct"/>
            <w:vMerge/>
            <w:vAlign w:val="center"/>
          </w:tcPr>
          <w:p w14:paraId="615BD7D2" w14:textId="77777777" w:rsidR="000521D1" w:rsidRDefault="000521D1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</w:pPr>
          </w:p>
        </w:tc>
        <w:tc>
          <w:tcPr>
            <w:tcW w:w="1037" w:type="pct"/>
            <w:vAlign w:val="center"/>
          </w:tcPr>
          <w:p w14:paraId="1B736D3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Reverse primer</w:t>
            </w:r>
          </w:p>
        </w:tc>
        <w:tc>
          <w:tcPr>
            <w:tcW w:w="2535" w:type="pct"/>
            <w:vAlign w:val="center"/>
          </w:tcPr>
          <w:p w14:paraId="36313C88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GGGCATCATGGTGTTCATTG</w:t>
            </w:r>
          </w:p>
        </w:tc>
      </w:tr>
      <w:tr w:rsidR="000521D1" w14:paraId="1BFD40A0" w14:textId="77777777">
        <w:tc>
          <w:tcPr>
            <w:tcW w:w="1426" w:type="pct"/>
            <w:vMerge w:val="restart"/>
            <w:vAlign w:val="center"/>
          </w:tcPr>
          <w:p w14:paraId="0E2F7573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  <w:t>ZO-1</w:t>
            </w:r>
          </w:p>
        </w:tc>
        <w:tc>
          <w:tcPr>
            <w:tcW w:w="1037" w:type="pct"/>
            <w:vAlign w:val="center"/>
          </w:tcPr>
          <w:p w14:paraId="4DB98502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Forward primer</w:t>
            </w:r>
          </w:p>
        </w:tc>
        <w:tc>
          <w:tcPr>
            <w:tcW w:w="2535" w:type="pct"/>
            <w:vAlign w:val="center"/>
          </w:tcPr>
          <w:p w14:paraId="61307B76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GCCGCTAAGAGCACAGCAA</w:t>
            </w:r>
          </w:p>
        </w:tc>
      </w:tr>
      <w:tr w:rsidR="000521D1" w14:paraId="395CB961" w14:textId="77777777">
        <w:tc>
          <w:tcPr>
            <w:tcW w:w="1426" w:type="pct"/>
            <w:vMerge/>
            <w:vAlign w:val="center"/>
          </w:tcPr>
          <w:p w14:paraId="5DA4FD09" w14:textId="77777777" w:rsidR="000521D1" w:rsidRDefault="000521D1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</w:tc>
        <w:tc>
          <w:tcPr>
            <w:tcW w:w="1037" w:type="pct"/>
            <w:vAlign w:val="center"/>
          </w:tcPr>
          <w:p w14:paraId="1D8C23FA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Reverse primer</w:t>
            </w:r>
          </w:p>
        </w:tc>
        <w:tc>
          <w:tcPr>
            <w:tcW w:w="2535" w:type="pct"/>
            <w:vAlign w:val="center"/>
          </w:tcPr>
          <w:p w14:paraId="244D0244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TCCCCACTCTGAAAATGAGGA</w:t>
            </w:r>
          </w:p>
        </w:tc>
      </w:tr>
      <w:tr w:rsidR="000521D1" w14:paraId="4B675733" w14:textId="77777777">
        <w:tc>
          <w:tcPr>
            <w:tcW w:w="1426" w:type="pct"/>
            <w:vMerge w:val="restart"/>
            <w:vAlign w:val="center"/>
          </w:tcPr>
          <w:p w14:paraId="35408D70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APDH</w:t>
            </w:r>
          </w:p>
        </w:tc>
        <w:tc>
          <w:tcPr>
            <w:tcW w:w="1037" w:type="pct"/>
            <w:vAlign w:val="center"/>
          </w:tcPr>
          <w:p w14:paraId="087EDB4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Forward primer</w:t>
            </w:r>
          </w:p>
        </w:tc>
        <w:tc>
          <w:tcPr>
            <w:tcW w:w="2535" w:type="pct"/>
            <w:vAlign w:val="center"/>
          </w:tcPr>
          <w:p w14:paraId="05AFFC1B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AGCAAGGACACTGAGCAAGA</w:t>
            </w:r>
          </w:p>
        </w:tc>
      </w:tr>
      <w:tr w:rsidR="000521D1" w14:paraId="4278E7F7" w14:textId="77777777">
        <w:tc>
          <w:tcPr>
            <w:tcW w:w="1426" w:type="pct"/>
            <w:vMerge/>
            <w:tcBorders>
              <w:bottom w:val="single" w:sz="12" w:space="0" w:color="auto"/>
            </w:tcBorders>
            <w:vAlign w:val="center"/>
          </w:tcPr>
          <w:p w14:paraId="56890CA1" w14:textId="77777777" w:rsidR="000521D1" w:rsidRDefault="000521D1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</w:rPr>
            </w:pPr>
          </w:p>
        </w:tc>
        <w:tc>
          <w:tcPr>
            <w:tcW w:w="1037" w:type="pct"/>
            <w:tcBorders>
              <w:bottom w:val="single" w:sz="12" w:space="0" w:color="auto"/>
            </w:tcBorders>
            <w:vAlign w:val="center"/>
          </w:tcPr>
          <w:p w14:paraId="62B652CE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Cs w:val="21"/>
              </w:rPr>
              <w:t>Reverse primer</w:t>
            </w:r>
          </w:p>
        </w:tc>
        <w:tc>
          <w:tcPr>
            <w:tcW w:w="2535" w:type="pct"/>
            <w:tcBorders>
              <w:bottom w:val="single" w:sz="12" w:space="0" w:color="auto"/>
            </w:tcBorders>
            <w:vAlign w:val="center"/>
          </w:tcPr>
          <w:p w14:paraId="07938C45" w14:textId="77777777" w:rsidR="000521D1" w:rsidRDefault="00000000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GGGGTCTGGGATGGAAATTGT</w:t>
            </w:r>
          </w:p>
        </w:tc>
      </w:tr>
    </w:tbl>
    <w:p w14:paraId="3367D1B6" w14:textId="77777777" w:rsidR="000521D1" w:rsidRDefault="000521D1"/>
    <w:p w14:paraId="30E50AEF" w14:textId="77777777" w:rsidR="000521D1" w:rsidRDefault="000521D1"/>
    <w:p w14:paraId="5DE1482B" w14:textId="77777777" w:rsidR="000521D1" w:rsidRDefault="000521D1"/>
    <w:p w14:paraId="269A6F31" w14:textId="77777777" w:rsidR="000521D1" w:rsidRDefault="000521D1"/>
    <w:p w14:paraId="0DA86EEA" w14:textId="77777777" w:rsidR="000521D1" w:rsidRDefault="000521D1"/>
    <w:sectPr w:rsidR="000521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04A3E" w14:textId="77777777" w:rsidR="00A043F2" w:rsidRDefault="00A043F2" w:rsidP="00C00E5A">
      <w:r>
        <w:separator/>
      </w:r>
    </w:p>
  </w:endnote>
  <w:endnote w:type="continuationSeparator" w:id="0">
    <w:p w14:paraId="4754B23F" w14:textId="77777777" w:rsidR="00A043F2" w:rsidRDefault="00A043F2" w:rsidP="00C0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EA459" w14:textId="77777777" w:rsidR="00A043F2" w:rsidRDefault="00A043F2" w:rsidP="00C00E5A">
      <w:r>
        <w:separator/>
      </w:r>
    </w:p>
  </w:footnote>
  <w:footnote w:type="continuationSeparator" w:id="0">
    <w:p w14:paraId="34762AC7" w14:textId="77777777" w:rsidR="00A043F2" w:rsidRDefault="00A043F2" w:rsidP="00C00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482C09"/>
    <w:rsid w:val="000521D1"/>
    <w:rsid w:val="00100D9D"/>
    <w:rsid w:val="0039231A"/>
    <w:rsid w:val="00466AC1"/>
    <w:rsid w:val="00630071"/>
    <w:rsid w:val="00687D61"/>
    <w:rsid w:val="006D016D"/>
    <w:rsid w:val="006D295B"/>
    <w:rsid w:val="007515C0"/>
    <w:rsid w:val="00795D1B"/>
    <w:rsid w:val="007C18F0"/>
    <w:rsid w:val="00805C60"/>
    <w:rsid w:val="008460D9"/>
    <w:rsid w:val="008B5EAE"/>
    <w:rsid w:val="00963BBA"/>
    <w:rsid w:val="009B2C1A"/>
    <w:rsid w:val="00A043F2"/>
    <w:rsid w:val="00A4106C"/>
    <w:rsid w:val="00A427A0"/>
    <w:rsid w:val="00AC25C7"/>
    <w:rsid w:val="00AD6B0E"/>
    <w:rsid w:val="00AE0A82"/>
    <w:rsid w:val="00C00E5A"/>
    <w:rsid w:val="00C41AF3"/>
    <w:rsid w:val="00C5114C"/>
    <w:rsid w:val="00CC5C18"/>
    <w:rsid w:val="00D64297"/>
    <w:rsid w:val="00DC14E2"/>
    <w:rsid w:val="00E041DD"/>
    <w:rsid w:val="00E56B1E"/>
    <w:rsid w:val="00EA09AF"/>
    <w:rsid w:val="00EB2CE8"/>
    <w:rsid w:val="00ED6F7C"/>
    <w:rsid w:val="00FA2D83"/>
    <w:rsid w:val="00FB3D02"/>
    <w:rsid w:val="02277DFE"/>
    <w:rsid w:val="03E70DB3"/>
    <w:rsid w:val="0828199A"/>
    <w:rsid w:val="08C77405"/>
    <w:rsid w:val="09482C09"/>
    <w:rsid w:val="09B24731"/>
    <w:rsid w:val="0CDF6E67"/>
    <w:rsid w:val="0E3E609E"/>
    <w:rsid w:val="11FB158B"/>
    <w:rsid w:val="19314B52"/>
    <w:rsid w:val="1965180D"/>
    <w:rsid w:val="1B6F3710"/>
    <w:rsid w:val="20085EE1"/>
    <w:rsid w:val="21115269"/>
    <w:rsid w:val="2A834AE2"/>
    <w:rsid w:val="2B25203D"/>
    <w:rsid w:val="2BCF335F"/>
    <w:rsid w:val="2D99286E"/>
    <w:rsid w:val="309F23EB"/>
    <w:rsid w:val="3A445910"/>
    <w:rsid w:val="3A575643"/>
    <w:rsid w:val="3C1A4245"/>
    <w:rsid w:val="3EA64D8B"/>
    <w:rsid w:val="3F241349"/>
    <w:rsid w:val="3F7D102D"/>
    <w:rsid w:val="41281AE7"/>
    <w:rsid w:val="41807B75"/>
    <w:rsid w:val="43790D20"/>
    <w:rsid w:val="47CB5AAB"/>
    <w:rsid w:val="49E36EF3"/>
    <w:rsid w:val="50A925E2"/>
    <w:rsid w:val="52EB1B48"/>
    <w:rsid w:val="55D41DE6"/>
    <w:rsid w:val="569A6B8C"/>
    <w:rsid w:val="56E73264"/>
    <w:rsid w:val="574D00A2"/>
    <w:rsid w:val="57821C5F"/>
    <w:rsid w:val="59A71CEC"/>
    <w:rsid w:val="59F6057D"/>
    <w:rsid w:val="60F8107F"/>
    <w:rsid w:val="68B0223F"/>
    <w:rsid w:val="695E1C9B"/>
    <w:rsid w:val="6C580C23"/>
    <w:rsid w:val="6CED3A62"/>
    <w:rsid w:val="6DBD1DA3"/>
    <w:rsid w:val="71A82B64"/>
    <w:rsid w:val="7515249A"/>
    <w:rsid w:val="79363CEC"/>
    <w:rsid w:val="7AAC0AB8"/>
    <w:rsid w:val="7AC758F2"/>
    <w:rsid w:val="7D466CE5"/>
    <w:rsid w:val="7EF6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6D4D1F"/>
  <w15:docId w15:val="{663B8FAB-1005-419A-9BB5-C26E1337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9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yperlink" Target="https://ptgcn.com/products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ptgcn.com/products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tgcn.com/products/" TargetMode="Externa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yperlink" Target="https://ptgcn.com/product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tgcn.com/products/" TargetMode="External"/><Relationship Id="rId10" Type="http://schemas.openxmlformats.org/officeDocument/2006/relationships/hyperlink" Target="https://ptgcn.com/products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hyperlink" Target="https://ptgcn.com/products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酱酱</dc:creator>
  <cp:lastModifiedBy>勇 谢</cp:lastModifiedBy>
  <cp:revision>15</cp:revision>
  <dcterms:created xsi:type="dcterms:W3CDTF">2025-03-04T15:46:00Z</dcterms:created>
  <dcterms:modified xsi:type="dcterms:W3CDTF">2026-03-20T01:20:00Z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7813B85519F94D29BA07461B53E52698_13</vt:lpwstr>
  </property>
  <property fmtid="{D5CDD505-2E9C-101B-9397-08002B2CF9AE}" pid="4" name="KSOTemplateDocerSaveRecord">
    <vt:lpwstr>eyJoZGlkIjoiMTc4NzA3ZjdmNmVhYjIxMTlhOWQ2ZWUyYTlhYjQzODkiLCJ1c2VySWQiOiIzMDUyNTgzOTEifQ==</vt:lpwstr>
  </property>
</Properties>
</file>