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0D7A" w:rsidRDefault="005E0D7A" w:rsidP="005E0D7A">
      <w:pPr>
        <w:spacing w:line="48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905D39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Supplemental Figures</w:t>
      </w:r>
    </w:p>
    <w:p w:rsidR="005E0D7A" w:rsidRDefault="005E0D7A" w:rsidP="005E0D7A">
      <w:pPr>
        <w:spacing w:line="48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5E0D7A" w:rsidRDefault="005E0D7A" w:rsidP="005E0D7A">
      <w:pPr>
        <w:spacing w:line="48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eastAsiaTheme="majorEastAsia" w:hAnsi="Times New Roman" w:cs="Times New Roman"/>
          <w:b/>
          <w:noProof/>
          <w:lang w:val="en-IN" w:eastAsia="en-IN"/>
        </w:rPr>
        <w:drawing>
          <wp:inline distT="0" distB="0" distL="0" distR="0" wp14:anchorId="5CC795EC" wp14:editId="6FCF5952">
            <wp:extent cx="5943600" cy="3135246"/>
            <wp:effectExtent l="0" t="0" r="0" b="0"/>
            <wp:docPr id="64315708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13524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E0D7A" w:rsidRDefault="005E0D7A" w:rsidP="005E0D7A">
      <w:pPr>
        <w:spacing w:line="48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5E0D7A" w:rsidRDefault="005E0D7A" w:rsidP="005E0D7A">
      <w:pPr>
        <w:spacing w:line="48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5E0D7A" w:rsidRDefault="005E0D7A" w:rsidP="005E0D7A">
      <w:pPr>
        <w:spacing w:line="48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5E0D7A" w:rsidRDefault="005E0D7A" w:rsidP="005E0D7A">
      <w:pPr>
        <w:spacing w:line="48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5E0D7A" w:rsidRDefault="005E0D7A" w:rsidP="005E0D7A">
      <w:pPr>
        <w:spacing w:line="48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5E0D7A" w:rsidRDefault="005E0D7A" w:rsidP="005E0D7A">
      <w:pPr>
        <w:spacing w:line="48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5E0D7A" w:rsidRDefault="005E0D7A" w:rsidP="005E0D7A">
      <w:pPr>
        <w:spacing w:line="48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5E0D7A" w:rsidRPr="00905D39" w:rsidRDefault="005E0D7A" w:rsidP="005E0D7A">
      <w:pPr>
        <w:spacing w:line="48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5E0D7A" w:rsidRDefault="005E0D7A" w:rsidP="005E0D7A">
      <w:pPr>
        <w:spacing w:after="240" w:line="480" w:lineRule="auto"/>
        <w:rPr>
          <w:rFonts w:ascii="Times New Roman" w:eastAsia="Times New Roman" w:hAnsi="Times New Roman" w:cs="Times New Roman"/>
        </w:rPr>
      </w:pPr>
      <w:r w:rsidRPr="00905D39">
        <w:rPr>
          <w:rFonts w:ascii="Times New Roman" w:eastAsia="Times New Roman" w:hAnsi="Times New Roman" w:cs="Times New Roman"/>
          <w:b/>
          <w:bCs/>
          <w:lang w:val="en-US"/>
        </w:rPr>
        <w:lastRenderedPageBreak/>
        <w:t>Figure S1.</w:t>
      </w:r>
      <w:r w:rsidRPr="00905D39">
        <w:rPr>
          <w:rFonts w:ascii="Times New Roman" w:eastAsia="Times New Roman" w:hAnsi="Times New Roman" w:cs="Times New Roman"/>
          <w:lang w:val="en-US"/>
        </w:rPr>
        <w:t xml:space="preserve"> </w:t>
      </w:r>
      <w:r w:rsidRPr="00905D39">
        <w:rPr>
          <w:rFonts w:ascii="Times New Roman" w:eastAsia="Times New Roman" w:hAnsi="Times New Roman" w:cs="Times New Roman"/>
          <w:b/>
          <w:bCs/>
          <w:lang w:val="en-US"/>
        </w:rPr>
        <w:t>Thermal kinetics of THT treated tumors</w:t>
      </w:r>
      <w:r w:rsidRPr="00905D39">
        <w:rPr>
          <w:rFonts w:ascii="Times New Roman" w:eastAsia="Times New Roman" w:hAnsi="Times New Roman" w:cs="Times New Roman"/>
          <w:lang w:val="en-US"/>
        </w:rPr>
        <w:t xml:space="preserve">. </w:t>
      </w:r>
      <w:r w:rsidRPr="00905D39">
        <w:rPr>
          <w:rFonts w:ascii="Times New Roman" w:eastAsia="Times New Roman" w:hAnsi="Times New Roman" w:cs="Times New Roman"/>
          <w:b/>
          <w:bCs/>
          <w:lang w:val="en-US"/>
        </w:rPr>
        <w:t>A</w:t>
      </w:r>
      <w:r w:rsidRPr="00905D39">
        <w:rPr>
          <w:rFonts w:ascii="Times New Roman" w:eastAsia="Times New Roman" w:hAnsi="Times New Roman" w:cs="Times New Roman"/>
          <w:lang w:val="en-US"/>
        </w:rPr>
        <w:t xml:space="preserve">, </w:t>
      </w:r>
      <w:proofErr w:type="spellStart"/>
      <w:r w:rsidRPr="00905D39">
        <w:rPr>
          <w:rFonts w:ascii="Times New Roman" w:eastAsia="Times New Roman" w:hAnsi="Times New Roman" w:cs="Times New Roman"/>
          <w:lang w:val="en-US"/>
        </w:rPr>
        <w:t>Intratumoral</w:t>
      </w:r>
      <w:proofErr w:type="spellEnd"/>
      <w:r w:rsidRPr="00905D39">
        <w:rPr>
          <w:rFonts w:ascii="Times New Roman" w:eastAsia="Times New Roman" w:hAnsi="Times New Roman" w:cs="Times New Roman"/>
          <w:lang w:val="en-US"/>
        </w:rPr>
        <w:t xml:space="preserve"> temperature profiles over time for control (</w:t>
      </w:r>
      <w:r w:rsidRPr="003F3D08">
        <w:rPr>
          <w:rFonts w:ascii="Times New Roman" w:eastAsia="Times New Roman" w:hAnsi="Times New Roman" w:cs="Times New Roman"/>
          <w:i/>
          <w:iCs/>
          <w:lang w:val="en-US"/>
        </w:rPr>
        <w:t>n</w:t>
      </w:r>
      <w:r>
        <w:rPr>
          <w:rFonts w:ascii="Times New Roman" w:eastAsia="Times New Roman" w:hAnsi="Times New Roman" w:cs="Times New Roman"/>
          <w:lang w:val="en-US"/>
        </w:rPr>
        <w:t xml:space="preserve"> </w:t>
      </w:r>
      <w:r w:rsidRPr="00905D39">
        <w:rPr>
          <w:rFonts w:ascii="Times New Roman" w:eastAsia="Times New Roman" w:hAnsi="Times New Roman" w:cs="Times New Roman"/>
          <w:lang w:val="en-US"/>
        </w:rPr>
        <w:t>=</w:t>
      </w:r>
      <w:r>
        <w:rPr>
          <w:rFonts w:ascii="Times New Roman" w:eastAsia="Times New Roman" w:hAnsi="Times New Roman" w:cs="Times New Roman"/>
          <w:lang w:val="en-US"/>
        </w:rPr>
        <w:t xml:space="preserve"> </w:t>
      </w:r>
      <w:r w:rsidRPr="00905D39">
        <w:rPr>
          <w:rFonts w:ascii="Times New Roman" w:eastAsia="Times New Roman" w:hAnsi="Times New Roman" w:cs="Times New Roman"/>
          <w:lang w:val="en-US"/>
        </w:rPr>
        <w:t>35) and THT (</w:t>
      </w:r>
      <w:r w:rsidRPr="003F3D08">
        <w:rPr>
          <w:rFonts w:ascii="Times New Roman" w:eastAsia="Times New Roman" w:hAnsi="Times New Roman" w:cs="Times New Roman"/>
          <w:i/>
          <w:iCs/>
          <w:lang w:val="en-US"/>
        </w:rPr>
        <w:t>n</w:t>
      </w:r>
      <w:r>
        <w:rPr>
          <w:rFonts w:ascii="Times New Roman" w:eastAsia="Times New Roman" w:hAnsi="Times New Roman" w:cs="Times New Roman"/>
          <w:lang w:val="en-US"/>
        </w:rPr>
        <w:t xml:space="preserve"> </w:t>
      </w:r>
      <w:r w:rsidRPr="00905D39">
        <w:rPr>
          <w:rFonts w:ascii="Times New Roman" w:eastAsia="Times New Roman" w:hAnsi="Times New Roman" w:cs="Times New Roman"/>
          <w:lang w:val="en-US"/>
        </w:rPr>
        <w:t>=</w:t>
      </w:r>
      <w:r>
        <w:rPr>
          <w:rFonts w:ascii="Times New Roman" w:eastAsia="Times New Roman" w:hAnsi="Times New Roman" w:cs="Times New Roman"/>
          <w:lang w:val="en-US"/>
        </w:rPr>
        <w:t xml:space="preserve"> </w:t>
      </w:r>
      <w:r w:rsidRPr="00905D39">
        <w:rPr>
          <w:rFonts w:ascii="Times New Roman" w:eastAsia="Times New Roman" w:hAnsi="Times New Roman" w:cs="Times New Roman"/>
          <w:lang w:val="en-US"/>
        </w:rPr>
        <w:t xml:space="preserve">58) tumors. </w:t>
      </w:r>
      <w:r w:rsidRPr="00905D39">
        <w:rPr>
          <w:rFonts w:ascii="Times New Roman" w:eastAsia="Times New Roman" w:hAnsi="Times New Roman" w:cs="Times New Roman"/>
          <w:b/>
          <w:bCs/>
          <w:lang w:val="en-US"/>
        </w:rPr>
        <w:t>B,</w:t>
      </w:r>
      <w:r w:rsidRPr="00905D39">
        <w:rPr>
          <w:rFonts w:ascii="Times New Roman" w:eastAsia="Times New Roman" w:hAnsi="Times New Roman" w:cs="Times New Roman"/>
          <w:lang w:val="en-US"/>
        </w:rPr>
        <w:t xml:space="preserve"> Mean time in </w:t>
      </w:r>
      <w:proofErr w:type="spellStart"/>
      <w:r w:rsidRPr="00905D39">
        <w:rPr>
          <w:rFonts w:ascii="Times New Roman" w:eastAsia="Times New Roman" w:hAnsi="Times New Roman" w:cs="Times New Roman"/>
          <w:lang w:val="en-US"/>
        </w:rPr>
        <w:t>hyperthermic</w:t>
      </w:r>
      <w:proofErr w:type="spellEnd"/>
      <w:r w:rsidRPr="00905D39">
        <w:rPr>
          <w:rFonts w:ascii="Times New Roman" w:eastAsia="Times New Roman" w:hAnsi="Times New Roman" w:cs="Times New Roman"/>
          <w:lang w:val="en-US"/>
        </w:rPr>
        <w:t xml:space="preserve"> temperature window (42-48</w:t>
      </w:r>
      <w:r>
        <w:rPr>
          <w:rFonts w:ascii="Times New Roman" w:eastAsia="Times New Roman" w:hAnsi="Times New Roman" w:cs="Times New Roman"/>
          <w:lang w:val="en-US"/>
        </w:rPr>
        <w:t xml:space="preserve"> </w:t>
      </w:r>
      <w:r w:rsidRPr="00905D39">
        <w:rPr>
          <w:rFonts w:ascii="Times New Roman" w:eastAsia="Times New Roman" w:hAnsi="Times New Roman" w:cs="Times New Roman"/>
          <w:lang w:val="en-US"/>
        </w:rPr>
        <w:t xml:space="preserve">°C) for control and THT-treated tumors. </w:t>
      </w:r>
      <w:r w:rsidRPr="00905D39">
        <w:rPr>
          <w:rFonts w:ascii="Times New Roman" w:eastAsia="Times New Roman" w:hAnsi="Times New Roman" w:cs="Times New Roman"/>
          <w:b/>
          <w:bCs/>
          <w:lang w:val="en-US"/>
        </w:rPr>
        <w:t>C</w:t>
      </w:r>
      <w:r w:rsidRPr="00905D39">
        <w:rPr>
          <w:rFonts w:ascii="Times New Roman" w:eastAsia="Times New Roman" w:hAnsi="Times New Roman" w:cs="Times New Roman"/>
          <w:lang w:val="en-US"/>
        </w:rPr>
        <w:t xml:space="preserve">, Time tumors took to reach 42 </w:t>
      </w:r>
      <w:r w:rsidRPr="003F3D08">
        <w:rPr>
          <w:rFonts w:ascii="Times New Roman" w:eastAsia="Symbol" w:hAnsi="Times New Roman" w:cs="Times New Roman"/>
          <w:lang w:val="en-US"/>
        </w:rPr>
        <w:t>°</w:t>
      </w:r>
      <w:r w:rsidRPr="00905D39">
        <w:rPr>
          <w:rFonts w:ascii="Times New Roman" w:eastAsia="Times New Roman" w:hAnsi="Times New Roman" w:cs="Times New Roman"/>
          <w:lang w:val="en-US"/>
        </w:rPr>
        <w:t xml:space="preserve">C (control tumors did not reach 42 </w:t>
      </w:r>
      <w:r w:rsidRPr="003F3D08">
        <w:rPr>
          <w:rFonts w:ascii="Times New Roman" w:eastAsia="Symbol" w:hAnsi="Times New Roman" w:cs="Times New Roman"/>
          <w:lang w:val="en-US"/>
        </w:rPr>
        <w:t>°</w:t>
      </w:r>
      <w:r w:rsidRPr="00905D39">
        <w:rPr>
          <w:rFonts w:ascii="Times New Roman" w:eastAsia="Times New Roman" w:hAnsi="Times New Roman" w:cs="Times New Roman"/>
          <w:lang w:val="en-US"/>
        </w:rPr>
        <w:t xml:space="preserve">C). </w:t>
      </w:r>
      <w:r w:rsidRPr="00905D39">
        <w:rPr>
          <w:rFonts w:ascii="Times New Roman" w:eastAsia="Times New Roman" w:hAnsi="Times New Roman" w:cs="Times New Roman"/>
          <w:b/>
          <w:bCs/>
          <w:lang w:val="en-US"/>
        </w:rPr>
        <w:t>D</w:t>
      </w:r>
      <w:r w:rsidRPr="00905D39">
        <w:rPr>
          <w:rFonts w:ascii="Times New Roman" w:eastAsia="Times New Roman" w:hAnsi="Times New Roman" w:cs="Times New Roman"/>
          <w:lang w:val="en-US"/>
        </w:rPr>
        <w:t xml:space="preserve">, Mean temperature of tumors while in </w:t>
      </w:r>
      <w:proofErr w:type="spellStart"/>
      <w:r w:rsidRPr="00905D39">
        <w:rPr>
          <w:rFonts w:ascii="Times New Roman" w:eastAsia="Times New Roman" w:hAnsi="Times New Roman" w:cs="Times New Roman"/>
          <w:lang w:val="en-US"/>
        </w:rPr>
        <w:t>hyperthermic</w:t>
      </w:r>
      <w:proofErr w:type="spellEnd"/>
      <w:r w:rsidRPr="00905D39">
        <w:rPr>
          <w:rFonts w:ascii="Times New Roman" w:eastAsia="Times New Roman" w:hAnsi="Times New Roman" w:cs="Times New Roman"/>
          <w:lang w:val="en-US"/>
        </w:rPr>
        <w:t xml:space="preserve"> temperature window (control tumors did not enter therapeutic temperature range). </w:t>
      </w:r>
      <w:r w:rsidRPr="00905D39">
        <w:rPr>
          <w:rFonts w:ascii="Times New Roman" w:eastAsia="Times New Roman" w:hAnsi="Times New Roman" w:cs="Times New Roman"/>
          <w:b/>
          <w:bCs/>
          <w:lang w:val="en-US"/>
        </w:rPr>
        <w:t xml:space="preserve">E, </w:t>
      </w:r>
      <w:r w:rsidRPr="00905D39">
        <w:rPr>
          <w:rFonts w:ascii="Times New Roman" w:eastAsia="Times New Roman" w:hAnsi="Times New Roman" w:cs="Times New Roman"/>
          <w:lang w:val="en-US"/>
        </w:rPr>
        <w:t xml:space="preserve">Mean temperatures of control and THT tumors after laser-induced heat. </w:t>
      </w:r>
      <w:r w:rsidRPr="00905D39">
        <w:rPr>
          <w:rFonts w:ascii="Times New Roman" w:eastAsia="Times New Roman" w:hAnsi="Times New Roman" w:cs="Times New Roman"/>
          <w:b/>
          <w:bCs/>
          <w:lang w:val="en-US"/>
        </w:rPr>
        <w:t>F</w:t>
      </w:r>
      <w:r w:rsidRPr="00905D39">
        <w:rPr>
          <w:rFonts w:ascii="Times New Roman" w:eastAsia="Times New Roman" w:hAnsi="Times New Roman" w:cs="Times New Roman"/>
          <w:lang w:val="en-US"/>
        </w:rPr>
        <w:t xml:space="preserve">, Thermal dose (CEM43) measurements of tumors. </w:t>
      </w:r>
      <w:r w:rsidRPr="00DC6467">
        <w:rPr>
          <w:rFonts w:ascii="Times New Roman" w:eastAsia="Times New Roman" w:hAnsi="Times New Roman" w:cs="Times New Roman"/>
        </w:rPr>
        <w:t>Frequency of CD11c+ of CD11b+ (</w:t>
      </w:r>
      <w:r w:rsidRPr="003F3D08">
        <w:rPr>
          <w:rFonts w:ascii="Times New Roman" w:eastAsia="Times New Roman" w:hAnsi="Times New Roman" w:cs="Times New Roman"/>
          <w:b/>
          <w:bCs/>
        </w:rPr>
        <w:t>G</w:t>
      </w:r>
      <w:r w:rsidRPr="00DC6467">
        <w:rPr>
          <w:rFonts w:ascii="Times New Roman" w:eastAsia="Times New Roman" w:hAnsi="Times New Roman" w:cs="Times New Roman"/>
        </w:rPr>
        <w:t>), Ly6G- of Ly6C- CD11c+ (</w:t>
      </w:r>
      <w:r w:rsidRPr="003F3D08">
        <w:rPr>
          <w:rFonts w:ascii="Times New Roman" w:eastAsia="Times New Roman" w:hAnsi="Times New Roman" w:cs="Times New Roman"/>
          <w:b/>
          <w:bCs/>
        </w:rPr>
        <w:t>H</w:t>
      </w:r>
      <w:r w:rsidRPr="00DC6467">
        <w:rPr>
          <w:rFonts w:ascii="Times New Roman" w:eastAsia="Times New Roman" w:hAnsi="Times New Roman" w:cs="Times New Roman"/>
        </w:rPr>
        <w:t>), and Ly6G+ of CD11c- (</w:t>
      </w:r>
      <w:r w:rsidRPr="003F3D08">
        <w:rPr>
          <w:rFonts w:ascii="Times New Roman" w:eastAsia="Times New Roman" w:hAnsi="Times New Roman" w:cs="Times New Roman"/>
          <w:b/>
          <w:bCs/>
        </w:rPr>
        <w:t>I</w:t>
      </w:r>
      <w:r w:rsidRPr="00DC6467">
        <w:rPr>
          <w:rFonts w:ascii="Times New Roman" w:eastAsia="Times New Roman" w:hAnsi="Times New Roman" w:cs="Times New Roman"/>
        </w:rPr>
        <w:t xml:space="preserve">) in CT26 tumors 48 h post THT. </w:t>
      </w:r>
      <w:r w:rsidRPr="00905D39">
        <w:rPr>
          <w:rFonts w:ascii="Times New Roman" w:eastAsia="Times New Roman" w:hAnsi="Times New Roman" w:cs="Times New Roman"/>
        </w:rPr>
        <w:t>(</w:t>
      </w:r>
      <w:proofErr w:type="gramStart"/>
      <w:r w:rsidRPr="00905D39">
        <w:rPr>
          <w:rFonts w:ascii="Times New Roman" w:eastAsia="Times New Roman" w:hAnsi="Times New Roman" w:cs="Times New Roman"/>
        </w:rPr>
        <w:t>mean</w:t>
      </w:r>
      <w:proofErr w:type="gramEnd"/>
      <w:r w:rsidRPr="00905D39">
        <w:rPr>
          <w:rFonts w:ascii="Times New Roman" w:eastAsia="Times New Roman" w:hAnsi="Times New Roman" w:cs="Times New Roman"/>
        </w:rPr>
        <w:t xml:space="preserve"> ± SD)</w:t>
      </w:r>
    </w:p>
    <w:p w:rsidR="005E0D7A" w:rsidRDefault="005E0D7A" w:rsidP="005E0D7A">
      <w:pPr>
        <w:spacing w:after="240" w:line="480" w:lineRule="auto"/>
        <w:rPr>
          <w:rFonts w:ascii="Times New Roman" w:eastAsia="Times New Roman" w:hAnsi="Times New Roman" w:cs="Times New Roman"/>
        </w:rPr>
      </w:pPr>
    </w:p>
    <w:p w:rsidR="005E0D7A" w:rsidRDefault="005E0D7A" w:rsidP="005E0D7A">
      <w:pPr>
        <w:spacing w:after="240" w:line="480" w:lineRule="auto"/>
        <w:rPr>
          <w:rFonts w:ascii="Times New Roman" w:eastAsia="Times New Roman" w:hAnsi="Times New Roman" w:cs="Times New Roman"/>
        </w:rPr>
      </w:pPr>
    </w:p>
    <w:p w:rsidR="005E0D7A" w:rsidRDefault="005E0D7A" w:rsidP="005E0D7A">
      <w:pPr>
        <w:spacing w:after="240" w:line="480" w:lineRule="auto"/>
        <w:rPr>
          <w:rFonts w:ascii="Times New Roman" w:eastAsia="Times New Roman" w:hAnsi="Times New Roman" w:cs="Times New Roman"/>
        </w:rPr>
      </w:pPr>
      <w:r w:rsidRPr="00551D3F"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 wp14:anchorId="0D7F9DA5" wp14:editId="73CF83C0">
            <wp:extent cx="4630522" cy="2243210"/>
            <wp:effectExtent l="0" t="0" r="0" b="0"/>
            <wp:docPr id="134338608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739" cy="225784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E0D7A" w:rsidRDefault="005E0D7A" w:rsidP="005E0D7A">
      <w:pPr>
        <w:spacing w:after="240" w:line="480" w:lineRule="auto"/>
        <w:rPr>
          <w:rFonts w:ascii="Times New Roman" w:eastAsia="Times New Roman" w:hAnsi="Times New Roman" w:cs="Times New Roman"/>
        </w:rPr>
      </w:pPr>
    </w:p>
    <w:p w:rsidR="005E0D7A" w:rsidRDefault="005E0D7A" w:rsidP="005E0D7A">
      <w:pPr>
        <w:spacing w:after="240" w:line="480" w:lineRule="auto"/>
        <w:rPr>
          <w:rFonts w:ascii="Times New Roman" w:eastAsia="Times New Roman" w:hAnsi="Times New Roman" w:cs="Times New Roman"/>
        </w:rPr>
      </w:pPr>
    </w:p>
    <w:p w:rsidR="005E0D7A" w:rsidRDefault="005E0D7A" w:rsidP="005E0D7A">
      <w:pPr>
        <w:spacing w:after="240" w:line="480" w:lineRule="auto"/>
        <w:rPr>
          <w:rFonts w:ascii="Times New Roman" w:eastAsia="Times New Roman" w:hAnsi="Times New Roman" w:cs="Times New Roman"/>
        </w:rPr>
      </w:pPr>
    </w:p>
    <w:p w:rsidR="005E0D7A" w:rsidRDefault="005E0D7A" w:rsidP="005E0D7A">
      <w:pPr>
        <w:spacing w:after="240" w:line="480" w:lineRule="auto"/>
        <w:rPr>
          <w:rFonts w:ascii="Times New Roman" w:eastAsia="Times New Roman" w:hAnsi="Times New Roman" w:cs="Times New Roman"/>
        </w:rPr>
      </w:pPr>
    </w:p>
    <w:p w:rsidR="005E0D7A" w:rsidRDefault="005E0D7A" w:rsidP="005E0D7A">
      <w:pPr>
        <w:spacing w:after="240" w:line="480" w:lineRule="auto"/>
        <w:rPr>
          <w:rFonts w:ascii="Times New Roman" w:eastAsia="Times New Roman" w:hAnsi="Times New Roman" w:cs="Times New Roman"/>
        </w:rPr>
      </w:pPr>
    </w:p>
    <w:p w:rsidR="005E0D7A" w:rsidRDefault="005E0D7A" w:rsidP="005E0D7A">
      <w:pPr>
        <w:spacing w:after="240" w:line="480" w:lineRule="auto"/>
        <w:rPr>
          <w:rFonts w:ascii="Times New Roman" w:eastAsia="Times New Roman" w:hAnsi="Times New Roman" w:cs="Times New Roman"/>
        </w:rPr>
      </w:pPr>
    </w:p>
    <w:p w:rsidR="005E0D7A" w:rsidRPr="00905D39" w:rsidRDefault="005E0D7A" w:rsidP="005E0D7A">
      <w:pPr>
        <w:spacing w:after="240" w:line="480" w:lineRule="auto"/>
        <w:rPr>
          <w:rFonts w:ascii="Times New Roman" w:eastAsia="Times New Roman" w:hAnsi="Times New Roman" w:cs="Times New Roman"/>
          <w:lang w:val="en-US"/>
        </w:rPr>
      </w:pPr>
    </w:p>
    <w:p w:rsidR="005E0D7A" w:rsidRDefault="005E0D7A" w:rsidP="005E0D7A">
      <w:pPr>
        <w:spacing w:after="240" w:line="480" w:lineRule="auto"/>
        <w:rPr>
          <w:rFonts w:ascii="Times New Roman" w:hAnsi="Times New Roman" w:cs="Times New Roman"/>
        </w:rPr>
      </w:pPr>
      <w:r w:rsidRPr="00905D39">
        <w:rPr>
          <w:rFonts w:ascii="Times New Roman" w:eastAsia="Times New Roman" w:hAnsi="Times New Roman" w:cs="Times New Roman"/>
          <w:b/>
          <w:bCs/>
          <w:lang w:val="en-US"/>
        </w:rPr>
        <w:t>Figure S2. Heat profiles of tumors treated once or twice with THT. A</w:t>
      </w:r>
      <w:r w:rsidRPr="00905D39">
        <w:rPr>
          <w:rFonts w:ascii="Times New Roman" w:eastAsia="Times New Roman" w:hAnsi="Times New Roman" w:cs="Times New Roman"/>
          <w:lang w:val="en-US"/>
        </w:rPr>
        <w:t>, Mean temperature achieved in therapeutic window after PBS control (</w:t>
      </w:r>
      <w:r w:rsidRPr="003F3D08">
        <w:rPr>
          <w:rFonts w:ascii="Times New Roman" w:eastAsia="Times New Roman" w:hAnsi="Times New Roman" w:cs="Times New Roman"/>
          <w:i/>
          <w:iCs/>
          <w:lang w:val="en-US"/>
        </w:rPr>
        <w:t>n</w:t>
      </w:r>
      <w:r>
        <w:rPr>
          <w:rFonts w:ascii="Times New Roman" w:eastAsia="Times New Roman" w:hAnsi="Times New Roman" w:cs="Times New Roman"/>
          <w:lang w:val="en-US"/>
        </w:rPr>
        <w:t xml:space="preserve"> </w:t>
      </w:r>
      <w:r w:rsidRPr="00905D39">
        <w:rPr>
          <w:rFonts w:ascii="Times New Roman" w:eastAsia="Times New Roman" w:hAnsi="Times New Roman" w:cs="Times New Roman"/>
          <w:lang w:val="en-US"/>
        </w:rPr>
        <w:t>=</w:t>
      </w:r>
      <w:r>
        <w:rPr>
          <w:rFonts w:ascii="Times New Roman" w:eastAsia="Times New Roman" w:hAnsi="Times New Roman" w:cs="Times New Roman"/>
          <w:lang w:val="en-US"/>
        </w:rPr>
        <w:t xml:space="preserve"> </w:t>
      </w:r>
      <w:r w:rsidRPr="00905D39">
        <w:rPr>
          <w:rFonts w:ascii="Times New Roman" w:eastAsia="Times New Roman" w:hAnsi="Times New Roman" w:cs="Times New Roman"/>
          <w:lang w:val="en-US"/>
        </w:rPr>
        <w:t xml:space="preserve">35), </w:t>
      </w:r>
      <w:r>
        <w:rPr>
          <w:rFonts w:ascii="Times New Roman" w:eastAsia="Times New Roman" w:hAnsi="Times New Roman" w:cs="Times New Roman"/>
          <w:lang w:val="en-US"/>
        </w:rPr>
        <w:t xml:space="preserve">^First </w:t>
      </w:r>
      <w:r w:rsidRPr="00905D39">
        <w:rPr>
          <w:rFonts w:ascii="Times New Roman" w:eastAsia="Times New Roman" w:hAnsi="Times New Roman" w:cs="Times New Roman"/>
          <w:lang w:val="en-US"/>
        </w:rPr>
        <w:t>THT (</w:t>
      </w:r>
      <w:r w:rsidRPr="003F3D08">
        <w:rPr>
          <w:rFonts w:ascii="Times New Roman" w:eastAsia="Times New Roman" w:hAnsi="Times New Roman" w:cs="Times New Roman"/>
          <w:i/>
          <w:iCs/>
          <w:lang w:val="en-US"/>
        </w:rPr>
        <w:t>n</w:t>
      </w:r>
      <w:r>
        <w:rPr>
          <w:rFonts w:ascii="Times New Roman" w:eastAsia="Times New Roman" w:hAnsi="Times New Roman" w:cs="Times New Roman"/>
          <w:lang w:val="en-US"/>
        </w:rPr>
        <w:t xml:space="preserve"> </w:t>
      </w:r>
      <w:r w:rsidRPr="00905D39">
        <w:rPr>
          <w:rFonts w:ascii="Times New Roman" w:eastAsia="Times New Roman" w:hAnsi="Times New Roman" w:cs="Times New Roman"/>
          <w:lang w:val="en-US"/>
        </w:rPr>
        <w:t>=</w:t>
      </w:r>
      <w:r>
        <w:rPr>
          <w:rFonts w:ascii="Times New Roman" w:eastAsia="Times New Roman" w:hAnsi="Times New Roman" w:cs="Times New Roman"/>
          <w:lang w:val="en-US"/>
        </w:rPr>
        <w:t xml:space="preserve"> </w:t>
      </w:r>
      <w:r w:rsidRPr="00905D39">
        <w:rPr>
          <w:rFonts w:ascii="Times New Roman" w:eastAsia="Times New Roman" w:hAnsi="Times New Roman" w:cs="Times New Roman"/>
          <w:lang w:val="en-US"/>
        </w:rPr>
        <w:t xml:space="preserve">58) or </w:t>
      </w:r>
      <w:r>
        <w:rPr>
          <w:rFonts w:ascii="Times New Roman" w:eastAsia="Times New Roman" w:hAnsi="Times New Roman" w:cs="Times New Roman"/>
          <w:lang w:val="en-US"/>
        </w:rPr>
        <w:t xml:space="preserve">Second </w:t>
      </w:r>
      <w:r w:rsidRPr="00905D39">
        <w:rPr>
          <w:rFonts w:ascii="Times New Roman" w:eastAsia="Times New Roman" w:hAnsi="Times New Roman" w:cs="Times New Roman"/>
          <w:lang w:val="en-US"/>
        </w:rPr>
        <w:t>THT (</w:t>
      </w:r>
      <w:r w:rsidRPr="003F3D08">
        <w:rPr>
          <w:rFonts w:ascii="Times New Roman" w:eastAsia="Times New Roman" w:hAnsi="Times New Roman" w:cs="Times New Roman"/>
          <w:i/>
          <w:iCs/>
          <w:lang w:val="en-US"/>
        </w:rPr>
        <w:t>n</w:t>
      </w:r>
      <w:r>
        <w:rPr>
          <w:rFonts w:ascii="Times New Roman" w:eastAsia="Times New Roman" w:hAnsi="Times New Roman" w:cs="Times New Roman"/>
          <w:lang w:val="en-US"/>
        </w:rPr>
        <w:t xml:space="preserve"> </w:t>
      </w:r>
      <w:r w:rsidRPr="00905D39">
        <w:rPr>
          <w:rFonts w:ascii="Times New Roman" w:eastAsia="Times New Roman" w:hAnsi="Times New Roman" w:cs="Times New Roman"/>
          <w:lang w:val="en-US"/>
        </w:rPr>
        <w:t>=</w:t>
      </w:r>
      <w:r>
        <w:rPr>
          <w:rFonts w:ascii="Times New Roman" w:eastAsia="Times New Roman" w:hAnsi="Times New Roman" w:cs="Times New Roman"/>
          <w:lang w:val="en-US"/>
        </w:rPr>
        <w:t xml:space="preserve"> </w:t>
      </w:r>
      <w:r w:rsidRPr="00905D39">
        <w:rPr>
          <w:rFonts w:ascii="Times New Roman" w:eastAsia="Times New Roman" w:hAnsi="Times New Roman" w:cs="Times New Roman"/>
          <w:lang w:val="en-US"/>
        </w:rPr>
        <w:t xml:space="preserve">28) treated tumors. </w:t>
      </w:r>
      <w:r w:rsidRPr="00905D39">
        <w:rPr>
          <w:rFonts w:ascii="Times New Roman" w:eastAsia="Times New Roman" w:hAnsi="Times New Roman" w:cs="Times New Roman"/>
          <w:b/>
          <w:bCs/>
          <w:lang w:val="en-US"/>
        </w:rPr>
        <w:t>B</w:t>
      </w:r>
      <w:r w:rsidRPr="00905D39">
        <w:rPr>
          <w:rFonts w:ascii="Times New Roman" w:eastAsia="Times New Roman" w:hAnsi="Times New Roman" w:cs="Times New Roman"/>
          <w:lang w:val="en-US"/>
        </w:rPr>
        <w:t xml:space="preserve">, Time to reach 42 </w:t>
      </w:r>
      <w:r w:rsidRPr="00D21805">
        <w:rPr>
          <w:rFonts w:ascii="Times New Roman" w:eastAsia="Symbol" w:hAnsi="Times New Roman" w:cs="Times New Roman"/>
          <w:lang w:val="en-US"/>
        </w:rPr>
        <w:t>°</w:t>
      </w:r>
      <w:r w:rsidRPr="00905D39">
        <w:rPr>
          <w:rFonts w:ascii="Times New Roman" w:eastAsia="Times New Roman" w:hAnsi="Times New Roman" w:cs="Times New Roman"/>
          <w:lang w:val="en-US"/>
        </w:rPr>
        <w:t xml:space="preserve">C after </w:t>
      </w:r>
      <w:r>
        <w:rPr>
          <w:rFonts w:ascii="Times New Roman" w:eastAsia="Times New Roman" w:hAnsi="Times New Roman" w:cs="Times New Roman"/>
          <w:lang w:val="en-US"/>
        </w:rPr>
        <w:t xml:space="preserve">First </w:t>
      </w:r>
      <w:r w:rsidRPr="00905D39">
        <w:rPr>
          <w:rFonts w:ascii="Times New Roman" w:eastAsia="Times New Roman" w:hAnsi="Times New Roman" w:cs="Times New Roman"/>
          <w:lang w:val="en-US"/>
        </w:rPr>
        <w:t xml:space="preserve">THT or </w:t>
      </w:r>
      <w:r>
        <w:rPr>
          <w:rFonts w:ascii="Times New Roman" w:eastAsia="Times New Roman" w:hAnsi="Times New Roman" w:cs="Times New Roman"/>
          <w:lang w:val="en-US"/>
        </w:rPr>
        <w:t xml:space="preserve">Second </w:t>
      </w:r>
      <w:r w:rsidRPr="00905D39">
        <w:rPr>
          <w:rFonts w:ascii="Times New Roman" w:eastAsia="Times New Roman" w:hAnsi="Times New Roman" w:cs="Times New Roman"/>
          <w:lang w:val="en-US"/>
        </w:rPr>
        <w:t xml:space="preserve">THT. </w:t>
      </w:r>
      <w:r w:rsidRPr="00905D39">
        <w:rPr>
          <w:rFonts w:ascii="Times New Roman" w:eastAsia="Times New Roman" w:hAnsi="Times New Roman" w:cs="Times New Roman"/>
          <w:b/>
          <w:bCs/>
          <w:lang w:val="en-US"/>
        </w:rPr>
        <w:t>C</w:t>
      </w:r>
      <w:r w:rsidRPr="00905D39">
        <w:rPr>
          <w:rFonts w:ascii="Times New Roman" w:eastAsia="Times New Roman" w:hAnsi="Times New Roman" w:cs="Times New Roman"/>
          <w:lang w:val="en-US"/>
        </w:rPr>
        <w:t xml:space="preserve">, Time spent in </w:t>
      </w:r>
      <w:proofErr w:type="spellStart"/>
      <w:r w:rsidRPr="00905D39">
        <w:rPr>
          <w:rFonts w:ascii="Times New Roman" w:eastAsia="Times New Roman" w:hAnsi="Times New Roman" w:cs="Times New Roman"/>
          <w:lang w:val="en-US"/>
        </w:rPr>
        <w:t>hyperthermic</w:t>
      </w:r>
      <w:proofErr w:type="spellEnd"/>
      <w:r w:rsidRPr="00905D39">
        <w:rPr>
          <w:rFonts w:ascii="Times New Roman" w:eastAsia="Times New Roman" w:hAnsi="Times New Roman" w:cs="Times New Roman"/>
          <w:lang w:val="en-US"/>
        </w:rPr>
        <w:t xml:space="preserve"> temperature window (42-48</w:t>
      </w:r>
      <w:r>
        <w:rPr>
          <w:rFonts w:ascii="Times New Roman" w:eastAsia="Times New Roman" w:hAnsi="Times New Roman" w:cs="Times New Roman"/>
          <w:lang w:val="en-US"/>
        </w:rPr>
        <w:t xml:space="preserve"> </w:t>
      </w:r>
      <w:r w:rsidRPr="00905D39">
        <w:rPr>
          <w:rFonts w:ascii="Times New Roman" w:eastAsia="Times New Roman" w:hAnsi="Times New Roman" w:cs="Times New Roman"/>
          <w:lang w:val="en-US"/>
        </w:rPr>
        <w:t xml:space="preserve">°C) following </w:t>
      </w:r>
      <w:r>
        <w:rPr>
          <w:rFonts w:ascii="Times New Roman" w:eastAsia="Times New Roman" w:hAnsi="Times New Roman" w:cs="Times New Roman"/>
          <w:lang w:val="en-US"/>
        </w:rPr>
        <w:t xml:space="preserve">First </w:t>
      </w:r>
      <w:r w:rsidRPr="00905D39">
        <w:rPr>
          <w:rFonts w:ascii="Times New Roman" w:eastAsia="Times New Roman" w:hAnsi="Times New Roman" w:cs="Times New Roman"/>
          <w:lang w:val="en-US"/>
        </w:rPr>
        <w:t xml:space="preserve">THT or </w:t>
      </w:r>
      <w:r>
        <w:rPr>
          <w:rFonts w:ascii="Times New Roman" w:eastAsia="Times New Roman" w:hAnsi="Times New Roman" w:cs="Times New Roman"/>
          <w:lang w:val="en-US"/>
        </w:rPr>
        <w:t xml:space="preserve">Second </w:t>
      </w:r>
      <w:r w:rsidRPr="00905D39">
        <w:rPr>
          <w:rFonts w:ascii="Times New Roman" w:eastAsia="Times New Roman" w:hAnsi="Times New Roman" w:cs="Times New Roman"/>
          <w:lang w:val="en-US"/>
        </w:rPr>
        <w:t xml:space="preserve">THT laser exposure. </w:t>
      </w:r>
      <w:r w:rsidRPr="00905D39">
        <w:rPr>
          <w:rFonts w:ascii="Times New Roman" w:eastAsia="Times New Roman" w:hAnsi="Times New Roman" w:cs="Times New Roman"/>
          <w:b/>
          <w:bCs/>
          <w:lang w:val="en-US"/>
        </w:rPr>
        <w:t>D</w:t>
      </w:r>
      <w:r w:rsidRPr="00905D39">
        <w:rPr>
          <w:rFonts w:ascii="Times New Roman" w:eastAsia="Times New Roman" w:hAnsi="Times New Roman" w:cs="Times New Roman"/>
          <w:lang w:val="en-US"/>
        </w:rPr>
        <w:t xml:space="preserve">, CEM43 after </w:t>
      </w:r>
      <w:r>
        <w:rPr>
          <w:rFonts w:ascii="Times New Roman" w:eastAsia="Times New Roman" w:hAnsi="Times New Roman" w:cs="Times New Roman"/>
          <w:lang w:val="en-US"/>
        </w:rPr>
        <w:t xml:space="preserve">First </w:t>
      </w:r>
      <w:r w:rsidRPr="00905D39">
        <w:rPr>
          <w:rFonts w:ascii="Times New Roman" w:eastAsia="Times New Roman" w:hAnsi="Times New Roman" w:cs="Times New Roman"/>
          <w:lang w:val="en-US"/>
        </w:rPr>
        <w:t xml:space="preserve">THT or </w:t>
      </w:r>
      <w:r>
        <w:rPr>
          <w:rFonts w:ascii="Times New Roman" w:eastAsia="Times New Roman" w:hAnsi="Times New Roman" w:cs="Times New Roman"/>
          <w:lang w:val="en-US"/>
        </w:rPr>
        <w:t xml:space="preserve">Second </w:t>
      </w:r>
      <w:r w:rsidRPr="00905D39">
        <w:rPr>
          <w:rFonts w:ascii="Times New Roman" w:eastAsia="Times New Roman" w:hAnsi="Times New Roman" w:cs="Times New Roman"/>
          <w:lang w:val="en-US"/>
        </w:rPr>
        <w:t xml:space="preserve">THT treatments. </w:t>
      </w:r>
      <w:r w:rsidRPr="007F733F">
        <w:rPr>
          <w:rFonts w:ascii="Times New Roman" w:eastAsia="Times New Roman" w:hAnsi="Times New Roman" w:cs="Times New Roman"/>
          <w:lang w:val="en-US"/>
        </w:rPr>
        <w:t xml:space="preserve">^First THT counts all samples, including first THT for those treated a second time. </w:t>
      </w:r>
      <w:r w:rsidRPr="00905D39">
        <w:rPr>
          <w:rFonts w:ascii="Times New Roman" w:eastAsia="Times New Roman" w:hAnsi="Times New Roman" w:cs="Times New Roman"/>
          <w:lang w:val="en-US"/>
        </w:rPr>
        <w:t>(</w:t>
      </w:r>
      <w:proofErr w:type="gramStart"/>
      <w:r w:rsidRPr="00905D39">
        <w:rPr>
          <w:rFonts w:ascii="Times New Roman" w:eastAsia="Times New Roman" w:hAnsi="Times New Roman" w:cs="Times New Roman"/>
          <w:lang w:val="en-US"/>
        </w:rPr>
        <w:t>mean</w:t>
      </w:r>
      <w:proofErr w:type="gramEnd"/>
      <w:r w:rsidRPr="00905D39">
        <w:rPr>
          <w:rFonts w:ascii="Times New Roman" w:eastAsia="Times New Roman" w:hAnsi="Times New Roman" w:cs="Times New Roman"/>
          <w:lang w:val="en-US"/>
        </w:rPr>
        <w:t xml:space="preserve"> </w:t>
      </w:r>
      <w:r w:rsidRPr="00905D39">
        <w:rPr>
          <w:rFonts w:ascii="Times New Roman" w:hAnsi="Times New Roman" w:cs="Times New Roman"/>
        </w:rPr>
        <w:t>± SD; *</w:t>
      </w:r>
      <w:r w:rsidRPr="00905D39">
        <w:rPr>
          <w:rFonts w:ascii="Times New Roman" w:hAnsi="Times New Roman" w:cs="Times New Roman"/>
          <w:i/>
          <w:iCs/>
        </w:rPr>
        <w:t>p</w:t>
      </w:r>
      <w:r w:rsidRPr="00905D39">
        <w:rPr>
          <w:rFonts w:ascii="Times New Roman" w:hAnsi="Times New Roman" w:cs="Times New Roman"/>
        </w:rPr>
        <w:t>&lt;0.05, **</w:t>
      </w:r>
      <w:r w:rsidRPr="00905D39">
        <w:rPr>
          <w:rFonts w:ascii="Times New Roman" w:hAnsi="Times New Roman" w:cs="Times New Roman"/>
          <w:i/>
          <w:iCs/>
        </w:rPr>
        <w:t>p</w:t>
      </w:r>
      <w:r w:rsidRPr="00905D39">
        <w:rPr>
          <w:rFonts w:ascii="Times New Roman" w:hAnsi="Times New Roman" w:cs="Times New Roman"/>
        </w:rPr>
        <w:t>&lt;0.01, ***</w:t>
      </w:r>
      <w:r>
        <w:rPr>
          <w:rFonts w:ascii="Times New Roman" w:hAnsi="Times New Roman" w:cs="Times New Roman"/>
        </w:rPr>
        <w:t>*</w:t>
      </w:r>
      <w:r w:rsidRPr="00905D39">
        <w:rPr>
          <w:rFonts w:ascii="Times New Roman" w:hAnsi="Times New Roman" w:cs="Times New Roman"/>
          <w:i/>
          <w:iCs/>
        </w:rPr>
        <w:t>p</w:t>
      </w:r>
      <w:r w:rsidRPr="00905D39">
        <w:rPr>
          <w:rFonts w:ascii="Times New Roman" w:hAnsi="Times New Roman" w:cs="Times New Roman"/>
        </w:rPr>
        <w:t>&lt;0.0</w:t>
      </w:r>
      <w:r>
        <w:rPr>
          <w:rFonts w:ascii="Times New Roman" w:hAnsi="Times New Roman" w:cs="Times New Roman"/>
        </w:rPr>
        <w:t>0</w:t>
      </w:r>
      <w:r w:rsidRPr="00905D39">
        <w:rPr>
          <w:rFonts w:ascii="Times New Roman" w:hAnsi="Times New Roman" w:cs="Times New Roman"/>
        </w:rPr>
        <w:t>01)</w:t>
      </w:r>
    </w:p>
    <w:p w:rsidR="005E0D7A" w:rsidRDefault="005E0D7A" w:rsidP="005E0D7A">
      <w:pPr>
        <w:spacing w:after="240" w:line="480" w:lineRule="auto"/>
        <w:rPr>
          <w:rFonts w:ascii="Times New Roman" w:hAnsi="Times New Roman" w:cs="Times New Roman"/>
        </w:rPr>
      </w:pPr>
    </w:p>
    <w:p w:rsidR="005E0D7A" w:rsidRDefault="005E0D7A" w:rsidP="005E0D7A">
      <w:pPr>
        <w:spacing w:after="240" w:line="480" w:lineRule="auto"/>
        <w:rPr>
          <w:rFonts w:ascii="Times New Roman" w:hAnsi="Times New Roman" w:cs="Times New Roman"/>
        </w:rPr>
      </w:pPr>
    </w:p>
    <w:p w:rsidR="005E0D7A" w:rsidRDefault="005E0D7A" w:rsidP="005E0D7A">
      <w:pPr>
        <w:spacing w:after="240" w:line="480" w:lineRule="auto"/>
        <w:rPr>
          <w:rFonts w:ascii="Times New Roman" w:hAnsi="Times New Roman" w:cs="Times New Roman"/>
        </w:rPr>
      </w:pPr>
      <w:r w:rsidRPr="003F3D08"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 wp14:anchorId="2D23673E" wp14:editId="423C780F">
            <wp:extent cx="5943600" cy="2350106"/>
            <wp:effectExtent l="0" t="0" r="0" b="0"/>
            <wp:docPr id="37968588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35010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E0D7A" w:rsidRDefault="005E0D7A" w:rsidP="005E0D7A">
      <w:pPr>
        <w:spacing w:after="240" w:line="480" w:lineRule="auto"/>
        <w:rPr>
          <w:rFonts w:ascii="Times New Roman" w:hAnsi="Times New Roman" w:cs="Times New Roman"/>
        </w:rPr>
      </w:pPr>
      <w:bookmarkStart w:id="0" w:name="_GoBack"/>
      <w:bookmarkEnd w:id="0"/>
    </w:p>
    <w:p w:rsidR="005E0D7A" w:rsidRDefault="005E0D7A" w:rsidP="005E0D7A">
      <w:pPr>
        <w:spacing w:after="240" w:line="480" w:lineRule="auto"/>
        <w:rPr>
          <w:rFonts w:ascii="Times New Roman" w:hAnsi="Times New Roman" w:cs="Times New Roman"/>
        </w:rPr>
      </w:pPr>
    </w:p>
    <w:p w:rsidR="005E0D7A" w:rsidRPr="00905D39" w:rsidRDefault="005E0D7A" w:rsidP="005E0D7A">
      <w:pPr>
        <w:spacing w:after="240" w:line="480" w:lineRule="auto"/>
        <w:rPr>
          <w:rFonts w:ascii="Times New Roman" w:eastAsia="Times New Roman" w:hAnsi="Times New Roman" w:cs="Times New Roman"/>
          <w:lang w:val="en-US"/>
        </w:rPr>
      </w:pPr>
    </w:p>
    <w:p w:rsidR="005E0D7A" w:rsidRDefault="005E0D7A" w:rsidP="005E0D7A">
      <w:pPr>
        <w:spacing w:after="240" w:line="480" w:lineRule="auto"/>
        <w:rPr>
          <w:rFonts w:ascii="Times New Roman" w:eastAsia="Times New Roman" w:hAnsi="Times New Roman" w:cs="Times New Roman"/>
          <w:lang w:val="en-US"/>
        </w:rPr>
      </w:pPr>
      <w:r w:rsidRPr="00905D39">
        <w:rPr>
          <w:rFonts w:ascii="Times New Roman" w:eastAsia="Times New Roman" w:hAnsi="Times New Roman" w:cs="Times New Roman"/>
          <w:b/>
          <w:bCs/>
          <w:lang w:val="en-US"/>
        </w:rPr>
        <w:lastRenderedPageBreak/>
        <w:t>Figure S3</w:t>
      </w:r>
      <w:r w:rsidRPr="00905D39">
        <w:rPr>
          <w:rFonts w:ascii="Times New Roman" w:eastAsia="Times New Roman" w:hAnsi="Times New Roman" w:cs="Times New Roman"/>
          <w:lang w:val="en-US"/>
        </w:rPr>
        <w:t xml:space="preserve">. </w:t>
      </w:r>
      <w:r w:rsidRPr="00905D39">
        <w:rPr>
          <w:rFonts w:ascii="Times New Roman" w:eastAsia="Times New Roman" w:hAnsi="Times New Roman" w:cs="Times New Roman"/>
          <w:b/>
          <w:bCs/>
          <w:lang w:val="en-US"/>
        </w:rPr>
        <w:t xml:space="preserve">Flow </w:t>
      </w:r>
      <w:proofErr w:type="gramStart"/>
      <w:r w:rsidRPr="00905D39">
        <w:rPr>
          <w:rFonts w:ascii="Times New Roman" w:eastAsia="Times New Roman" w:hAnsi="Times New Roman" w:cs="Times New Roman"/>
          <w:b/>
          <w:bCs/>
          <w:lang w:val="en-US"/>
        </w:rPr>
        <w:t>cytometry gating</w:t>
      </w:r>
      <w:proofErr w:type="gramEnd"/>
      <w:r w:rsidRPr="00905D39">
        <w:rPr>
          <w:rFonts w:ascii="Times New Roman" w:eastAsia="Times New Roman" w:hAnsi="Times New Roman" w:cs="Times New Roman"/>
          <w:b/>
          <w:bCs/>
          <w:lang w:val="en-US"/>
        </w:rPr>
        <w:t xml:space="preserve"> strategy</w:t>
      </w:r>
      <w:r w:rsidRPr="00905D39">
        <w:rPr>
          <w:rFonts w:ascii="Times New Roman" w:eastAsia="Times New Roman" w:hAnsi="Times New Roman" w:cs="Times New Roman"/>
          <w:lang w:val="en-US"/>
        </w:rPr>
        <w:t xml:space="preserve">. </w:t>
      </w:r>
      <w:r w:rsidRPr="00905D39">
        <w:rPr>
          <w:rFonts w:ascii="Times New Roman" w:eastAsia="Times New Roman" w:hAnsi="Times New Roman" w:cs="Times New Roman"/>
          <w:b/>
          <w:bCs/>
          <w:lang w:val="en-US"/>
        </w:rPr>
        <w:t xml:space="preserve">A, </w:t>
      </w:r>
      <w:r w:rsidRPr="00905D39">
        <w:rPr>
          <w:rFonts w:ascii="Times New Roman" w:eastAsia="Times New Roman" w:hAnsi="Times New Roman" w:cs="Times New Roman"/>
          <w:lang w:val="en-US"/>
        </w:rPr>
        <w:t>Leukocyte populations (NK cells, T cells, and T</w:t>
      </w:r>
      <w:r>
        <w:rPr>
          <w:rFonts w:ascii="Times New Roman" w:eastAsia="Times New Roman" w:hAnsi="Times New Roman" w:cs="Times New Roman"/>
          <w:lang w:val="en-US"/>
        </w:rPr>
        <w:t xml:space="preserve"> </w:t>
      </w:r>
      <w:r w:rsidRPr="00905D39">
        <w:rPr>
          <w:rFonts w:ascii="Times New Roman" w:eastAsia="Times New Roman" w:hAnsi="Times New Roman" w:cs="Times New Roman"/>
          <w:lang w:val="en-US"/>
        </w:rPr>
        <w:t>cell subsets, including PD-1</w:t>
      </w:r>
      <w:r w:rsidRPr="00905D39">
        <w:rPr>
          <w:rFonts w:ascii="Times New Roman" w:eastAsia="Times New Roman" w:hAnsi="Times New Roman" w:cs="Times New Roman"/>
          <w:vertAlign w:val="superscript"/>
          <w:lang w:val="en-US"/>
        </w:rPr>
        <w:t>+</w:t>
      </w:r>
      <w:r w:rsidRPr="00905D39">
        <w:rPr>
          <w:rFonts w:ascii="Times New Roman" w:eastAsia="Times New Roman" w:hAnsi="Times New Roman" w:cs="Times New Roman"/>
          <w:lang w:val="en-US"/>
        </w:rPr>
        <w:t xml:space="preserve"> populations). </w:t>
      </w:r>
      <w:r w:rsidRPr="00905D39">
        <w:rPr>
          <w:rFonts w:ascii="Times New Roman" w:eastAsia="Times New Roman" w:hAnsi="Times New Roman" w:cs="Times New Roman"/>
          <w:b/>
          <w:bCs/>
          <w:lang w:val="en-US"/>
        </w:rPr>
        <w:t>B</w:t>
      </w:r>
      <w:r w:rsidRPr="00905D39">
        <w:rPr>
          <w:rFonts w:ascii="Times New Roman" w:eastAsia="Times New Roman" w:hAnsi="Times New Roman" w:cs="Times New Roman"/>
          <w:lang w:val="en-US"/>
        </w:rPr>
        <w:t xml:space="preserve">, </w:t>
      </w:r>
      <w:r>
        <w:rPr>
          <w:rFonts w:ascii="Times New Roman" w:eastAsia="Times New Roman" w:hAnsi="Times New Roman" w:cs="Times New Roman"/>
          <w:lang w:val="en-US"/>
        </w:rPr>
        <w:t>N</w:t>
      </w:r>
      <w:r w:rsidRPr="00905D39">
        <w:rPr>
          <w:rFonts w:ascii="Times New Roman" w:eastAsia="Times New Roman" w:hAnsi="Times New Roman" w:cs="Times New Roman"/>
          <w:lang w:val="en-US"/>
        </w:rPr>
        <w:t>on-immune and myeloid populations (apoptotic/non-apoptotic cells, ICD marker-expressing cells, M1/M2/PD-L1</w:t>
      </w:r>
      <w:r w:rsidRPr="00905D39">
        <w:rPr>
          <w:rFonts w:ascii="Times New Roman" w:eastAsia="Times New Roman" w:hAnsi="Times New Roman" w:cs="Times New Roman"/>
          <w:vertAlign w:val="superscript"/>
          <w:lang w:val="en-US"/>
        </w:rPr>
        <w:t>+</w:t>
      </w:r>
      <w:r w:rsidRPr="00905D39">
        <w:rPr>
          <w:rFonts w:ascii="Times New Roman" w:eastAsia="Times New Roman" w:hAnsi="Times New Roman" w:cs="Times New Roman"/>
          <w:lang w:val="en-US"/>
        </w:rPr>
        <w:t xml:space="preserve"> macrophages).</w:t>
      </w:r>
    </w:p>
    <w:p w:rsidR="005E0D7A" w:rsidRDefault="005E0D7A" w:rsidP="005E0D7A">
      <w:pPr>
        <w:spacing w:after="240" w:line="480" w:lineRule="auto"/>
        <w:rPr>
          <w:rFonts w:ascii="Times New Roman" w:eastAsia="Times New Roman" w:hAnsi="Times New Roman" w:cs="Times New Roman"/>
          <w:lang w:val="en-US"/>
        </w:rPr>
      </w:pPr>
    </w:p>
    <w:p w:rsidR="005E0D7A" w:rsidRDefault="005E0D7A" w:rsidP="005E0D7A">
      <w:pPr>
        <w:spacing w:after="240" w:line="480" w:lineRule="auto"/>
        <w:rPr>
          <w:rFonts w:ascii="Times New Roman" w:eastAsia="Times New Roman" w:hAnsi="Times New Roman" w:cs="Times New Roman"/>
          <w:lang w:val="en-US"/>
        </w:rPr>
      </w:pPr>
    </w:p>
    <w:p w:rsidR="005E0D7A" w:rsidRDefault="005E0D7A" w:rsidP="005E0D7A">
      <w:pPr>
        <w:spacing w:after="240" w:line="480" w:lineRule="auto"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 wp14:anchorId="705C1095" wp14:editId="16F505C3">
            <wp:extent cx="5654040" cy="2638479"/>
            <wp:effectExtent l="0" t="0" r="0" b="0"/>
            <wp:docPr id="1777924549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6976" cy="263984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E0D7A" w:rsidRDefault="005E0D7A" w:rsidP="005E0D7A">
      <w:pPr>
        <w:spacing w:after="240" w:line="480" w:lineRule="auto"/>
        <w:rPr>
          <w:rFonts w:ascii="Times New Roman" w:eastAsia="Times New Roman" w:hAnsi="Times New Roman" w:cs="Times New Roman"/>
          <w:lang w:val="en-US"/>
        </w:rPr>
      </w:pPr>
    </w:p>
    <w:p w:rsidR="005E0D7A" w:rsidRDefault="005E0D7A" w:rsidP="005E0D7A">
      <w:pPr>
        <w:spacing w:after="240" w:line="480" w:lineRule="auto"/>
        <w:rPr>
          <w:rFonts w:ascii="Times New Roman" w:eastAsia="Times New Roman" w:hAnsi="Times New Roman" w:cs="Times New Roman"/>
          <w:lang w:val="en-US"/>
        </w:rPr>
      </w:pPr>
    </w:p>
    <w:p w:rsidR="005E0D7A" w:rsidRPr="00905D39" w:rsidRDefault="005E0D7A" w:rsidP="005E0D7A">
      <w:pPr>
        <w:spacing w:after="240" w:line="480" w:lineRule="auto"/>
        <w:rPr>
          <w:rFonts w:ascii="Times New Roman" w:eastAsia="Times New Roman" w:hAnsi="Times New Roman" w:cs="Times New Roman"/>
          <w:lang w:val="en-US"/>
        </w:rPr>
      </w:pPr>
    </w:p>
    <w:p w:rsidR="005E0D7A" w:rsidRPr="00905D39" w:rsidRDefault="005E0D7A" w:rsidP="005E0D7A">
      <w:pPr>
        <w:spacing w:line="480" w:lineRule="auto"/>
        <w:rPr>
          <w:rFonts w:ascii="Times New Roman" w:eastAsia="Times New Roman" w:hAnsi="Times New Roman" w:cs="Times New Roman"/>
          <w:lang w:val="en-US"/>
        </w:rPr>
      </w:pPr>
      <w:r w:rsidRPr="00905D39">
        <w:rPr>
          <w:rFonts w:ascii="Times New Roman" w:hAnsi="Times New Roman" w:cs="Times New Roman"/>
          <w:b/>
          <w:bCs/>
        </w:rPr>
        <w:t>Figure S4. Impact of THT with checkpoint blockade on metastasis to the lungs. A</w:t>
      </w:r>
      <w:r w:rsidRPr="00905D39">
        <w:rPr>
          <w:rFonts w:ascii="Times New Roman" w:hAnsi="Times New Roman" w:cs="Times New Roman"/>
        </w:rPr>
        <w:t xml:space="preserve">, </w:t>
      </w:r>
      <w:r w:rsidRPr="00905D39">
        <w:rPr>
          <w:rFonts w:ascii="Times New Roman" w:hAnsi="Times New Roman" w:cs="Times New Roman"/>
          <w:lang w:val="en-US"/>
        </w:rPr>
        <w:t>Tumor volume of control vs. THT (</w:t>
      </w:r>
      <w:proofErr w:type="gramStart"/>
      <w:r w:rsidRPr="00905D39">
        <w:rPr>
          <w:rFonts w:ascii="Times New Roman" w:hAnsi="Times New Roman" w:cs="Times New Roman"/>
          <w:lang w:val="en-US"/>
        </w:rPr>
        <w:t>2x</w:t>
      </w:r>
      <w:proofErr w:type="gramEnd"/>
      <w:r w:rsidRPr="00905D39">
        <w:rPr>
          <w:rFonts w:ascii="Times New Roman" w:hAnsi="Times New Roman" w:cs="Times New Roman"/>
          <w:lang w:val="en-US"/>
        </w:rPr>
        <w:t xml:space="preserve">), THT (2x) PD1it with i.t. anti-CTLA-4 (THT (2x) CTLA4it PD1it; </w:t>
      </w:r>
      <w:r w:rsidRPr="003F3D08">
        <w:rPr>
          <w:rFonts w:ascii="Times New Roman" w:hAnsi="Times New Roman" w:cs="Times New Roman"/>
          <w:i/>
          <w:iCs/>
          <w:lang w:val="en-US"/>
        </w:rPr>
        <w:t>n</w:t>
      </w:r>
      <w:r>
        <w:rPr>
          <w:rFonts w:ascii="Times New Roman" w:hAnsi="Times New Roman" w:cs="Times New Roman"/>
          <w:lang w:val="en-US"/>
        </w:rPr>
        <w:t xml:space="preserve"> </w:t>
      </w:r>
      <w:r w:rsidRPr="00905D39">
        <w:rPr>
          <w:rFonts w:ascii="Times New Roman" w:hAnsi="Times New Roman" w:cs="Times New Roman"/>
          <w:lang w:val="en-US"/>
        </w:rPr>
        <w:t>=</w:t>
      </w:r>
      <w:r>
        <w:rPr>
          <w:rFonts w:ascii="Times New Roman" w:hAnsi="Times New Roman" w:cs="Times New Roman"/>
          <w:lang w:val="en-US"/>
        </w:rPr>
        <w:t xml:space="preserve"> </w:t>
      </w:r>
      <w:r w:rsidRPr="00905D39">
        <w:rPr>
          <w:rFonts w:ascii="Times New Roman" w:hAnsi="Times New Roman" w:cs="Times New Roman"/>
          <w:lang w:val="en-US"/>
        </w:rPr>
        <w:t>8) or CTLA4it PD1it alone (</w:t>
      </w:r>
      <w:r w:rsidRPr="003F3D08">
        <w:rPr>
          <w:rFonts w:ascii="Times New Roman" w:hAnsi="Times New Roman" w:cs="Times New Roman"/>
          <w:i/>
          <w:iCs/>
          <w:lang w:val="en-US"/>
        </w:rPr>
        <w:t>n</w:t>
      </w:r>
      <w:r>
        <w:rPr>
          <w:rFonts w:ascii="Times New Roman" w:hAnsi="Times New Roman" w:cs="Times New Roman"/>
          <w:lang w:val="en-US"/>
        </w:rPr>
        <w:t xml:space="preserve"> </w:t>
      </w:r>
      <w:r w:rsidRPr="00905D39">
        <w:rPr>
          <w:rFonts w:ascii="Times New Roman" w:hAnsi="Times New Roman" w:cs="Times New Roman"/>
          <w:lang w:val="en-US"/>
        </w:rPr>
        <w:t>=</w:t>
      </w:r>
      <w:r>
        <w:rPr>
          <w:rFonts w:ascii="Times New Roman" w:hAnsi="Times New Roman" w:cs="Times New Roman"/>
          <w:lang w:val="en-US"/>
        </w:rPr>
        <w:t xml:space="preserve"> </w:t>
      </w:r>
      <w:r w:rsidRPr="00905D39">
        <w:rPr>
          <w:rFonts w:ascii="Times New Roman" w:hAnsi="Times New Roman" w:cs="Times New Roman"/>
          <w:lang w:val="en-US"/>
        </w:rPr>
        <w:t xml:space="preserve">7). </w:t>
      </w:r>
      <w:r w:rsidRPr="00905D39">
        <w:rPr>
          <w:rFonts w:ascii="Times New Roman" w:hAnsi="Times New Roman" w:cs="Times New Roman"/>
          <w:b/>
          <w:bCs/>
          <w:lang w:val="en-US"/>
        </w:rPr>
        <w:t>B</w:t>
      </w:r>
      <w:r>
        <w:rPr>
          <w:rFonts w:ascii="Times New Roman" w:hAnsi="Times New Roman" w:cs="Times New Roman"/>
          <w:lang w:val="en-US"/>
        </w:rPr>
        <w:t>,</w:t>
      </w:r>
      <w:r w:rsidRPr="00905D39">
        <w:rPr>
          <w:rFonts w:ascii="Times New Roman" w:hAnsi="Times New Roman" w:cs="Times New Roman"/>
          <w:lang w:val="en-US"/>
        </w:rPr>
        <w:t xml:space="preserve"> </w:t>
      </w:r>
      <w:r w:rsidRPr="00905D39">
        <w:rPr>
          <w:rFonts w:ascii="Times New Roman" w:hAnsi="Times New Roman" w:cs="Times New Roman"/>
        </w:rPr>
        <w:t>gp70 levels in the lungs of control (</w:t>
      </w:r>
      <w:r w:rsidRPr="003F3D08">
        <w:rPr>
          <w:rFonts w:ascii="Times New Roman" w:hAnsi="Times New Roman" w:cs="Times New Roman"/>
          <w:i/>
          <w:iCs/>
        </w:rPr>
        <w:t>n</w:t>
      </w:r>
      <w:r>
        <w:rPr>
          <w:rFonts w:ascii="Times New Roman" w:hAnsi="Times New Roman" w:cs="Times New Roman"/>
        </w:rPr>
        <w:t xml:space="preserve"> </w:t>
      </w:r>
      <w:r w:rsidRPr="00905D39">
        <w:rPr>
          <w:rFonts w:ascii="Times New Roman" w:hAnsi="Times New Roman" w:cs="Times New Roman"/>
        </w:rPr>
        <w:t>=</w:t>
      </w:r>
      <w:r>
        <w:rPr>
          <w:rFonts w:ascii="Times New Roman" w:hAnsi="Times New Roman" w:cs="Times New Roman"/>
        </w:rPr>
        <w:t xml:space="preserve"> </w:t>
      </w:r>
      <w:r w:rsidRPr="00905D39">
        <w:rPr>
          <w:rFonts w:ascii="Times New Roman" w:hAnsi="Times New Roman" w:cs="Times New Roman"/>
        </w:rPr>
        <w:t>5), THT (</w:t>
      </w:r>
      <w:r w:rsidRPr="003F3D08">
        <w:rPr>
          <w:rFonts w:ascii="Times New Roman" w:hAnsi="Times New Roman" w:cs="Times New Roman"/>
          <w:i/>
          <w:iCs/>
        </w:rPr>
        <w:t>n</w:t>
      </w:r>
      <w:r>
        <w:rPr>
          <w:rFonts w:ascii="Times New Roman" w:hAnsi="Times New Roman" w:cs="Times New Roman"/>
        </w:rPr>
        <w:t xml:space="preserve"> </w:t>
      </w:r>
      <w:r w:rsidRPr="00905D39">
        <w:rPr>
          <w:rFonts w:ascii="Times New Roman" w:hAnsi="Times New Roman" w:cs="Times New Roman"/>
        </w:rPr>
        <w:t>=</w:t>
      </w:r>
      <w:r>
        <w:rPr>
          <w:rFonts w:ascii="Times New Roman" w:hAnsi="Times New Roman" w:cs="Times New Roman"/>
        </w:rPr>
        <w:t xml:space="preserve"> </w:t>
      </w:r>
      <w:r w:rsidRPr="00905D39">
        <w:rPr>
          <w:rFonts w:ascii="Times New Roman" w:hAnsi="Times New Roman" w:cs="Times New Roman"/>
        </w:rPr>
        <w:t xml:space="preserve">3), anti-PD-1 (PD1; </w:t>
      </w:r>
      <w:r w:rsidRPr="003F3D08">
        <w:rPr>
          <w:rFonts w:ascii="Times New Roman" w:hAnsi="Times New Roman" w:cs="Times New Roman"/>
          <w:i/>
          <w:iCs/>
        </w:rPr>
        <w:t>n</w:t>
      </w:r>
      <w:r>
        <w:rPr>
          <w:rFonts w:ascii="Times New Roman" w:hAnsi="Times New Roman" w:cs="Times New Roman"/>
        </w:rPr>
        <w:t xml:space="preserve"> </w:t>
      </w:r>
      <w:r w:rsidRPr="00905D39">
        <w:rPr>
          <w:rFonts w:ascii="Times New Roman" w:hAnsi="Times New Roman" w:cs="Times New Roman"/>
        </w:rPr>
        <w:t>=</w:t>
      </w:r>
      <w:r>
        <w:rPr>
          <w:rFonts w:ascii="Times New Roman" w:hAnsi="Times New Roman" w:cs="Times New Roman"/>
        </w:rPr>
        <w:t xml:space="preserve"> </w:t>
      </w:r>
      <w:r w:rsidRPr="00905D39">
        <w:rPr>
          <w:rFonts w:ascii="Times New Roman" w:hAnsi="Times New Roman" w:cs="Times New Roman"/>
        </w:rPr>
        <w:t xml:space="preserve">11), THT with anti-PD-1 (THTPD1; </w:t>
      </w:r>
      <w:r w:rsidRPr="003F3D08">
        <w:rPr>
          <w:rFonts w:ascii="Times New Roman" w:hAnsi="Times New Roman" w:cs="Times New Roman"/>
          <w:i/>
          <w:iCs/>
        </w:rPr>
        <w:t>n</w:t>
      </w:r>
      <w:r>
        <w:rPr>
          <w:rFonts w:ascii="Times New Roman" w:hAnsi="Times New Roman" w:cs="Times New Roman"/>
        </w:rPr>
        <w:t xml:space="preserve"> </w:t>
      </w:r>
      <w:r w:rsidRPr="00905D39">
        <w:rPr>
          <w:rFonts w:ascii="Times New Roman" w:hAnsi="Times New Roman" w:cs="Times New Roman"/>
        </w:rPr>
        <w:t>=</w:t>
      </w:r>
      <w:r>
        <w:rPr>
          <w:rFonts w:ascii="Times New Roman" w:hAnsi="Times New Roman" w:cs="Times New Roman"/>
        </w:rPr>
        <w:t xml:space="preserve"> </w:t>
      </w:r>
      <w:r w:rsidRPr="00905D39">
        <w:rPr>
          <w:rFonts w:ascii="Times New Roman" w:hAnsi="Times New Roman" w:cs="Times New Roman"/>
        </w:rPr>
        <w:t>10), THTPD1with anti-CTLA-4 (</w:t>
      </w:r>
      <w:r w:rsidRPr="00905D39">
        <w:rPr>
          <w:rFonts w:ascii="Times New Roman" w:eastAsia="Times New Roman" w:hAnsi="Times New Roman" w:cs="Times New Roman"/>
          <w:lang w:val="en-US"/>
        </w:rPr>
        <w:t xml:space="preserve">THTPD1CTLA4; </w:t>
      </w:r>
      <w:r w:rsidRPr="003F3D08">
        <w:rPr>
          <w:rFonts w:ascii="Times New Roman" w:eastAsia="Times New Roman" w:hAnsi="Times New Roman" w:cs="Times New Roman"/>
          <w:i/>
          <w:iCs/>
          <w:lang w:val="en-US"/>
        </w:rPr>
        <w:t>n</w:t>
      </w:r>
      <w:r>
        <w:rPr>
          <w:rFonts w:ascii="Times New Roman" w:eastAsia="Times New Roman" w:hAnsi="Times New Roman" w:cs="Times New Roman"/>
          <w:lang w:val="en-US"/>
        </w:rPr>
        <w:t xml:space="preserve"> </w:t>
      </w:r>
      <w:r w:rsidRPr="00905D39">
        <w:rPr>
          <w:rFonts w:ascii="Times New Roman" w:eastAsia="Times New Roman" w:hAnsi="Times New Roman" w:cs="Times New Roman"/>
          <w:lang w:val="en-US"/>
        </w:rPr>
        <w:t>=</w:t>
      </w:r>
      <w:r>
        <w:rPr>
          <w:rFonts w:ascii="Times New Roman" w:eastAsia="Times New Roman" w:hAnsi="Times New Roman" w:cs="Times New Roman"/>
          <w:lang w:val="en-US"/>
        </w:rPr>
        <w:t xml:space="preserve"> </w:t>
      </w:r>
      <w:r w:rsidRPr="00905D39">
        <w:rPr>
          <w:rFonts w:ascii="Times New Roman" w:eastAsia="Times New Roman" w:hAnsi="Times New Roman" w:cs="Times New Roman"/>
          <w:lang w:val="en-US"/>
        </w:rPr>
        <w:t xml:space="preserve">6), or anti-PD-1 </w:t>
      </w:r>
      <w:r w:rsidRPr="00905D39">
        <w:rPr>
          <w:rFonts w:ascii="Times New Roman" w:hAnsi="Times New Roman" w:cs="Times New Roman"/>
        </w:rPr>
        <w:t xml:space="preserve">plus anti-CTLA4 without THT (PD1CTLA4; </w:t>
      </w:r>
      <w:r w:rsidRPr="003F3D08">
        <w:rPr>
          <w:rFonts w:ascii="Times New Roman" w:hAnsi="Times New Roman" w:cs="Times New Roman"/>
          <w:i/>
          <w:iCs/>
        </w:rPr>
        <w:t>n</w:t>
      </w:r>
      <w:r>
        <w:rPr>
          <w:rFonts w:ascii="Times New Roman" w:hAnsi="Times New Roman" w:cs="Times New Roman"/>
        </w:rPr>
        <w:t xml:space="preserve"> </w:t>
      </w:r>
      <w:r w:rsidRPr="00905D39">
        <w:rPr>
          <w:rFonts w:ascii="Times New Roman" w:hAnsi="Times New Roman" w:cs="Times New Roman"/>
        </w:rPr>
        <w:t>=</w:t>
      </w:r>
      <w:r>
        <w:rPr>
          <w:rFonts w:ascii="Times New Roman" w:hAnsi="Times New Roman" w:cs="Times New Roman"/>
        </w:rPr>
        <w:t xml:space="preserve"> </w:t>
      </w:r>
      <w:r w:rsidRPr="00905D39">
        <w:rPr>
          <w:rFonts w:ascii="Times New Roman" w:hAnsi="Times New Roman" w:cs="Times New Roman"/>
        </w:rPr>
        <w:t>7) treated tumors. (</w:t>
      </w:r>
      <w:proofErr w:type="gramStart"/>
      <w:r w:rsidRPr="00905D39">
        <w:rPr>
          <w:rFonts w:ascii="Times New Roman" w:hAnsi="Times New Roman" w:cs="Times New Roman"/>
        </w:rPr>
        <w:t>mean</w:t>
      </w:r>
      <w:proofErr w:type="gramEnd"/>
      <w:r w:rsidRPr="00905D39">
        <w:rPr>
          <w:rFonts w:ascii="Times New Roman" w:hAnsi="Times New Roman" w:cs="Times New Roman"/>
        </w:rPr>
        <w:t xml:space="preserve"> ± SD; *</w:t>
      </w:r>
      <w:r w:rsidRPr="00905D39">
        <w:rPr>
          <w:rFonts w:ascii="Times New Roman" w:hAnsi="Times New Roman" w:cs="Times New Roman"/>
          <w:i/>
          <w:iCs/>
        </w:rPr>
        <w:t>p</w:t>
      </w:r>
      <w:r w:rsidRPr="00905D39">
        <w:rPr>
          <w:rFonts w:ascii="Times New Roman" w:hAnsi="Times New Roman" w:cs="Times New Roman"/>
        </w:rPr>
        <w:t>&lt;0.05)</w:t>
      </w:r>
    </w:p>
    <w:p w:rsidR="005E0D7A" w:rsidRPr="00905D39" w:rsidRDefault="005E0D7A" w:rsidP="005E0D7A">
      <w:pPr>
        <w:spacing w:line="480" w:lineRule="auto"/>
        <w:rPr>
          <w:rFonts w:ascii="Times New Roman" w:hAnsi="Times New Roman" w:cs="Times New Roman"/>
          <w:b/>
          <w:bCs/>
        </w:rPr>
      </w:pPr>
    </w:p>
    <w:p w:rsidR="005E0D7A" w:rsidRPr="00905D39" w:rsidRDefault="005E0D7A" w:rsidP="005E0D7A">
      <w:pPr>
        <w:spacing w:line="480" w:lineRule="auto"/>
        <w:rPr>
          <w:rFonts w:ascii="Times New Roman" w:eastAsia="Aptos" w:hAnsi="Times New Roman" w:cs="Times New Roman"/>
          <w:color w:val="000000" w:themeColor="text1"/>
        </w:rPr>
      </w:pPr>
    </w:p>
    <w:p w:rsidR="005E0D7A" w:rsidRPr="00905D39" w:rsidRDefault="005E0D7A" w:rsidP="005E0D7A">
      <w:pPr>
        <w:pStyle w:val="Heading1"/>
        <w:spacing w:line="480" w:lineRule="auto"/>
      </w:pPr>
    </w:p>
    <w:p w:rsidR="005E0D7A" w:rsidRPr="00905D39" w:rsidRDefault="005E0D7A" w:rsidP="005E0D7A">
      <w:pPr>
        <w:pStyle w:val="Heading1"/>
        <w:spacing w:line="480" w:lineRule="auto"/>
      </w:pPr>
    </w:p>
    <w:p w:rsidR="0014716A" w:rsidRDefault="005E0D7A" w:rsidP="005E0D7A"/>
    <w:sectPr w:rsidR="0014716A" w:rsidSect="005E0D7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A0C27B0"/>
    <w:multiLevelType w:val="hybridMultilevel"/>
    <w:tmpl w:val="AE1C173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0D7A"/>
    <w:rsid w:val="002D7A6C"/>
    <w:rsid w:val="002E2AF0"/>
    <w:rsid w:val="005E0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C94E46"/>
  <w15:chartTrackingRefBased/>
  <w15:docId w15:val="{7496F30C-64F7-43B0-B316-57B2EBD4D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E0D7A"/>
    <w:rPr>
      <w:kern w:val="2"/>
      <w:lang w:val="en-CA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5E0D7A"/>
    <w:pPr>
      <w:keepNext/>
      <w:keepLines/>
      <w:spacing w:before="360" w:after="80"/>
      <w:outlineLvl w:val="0"/>
    </w:pPr>
    <w:rPr>
      <w:rFonts w:ascii="Times New Roman" w:eastAsiaTheme="majorEastAsia" w:hAnsi="Times New Roman" w:cs="Times New Roman"/>
      <w:b/>
      <w:sz w:val="24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0D7A"/>
    <w:rPr>
      <w:rFonts w:ascii="Times New Roman" w:eastAsiaTheme="majorEastAsia" w:hAnsi="Times New Roman" w:cs="Times New Roman"/>
      <w:b/>
      <w:kern w:val="2"/>
      <w:sz w:val="24"/>
      <w:szCs w:val="40"/>
      <w:lang w:val="en-CA"/>
      <w14:ligatures w14:val="standardContextual"/>
    </w:rPr>
  </w:style>
  <w:style w:type="character" w:styleId="LineNumber">
    <w:name w:val="line number"/>
    <w:basedOn w:val="DefaultParagraphFont"/>
    <w:uiPriority w:val="99"/>
    <w:semiHidden/>
    <w:unhideWhenUsed/>
    <w:rsid w:val="005E0D7A"/>
  </w:style>
  <w:style w:type="paragraph" w:styleId="ListParagraph">
    <w:name w:val="List Paragraph"/>
    <w:basedOn w:val="Normal"/>
    <w:uiPriority w:val="34"/>
    <w:qFormat/>
    <w:rsid w:val="005E0D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34203E-961A-40E4-A61F-708488FE81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306</Words>
  <Characters>1747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Varatharaj Sekar</dc:creator>
  <cp:keywords/>
  <dc:description/>
  <cp:lastModifiedBy>Varatharaj Sekar</cp:lastModifiedBy>
  <cp:revision>1</cp:revision>
  <dcterms:created xsi:type="dcterms:W3CDTF">2026-03-17T05:08:00Z</dcterms:created>
  <dcterms:modified xsi:type="dcterms:W3CDTF">2026-03-17T05:11:00Z</dcterms:modified>
</cp:coreProperties>
</file>