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EE84A">
      <w:pPr>
        <w:pStyle w:val="10"/>
        <w:rPr>
          <w:rFonts w:ascii="Times New Roman" w:hAnsi="Times New Roman" w:cs="Times New Roman"/>
          <w:b/>
          <w:bCs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ar"/>
        </w:rPr>
        <w:t>Key resources table.</w:t>
      </w:r>
    </w:p>
    <w:p w14:paraId="05B783E5">
      <w:pPr>
        <w:pStyle w:val="9"/>
        <w:widowControl/>
        <w:numPr>
          <w:ilvl w:val="1"/>
          <w:numId w:val="1"/>
        </w:numPr>
        <w:spacing w:before="100" w:beforeAutospacing="1" w:after="160" w:line="256" w:lineRule="auto"/>
        <w:ind w:firstLineChars="0"/>
        <w:contextualSpacing/>
        <w:jc w:val="left"/>
        <w:rPr>
          <w:rFonts w:ascii="Times New Roman" w:hAnsi="Times New Roman" w:eastAsia="宋体"/>
          <w:b/>
          <w:kern w:val="0"/>
          <w:sz w:val="22"/>
          <w:szCs w:val="22"/>
        </w:rPr>
      </w:pPr>
      <w:r>
        <w:rPr>
          <w:rFonts w:ascii="Times New Roman" w:hAnsi="Times New Roman"/>
          <w:b/>
        </w:rPr>
        <w:t>Antibodies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1453"/>
        <w:gridCol w:w="1393"/>
        <w:gridCol w:w="1801"/>
        <w:gridCol w:w="1827"/>
      </w:tblGrid>
      <w:tr w14:paraId="59878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5A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42FC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Supplier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9FD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 no.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200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Clone no.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21F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Research Resource Identifiers</w:t>
            </w:r>
          </w:p>
        </w:tc>
      </w:tr>
      <w:tr w14:paraId="11320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1616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instrText xml:space="preserve"> HYPERLINK "https://www.abcam.com/en-us/products/primary-antibodies/f4-80-antibody-epr26545-166-ab300421" </w:instrTex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Anti-F4/80 antibody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fldChar w:fldCharType="end"/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1DE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Abcam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0262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ab300421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3D3E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C1C3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AB_2936298</w:t>
            </w:r>
          </w:p>
        </w:tc>
      </w:tr>
      <w:tr w14:paraId="300D8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0699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Anti-CD68 antibody 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FA9E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Abcam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52FC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ab283654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59AC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B9AB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AB_2922954</w:t>
            </w:r>
          </w:p>
        </w:tc>
      </w:tr>
      <w:tr w14:paraId="3147F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C65E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Ly6G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Rabbit mAb</w:t>
            </w:r>
          </w:p>
          <w:p w14:paraId="6BD8B733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9101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Immunoway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A55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YM83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9D25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Polyclonal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685E9">
            <w:pPr>
              <w:rPr>
                <w:rFonts w:hint="eastAsia" w:ascii="Times New Roman" w:hAnsi="Times New Roman" w:cs="Times New Roman"/>
                <w:lang w:val="en-US" w:eastAsia="zh-CN"/>
              </w:rPr>
            </w:pPr>
          </w:p>
        </w:tc>
      </w:tr>
      <w:tr w14:paraId="1EECE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AA98A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Ly6G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7089F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GeneTex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28E69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GTX40912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E1309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E4FC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AB_11167377</w:t>
            </w:r>
          </w:p>
        </w:tc>
      </w:tr>
      <w:tr w14:paraId="1CD60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A642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Myeloperoxidase Rabbit pAb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0A400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Immunoway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0758E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YT5351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AB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Polyclonal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80C3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AB_3675865 </w:t>
            </w:r>
          </w:p>
        </w:tc>
      </w:tr>
      <w:tr w14:paraId="3A13F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E605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anti-CD63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68F4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abcam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AC18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ab27128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6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1234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0860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AB_3675317</w:t>
            </w:r>
          </w:p>
        </w:tc>
      </w:tr>
      <w:tr w14:paraId="4B115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8CCE0F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Rabbit anti-ALIX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546C05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CST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194D1C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2171S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97FD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6E0D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AB_2299455</w:t>
            </w:r>
          </w:p>
        </w:tc>
      </w:tr>
      <w:tr w14:paraId="39004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AAAED6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anti-TSG101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9D72AC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abcam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95A930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ab125011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E03D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B49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AB_10974262</w:t>
            </w:r>
          </w:p>
        </w:tc>
      </w:tr>
      <w:tr w14:paraId="4CA7C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86E4CC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anti-GRP94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098D7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CST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3B7E48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20292S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48EB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1AE4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AB_2722657</w:t>
            </w:r>
          </w:p>
        </w:tc>
      </w:tr>
      <w:tr w14:paraId="0495F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E36C3D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anti-human CD73-PE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FB9232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67119C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344003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FFED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17DF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AB_1877224</w:t>
            </w:r>
          </w:p>
        </w:tc>
      </w:tr>
      <w:tr w14:paraId="3E2A9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E015B0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anti-human CD90-PE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57D696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6C2E5E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328109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AF0A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604A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AB_893442</w:t>
            </w:r>
          </w:p>
        </w:tc>
      </w:tr>
      <w:tr w14:paraId="1F161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EE247F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anti-human 105-PE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F0CEEA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33F016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323205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62E7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8AC3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AB_755957</w:t>
            </w:r>
          </w:p>
        </w:tc>
      </w:tr>
      <w:tr w14:paraId="0F070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4DC14B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anti-human CD11b-FITC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6B6CAC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83DA7F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982614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265C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/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C2940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AB_2924634 </w:t>
            </w:r>
          </w:p>
        </w:tc>
      </w:tr>
      <w:tr w14:paraId="3DAA1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703BAE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anti-human CD19-FITC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CF1CC5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72C089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302206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D012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09E6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AB_314236</w:t>
            </w:r>
          </w:p>
        </w:tc>
      </w:tr>
      <w:tr w14:paraId="2A93B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F36A2C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anti-human CD34-FITC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BCAA6E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AA368D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343503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FC35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E0DE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AB_1731923</w:t>
            </w:r>
          </w:p>
        </w:tc>
      </w:tr>
      <w:tr w14:paraId="1BC39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98AF90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anti-human CD45-FITC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210C4C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72CE6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982316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E347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/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A2DD9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AB_2876779</w:t>
            </w:r>
          </w:p>
        </w:tc>
      </w:tr>
      <w:tr w14:paraId="01776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9502E2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anti-human HLA-DR-FITC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B3D6D2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BioLegend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2DE905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327005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12B6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973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AB_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893577</w:t>
            </w:r>
          </w:p>
        </w:tc>
      </w:tr>
      <w:tr w14:paraId="7ED02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89DB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Anti-C5a / C5a des Arg antibody 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62EB2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Abcam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A40A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ab11877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E22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C2F0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AB_298658</w:t>
            </w:r>
          </w:p>
        </w:tc>
      </w:tr>
      <w:tr w14:paraId="160F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4D39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Anti-Cytokeratin 18 antibody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65EC4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Abcam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E31F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ab181597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E8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A525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AB_2922417</w:t>
            </w:r>
          </w:p>
        </w:tc>
      </w:tr>
      <w:tr w14:paraId="51781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214C0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Phospho-C/EBPalpha (Ser21)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2DF8C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CST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6B083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2841T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E63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90235">
            <w:pPr>
              <w:rPr>
                <w:rFonts w:ascii="Times New Roman" w:hAnsi="Times New Roman" w:cs="Times New Roman"/>
              </w:rPr>
            </w:pPr>
          </w:p>
        </w:tc>
      </w:tr>
      <w:tr w14:paraId="5A03E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4700C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CEBPA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B6EDA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Thermo Fisher Scientific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869A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MA1-825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9F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74B0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AB_2077903</w:t>
            </w:r>
          </w:p>
        </w:tc>
      </w:tr>
      <w:tr w14:paraId="3463F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8FBBD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β-actin 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1D60B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RuiKang Biotechnology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D384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RM2001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55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FF5E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AB_2756462</w:t>
            </w:r>
          </w:p>
        </w:tc>
      </w:tr>
      <w:tr w14:paraId="42C96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7EB6B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Human PTPN13/PTPL1 Antibody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0E08E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R&amp;D Systems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D29A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AF3577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42B7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Polyclonal 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5A104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AB_2284582</w:t>
            </w:r>
          </w:p>
        </w:tc>
      </w:tr>
      <w:tr w14:paraId="73E3F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88AAC">
            <w:pPr>
              <w:rPr>
                <w:rFonts w:ascii="Times New Roman" w:hAnsi="Times New Roman" w:cs="Times New Roman"/>
              </w:rPr>
            </w:pPr>
            <w:bookmarkStart w:id="1" w:name="_GoBack" w:colFirst="3" w:colLast="3"/>
            <w:r>
              <w:rPr>
                <w:rFonts w:hint="default" w:ascii="Times New Roman" w:hAnsi="Times New Roman" w:cs="Times New Roman"/>
                <w:lang w:val="en-US" w:eastAsia="zh-CN"/>
              </w:rPr>
              <w:t>Phospho-p44/42 MAPK (Erk1/2) (Thr202/Tyr204) Rabbit mAb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7B0B6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CST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8AAC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4370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18B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058F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AB_2315112</w:t>
            </w:r>
          </w:p>
        </w:tc>
      </w:tr>
      <w:bookmarkEnd w:id="1"/>
      <w:tr w14:paraId="1FA4E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09B37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p44/42 MAPK (Erk1/2) (137F5) Rabbit mAb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3567A">
            <w:pPr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CST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A87C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4695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C6D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4AD6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AB_390779</w:t>
            </w:r>
          </w:p>
        </w:tc>
      </w:tr>
      <w:tr w14:paraId="4BAA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51EADB2">
            <w:pPr>
              <w:rPr>
                <w:rFonts w:hint="default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Anti-mouse Complement Component C5a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8D80EF">
            <w:pPr>
              <w:rPr>
                <w:rFonts w:hint="default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R&amp;D Systems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CF3AEB">
            <w:pPr>
              <w:rPr>
                <w:rFonts w:hint="default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MAB21501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7EA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93540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AB_2114756</w:t>
            </w:r>
          </w:p>
        </w:tc>
      </w:tr>
    </w:tbl>
    <w:p w14:paraId="6C66A72C"/>
    <w:p w14:paraId="4E029986">
      <w:pPr>
        <w:pStyle w:val="9"/>
        <w:widowControl/>
        <w:numPr>
          <w:ilvl w:val="1"/>
          <w:numId w:val="1"/>
        </w:numPr>
        <w:spacing w:before="100" w:beforeAutospacing="1" w:after="160" w:line="256" w:lineRule="auto"/>
        <w:ind w:firstLineChars="0"/>
        <w:contextualSpacing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Organisms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453"/>
        <w:gridCol w:w="1773"/>
        <w:gridCol w:w="698"/>
        <w:gridCol w:w="913"/>
        <w:gridCol w:w="1908"/>
      </w:tblGrid>
      <w:tr w14:paraId="435E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88A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46B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Supplier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5FD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Strain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5F6D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B6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Age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E782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Research Resource Identifiers</w:t>
            </w:r>
          </w:p>
        </w:tc>
      </w:tr>
      <w:tr w14:paraId="0F21A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BEE3E8">
            <w:pPr>
              <w:rPr>
                <w:rFonts w:hint="eastAsia"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 xml:space="preserve"> </w:t>
            </w:r>
          </w:p>
          <w:p w14:paraId="049B589C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 xml:space="preserve">C57BL/6J </w:t>
            </w:r>
            <w:r>
              <w:rPr>
                <w:rFonts w:ascii="Times New Roman" w:hAnsi="Times New Roman" w:cs="Times New Roman"/>
                <w:color w:val="000000"/>
              </w:rPr>
              <w:t>mice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A65014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 xml:space="preserve">Jiangsu </w:t>
            </w:r>
            <w:r>
              <w:rPr>
                <w:rFonts w:hint="eastAsia" w:ascii="Times New Roman" w:hAnsi="Times New Roman" w:cs="Times New Roman"/>
                <w:color w:val="000000"/>
              </w:rPr>
              <w:t>Wukong Biotechnology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C8F6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/>
              </w:rPr>
              <w:t>C57BL/6J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A297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A2A1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weeks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4CAD56">
            <w:pP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IMSR_JAX:000664</w:t>
            </w:r>
          </w:p>
        </w:tc>
      </w:tr>
      <w:tr w14:paraId="04A41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F17E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Spragure-Dawley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(SD) rats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7B1B6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 xml:space="preserve">Jiangsu </w:t>
            </w:r>
            <w:r>
              <w:rPr>
                <w:rFonts w:hint="eastAsia" w:ascii="Times New Roman" w:hAnsi="Times New Roman" w:cs="Times New Roman"/>
                <w:color w:val="000000"/>
              </w:rPr>
              <w:t>Wukong Biotechnology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94398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Spragure-Dawley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30C1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2A69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month</w:t>
            </w:r>
            <w:r>
              <w:rPr>
                <w:rFonts w:ascii="Times New Roman" w:hAnsi="Times New Roman" w:cs="Times New Roman"/>
                <w:color w:val="000000"/>
              </w:rPr>
              <w:t>s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32C70">
            <w:pP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RGD_626469547</w:t>
            </w:r>
          </w:p>
        </w:tc>
      </w:tr>
    </w:tbl>
    <w:p w14:paraId="5BE75CEE">
      <w:pPr>
        <w:rPr>
          <w:rFonts w:ascii="Times New Roman" w:hAnsi="Times New Roman" w:cs="Times New Roman"/>
          <w:b/>
          <w:sz w:val="22"/>
        </w:rPr>
      </w:pPr>
    </w:p>
    <w:p w14:paraId="5357A3B8">
      <w:pPr>
        <w:pStyle w:val="9"/>
        <w:widowControl/>
        <w:numPr>
          <w:ilvl w:val="1"/>
          <w:numId w:val="1"/>
        </w:numPr>
        <w:spacing w:before="100" w:beforeAutospacing="1" w:after="160" w:line="256" w:lineRule="auto"/>
        <w:ind w:firstLineChars="0"/>
        <w:contextualSpacing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Sequence</w:t>
      </w:r>
      <w:r>
        <w:rPr>
          <w:rFonts w:hint="eastAsia" w:ascii="Times New Roman" w:hAnsi="Times New Roman"/>
          <w:b/>
        </w:rPr>
        <w:t>-</w:t>
      </w:r>
      <w:r>
        <w:rPr>
          <w:rFonts w:ascii="Times New Roman" w:hAnsi="Times New Roman"/>
          <w:b/>
        </w:rPr>
        <w:t>based reagents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3757"/>
        <w:gridCol w:w="3327"/>
      </w:tblGrid>
      <w:tr w14:paraId="3F3E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0AB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F34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Sequence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948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Supplier</w:t>
            </w:r>
          </w:p>
        </w:tc>
      </w:tr>
      <w:tr w14:paraId="714E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9CD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spacing w:val="-5"/>
                <w:sz w:val="22"/>
                <w:szCs w:val="22"/>
                <w:lang w:val="en-US" w:eastAsia="zh-CN"/>
              </w:rPr>
              <w:t>mCebpa</w:t>
            </w:r>
            <w:r>
              <w:rPr>
                <w:rFonts w:ascii="Times New Roman Regular" w:hAnsi="Times New Roman Regular" w:eastAsia="Times New Roman" w:cs="Times New Roman Regular"/>
                <w:spacing w:val="-5"/>
                <w:sz w:val="22"/>
                <w:szCs w:val="22"/>
              </w:rPr>
              <w:t>_qF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53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ascii="Times New Roman Regular" w:hAnsi="Times New Roman Regular" w:eastAsia="宋体" w:cs="Times New Roman Regular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CAAGAACAGCAACGAGTACCG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EA4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48550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549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spacing w:val="-5"/>
                <w:sz w:val="22"/>
                <w:szCs w:val="22"/>
                <w:lang w:val="en-US" w:eastAsia="zh-CN"/>
              </w:rPr>
              <w:t>mCebpa</w:t>
            </w:r>
            <w:r>
              <w:rPr>
                <w:rFonts w:ascii="Times New Roman Regular" w:hAnsi="Times New Roman Regular" w:eastAsia="Times New Roman" w:cs="Times New Roman Regular"/>
                <w:spacing w:val="-5"/>
                <w:sz w:val="22"/>
                <w:szCs w:val="22"/>
              </w:rPr>
              <w:t>_q</w:t>
            </w:r>
            <w:r>
              <w:rPr>
                <w:rFonts w:ascii="Times New Roman Regular" w:hAnsi="Times New Roman Regular" w:eastAsia="宋体" w:cs="Times New Roman Regular"/>
                <w:spacing w:val="-5"/>
                <w:sz w:val="22"/>
                <w:szCs w:val="22"/>
              </w:rPr>
              <w:t>R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78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ascii="Times New Roman Regular" w:hAnsi="Times New Roman Regular" w:eastAsia="宋体" w:cs="Times New Roman Regular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GTCACTGGTCAACTCCAGCAC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4F4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7D0C1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5FE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spacing w:val="-5"/>
                <w:sz w:val="22"/>
                <w:szCs w:val="22"/>
                <w:lang w:val="en-US" w:eastAsia="zh-CN"/>
              </w:rPr>
              <w:t>mC5</w:t>
            </w:r>
            <w:r>
              <w:rPr>
                <w:rFonts w:ascii="Times New Roman Regular" w:hAnsi="Times New Roman Regular" w:eastAsia="Times New Roman" w:cs="Times New Roman Regular"/>
                <w:spacing w:val="-5"/>
                <w:sz w:val="22"/>
                <w:szCs w:val="22"/>
              </w:rPr>
              <w:t>_qF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60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ascii="Times New Roman Regular" w:hAnsi="Times New Roman Regular" w:eastAsia="宋体" w:cs="Times New Roman Regular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GAACAAACCTACGTCATTTCAGC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5EE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4A83B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230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spacing w:val="-5"/>
                <w:sz w:val="22"/>
                <w:szCs w:val="22"/>
                <w:lang w:val="en-US" w:eastAsia="zh-CN"/>
              </w:rPr>
              <w:t>mC5</w:t>
            </w:r>
            <w:r>
              <w:rPr>
                <w:rFonts w:ascii="Times New Roman Regular" w:hAnsi="Times New Roman Regular" w:eastAsia="Times New Roman" w:cs="Times New Roman Regular"/>
                <w:spacing w:val="-5"/>
                <w:sz w:val="22"/>
                <w:szCs w:val="22"/>
              </w:rPr>
              <w:t>_q</w:t>
            </w:r>
            <w:r>
              <w:rPr>
                <w:rFonts w:ascii="Times New Roman Regular" w:hAnsi="Times New Roman Regular" w:eastAsia="宋体" w:cs="Times New Roman Regular"/>
                <w:spacing w:val="-5"/>
                <w:sz w:val="22"/>
                <w:szCs w:val="22"/>
              </w:rPr>
              <w:t>R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F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ascii="Times New Roman Regular" w:hAnsi="Times New Roman Regular" w:eastAsia="宋体" w:cs="Times New Roman Regular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GTCAACAGTGCCGCGTTTT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B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0FE4F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7DE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spacing w:val="-5"/>
                <w:sz w:val="22"/>
                <w:szCs w:val="22"/>
              </w:rPr>
              <w:t>m</w:t>
            </w:r>
            <w:r>
              <w:rPr>
                <w:rFonts w:hint="eastAsia" w:ascii="Times New Roman Regular" w:hAnsi="Times New Roman Regular" w:cs="Times New Roman Regular"/>
                <w:i/>
                <w:iCs/>
                <w:spacing w:val="-5"/>
                <w:sz w:val="22"/>
                <w:szCs w:val="22"/>
                <w:lang w:val="en-US" w:eastAsia="zh-CN"/>
              </w:rPr>
              <w:t>Actin</w:t>
            </w:r>
            <w:r>
              <w:rPr>
                <w:rFonts w:ascii="Times New Roman Regular" w:hAnsi="Times New Roman Regular" w:eastAsia="Times New Roman" w:cs="Times New Roman Regular"/>
                <w:spacing w:val="-5"/>
                <w:sz w:val="22"/>
                <w:szCs w:val="22"/>
              </w:rPr>
              <w:t>_qF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6C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ascii="Times New Roman Regular" w:hAnsi="Times New Roman Regular" w:eastAsia="宋体" w:cs="Times New Roman Regular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ACTGTCGAGTCGCGTCCA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9D7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74E70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A3F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spacing w:val="-5"/>
                <w:sz w:val="22"/>
                <w:szCs w:val="22"/>
              </w:rPr>
              <w:t>m</w:t>
            </w:r>
            <w:r>
              <w:rPr>
                <w:rFonts w:hint="eastAsia" w:ascii="Times New Roman Regular" w:hAnsi="Times New Roman Regular" w:cs="Times New Roman Regular"/>
                <w:i/>
                <w:iCs/>
                <w:spacing w:val="-5"/>
                <w:sz w:val="22"/>
                <w:szCs w:val="22"/>
                <w:lang w:val="en-US" w:eastAsia="zh-CN"/>
              </w:rPr>
              <w:t>Actin</w:t>
            </w:r>
            <w:r>
              <w:rPr>
                <w:rFonts w:ascii="Times New Roman Regular" w:hAnsi="Times New Roman Regular" w:eastAsia="Times New Roman" w:cs="Times New Roman Regular"/>
                <w:spacing w:val="-5"/>
                <w:sz w:val="22"/>
                <w:szCs w:val="22"/>
              </w:rPr>
              <w:t>_q</w:t>
            </w:r>
            <w:r>
              <w:rPr>
                <w:rFonts w:hint="eastAsia" w:ascii="Times New Roman Regular" w:hAnsi="Times New Roman Regular" w:eastAsia="宋体" w:cs="Times New Roman Regular"/>
                <w:spacing w:val="-5"/>
                <w:sz w:val="22"/>
                <w:szCs w:val="22"/>
                <w:lang w:val="en-US" w:eastAsia="zh-CN"/>
              </w:rPr>
              <w:t>R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3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ascii="Times New Roman Regular" w:hAnsi="Times New Roman Regular" w:eastAsia="宋体" w:cs="Times New Roman Regular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TCATCCATGGCGAACTGGTG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A3E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4B464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AF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C5-promotor-site1-up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BD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CCTCACCAACCCTATCAC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706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2A0A1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E8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C5-promotor-site1-down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92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AATCACATTTCTGCCTTTCC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616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20C39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3A7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C5-promotor-site2-up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03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CTACCACACATTCACCAT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F14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54071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6E2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C5-promotor-site2-down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B2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CCTCAGAGTCAACACAAA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4C0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7757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CF4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C5-promotor-site3-up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1C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GTGTTGACTCTGAGGGAAA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240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06462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78E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C5-promotor-site3-down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C1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TCACAGGATGCCTTAGGTA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D32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744EB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D92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C5-promotor-site5-up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A8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GGTATATCATAGATTTAGTGGTTT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76E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79C5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9C1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C5-promotor-site5-down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0F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GATAGGATGTGAACATTTCTC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B31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4DDC3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D53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C5-promotor-site6-up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1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GAGAAATGTTCACATCCTATCA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AD1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4106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BEA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C5-promotor-site6-down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91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TTCATTCATAATTGCTTTCAGATT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47D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2"/>
                <w:szCs w:val="21"/>
                <w:lang w:val="en-US" w:eastAsia="zh-CN" w:bidi="ar-SA"/>
              </w:rPr>
              <w:t>BGI Genomics</w:t>
            </w:r>
          </w:p>
        </w:tc>
      </w:tr>
      <w:tr w14:paraId="0338E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17C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  <w:t>siRNA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B7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sense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9D23D9">
            <w:pPr>
              <w:jc w:val="center"/>
              <w:rPr>
                <w:rFonts w:hint="eastAsia" w:ascii="Times New Roman Regular" w:hAnsi="Times New Roman Regular" w:eastAsia="宋体" w:cs="Times New Roman Regular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1"/>
                <w:lang w:val="en-US" w:eastAsia="zh-CN"/>
              </w:rPr>
              <w:t>antisense</w:t>
            </w:r>
          </w:p>
        </w:tc>
      </w:tr>
      <w:tr w14:paraId="28FAE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AC8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  <w:t xml:space="preserve">CEBPA-Mus-si1 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D2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GCGGGCAAAGCCAAGAAGUTT 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F2799E">
            <w:pPr>
              <w:jc w:val="center"/>
              <w:rPr>
                <w:rFonts w:ascii="Times New Roman Regular" w:hAnsi="Times New Roman Regular" w:eastAsia="宋体" w:cs="Times New Roman Regular"/>
                <w:sz w:val="22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1"/>
              </w:rPr>
              <w:t>ACUUCUUGGCUUUGCCCGCTT</w:t>
            </w:r>
          </w:p>
        </w:tc>
      </w:tr>
      <w:tr w14:paraId="0D5F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66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  <w:t>CEBPA-Mus-si2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22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GCGCAAGAGCCGAGAUAAATT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F5C661">
            <w:pPr>
              <w:jc w:val="center"/>
              <w:rPr>
                <w:rFonts w:ascii="Times New Roman Regular" w:hAnsi="Times New Roman Regular" w:eastAsia="宋体" w:cs="Times New Roman Regular"/>
                <w:sz w:val="22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1"/>
              </w:rPr>
              <w:t>UUUAUCUCGGCUCUUGCGCTT</w:t>
            </w:r>
          </w:p>
        </w:tc>
      </w:tr>
      <w:tr w14:paraId="34D7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598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  <w:t xml:space="preserve">PTPN13-Homo-si1 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C7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GGCUGUAUUAAAUCAAAGUTT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AA933B">
            <w:pPr>
              <w:jc w:val="center"/>
              <w:rPr>
                <w:rFonts w:hint="eastAsia" w:ascii="Times New Roman Regular" w:hAnsi="Times New Roman Regular" w:eastAsia="宋体" w:cs="Times New Roman Regular"/>
                <w:sz w:val="22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2"/>
                <w:szCs w:val="21"/>
              </w:rPr>
              <w:t>ACUUUGAUUUAAUACAGCCTT</w:t>
            </w:r>
          </w:p>
        </w:tc>
      </w:tr>
      <w:tr w14:paraId="27B3B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A67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pacing w:val="-5"/>
                <w:sz w:val="22"/>
                <w:szCs w:val="22"/>
                <w:lang w:val="en-US" w:eastAsia="zh-CN"/>
              </w:rPr>
              <w:t>PTPN13-Homo-si2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F0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CUCAGAGCCAACCUAUUAATT</w:t>
            </w:r>
          </w:p>
        </w:tc>
        <w:tc>
          <w:tcPr>
            <w:tcW w:w="3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2B7F9D">
            <w:pPr>
              <w:tabs>
                <w:tab w:val="left" w:pos="2059"/>
              </w:tabs>
              <w:bidi w:val="0"/>
              <w:jc w:val="left"/>
              <w:rPr>
                <w:rFonts w:hint="eastAsia" w:eastAsia="楷体" w:asciiTheme="minorHAnsi" w:hAnsiTheme="minorHAnsi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/>
                <w:kern w:val="0"/>
                <w:sz w:val="22"/>
                <w:szCs w:val="22"/>
                <w:lang w:val="en-US" w:eastAsia="zh-CN" w:bidi="ar"/>
              </w:rPr>
              <w:t>UUAAUAGGUUGGCUCUGAGTT</w:t>
            </w:r>
          </w:p>
        </w:tc>
      </w:tr>
    </w:tbl>
    <w:p w14:paraId="3D130C29">
      <w:pPr>
        <w:rPr>
          <w:rFonts w:ascii="Times New Roman" w:hAnsi="Times New Roman" w:cs="Times New Roman"/>
          <w:b/>
          <w:sz w:val="22"/>
        </w:rPr>
      </w:pPr>
    </w:p>
    <w:p w14:paraId="74F5124C">
      <w:pPr>
        <w:pStyle w:val="9"/>
        <w:widowControl/>
        <w:numPr>
          <w:ilvl w:val="1"/>
          <w:numId w:val="1"/>
        </w:numPr>
        <w:spacing w:before="100" w:beforeAutospacing="1" w:after="160" w:line="256" w:lineRule="auto"/>
        <w:ind w:firstLineChars="0"/>
        <w:contextualSpacing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Other (e.g. drugs, proteins, vectors etc.)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7"/>
        <w:gridCol w:w="2084"/>
        <w:gridCol w:w="2801"/>
      </w:tblGrid>
      <w:tr w14:paraId="1130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BE15F">
            <w:pPr>
              <w:rPr>
                <w:rFonts w:ascii="Times New Roman" w:hAnsi="Times New Roman" w:cs="Times New Roman"/>
                <w:b/>
              </w:rPr>
            </w:pPr>
            <w:bookmarkStart w:id="0" w:name="_Hlk138683883"/>
            <w:r>
              <w:rPr>
                <w:rFonts w:ascii="Times New Roman" w:hAnsi="Times New Roman" w:cs="Times New Roman"/>
                <w:b/>
              </w:rPr>
              <w:t>Drugs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1EBC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Supplier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F0B4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 no.</w:t>
            </w:r>
          </w:p>
        </w:tc>
      </w:tr>
      <w:tr w14:paraId="005EC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738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HBSS Ca</w:t>
            </w:r>
            <w:r>
              <w:rPr>
                <w:rFonts w:ascii="Times New Roman" w:hAnsi="Times New Roman" w:cs="Times New Roman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</w:rPr>
              <w:t>(-), Mg</w:t>
            </w:r>
            <w:r>
              <w:rPr>
                <w:rFonts w:ascii="Times New Roman" w:hAnsi="Times New Roman" w:cs="Times New Roman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</w:rPr>
              <w:t>(-)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9A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Gibco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8C2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C14175500BT</w:t>
            </w:r>
          </w:p>
        </w:tc>
      </w:tr>
      <w:tr w14:paraId="32D59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D1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HBSS Ca</w:t>
            </w:r>
            <w:r>
              <w:rPr>
                <w:rFonts w:ascii="Times New Roman" w:hAnsi="Times New Roman" w:cs="Times New Roman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</w:rPr>
              <w:t>(+), Mg</w:t>
            </w:r>
            <w:r>
              <w:rPr>
                <w:rFonts w:ascii="Times New Roman" w:hAnsi="Times New Roman" w:cs="Times New Roman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</w:rPr>
              <w:t>(+)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43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Gibco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408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14025092</w:t>
            </w:r>
          </w:p>
        </w:tc>
      </w:tr>
      <w:tr w14:paraId="43694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CD5914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Collagenase IV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DF21E5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Cs/>
              </w:rPr>
              <w:t>Sigma‒Aldrich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240890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C4-28-100MG</w:t>
            </w:r>
          </w:p>
        </w:tc>
      </w:tr>
      <w:tr w14:paraId="63E51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382914">
            <w:pPr>
              <w:jc w:val="both"/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/>
              </w:rPr>
              <w:t>DMEM/F-12(1:1)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8CAE98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Gibco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12DE3F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DMEM-F12</w:t>
            </w:r>
          </w:p>
        </w:tc>
      </w:tr>
      <w:tr w14:paraId="30C3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B03961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DMEM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96044B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Gibco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2FAB15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C11995500BT</w:t>
            </w:r>
          </w:p>
        </w:tc>
      </w:tr>
      <w:tr w14:paraId="1609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B49E76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FBS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2FE99C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Gibco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21F039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10099141C</w:t>
            </w:r>
          </w:p>
        </w:tc>
      </w:tr>
      <w:tr w14:paraId="60DBA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7A42D4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Percoll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62903D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HyClone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444A1B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17-0891-09</w:t>
            </w:r>
          </w:p>
        </w:tc>
      </w:tr>
      <w:tr w14:paraId="3F1A9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BE488F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JetPRIME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F2770F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Polyplus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CE3D82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101000046</w:t>
            </w:r>
          </w:p>
        </w:tc>
      </w:tr>
      <w:tr w14:paraId="3FC14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A79E5C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Antifade mounting medium with DAPI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733326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KeyGEN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7DF8DF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KGF0282</w:t>
            </w:r>
          </w:p>
        </w:tc>
      </w:tr>
      <w:tr w14:paraId="3380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8068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One-step TUNEL apoptosis detection kit </w:t>
            </w:r>
          </w:p>
          <w:p w14:paraId="50C8D850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(green fluorescence)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A7BB12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Beyotime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C08378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C1088</w:t>
            </w:r>
          </w:p>
        </w:tc>
      </w:tr>
      <w:tr w14:paraId="613BA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E100C1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 xml:space="preserve">Mouse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C5</w:t>
            </w:r>
            <w:r>
              <w:rPr>
                <w:rFonts w:ascii="Times New Roman" w:hAnsi="Times New Roman" w:cs="Times New Roman"/>
              </w:rPr>
              <w:t xml:space="preserve"> ELISA Kit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784265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MEIMIAN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97EBBD">
            <w:pPr>
              <w:rPr>
                <w:rFonts w:hint="default"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  <w:t>MM-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  <w:t>0401M1</w:t>
            </w:r>
          </w:p>
        </w:tc>
      </w:tr>
      <w:tr w14:paraId="0567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6BE43F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Rat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C5</w:t>
            </w:r>
            <w:r>
              <w:rPr>
                <w:rFonts w:ascii="Times New Roman" w:hAnsi="Times New Roman" w:cs="Times New Roman"/>
              </w:rPr>
              <w:t xml:space="preserve"> ELISA Kit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89E32C">
            <w:pPr>
              <w:rPr>
                <w:rFonts w:hint="eastAsia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MEIMIAN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58D3B9">
            <w:pPr>
              <w:rPr>
                <w:rFonts w:hint="eastAsia"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  <w:t>MM-0398R2</w:t>
            </w:r>
          </w:p>
        </w:tc>
      </w:tr>
      <w:tr w14:paraId="3A99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D86FBB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Evo M-MLV Reverse Transcription Premix Kit (with gDNA Eraser, for qPCR)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434F53">
            <w:pPr>
              <w:rPr>
                <w:rFonts w:hint="default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AG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2BE471">
            <w:r>
              <w:rPr>
                <w:rFonts w:hint="eastAsia" w:ascii="Times New Roman" w:hAnsi="Times New Roman" w:cs="Times New Roman"/>
                <w:lang w:val="en-US" w:eastAsia="zh-CN"/>
              </w:rPr>
              <w:t>AG11728</w:t>
            </w:r>
          </w:p>
          <w:p w14:paraId="7A2FEF59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763D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ED46B9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KiCqStart® SYBR® Green qPCR ReadyMix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BEF3EF">
            <w:pPr>
              <w:rPr>
                <w:rFonts w:hint="default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AG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A0F1AB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AG11702</w:t>
            </w:r>
          </w:p>
        </w:tc>
      </w:tr>
      <w:tr w14:paraId="1D60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72CD59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Dako REAL™ EnVision™ Detection System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3CC3EB">
            <w:pPr>
              <w:rPr>
                <w:rFonts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Dako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35007D">
            <w:pPr>
              <w:rPr>
                <w:rFonts w:ascii="Times New Roman" w:hAnsi="Times New Roman" w:eastAsia="楷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K5007</w:t>
            </w:r>
          </w:p>
        </w:tc>
      </w:tr>
      <w:tr w14:paraId="7616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87727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Dual-Luciferase Assay System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95D19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Promega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E7842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E1910</w:t>
            </w:r>
          </w:p>
        </w:tc>
      </w:tr>
      <w:tr w14:paraId="5943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8F480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ChIP Assay Kit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97A39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Beyotime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9534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P2078</w:t>
            </w:r>
          </w:p>
        </w:tc>
      </w:tr>
      <w:tr w14:paraId="1B22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03B734">
            <w:pPr>
              <w:rPr>
                <w:rFonts w:hint="default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SCH772984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8189AC">
            <w:pPr>
              <w:rPr>
                <w:rFonts w:hint="eastAsia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MCE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D706D0">
            <w:pPr>
              <w:rPr>
                <w:rFonts w:hint="eastAsia" w:ascii="Times New Roman" w:hAnsi="Times New Roman" w:eastAsia="楷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HY-50846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 </w:t>
            </w:r>
          </w:p>
        </w:tc>
      </w:tr>
      <w:tr w14:paraId="64424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69571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BCA Protein Assay Kits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B64A11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Thermo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Fisher Scientific</w:t>
            </w:r>
          </w:p>
        </w:tc>
        <w:tc>
          <w:tcPr>
            <w:tcW w:w="2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28F946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A55864</w:t>
            </w:r>
          </w:p>
        </w:tc>
      </w:tr>
      <w:bookmarkEnd w:id="0"/>
    </w:tbl>
    <w:p w14:paraId="737EB2E7">
      <w:pPr>
        <w:pStyle w:val="10"/>
        <w:rPr>
          <w:rFonts w:ascii="Times New Roman" w:hAnsi="Times New Roman" w:cs="Times New Roman"/>
          <w:b/>
          <w:bCs/>
          <w:sz w:val="24"/>
          <w:szCs w:val="24"/>
          <w:lang w:bidi="ar"/>
        </w:rPr>
      </w:pPr>
    </w:p>
    <w:p w14:paraId="554785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90043"/>
    <w:multiLevelType w:val="multilevel"/>
    <w:tmpl w:val="1E490043"/>
    <w:lvl w:ilvl="0" w:tentative="0">
      <w:start w:val="1"/>
      <w:numFmt w:val="decimal"/>
      <w:lvlText w:val="%1"/>
      <w:lvlJc w:val="left"/>
      <w:pPr>
        <w:ind w:left="720" w:hanging="72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1.%2"/>
      <w:lvlJc w:val="left"/>
      <w:pPr>
        <w:ind w:left="720" w:hanging="72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10571"/>
    <w:rsid w:val="08AF4487"/>
    <w:rsid w:val="18310571"/>
    <w:rsid w:val="2CDB2745"/>
    <w:rsid w:val="36DF37FE"/>
    <w:rsid w:val="3DD35929"/>
    <w:rsid w:val="45940DA1"/>
    <w:rsid w:val="5A486D78"/>
    <w:rsid w:val="5BB332A0"/>
    <w:rsid w:val="71EF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楷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列表段落1"/>
    <w:basedOn w:val="1"/>
    <w:qFormat/>
    <w:uiPriority w:val="0"/>
    <w:pPr>
      <w:ind w:firstLine="420" w:firstLineChars="200"/>
    </w:pPr>
    <w:rPr>
      <w:rFonts w:ascii="等线" w:hAnsi="等线" w:cs="Times New Roman"/>
      <w:szCs w:val="21"/>
    </w:rPr>
  </w:style>
  <w:style w:type="paragraph" w:customStyle="1" w:styleId="10">
    <w:name w:val="EndNote Bibliography"/>
    <w:basedOn w:val="1"/>
    <w:qFormat/>
    <w:uiPriority w:val="0"/>
    <w:rPr>
      <w:rFonts w:ascii="等线" w:hAnsi="等线" w:eastAsia="等线"/>
      <w:sz w:val="20"/>
    </w:rPr>
  </w:style>
  <w:style w:type="paragraph" w:customStyle="1" w:styleId="11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380</Words>
  <Characters>3084</Characters>
  <Lines>0</Lines>
  <Paragraphs>0</Paragraphs>
  <TotalTime>36</TotalTime>
  <ScaleCrop>false</ScaleCrop>
  <LinksUpToDate>false</LinksUpToDate>
  <CharactersWithSpaces>3219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2025-10-07T13:22:00Z</dcterms:created>
  <dc:creator>强少</dc:creator>
  <cp:lastModifiedBy>刘亚松</cp:lastModifiedBy>
  <dcterms:modified xsi:type="dcterms:W3CDTF">2026-02-23T12:22:55Z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7EE1DEBAA375408BADB4C343AD33525F_11</vt:lpwstr>
  </property>
  <property fmtid="{D5CDD505-2E9C-101B-9397-08002B2CF9AE}" pid="4" name="KSOTemplateDocerSaveRecord">
    <vt:lpwstr>eyJoZGlkIjoiMzBjOThiMThjYTM3YjkyNTM3MGU4MWFjMTU0ODBhZmQiLCJ1c2VySWQiOiIyODY2ODA5NjEifQ==</vt:lpwstr>
  </property>
</Properties>
</file>