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47B7" w:rsidRPr="00790892" w:rsidRDefault="00AB1BD5" w:rsidP="001D484C">
      <w:pPr>
        <w:pStyle w:val="TESupportingInformation"/>
        <w:ind w:firstLine="0"/>
        <w:jc w:val="left"/>
        <w:rPr>
          <w:rFonts w:ascii="Times New Roman" w:hAnsi="Times New Roman"/>
          <w:b/>
          <w:bCs/>
          <w:sz w:val="28"/>
          <w:szCs w:val="21"/>
        </w:rPr>
      </w:pPr>
      <w:r w:rsidRPr="00790892">
        <w:rPr>
          <w:rFonts w:ascii="Times New Roman" w:hAnsi="Times New Roman"/>
          <w:b/>
          <w:bCs/>
          <w:sz w:val="28"/>
          <w:szCs w:val="21"/>
        </w:rPr>
        <w:t>Supporting Information</w:t>
      </w:r>
    </w:p>
    <w:p w:rsidR="001D484C" w:rsidRPr="00790892" w:rsidRDefault="001D484C" w:rsidP="001D484C">
      <w:pPr>
        <w:pStyle w:val="TAMainText"/>
        <w:ind w:firstLine="0"/>
        <w:jc w:val="left"/>
        <w:rPr>
          <w:rFonts w:ascii="Times New Roman" w:hAnsi="Times New Roman"/>
          <w:b/>
          <w:bCs/>
          <w:sz w:val="28"/>
          <w:szCs w:val="21"/>
        </w:rPr>
      </w:pPr>
      <w:r w:rsidRPr="00790892">
        <w:rPr>
          <w:rFonts w:ascii="Times New Roman" w:hAnsi="Times New Roman"/>
          <w:b/>
          <w:bCs/>
          <w:sz w:val="28"/>
          <w:szCs w:val="21"/>
        </w:rPr>
        <w:t xml:space="preserve">Functional Ferritin-Mimetic Iron Homeostasis </w:t>
      </w:r>
      <w:proofErr w:type="spellStart"/>
      <w:r w:rsidRPr="00790892">
        <w:rPr>
          <w:rFonts w:ascii="Times New Roman" w:hAnsi="Times New Roman"/>
          <w:b/>
          <w:bCs/>
          <w:sz w:val="28"/>
          <w:szCs w:val="21"/>
        </w:rPr>
        <w:t>Nanoregulator</w:t>
      </w:r>
      <w:proofErr w:type="spellEnd"/>
      <w:r w:rsidRPr="00790892">
        <w:rPr>
          <w:rFonts w:ascii="Times New Roman" w:hAnsi="Times New Roman"/>
          <w:b/>
          <w:bCs/>
          <w:sz w:val="28"/>
          <w:szCs w:val="21"/>
        </w:rPr>
        <w:t xml:space="preserve"> to Suppress Ferroptosis and Promote Angiogenesis as </w:t>
      </w:r>
      <w:r w:rsidR="0086552C" w:rsidRPr="00790892">
        <w:rPr>
          <w:rFonts w:ascii="Times New Roman" w:hAnsi="Times New Roman"/>
          <w:b/>
          <w:bCs/>
          <w:sz w:val="28"/>
          <w:szCs w:val="21"/>
        </w:rPr>
        <w:t>a</w:t>
      </w:r>
      <w:r w:rsidRPr="00790892">
        <w:rPr>
          <w:rFonts w:ascii="Times New Roman" w:hAnsi="Times New Roman"/>
          <w:b/>
          <w:bCs/>
          <w:sz w:val="28"/>
          <w:szCs w:val="21"/>
        </w:rPr>
        <w:t xml:space="preserve"> New Therapeutic Strategy for Diabetic Wound Healing</w:t>
      </w:r>
    </w:p>
    <w:p w:rsidR="001D484C" w:rsidRPr="00790892" w:rsidRDefault="001D484C" w:rsidP="001D484C">
      <w:pPr>
        <w:pStyle w:val="FACorrespondingAuthorFootnote"/>
        <w:jc w:val="left"/>
        <w:rPr>
          <w:rFonts w:ascii="Times New Roman" w:hAnsi="Times New Roman"/>
          <w:i/>
        </w:rPr>
      </w:pPr>
      <w:proofErr w:type="spellStart"/>
      <w:r w:rsidRPr="00790892">
        <w:rPr>
          <w:rFonts w:ascii="Times New Roman" w:hAnsi="Times New Roman"/>
          <w:i/>
        </w:rPr>
        <w:t>Yumeng</w:t>
      </w:r>
      <w:proofErr w:type="spellEnd"/>
      <w:r w:rsidRPr="00790892">
        <w:rPr>
          <w:rFonts w:ascii="Times New Roman" w:hAnsi="Times New Roman"/>
          <w:i/>
        </w:rPr>
        <w:t xml:space="preserve"> Zheng‡</w:t>
      </w:r>
      <w:r w:rsidRPr="00790892">
        <w:rPr>
          <w:rFonts w:ascii="Times New Roman" w:hAnsi="Times New Roman"/>
          <w:i/>
          <w:vertAlign w:val="superscript"/>
        </w:rPr>
        <w:t>1</w:t>
      </w:r>
      <w:r w:rsidRPr="00790892">
        <w:rPr>
          <w:rFonts w:ascii="Times New Roman" w:hAnsi="Times New Roman"/>
          <w:i/>
        </w:rPr>
        <w:t xml:space="preserve">, </w:t>
      </w:r>
      <w:proofErr w:type="spellStart"/>
      <w:r w:rsidRPr="00790892">
        <w:rPr>
          <w:rFonts w:ascii="Times New Roman" w:hAnsi="Times New Roman"/>
          <w:i/>
        </w:rPr>
        <w:t>Fupeng</w:t>
      </w:r>
      <w:proofErr w:type="spellEnd"/>
      <w:r w:rsidRPr="00790892">
        <w:rPr>
          <w:rFonts w:ascii="Times New Roman" w:hAnsi="Times New Roman"/>
          <w:i/>
        </w:rPr>
        <w:t xml:space="preserve"> Li‡*</w:t>
      </w:r>
      <w:r w:rsidRPr="00790892">
        <w:rPr>
          <w:rFonts w:ascii="Times New Roman" w:hAnsi="Times New Roman"/>
          <w:i/>
          <w:vertAlign w:val="superscript"/>
        </w:rPr>
        <w:t>2</w:t>
      </w:r>
      <w:r w:rsidRPr="00790892">
        <w:rPr>
          <w:rFonts w:ascii="Times New Roman" w:hAnsi="Times New Roman"/>
          <w:i/>
        </w:rPr>
        <w:t>, Ao Zheng‡</w:t>
      </w:r>
      <w:r w:rsidRPr="00790892">
        <w:rPr>
          <w:rFonts w:ascii="Times New Roman" w:hAnsi="Times New Roman"/>
          <w:i/>
          <w:vertAlign w:val="superscript"/>
        </w:rPr>
        <w:t>3</w:t>
      </w:r>
      <w:r w:rsidRPr="00790892">
        <w:rPr>
          <w:rFonts w:ascii="Times New Roman" w:hAnsi="Times New Roman"/>
          <w:i/>
        </w:rPr>
        <w:t xml:space="preserve">, </w:t>
      </w:r>
      <w:proofErr w:type="spellStart"/>
      <w:r w:rsidRPr="00790892">
        <w:rPr>
          <w:rFonts w:ascii="Times New Roman" w:hAnsi="Times New Roman"/>
          <w:i/>
        </w:rPr>
        <w:t>Tanjun</w:t>
      </w:r>
      <w:proofErr w:type="spellEnd"/>
      <w:r w:rsidRPr="00790892">
        <w:rPr>
          <w:rFonts w:ascii="Times New Roman" w:hAnsi="Times New Roman"/>
          <w:i/>
        </w:rPr>
        <w:t xml:space="preserve"> Deng</w:t>
      </w:r>
      <w:r w:rsidRPr="00790892">
        <w:rPr>
          <w:rFonts w:ascii="Times New Roman" w:hAnsi="Times New Roman"/>
          <w:i/>
          <w:vertAlign w:val="superscript"/>
        </w:rPr>
        <w:t>1</w:t>
      </w:r>
      <w:r w:rsidRPr="00790892">
        <w:rPr>
          <w:rFonts w:ascii="Times New Roman" w:hAnsi="Times New Roman"/>
          <w:i/>
        </w:rPr>
        <w:t>, Haoyu Wang</w:t>
      </w:r>
      <w:r w:rsidRPr="00790892">
        <w:rPr>
          <w:rFonts w:ascii="Times New Roman" w:hAnsi="Times New Roman"/>
          <w:i/>
          <w:vertAlign w:val="superscript"/>
        </w:rPr>
        <w:t>1</w:t>
      </w:r>
      <w:r w:rsidRPr="00790892">
        <w:rPr>
          <w:rFonts w:ascii="Times New Roman" w:hAnsi="Times New Roman"/>
          <w:i/>
        </w:rPr>
        <w:t>, Li Yan</w:t>
      </w:r>
      <w:r w:rsidRPr="00790892">
        <w:rPr>
          <w:rFonts w:ascii="Times New Roman" w:hAnsi="Times New Roman"/>
          <w:i/>
          <w:vertAlign w:val="superscript"/>
        </w:rPr>
        <w:t>1</w:t>
      </w:r>
      <w:r w:rsidRPr="00790892">
        <w:rPr>
          <w:rFonts w:ascii="Times New Roman" w:hAnsi="Times New Roman"/>
          <w:i/>
        </w:rPr>
        <w:t>, Yifei Yin</w:t>
      </w:r>
      <w:r w:rsidRPr="00790892">
        <w:rPr>
          <w:rFonts w:ascii="Times New Roman" w:hAnsi="Times New Roman"/>
          <w:i/>
          <w:vertAlign w:val="superscript"/>
        </w:rPr>
        <w:t>1</w:t>
      </w:r>
      <w:r w:rsidRPr="00790892">
        <w:rPr>
          <w:rFonts w:ascii="Times New Roman" w:hAnsi="Times New Roman"/>
          <w:i/>
        </w:rPr>
        <w:t xml:space="preserve">, </w:t>
      </w:r>
      <w:proofErr w:type="spellStart"/>
      <w:r w:rsidRPr="00790892">
        <w:rPr>
          <w:rFonts w:ascii="Times New Roman" w:hAnsi="Times New Roman"/>
          <w:i/>
        </w:rPr>
        <w:t>Wenli</w:t>
      </w:r>
      <w:proofErr w:type="spellEnd"/>
      <w:r w:rsidRPr="00790892">
        <w:rPr>
          <w:rFonts w:ascii="Times New Roman" w:hAnsi="Times New Roman"/>
          <w:i/>
        </w:rPr>
        <w:t xml:space="preserve"> Lu*</w:t>
      </w:r>
      <w:r w:rsidRPr="00790892">
        <w:rPr>
          <w:rFonts w:ascii="Times New Roman" w:hAnsi="Times New Roman"/>
          <w:i/>
          <w:vertAlign w:val="superscript"/>
        </w:rPr>
        <w:t>1</w:t>
      </w:r>
      <w:r w:rsidRPr="00790892">
        <w:rPr>
          <w:rFonts w:ascii="Times New Roman" w:hAnsi="Times New Roman"/>
          <w:i/>
        </w:rPr>
        <w:t>, Lingyan Cao*</w:t>
      </w:r>
      <w:r w:rsidRPr="00790892">
        <w:rPr>
          <w:rFonts w:ascii="Times New Roman" w:hAnsi="Times New Roman"/>
          <w:i/>
          <w:vertAlign w:val="superscript"/>
        </w:rPr>
        <w:t>3</w:t>
      </w:r>
      <w:r w:rsidRPr="00790892">
        <w:rPr>
          <w:rFonts w:ascii="Times New Roman" w:hAnsi="Times New Roman"/>
          <w:i/>
        </w:rPr>
        <w:t xml:space="preserve">, and </w:t>
      </w:r>
      <w:proofErr w:type="spellStart"/>
      <w:r w:rsidRPr="00790892">
        <w:rPr>
          <w:rFonts w:ascii="Times New Roman" w:hAnsi="Times New Roman"/>
          <w:i/>
        </w:rPr>
        <w:t>Zhengyu</w:t>
      </w:r>
      <w:proofErr w:type="spellEnd"/>
      <w:r w:rsidRPr="00790892">
        <w:rPr>
          <w:rFonts w:ascii="Times New Roman" w:hAnsi="Times New Roman"/>
          <w:i/>
        </w:rPr>
        <w:t xml:space="preserve"> Shen*</w:t>
      </w:r>
      <w:r w:rsidRPr="00790892">
        <w:rPr>
          <w:rFonts w:ascii="Times New Roman" w:hAnsi="Times New Roman"/>
          <w:i/>
          <w:vertAlign w:val="superscript"/>
        </w:rPr>
        <w:t>1</w:t>
      </w:r>
    </w:p>
    <w:p w:rsidR="001D484C" w:rsidRPr="00790892" w:rsidRDefault="001D484C" w:rsidP="001D484C">
      <w:pPr>
        <w:pStyle w:val="FACorrespondingAuthorFootnote"/>
        <w:jc w:val="left"/>
        <w:rPr>
          <w:rFonts w:ascii="Times New Roman" w:hAnsi="Times New Roman"/>
        </w:rPr>
      </w:pPr>
      <w:bookmarkStart w:id="0" w:name="OLE_LINK4"/>
      <w:r w:rsidRPr="00790892">
        <w:rPr>
          <w:rFonts w:ascii="Times New Roman" w:hAnsi="Times New Roman"/>
        </w:rPr>
        <w:t>1. Department of Dermatology, Shanghai Ninth People’s Hospital, Shanghai Jiao Tong University School of Medicine, Shanghai 200011, China</w:t>
      </w:r>
    </w:p>
    <w:p w:rsidR="001D484C" w:rsidRPr="00790892" w:rsidRDefault="001D484C" w:rsidP="001D484C">
      <w:pPr>
        <w:pStyle w:val="FACorrespondingAuthorFootnote"/>
        <w:jc w:val="left"/>
        <w:rPr>
          <w:rFonts w:ascii="Times New Roman" w:hAnsi="Times New Roman"/>
        </w:rPr>
      </w:pPr>
      <w:r w:rsidRPr="00790892">
        <w:rPr>
          <w:rFonts w:ascii="Times New Roman" w:hAnsi="Times New Roman"/>
        </w:rPr>
        <w:t>2. Department of Plastic and Reconstructive Surgery, Shanghai Ninth People’s Hospital, Shanghai Jiao Tong University School of Medicine, Shanghai 200011, China</w:t>
      </w:r>
    </w:p>
    <w:p w:rsidR="001D484C" w:rsidRPr="00790892" w:rsidRDefault="001D484C" w:rsidP="001D484C">
      <w:pPr>
        <w:pStyle w:val="FACorrespondingAuthorFootnote"/>
        <w:jc w:val="left"/>
        <w:rPr>
          <w:rFonts w:ascii="Times New Roman" w:hAnsi="Times New Roman"/>
        </w:rPr>
      </w:pPr>
      <w:r w:rsidRPr="00790892">
        <w:rPr>
          <w:rFonts w:ascii="Times New Roman" w:hAnsi="Times New Roman"/>
        </w:rPr>
        <w:t>3. Department of Prosthodontics, Shanghai Ninth People’s Hospital, Shanghai Jiao Tong University School of Medicine, College of Stomatology, Shanghai Jiao Tong University, Shanghai 200011, China</w:t>
      </w:r>
    </w:p>
    <w:bookmarkEnd w:id="0"/>
    <w:p w:rsidR="001D484C" w:rsidRPr="00790892" w:rsidRDefault="001D484C" w:rsidP="001D484C">
      <w:pPr>
        <w:pStyle w:val="FACorrespondingAuthorFootnote"/>
        <w:jc w:val="left"/>
        <w:rPr>
          <w:rFonts w:ascii="Times New Roman" w:hAnsi="Times New Roman"/>
        </w:rPr>
      </w:pPr>
      <w:r w:rsidRPr="00790892">
        <w:rPr>
          <w:rFonts w:ascii="Times New Roman" w:hAnsi="Times New Roman"/>
        </w:rPr>
        <w:t>‡These authors contributed equally to this work.</w:t>
      </w:r>
    </w:p>
    <w:p w:rsidR="001D484C" w:rsidRPr="00790892" w:rsidRDefault="001D484C" w:rsidP="001D484C">
      <w:pPr>
        <w:pStyle w:val="FACorrespondingAuthorFootnote"/>
        <w:jc w:val="left"/>
        <w:rPr>
          <w:rFonts w:ascii="Times New Roman" w:hAnsi="Times New Roman"/>
          <w:lang w:eastAsia="zh-CN"/>
        </w:rPr>
      </w:pPr>
      <w:r w:rsidRPr="00790892">
        <w:rPr>
          <w:rFonts w:ascii="Times New Roman" w:hAnsi="Times New Roman"/>
        </w:rPr>
        <w:t xml:space="preserve">*Corresponding Authors: </w:t>
      </w:r>
      <w:proofErr w:type="spellStart"/>
      <w:r w:rsidRPr="00790892">
        <w:rPr>
          <w:rFonts w:ascii="Times New Roman" w:hAnsi="Times New Roman"/>
        </w:rPr>
        <w:t>Fupeng</w:t>
      </w:r>
      <w:proofErr w:type="spellEnd"/>
      <w:r w:rsidRPr="00790892">
        <w:rPr>
          <w:rFonts w:ascii="Times New Roman" w:hAnsi="Times New Roman"/>
        </w:rPr>
        <w:t xml:space="preserve"> Li (18896924365@163.c</w:t>
      </w:r>
      <w:r w:rsidR="003B702A" w:rsidRPr="00790892">
        <w:rPr>
          <w:rFonts w:ascii="Times New Roman" w:hAnsi="Times New Roman"/>
        </w:rPr>
        <w:t>o</w:t>
      </w:r>
      <w:r w:rsidRPr="00790892">
        <w:rPr>
          <w:rFonts w:ascii="Times New Roman" w:hAnsi="Times New Roman"/>
        </w:rPr>
        <w:t xml:space="preserve">m); </w:t>
      </w:r>
      <w:proofErr w:type="spellStart"/>
      <w:r w:rsidRPr="00790892">
        <w:rPr>
          <w:rFonts w:ascii="Times New Roman" w:hAnsi="Times New Roman"/>
        </w:rPr>
        <w:t>Wenli</w:t>
      </w:r>
      <w:proofErr w:type="spellEnd"/>
      <w:r w:rsidRPr="00790892">
        <w:rPr>
          <w:rFonts w:ascii="Times New Roman" w:hAnsi="Times New Roman"/>
        </w:rPr>
        <w:t xml:space="preserve"> Lu (Lemon-lwl@163.com); Lingyan Cao (cly_linya@163.com); and </w:t>
      </w:r>
      <w:proofErr w:type="spellStart"/>
      <w:r w:rsidRPr="00790892">
        <w:rPr>
          <w:rFonts w:ascii="Times New Roman" w:hAnsi="Times New Roman"/>
        </w:rPr>
        <w:t>Zhengyu</w:t>
      </w:r>
      <w:proofErr w:type="spellEnd"/>
      <w:r w:rsidRPr="00790892">
        <w:rPr>
          <w:rFonts w:ascii="Times New Roman" w:hAnsi="Times New Roman"/>
        </w:rPr>
        <w:t xml:space="preserve"> Shen (neuronszy@sina.com)</w:t>
      </w:r>
      <w:r w:rsidRPr="00790892">
        <w:rPr>
          <w:rFonts w:ascii="Times New Roman" w:hAnsi="Times New Roman"/>
          <w:lang w:eastAsia="zh-CN"/>
        </w:rPr>
        <w:t xml:space="preserve"> </w:t>
      </w:r>
    </w:p>
    <w:p w:rsidR="00314884" w:rsidRPr="00790892" w:rsidRDefault="00314884" w:rsidP="00314884">
      <w:pPr>
        <w:pStyle w:val="FACorrespondingAuthorFootnote"/>
        <w:jc w:val="left"/>
        <w:rPr>
          <w:rFonts w:ascii="Times New Roman" w:hAnsi="Times New Roman"/>
        </w:rPr>
      </w:pPr>
    </w:p>
    <w:p w:rsidR="00314884" w:rsidRPr="00790892" w:rsidRDefault="00314884" w:rsidP="00314884">
      <w:pPr>
        <w:pStyle w:val="FACorrespondingAuthorFootnote"/>
        <w:jc w:val="left"/>
        <w:rPr>
          <w:rFonts w:ascii="Times New Roman" w:hAnsi="Times New Roman"/>
        </w:rPr>
      </w:pPr>
    </w:p>
    <w:p w:rsidR="002B409A" w:rsidRPr="00790892" w:rsidRDefault="002B409A" w:rsidP="002B409A">
      <w:pPr>
        <w:pStyle w:val="VDTableTitle"/>
        <w:rPr>
          <w:rFonts w:ascii="Times New Roman" w:hAnsi="Times New Roman"/>
        </w:rPr>
      </w:pPr>
      <w:r w:rsidRPr="00790892">
        <w:rPr>
          <w:rFonts w:ascii="Times New Roman" w:hAnsi="Times New Roman"/>
          <w:b/>
          <w:bCs/>
        </w:rPr>
        <w:lastRenderedPageBreak/>
        <w:t xml:space="preserve">Table </w:t>
      </w:r>
      <w:r w:rsidRPr="00790892">
        <w:rPr>
          <w:rFonts w:ascii="Times New Roman" w:hAnsi="Times New Roman" w:hint="eastAsia"/>
          <w:b/>
          <w:bCs/>
          <w:lang w:eastAsia="zh-CN"/>
        </w:rPr>
        <w:t>S1</w:t>
      </w:r>
      <w:r w:rsidRPr="00790892">
        <w:rPr>
          <w:rFonts w:ascii="Times New Roman" w:hAnsi="Times New Roman"/>
        </w:rPr>
        <w:t xml:space="preserve">. </w:t>
      </w:r>
      <w:r w:rsidRPr="00790892">
        <w:rPr>
          <w:rFonts w:ascii="Times New Roman" w:hAnsi="Times New Roman" w:hint="eastAsia"/>
          <w:lang w:eastAsia="zh-CN"/>
        </w:rPr>
        <w:t>EE and</w:t>
      </w:r>
      <w:r w:rsidRPr="00790892">
        <w:rPr>
          <w:rFonts w:ascii="Times New Roman" w:hAnsi="Times New Roman"/>
          <w:lang w:eastAsia="zh-CN"/>
        </w:rPr>
        <w:t xml:space="preserve"> LC </w:t>
      </w:r>
      <w:r w:rsidRPr="00790892">
        <w:rPr>
          <w:rFonts w:ascii="Times New Roman" w:hAnsi="Times New Roman" w:hint="eastAsia"/>
          <w:lang w:eastAsia="zh-CN"/>
        </w:rPr>
        <w:t>data of v</w:t>
      </w:r>
      <w:r w:rsidRPr="00790892">
        <w:rPr>
          <w:rFonts w:ascii="Times New Roman" w:hAnsi="Times New Roman"/>
          <w:lang w:eastAsia="zh-CN"/>
        </w:rPr>
        <w:t>arious RG NPs</w:t>
      </w:r>
      <w:r w:rsidRPr="00790892">
        <w:rPr>
          <w:rFonts w:ascii="Times New Roman" w:hAnsi="Times New Roman"/>
        </w:rPr>
        <w:t>.</w:t>
      </w:r>
    </w:p>
    <w:tbl>
      <w:tblPr>
        <w:tblStyle w:val="ae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1"/>
        <w:gridCol w:w="3083"/>
        <w:gridCol w:w="2812"/>
      </w:tblGrid>
      <w:tr w:rsidR="002B409A" w:rsidRPr="00790892" w:rsidTr="00C674C6">
        <w:tc>
          <w:tcPr>
            <w:tcW w:w="1451" w:type="pct"/>
            <w:tcBorders>
              <w:top w:val="single" w:sz="4" w:space="0" w:color="auto"/>
              <w:bottom w:val="single" w:sz="4" w:space="0" w:color="auto"/>
            </w:tcBorders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</w:rPr>
            </w:pPr>
            <w:r w:rsidRPr="00790892">
              <w:rPr>
                <w:rFonts w:ascii="Times New Roman" w:hAnsi="Times New Roman"/>
              </w:rPr>
              <w:t>Sample Name</w:t>
            </w:r>
          </w:p>
        </w:tc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</w:rPr>
            </w:pPr>
            <w:r w:rsidRPr="00790892">
              <w:rPr>
                <w:rFonts w:ascii="Times New Roman" w:hAnsi="Times New Roman"/>
              </w:rPr>
              <w:t>Encapsulation Efficiency (%)</w:t>
            </w:r>
          </w:p>
        </w:tc>
        <w:tc>
          <w:tcPr>
            <w:tcW w:w="1693" w:type="pct"/>
            <w:tcBorders>
              <w:top w:val="single" w:sz="4" w:space="0" w:color="auto"/>
              <w:bottom w:val="single" w:sz="4" w:space="0" w:color="auto"/>
            </w:tcBorders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</w:rPr>
            </w:pPr>
            <w:r w:rsidRPr="00790892">
              <w:rPr>
                <w:rFonts w:ascii="Times New Roman" w:hAnsi="Times New Roman"/>
              </w:rPr>
              <w:t>Loading Capacity (</w:t>
            </w:r>
            <w:r w:rsidRPr="00790892">
              <w:rPr>
                <w:rFonts w:ascii="Times New Roman" w:hAnsi="Times New Roman" w:hint="eastAsia"/>
                <w:lang w:eastAsia="zh-CN"/>
              </w:rPr>
              <w:t>%</w:t>
            </w:r>
            <w:r w:rsidRPr="00790892">
              <w:rPr>
                <w:rFonts w:ascii="Times New Roman" w:hAnsi="Times New Roman"/>
              </w:rPr>
              <w:t>)</w:t>
            </w:r>
          </w:p>
        </w:tc>
      </w:tr>
      <w:tr w:rsidR="002B409A" w:rsidRPr="00790892" w:rsidTr="00C674C6">
        <w:tc>
          <w:tcPr>
            <w:tcW w:w="1451" w:type="pct"/>
            <w:tcBorders>
              <w:top w:val="single" w:sz="4" w:space="0" w:color="auto"/>
            </w:tcBorders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</w:rPr>
            </w:pPr>
            <w:r w:rsidRPr="00790892">
              <w:rPr>
                <w:rFonts w:ascii="Times New Roman" w:hAnsi="Times New Roman"/>
              </w:rPr>
              <w:t>RG5</w:t>
            </w:r>
          </w:p>
        </w:tc>
        <w:tc>
          <w:tcPr>
            <w:tcW w:w="1856" w:type="pct"/>
            <w:tcBorders>
              <w:top w:val="single" w:sz="4" w:space="0" w:color="auto"/>
            </w:tcBorders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/>
              </w:rPr>
              <w:t>1</w:t>
            </w:r>
            <w:r w:rsidRPr="00790892">
              <w:rPr>
                <w:rFonts w:ascii="Times New Roman" w:hAnsi="Times New Roman" w:hint="eastAsia"/>
                <w:lang w:eastAsia="zh-CN"/>
              </w:rPr>
              <w:t>7.48</w:t>
            </w:r>
            <w:r w:rsidRPr="00790892">
              <w:rPr>
                <w:rFonts w:ascii="Times New Roman" w:hAnsi="Times New Roman"/>
              </w:rPr>
              <w:t xml:space="preserve"> ± </w:t>
            </w:r>
            <w:r w:rsidRPr="00790892">
              <w:rPr>
                <w:rFonts w:ascii="Times New Roman" w:hAnsi="Times New Roman" w:hint="eastAsia"/>
                <w:lang w:eastAsia="zh-CN"/>
              </w:rPr>
              <w:t>0.68</w:t>
            </w:r>
          </w:p>
        </w:tc>
        <w:tc>
          <w:tcPr>
            <w:tcW w:w="1693" w:type="pct"/>
            <w:tcBorders>
              <w:top w:val="single" w:sz="4" w:space="0" w:color="auto"/>
            </w:tcBorders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/>
              </w:rPr>
              <w:t xml:space="preserve">14.87 ± </w:t>
            </w:r>
            <w:r w:rsidRPr="00790892">
              <w:rPr>
                <w:rFonts w:ascii="Times New Roman" w:hAnsi="Times New Roman" w:hint="eastAsia"/>
                <w:lang w:eastAsia="zh-CN"/>
              </w:rPr>
              <w:t>0</w:t>
            </w:r>
            <w:r w:rsidRPr="00790892">
              <w:rPr>
                <w:rFonts w:ascii="Times New Roman" w:hAnsi="Times New Roman"/>
              </w:rPr>
              <w:t>.5</w:t>
            </w:r>
            <w:r w:rsidRPr="00790892">
              <w:rPr>
                <w:rFonts w:ascii="Times New Roman" w:hAnsi="Times New Roman" w:hint="eastAsia"/>
                <w:lang w:eastAsia="zh-CN"/>
              </w:rPr>
              <w:t>0</w:t>
            </w:r>
          </w:p>
        </w:tc>
      </w:tr>
      <w:tr w:rsidR="002B409A" w:rsidRPr="00790892" w:rsidTr="00C674C6">
        <w:tc>
          <w:tcPr>
            <w:tcW w:w="1451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</w:rPr>
            </w:pPr>
            <w:r w:rsidRPr="00790892">
              <w:rPr>
                <w:rFonts w:ascii="Times New Roman" w:hAnsi="Times New Roman"/>
              </w:rPr>
              <w:t>RG25</w:t>
            </w:r>
          </w:p>
        </w:tc>
        <w:tc>
          <w:tcPr>
            <w:tcW w:w="1856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/>
              </w:rPr>
              <w:t xml:space="preserve">38.86 ± </w:t>
            </w:r>
            <w:r w:rsidRPr="00790892">
              <w:rPr>
                <w:rFonts w:ascii="Times New Roman" w:hAnsi="Times New Roman" w:hint="eastAsia"/>
                <w:lang w:eastAsia="zh-CN"/>
              </w:rPr>
              <w:t>0.96</w:t>
            </w:r>
          </w:p>
        </w:tc>
        <w:tc>
          <w:tcPr>
            <w:tcW w:w="1693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/>
              </w:rPr>
              <w:t>7.21 ± 0.</w:t>
            </w:r>
            <w:r w:rsidRPr="00790892">
              <w:rPr>
                <w:rFonts w:ascii="Times New Roman" w:hAnsi="Times New Roman" w:hint="eastAsia"/>
                <w:lang w:eastAsia="zh-CN"/>
              </w:rPr>
              <w:t>17</w:t>
            </w:r>
          </w:p>
        </w:tc>
      </w:tr>
      <w:tr w:rsidR="002B409A" w:rsidRPr="00790892" w:rsidTr="00C674C6">
        <w:tc>
          <w:tcPr>
            <w:tcW w:w="1451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/>
              </w:rPr>
              <w:t>RG50</w:t>
            </w:r>
          </w:p>
        </w:tc>
        <w:tc>
          <w:tcPr>
            <w:tcW w:w="1856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/>
              </w:rPr>
              <w:t>5</w:t>
            </w:r>
            <w:r w:rsidRPr="00790892">
              <w:rPr>
                <w:rFonts w:ascii="Times New Roman" w:hAnsi="Times New Roman" w:hint="eastAsia"/>
                <w:lang w:eastAsia="zh-CN"/>
              </w:rPr>
              <w:t>5.25</w:t>
            </w:r>
            <w:r w:rsidRPr="00790892">
              <w:rPr>
                <w:rFonts w:ascii="Times New Roman" w:hAnsi="Times New Roman"/>
              </w:rPr>
              <w:t xml:space="preserve"> ± </w:t>
            </w:r>
            <w:r w:rsidRPr="00790892">
              <w:rPr>
                <w:rFonts w:ascii="Times New Roman" w:hAnsi="Times New Roman" w:hint="eastAsia"/>
                <w:lang w:eastAsia="zh-CN"/>
              </w:rPr>
              <w:t>1.06</w:t>
            </w:r>
          </w:p>
        </w:tc>
        <w:tc>
          <w:tcPr>
            <w:tcW w:w="1693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/>
              </w:rPr>
              <w:t>5.</w:t>
            </w:r>
            <w:r w:rsidRPr="00790892">
              <w:rPr>
                <w:rFonts w:ascii="Times New Roman" w:hAnsi="Times New Roman" w:hint="eastAsia"/>
                <w:lang w:eastAsia="zh-CN"/>
              </w:rPr>
              <w:t>24</w:t>
            </w:r>
            <w:r w:rsidRPr="00790892">
              <w:rPr>
                <w:rFonts w:ascii="Times New Roman" w:hAnsi="Times New Roman"/>
              </w:rPr>
              <w:t xml:space="preserve"> ± 0.</w:t>
            </w:r>
            <w:r w:rsidRPr="00790892">
              <w:rPr>
                <w:rFonts w:ascii="Times New Roman" w:hAnsi="Times New Roman" w:hint="eastAsia"/>
                <w:lang w:eastAsia="zh-CN"/>
              </w:rPr>
              <w:t>09</w:t>
            </w:r>
          </w:p>
        </w:tc>
      </w:tr>
      <w:tr w:rsidR="002B409A" w:rsidRPr="00790892" w:rsidTr="00C674C6">
        <w:tc>
          <w:tcPr>
            <w:tcW w:w="1451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</w:rPr>
            </w:pPr>
            <w:r w:rsidRPr="00790892">
              <w:rPr>
                <w:rFonts w:ascii="Times New Roman" w:hAnsi="Times New Roman"/>
              </w:rPr>
              <w:t>RG100</w:t>
            </w:r>
          </w:p>
        </w:tc>
        <w:tc>
          <w:tcPr>
            <w:tcW w:w="1856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 w:hint="eastAsia"/>
                <w:lang w:eastAsia="zh-CN"/>
              </w:rPr>
              <w:t>85.15</w:t>
            </w:r>
            <w:r w:rsidRPr="00790892">
              <w:rPr>
                <w:rFonts w:ascii="Times New Roman" w:hAnsi="Times New Roman"/>
              </w:rPr>
              <w:t xml:space="preserve"> ±</w:t>
            </w:r>
            <w:r w:rsidRPr="00790892">
              <w:rPr>
                <w:rFonts w:ascii="Times New Roman" w:hAnsi="Times New Roman" w:hint="eastAsia"/>
                <w:lang w:eastAsia="zh-CN"/>
              </w:rPr>
              <w:t xml:space="preserve"> 1.93</w:t>
            </w:r>
          </w:p>
        </w:tc>
        <w:tc>
          <w:tcPr>
            <w:tcW w:w="1693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 w:hint="eastAsia"/>
                <w:lang w:eastAsia="zh-CN"/>
              </w:rPr>
              <w:t>4.08</w:t>
            </w:r>
            <w:r w:rsidRPr="00790892">
              <w:rPr>
                <w:rFonts w:ascii="Times New Roman" w:hAnsi="Times New Roman"/>
              </w:rPr>
              <w:t xml:space="preserve"> ±</w:t>
            </w:r>
            <w:r w:rsidRPr="00790892">
              <w:rPr>
                <w:rFonts w:ascii="Times New Roman" w:hAnsi="Times New Roman" w:hint="eastAsia"/>
                <w:lang w:eastAsia="zh-CN"/>
              </w:rPr>
              <w:t xml:space="preserve"> 0.09</w:t>
            </w:r>
          </w:p>
        </w:tc>
      </w:tr>
      <w:tr w:rsidR="002B409A" w:rsidRPr="00790892" w:rsidTr="00C674C6">
        <w:tc>
          <w:tcPr>
            <w:tcW w:w="1451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</w:rPr>
            </w:pPr>
            <w:r w:rsidRPr="00790892">
              <w:rPr>
                <w:rFonts w:ascii="Times New Roman" w:hAnsi="Times New Roman"/>
              </w:rPr>
              <w:t>RG200</w:t>
            </w:r>
          </w:p>
        </w:tc>
        <w:tc>
          <w:tcPr>
            <w:tcW w:w="1856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 w:hint="eastAsia"/>
                <w:lang w:eastAsia="zh-CN"/>
              </w:rPr>
              <w:t>95.74</w:t>
            </w:r>
            <w:r w:rsidRPr="00790892">
              <w:rPr>
                <w:rFonts w:ascii="Times New Roman" w:hAnsi="Times New Roman"/>
              </w:rPr>
              <w:t xml:space="preserve"> ±</w:t>
            </w:r>
            <w:r w:rsidRPr="00790892">
              <w:rPr>
                <w:rFonts w:ascii="Times New Roman" w:hAnsi="Times New Roman" w:hint="eastAsia"/>
                <w:lang w:eastAsia="zh-CN"/>
              </w:rPr>
              <w:t xml:space="preserve"> 1.94</w:t>
            </w:r>
          </w:p>
        </w:tc>
        <w:tc>
          <w:tcPr>
            <w:tcW w:w="1693" w:type="pct"/>
          </w:tcPr>
          <w:p w:rsidR="002B409A" w:rsidRPr="00790892" w:rsidRDefault="002B409A" w:rsidP="00C674C6">
            <w:pPr>
              <w:pStyle w:val="TCTableBody"/>
              <w:jc w:val="center"/>
              <w:rPr>
                <w:rFonts w:ascii="Times New Roman" w:hAnsi="Times New Roman"/>
                <w:lang w:eastAsia="zh-CN"/>
              </w:rPr>
            </w:pPr>
            <w:r w:rsidRPr="00790892">
              <w:rPr>
                <w:rFonts w:ascii="Times New Roman" w:hAnsi="Times New Roman" w:hint="eastAsia"/>
                <w:lang w:eastAsia="zh-CN"/>
              </w:rPr>
              <w:t>2.34</w:t>
            </w:r>
            <w:r w:rsidRPr="00790892">
              <w:rPr>
                <w:rFonts w:ascii="Times New Roman" w:hAnsi="Times New Roman"/>
              </w:rPr>
              <w:t xml:space="preserve"> ±</w:t>
            </w:r>
            <w:r w:rsidRPr="00790892">
              <w:rPr>
                <w:rFonts w:ascii="Times New Roman" w:hAnsi="Times New Roman" w:hint="eastAsia"/>
                <w:lang w:eastAsia="zh-CN"/>
              </w:rPr>
              <w:t xml:space="preserve"> 0.05</w:t>
            </w:r>
          </w:p>
        </w:tc>
      </w:tr>
    </w:tbl>
    <w:p w:rsidR="00314884" w:rsidRPr="00790892" w:rsidRDefault="00314884" w:rsidP="00314884">
      <w:pPr>
        <w:pStyle w:val="FACorrespondingAuthorFootnote"/>
        <w:jc w:val="left"/>
        <w:rPr>
          <w:rFonts w:ascii="Times New Roman" w:hAnsi="Times New Roman"/>
        </w:rPr>
      </w:pPr>
    </w:p>
    <w:p w:rsidR="0020443C" w:rsidRPr="00790892" w:rsidRDefault="00A27F1D" w:rsidP="00314884">
      <w:pPr>
        <w:jc w:val="center"/>
        <w:rPr>
          <w:lang w:eastAsia="en-US"/>
        </w:rPr>
      </w:pPr>
      <w:r w:rsidRPr="00790892">
        <w:rPr>
          <w:noProof/>
          <w:lang w:eastAsia="en-US"/>
        </w:rPr>
        <w:drawing>
          <wp:inline distT="0" distB="0" distL="0" distR="0">
            <wp:extent cx="3153508" cy="3467067"/>
            <wp:effectExtent l="0" t="0" r="0" b="635"/>
            <wp:docPr id="64316814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168146" name="图片 64316814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464" cy="3482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3C" w:rsidRPr="00790892" w:rsidRDefault="0020443C" w:rsidP="0020443C">
      <w:pPr>
        <w:pStyle w:val="VAFigureCaption"/>
        <w:rPr>
          <w:rFonts w:ascii="Times New Roman" w:hAnsi="Times New Roman"/>
        </w:rPr>
      </w:pPr>
      <w:r w:rsidRPr="00790892">
        <w:rPr>
          <w:rFonts w:ascii="Times New Roman" w:hAnsi="Times New Roman"/>
          <w:b/>
          <w:bCs/>
        </w:rPr>
        <w:t>Figure S</w:t>
      </w:r>
      <w:r w:rsidR="00D7559A" w:rsidRPr="00790892">
        <w:rPr>
          <w:rFonts w:ascii="Times New Roman" w:hAnsi="Times New Roman"/>
          <w:b/>
          <w:bCs/>
        </w:rPr>
        <w:t>1</w:t>
      </w:r>
      <w:r w:rsidRPr="00790892">
        <w:rPr>
          <w:rFonts w:ascii="Times New Roman" w:hAnsi="Times New Roman"/>
        </w:rPr>
        <w:t>.</w:t>
      </w:r>
      <w:r w:rsidRPr="00790892">
        <w:t xml:space="preserve"> </w:t>
      </w:r>
      <w:r w:rsidRPr="00790892">
        <w:rPr>
          <w:rFonts w:ascii="Times New Roman" w:hAnsi="Times New Roman"/>
        </w:rPr>
        <w:t>X-ray diffraction patterns of GOQDs and RG NPs.</w:t>
      </w:r>
    </w:p>
    <w:p w:rsidR="0020443C" w:rsidRPr="00790892" w:rsidRDefault="0020443C" w:rsidP="0020443C"/>
    <w:p w:rsidR="0020443C" w:rsidRPr="00790892" w:rsidRDefault="0098238E" w:rsidP="00314884">
      <w:pPr>
        <w:jc w:val="center"/>
        <w:rPr>
          <w:lang w:eastAsia="en-US"/>
        </w:rPr>
      </w:pPr>
      <w:r w:rsidRPr="00790892">
        <w:rPr>
          <w:noProof/>
          <w:lang w:eastAsia="en-US"/>
        </w:rPr>
        <w:lastRenderedPageBreak/>
        <w:drawing>
          <wp:inline distT="0" distB="0" distL="0" distR="0">
            <wp:extent cx="3857634" cy="2210267"/>
            <wp:effectExtent l="0" t="0" r="3175" b="0"/>
            <wp:docPr id="35794838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948383" name="图片 3579483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159" cy="223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3C" w:rsidRPr="00790892" w:rsidRDefault="0020443C" w:rsidP="0020443C">
      <w:pPr>
        <w:pStyle w:val="VAFigureCaption"/>
        <w:rPr>
          <w:rFonts w:ascii="Times New Roman" w:hAnsi="Times New Roman"/>
        </w:rPr>
      </w:pPr>
      <w:r w:rsidRPr="00790892">
        <w:rPr>
          <w:rFonts w:ascii="Times New Roman" w:hAnsi="Times New Roman"/>
          <w:b/>
          <w:bCs/>
        </w:rPr>
        <w:t>Figure S</w:t>
      </w:r>
      <w:r w:rsidR="00D7559A" w:rsidRPr="00790892">
        <w:rPr>
          <w:rFonts w:ascii="Times New Roman" w:hAnsi="Times New Roman"/>
          <w:b/>
          <w:bCs/>
        </w:rPr>
        <w:t>2</w:t>
      </w:r>
      <w:r w:rsidRPr="00790892">
        <w:rPr>
          <w:rFonts w:ascii="Times New Roman" w:hAnsi="Times New Roman"/>
        </w:rPr>
        <w:t>. Stability of RG NPs in PBS.</w:t>
      </w:r>
      <w:r w:rsidRPr="00790892">
        <w:rPr>
          <w:rFonts w:ascii="Times New Roman" w:hAnsi="Times New Roman"/>
          <w:lang w:eastAsia="zh-CN"/>
        </w:rPr>
        <w:t xml:space="preserve"> </w:t>
      </w:r>
      <w:r w:rsidRPr="00790892">
        <w:rPr>
          <w:rFonts w:ascii="Times New Roman" w:hAnsi="Times New Roman"/>
        </w:rPr>
        <w:t>(A) Z-average particle size stability of RG NPs over time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3). (B) Zeta potential stability of RG NPs over time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3).</w:t>
      </w:r>
    </w:p>
    <w:p w:rsidR="0020443C" w:rsidRPr="00790892" w:rsidRDefault="0020443C" w:rsidP="0020443C">
      <w:pPr>
        <w:rPr>
          <w:lang w:eastAsia="en-US"/>
        </w:rPr>
      </w:pPr>
    </w:p>
    <w:p w:rsidR="0020443C" w:rsidRPr="00790892" w:rsidRDefault="0020443C" w:rsidP="0020443C">
      <w:pPr>
        <w:jc w:val="center"/>
        <w:rPr>
          <w:lang w:eastAsia="en-US"/>
        </w:rPr>
      </w:pPr>
      <w:r w:rsidRPr="00790892">
        <w:rPr>
          <w:lang w:eastAsia="en-US"/>
        </w:rPr>
        <w:t xml:space="preserve"> </w:t>
      </w:r>
      <w:r w:rsidR="00A27F1D" w:rsidRPr="00790892">
        <w:rPr>
          <w:noProof/>
          <w:lang w:eastAsia="en-US"/>
        </w:rPr>
        <w:drawing>
          <wp:inline distT="0" distB="0" distL="0" distR="0">
            <wp:extent cx="3616640" cy="2679401"/>
            <wp:effectExtent l="0" t="0" r="3175" b="635"/>
            <wp:docPr id="25615938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159389" name="图片 2561593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094" cy="2695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43C" w:rsidRPr="00790892" w:rsidRDefault="0020443C" w:rsidP="0020443C">
      <w:pPr>
        <w:pStyle w:val="VAFigureCaption"/>
        <w:rPr>
          <w:rFonts w:ascii="Times New Roman" w:hAnsi="Times New Roman"/>
        </w:rPr>
      </w:pPr>
      <w:r w:rsidRPr="00790892">
        <w:rPr>
          <w:rFonts w:ascii="Times New Roman" w:hAnsi="Times New Roman"/>
          <w:b/>
          <w:bCs/>
        </w:rPr>
        <w:t>Figure S</w:t>
      </w:r>
      <w:r w:rsidR="00314884" w:rsidRPr="00790892">
        <w:rPr>
          <w:rFonts w:ascii="Times New Roman" w:hAnsi="Times New Roman" w:hint="eastAsia"/>
          <w:b/>
          <w:bCs/>
          <w:lang w:eastAsia="zh-CN"/>
        </w:rPr>
        <w:t>3</w:t>
      </w:r>
      <w:r w:rsidRPr="00790892">
        <w:rPr>
          <w:rFonts w:ascii="Times New Roman" w:hAnsi="Times New Roman"/>
        </w:rPr>
        <w:t>. The release behavior of atRA in simulated diabetic wound microenvironment (pH = 6, 16 mM glucose and 1 mM H</w:t>
      </w:r>
      <w:r w:rsidRPr="00790892">
        <w:rPr>
          <w:rFonts w:ascii="Times New Roman" w:hAnsi="Times New Roman"/>
          <w:vertAlign w:val="subscript"/>
        </w:rPr>
        <w:t>2</w:t>
      </w:r>
      <w:r w:rsidRPr="00790892">
        <w:rPr>
          <w:rFonts w:ascii="Times New Roman" w:hAnsi="Times New Roman"/>
        </w:rPr>
        <w:t>O</w:t>
      </w:r>
      <w:r w:rsidRPr="00790892">
        <w:rPr>
          <w:rFonts w:ascii="Times New Roman" w:hAnsi="Times New Roman"/>
          <w:vertAlign w:val="subscript"/>
        </w:rPr>
        <w:t>2</w:t>
      </w:r>
      <w:r w:rsidRPr="00790892">
        <w:rPr>
          <w:rFonts w:ascii="Times New Roman" w:hAnsi="Times New Roman"/>
        </w:rPr>
        <w:t>).</w:t>
      </w:r>
    </w:p>
    <w:p w:rsidR="002B409A" w:rsidRPr="00790892" w:rsidRDefault="002B409A" w:rsidP="002B409A"/>
    <w:p w:rsidR="00CD6D85" w:rsidRPr="00790892" w:rsidRDefault="0098238E" w:rsidP="00314884">
      <w:pPr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 w:rsidRPr="00790892"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>
            <wp:extent cx="4432300" cy="2070100"/>
            <wp:effectExtent l="0" t="0" r="0" b="0"/>
            <wp:docPr id="156807864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8078641" name="图片 156807864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23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BD5" w:rsidRPr="00790892" w:rsidRDefault="00AB1BD5" w:rsidP="001D484C">
      <w:pPr>
        <w:pStyle w:val="VAFigureCaption"/>
        <w:rPr>
          <w:rFonts w:ascii="Times New Roman" w:hAnsi="Times New Roman"/>
          <w:lang w:eastAsia="zh-CN"/>
        </w:rPr>
      </w:pPr>
      <w:r w:rsidRPr="00790892">
        <w:rPr>
          <w:rFonts w:ascii="Times New Roman" w:hAnsi="Times New Roman"/>
          <w:b/>
          <w:bCs/>
        </w:rPr>
        <w:t>Figure S</w:t>
      </w:r>
      <w:r w:rsidR="00314884" w:rsidRPr="00790892">
        <w:rPr>
          <w:rFonts w:ascii="Times New Roman" w:hAnsi="Times New Roman"/>
          <w:b/>
          <w:bCs/>
        </w:rPr>
        <w:t>4</w:t>
      </w:r>
      <w:r w:rsidRPr="00790892">
        <w:rPr>
          <w:rFonts w:ascii="Times New Roman" w:hAnsi="Times New Roman"/>
        </w:rPr>
        <w:t>. Cell viability of HUVECs incubated with different concentrations of atRA (A) and RG NPs (B) for 48 h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 xml:space="preserve">6). </w:t>
      </w:r>
      <w:r w:rsidR="00D92310" w:rsidRPr="00790892">
        <w:rPr>
          <w:rFonts w:ascii="Times New Roman" w:hAnsi="Times New Roman"/>
        </w:rPr>
        <w:t xml:space="preserve">Data represented as </w:t>
      </w:r>
      <w:r w:rsidR="005A1396" w:rsidRPr="00790892">
        <w:rPr>
          <w:rFonts w:ascii="Times New Roman" w:hAnsi="Times New Roman"/>
        </w:rPr>
        <w:t>m</w:t>
      </w:r>
      <w:r w:rsidR="00D92310" w:rsidRPr="00790892">
        <w:rPr>
          <w:rFonts w:ascii="Times New Roman" w:hAnsi="Times New Roman"/>
        </w:rPr>
        <w:t xml:space="preserve">ean ± SD. Statistical significance was assessed using one-way ANOVA with Tukey’s multiple comparisons test. </w:t>
      </w:r>
      <w:r w:rsidR="0005102E" w:rsidRPr="00790892">
        <w:rPr>
          <w:rFonts w:ascii="Times New Roman" w:hAnsi="Times New Roman"/>
        </w:rPr>
        <w:t>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0.05.</w:t>
      </w:r>
    </w:p>
    <w:p w:rsidR="00CF0F3B" w:rsidRPr="00790892" w:rsidRDefault="00CF0F3B" w:rsidP="00CF0F3B"/>
    <w:p w:rsidR="00AB1BD5" w:rsidRPr="00790892" w:rsidRDefault="0098238E" w:rsidP="00A27F1D">
      <w:pPr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 w:rsidRPr="00790892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5274310" cy="4206875"/>
            <wp:effectExtent l="0" t="0" r="0" b="0"/>
            <wp:docPr id="178411997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119978" name="图片 178411997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BD5" w:rsidRPr="00790892" w:rsidRDefault="00766BEC" w:rsidP="001D484C">
      <w:pPr>
        <w:pStyle w:val="VAFigureCaption"/>
        <w:rPr>
          <w:rFonts w:ascii="Times New Roman" w:hAnsi="Times New Roman"/>
          <w:lang w:eastAsia="zh-CN"/>
        </w:rPr>
      </w:pPr>
      <w:r w:rsidRPr="00790892">
        <w:rPr>
          <w:rFonts w:ascii="Times New Roman" w:hAnsi="Times New Roman"/>
          <w:b/>
          <w:bCs/>
        </w:rPr>
        <w:lastRenderedPageBreak/>
        <w:t>Figure S</w:t>
      </w:r>
      <w:r w:rsidR="00314884" w:rsidRPr="00790892">
        <w:rPr>
          <w:rFonts w:ascii="Times New Roman" w:hAnsi="Times New Roman"/>
          <w:b/>
          <w:bCs/>
        </w:rPr>
        <w:t>5</w:t>
      </w:r>
      <w:r w:rsidRPr="00790892">
        <w:rPr>
          <w:rFonts w:ascii="Times New Roman" w:hAnsi="Times New Roman"/>
        </w:rPr>
        <w:t xml:space="preserve">. </w:t>
      </w:r>
      <w:r w:rsidRPr="00790892">
        <w:rPr>
          <w:rFonts w:ascii="Times New Roman" w:hAnsi="Times New Roman"/>
          <w:i/>
          <w:iCs/>
        </w:rPr>
        <w:t>In vitro</w:t>
      </w:r>
      <w:r w:rsidRPr="00790892">
        <w:rPr>
          <w:rFonts w:ascii="Times New Roman" w:hAnsi="Times New Roman"/>
        </w:rPr>
        <w:t xml:space="preserve"> angiogenesis effect of RG NPs </w:t>
      </w:r>
      <w:r w:rsidR="00C167E3" w:rsidRPr="00790892">
        <w:rPr>
          <w:rFonts w:ascii="Times New Roman" w:hAnsi="Times New Roman"/>
        </w:rPr>
        <w:t xml:space="preserve">containing varying concentrations of GOQDs </w:t>
      </w:r>
      <w:r w:rsidRPr="00790892">
        <w:rPr>
          <w:rFonts w:ascii="Times New Roman" w:hAnsi="Times New Roman"/>
        </w:rPr>
        <w:t>under HG condition</w:t>
      </w:r>
      <w:r w:rsidR="00677FA2" w:rsidRPr="00790892">
        <w:rPr>
          <w:rFonts w:ascii="Times New Roman" w:hAnsi="Times New Roman"/>
        </w:rPr>
        <w:t>s</w:t>
      </w:r>
      <w:r w:rsidRPr="00790892">
        <w:rPr>
          <w:rFonts w:ascii="Times New Roman" w:hAnsi="Times New Roman"/>
        </w:rPr>
        <w:t xml:space="preserve">. </w:t>
      </w:r>
      <w:r w:rsidR="00C37AA9" w:rsidRPr="00790892">
        <w:rPr>
          <w:rFonts w:ascii="Times New Roman" w:hAnsi="Times New Roman"/>
        </w:rPr>
        <w:t xml:space="preserve">(A) Representative images of tube formation assay in HUVECs stained with </w:t>
      </w:r>
      <w:proofErr w:type="spellStart"/>
      <w:r w:rsidR="003B6325" w:rsidRPr="00790892">
        <w:rPr>
          <w:rFonts w:ascii="Times New Roman" w:hAnsi="Times New Roman" w:hint="eastAsia"/>
          <w:lang w:eastAsia="zh-CN"/>
        </w:rPr>
        <w:t>C</w:t>
      </w:r>
      <w:r w:rsidR="00C37AA9" w:rsidRPr="00790892">
        <w:rPr>
          <w:rFonts w:ascii="Times New Roman" w:hAnsi="Times New Roman"/>
        </w:rPr>
        <w:t>alcein</w:t>
      </w:r>
      <w:proofErr w:type="spellEnd"/>
      <w:r w:rsidR="003B6325" w:rsidRPr="00790892">
        <w:rPr>
          <w:rFonts w:ascii="Times New Roman" w:hAnsi="Times New Roman"/>
        </w:rPr>
        <w:t xml:space="preserve"> </w:t>
      </w:r>
      <w:r w:rsidR="00C37AA9" w:rsidRPr="00790892">
        <w:rPr>
          <w:rFonts w:ascii="Times New Roman" w:hAnsi="Times New Roman"/>
        </w:rPr>
        <w:t>AM (green)</w:t>
      </w:r>
      <w:r w:rsidR="003B6325" w:rsidRPr="00790892">
        <w:rPr>
          <w:rFonts w:ascii="Times New Roman" w:hAnsi="Times New Roman"/>
        </w:rPr>
        <w:t xml:space="preserve"> (scale bars: 500 </w:t>
      </w:r>
      <w:proofErr w:type="spellStart"/>
      <w:r w:rsidR="003B6325" w:rsidRPr="00790892">
        <w:rPr>
          <w:rFonts w:ascii="Times New Roman" w:hAnsi="Times New Roman"/>
        </w:rPr>
        <w:t>μm</w:t>
      </w:r>
      <w:proofErr w:type="spellEnd"/>
      <w:r w:rsidR="003B6325" w:rsidRPr="00790892">
        <w:rPr>
          <w:rFonts w:ascii="Times New Roman" w:hAnsi="Times New Roman"/>
        </w:rPr>
        <w:t xml:space="preserve"> and 200</w:t>
      </w:r>
      <w:r w:rsidR="003B6325" w:rsidRPr="00790892">
        <w:rPr>
          <w:rFonts w:ascii="Times New Roman" w:hAnsi="Times New Roman" w:hint="eastAsia"/>
          <w:lang w:eastAsia="zh-CN"/>
        </w:rPr>
        <w:t xml:space="preserve"> </w:t>
      </w:r>
      <w:proofErr w:type="spellStart"/>
      <w:r w:rsidR="003B6325" w:rsidRPr="00790892">
        <w:rPr>
          <w:rFonts w:ascii="Times New Roman" w:hAnsi="Times New Roman"/>
        </w:rPr>
        <w:t>μm</w:t>
      </w:r>
      <w:proofErr w:type="spellEnd"/>
      <w:r w:rsidR="003B6325" w:rsidRPr="00790892">
        <w:rPr>
          <w:rFonts w:ascii="Times New Roman" w:hAnsi="Times New Roman" w:hint="eastAsia"/>
          <w:lang w:eastAsia="zh-CN"/>
        </w:rPr>
        <w:t>)</w:t>
      </w:r>
      <w:r w:rsidR="003B6325" w:rsidRPr="00790892">
        <w:rPr>
          <w:rFonts w:ascii="Times New Roman" w:hAnsi="Times New Roman"/>
          <w:lang w:eastAsia="zh-CN"/>
        </w:rPr>
        <w:t>.</w:t>
      </w:r>
      <w:r w:rsidR="00FF002A" w:rsidRPr="00790892">
        <w:rPr>
          <w:rFonts w:ascii="Times New Roman" w:hAnsi="Times New Roman"/>
        </w:rPr>
        <w:t xml:space="preserve"> </w:t>
      </w:r>
      <w:r w:rsidR="00677FA2" w:rsidRPr="00790892">
        <w:rPr>
          <w:rFonts w:ascii="Times New Roman" w:hAnsi="Times New Roman"/>
        </w:rPr>
        <w:t xml:space="preserve">(B) </w:t>
      </w:r>
      <w:r w:rsidR="00C37AA9" w:rsidRPr="00790892">
        <w:rPr>
          <w:rFonts w:ascii="Times New Roman" w:hAnsi="Times New Roman"/>
        </w:rPr>
        <w:t xml:space="preserve">Images of the scratch assay in HUVECs stained with </w:t>
      </w:r>
      <w:proofErr w:type="spellStart"/>
      <w:r w:rsidR="003B6325" w:rsidRPr="00790892">
        <w:rPr>
          <w:rFonts w:ascii="Times New Roman" w:hAnsi="Times New Roman"/>
        </w:rPr>
        <w:t>C</w:t>
      </w:r>
      <w:r w:rsidR="00C37AA9" w:rsidRPr="00790892">
        <w:rPr>
          <w:rFonts w:ascii="Times New Roman" w:hAnsi="Times New Roman"/>
        </w:rPr>
        <w:t>alcein</w:t>
      </w:r>
      <w:proofErr w:type="spellEnd"/>
      <w:r w:rsidR="003B6325" w:rsidRPr="00790892">
        <w:rPr>
          <w:rFonts w:ascii="Times New Roman" w:hAnsi="Times New Roman"/>
        </w:rPr>
        <w:t xml:space="preserve"> </w:t>
      </w:r>
      <w:r w:rsidR="00C37AA9" w:rsidRPr="00790892">
        <w:rPr>
          <w:rFonts w:ascii="Times New Roman" w:hAnsi="Times New Roman"/>
        </w:rPr>
        <w:t>AM (green)</w:t>
      </w:r>
      <w:r w:rsidR="003B6325" w:rsidRPr="00790892">
        <w:rPr>
          <w:rFonts w:ascii="Times New Roman" w:hAnsi="Times New Roman"/>
        </w:rPr>
        <w:t xml:space="preserve"> (scale bar: 500 </w:t>
      </w:r>
      <w:proofErr w:type="spellStart"/>
      <w:r w:rsidR="003B6325" w:rsidRPr="00790892">
        <w:rPr>
          <w:rFonts w:ascii="Times New Roman" w:hAnsi="Times New Roman"/>
        </w:rPr>
        <w:t>μm</w:t>
      </w:r>
      <w:proofErr w:type="spellEnd"/>
      <w:r w:rsidR="003B6325" w:rsidRPr="00790892">
        <w:rPr>
          <w:rFonts w:ascii="Times New Roman" w:hAnsi="Times New Roman"/>
        </w:rPr>
        <w:t>)</w:t>
      </w:r>
      <w:r w:rsidR="00C37AA9" w:rsidRPr="00790892">
        <w:rPr>
          <w:rFonts w:ascii="Times New Roman" w:hAnsi="Times New Roman"/>
        </w:rPr>
        <w:t>.</w:t>
      </w:r>
      <w:r w:rsidR="00FF002A" w:rsidRPr="00790892">
        <w:rPr>
          <w:rFonts w:ascii="Times New Roman" w:hAnsi="Times New Roman"/>
        </w:rPr>
        <w:t xml:space="preserve"> </w:t>
      </w:r>
      <w:r w:rsidR="00677FA2" w:rsidRPr="00790892">
        <w:rPr>
          <w:rFonts w:ascii="Times New Roman" w:hAnsi="Times New Roman"/>
        </w:rPr>
        <w:t xml:space="preserve">(C) </w:t>
      </w:r>
      <w:r w:rsidR="00C37AA9" w:rsidRPr="00790892">
        <w:rPr>
          <w:rFonts w:ascii="Times New Roman" w:hAnsi="Times New Roman"/>
        </w:rPr>
        <w:t xml:space="preserve">Representative </w:t>
      </w:r>
      <w:proofErr w:type="spellStart"/>
      <w:r w:rsidR="00C37AA9" w:rsidRPr="00790892">
        <w:rPr>
          <w:rFonts w:ascii="Times New Roman" w:hAnsi="Times New Roman"/>
        </w:rPr>
        <w:t>transwell</w:t>
      </w:r>
      <w:proofErr w:type="spellEnd"/>
      <w:r w:rsidR="00C37AA9" w:rsidRPr="00790892">
        <w:rPr>
          <w:rFonts w:ascii="Times New Roman" w:hAnsi="Times New Roman"/>
        </w:rPr>
        <w:t xml:space="preserve"> migration assay images of HUVECs</w:t>
      </w:r>
      <w:r w:rsidR="003B6325" w:rsidRPr="00790892">
        <w:rPr>
          <w:rFonts w:ascii="Times New Roman" w:hAnsi="Times New Roman"/>
        </w:rPr>
        <w:t xml:space="preserve"> (scale bar: 200 </w:t>
      </w:r>
      <w:proofErr w:type="spellStart"/>
      <w:r w:rsidR="003B6325" w:rsidRPr="00790892">
        <w:rPr>
          <w:rFonts w:ascii="Times New Roman" w:hAnsi="Times New Roman"/>
        </w:rPr>
        <w:t>μm</w:t>
      </w:r>
      <w:proofErr w:type="spellEnd"/>
      <w:r w:rsidR="003B6325" w:rsidRPr="00790892">
        <w:rPr>
          <w:rFonts w:ascii="Times New Roman" w:hAnsi="Times New Roman"/>
        </w:rPr>
        <w:t>)</w:t>
      </w:r>
      <w:r w:rsidR="00C37AA9" w:rsidRPr="00790892">
        <w:rPr>
          <w:rFonts w:ascii="Times New Roman" w:hAnsi="Times New Roman"/>
        </w:rPr>
        <w:t>.</w:t>
      </w:r>
      <w:r w:rsidR="00FF002A" w:rsidRPr="00790892">
        <w:rPr>
          <w:rFonts w:ascii="Times New Roman" w:hAnsi="Times New Roman"/>
        </w:rPr>
        <w:t xml:space="preserve"> </w:t>
      </w:r>
      <w:r w:rsidR="00677FA2" w:rsidRPr="00790892">
        <w:rPr>
          <w:rFonts w:ascii="Times New Roman" w:hAnsi="Times New Roman"/>
        </w:rPr>
        <w:t xml:space="preserve">(D) Quantitative analysis of the number of meshes and </w:t>
      </w:r>
      <w:r w:rsidR="003B6325" w:rsidRPr="00790892">
        <w:rPr>
          <w:rFonts w:ascii="Times New Roman" w:hAnsi="Times New Roman"/>
        </w:rPr>
        <w:t>major</w:t>
      </w:r>
      <w:r w:rsidR="00677FA2" w:rsidRPr="00790892">
        <w:rPr>
          <w:rFonts w:ascii="Times New Roman" w:hAnsi="Times New Roman"/>
        </w:rPr>
        <w:t xml:space="preserve"> junctions</w:t>
      </w:r>
      <w:r w:rsidR="00D92310" w:rsidRPr="00790892">
        <w:rPr>
          <w:rFonts w:ascii="Times New Roman" w:hAnsi="Times New Roman"/>
        </w:rPr>
        <w:t xml:space="preserve"> (n = 3)</w:t>
      </w:r>
      <w:r w:rsidR="00677FA2" w:rsidRPr="00790892">
        <w:rPr>
          <w:rFonts w:ascii="Times New Roman" w:hAnsi="Times New Roman"/>
        </w:rPr>
        <w:t xml:space="preserve">. (E) </w:t>
      </w:r>
      <w:r w:rsidR="00D92310" w:rsidRPr="00790892">
        <w:rPr>
          <w:rFonts w:ascii="Times New Roman" w:hAnsi="Times New Roman"/>
        </w:rPr>
        <w:t xml:space="preserve">Cell migration rates </w:t>
      </w:r>
      <w:r w:rsidR="00677FA2" w:rsidRPr="00790892">
        <w:rPr>
          <w:rFonts w:ascii="Times New Roman" w:hAnsi="Times New Roman"/>
        </w:rPr>
        <w:t>in the scratch assay</w:t>
      </w:r>
      <w:r w:rsidR="00D92310" w:rsidRPr="00790892">
        <w:rPr>
          <w:rFonts w:ascii="Times New Roman" w:hAnsi="Times New Roman"/>
        </w:rPr>
        <w:t xml:space="preserve"> (n = 3)</w:t>
      </w:r>
      <w:r w:rsidR="00677FA2" w:rsidRPr="00790892">
        <w:rPr>
          <w:rFonts w:ascii="Times New Roman" w:hAnsi="Times New Roman"/>
        </w:rPr>
        <w:t>.</w:t>
      </w:r>
      <w:r w:rsidR="00FF002A" w:rsidRPr="00790892">
        <w:rPr>
          <w:rFonts w:ascii="Times New Roman" w:hAnsi="Times New Roman"/>
        </w:rPr>
        <w:t xml:space="preserve"> </w:t>
      </w:r>
      <w:r w:rsidR="00677FA2" w:rsidRPr="00790892">
        <w:rPr>
          <w:rFonts w:ascii="Times New Roman" w:hAnsi="Times New Roman"/>
        </w:rPr>
        <w:t xml:space="preserve">(F) </w:t>
      </w:r>
      <w:r w:rsidR="00D92310" w:rsidRPr="00790892">
        <w:rPr>
          <w:rFonts w:ascii="Times New Roman" w:hAnsi="Times New Roman"/>
        </w:rPr>
        <w:t xml:space="preserve">Quantification of the migrated cell number in the </w:t>
      </w:r>
      <w:proofErr w:type="spellStart"/>
      <w:r w:rsidR="00D92310" w:rsidRPr="00790892">
        <w:rPr>
          <w:rFonts w:ascii="Times New Roman" w:hAnsi="Times New Roman"/>
        </w:rPr>
        <w:t>transwell</w:t>
      </w:r>
      <w:proofErr w:type="spellEnd"/>
      <w:r w:rsidR="00D92310" w:rsidRPr="00790892">
        <w:rPr>
          <w:rFonts w:ascii="Times New Roman" w:hAnsi="Times New Roman"/>
        </w:rPr>
        <w:t xml:space="preserve"> migration assay (n = 3).</w:t>
      </w:r>
      <w:r w:rsidR="00FF002A" w:rsidRPr="00790892">
        <w:rPr>
          <w:rFonts w:ascii="Times New Roman" w:hAnsi="Times New Roman"/>
        </w:rPr>
        <w:t xml:space="preserve"> </w:t>
      </w:r>
      <w:r w:rsidR="00D92310" w:rsidRPr="00790892">
        <w:rPr>
          <w:rFonts w:ascii="Times New Roman" w:hAnsi="Times New Roman"/>
        </w:rPr>
        <w:t xml:space="preserve">Data represented as </w:t>
      </w:r>
      <w:r w:rsidR="005A1396" w:rsidRPr="00790892">
        <w:rPr>
          <w:rFonts w:ascii="Times New Roman" w:hAnsi="Times New Roman"/>
        </w:rPr>
        <w:t>m</w:t>
      </w:r>
      <w:r w:rsidR="00D92310" w:rsidRPr="00790892">
        <w:rPr>
          <w:rFonts w:ascii="Times New Roman" w:hAnsi="Times New Roman"/>
        </w:rPr>
        <w:t xml:space="preserve">ean ± SD. Statistical significance was assessed using one-way ANOVA with Tukey’s multiple comparisons test. </w:t>
      </w:r>
      <w:r w:rsidR="0005102E" w:rsidRPr="00790892">
        <w:rPr>
          <w:rFonts w:ascii="Times New Roman" w:hAnsi="Times New Roman"/>
        </w:rPr>
        <w:t>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0.05, 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0.01, ***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0.001, and ****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0.0001.</w:t>
      </w:r>
    </w:p>
    <w:p w:rsidR="00CF0F3B" w:rsidRPr="00790892" w:rsidRDefault="00CF0F3B" w:rsidP="00CF0F3B"/>
    <w:p w:rsidR="00991ED3" w:rsidRPr="00790892" w:rsidRDefault="0098238E" w:rsidP="00A27F1D">
      <w:pPr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 w:rsidRPr="00790892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4414922" cy="4514850"/>
            <wp:effectExtent l="0" t="0" r="5080" b="0"/>
            <wp:docPr id="207802555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8025559" name="图片 207802555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766" cy="452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B2B" w:rsidRPr="00790892" w:rsidRDefault="00991ED3" w:rsidP="001D484C">
      <w:pPr>
        <w:pStyle w:val="VAFigureCaption"/>
        <w:rPr>
          <w:rFonts w:ascii="Times New Roman" w:hAnsi="Times New Roman"/>
          <w:lang w:eastAsia="zh-CN"/>
        </w:rPr>
      </w:pPr>
      <w:r w:rsidRPr="00790892">
        <w:rPr>
          <w:rFonts w:ascii="Times New Roman" w:hAnsi="Times New Roman"/>
          <w:b/>
          <w:bCs/>
        </w:rPr>
        <w:lastRenderedPageBreak/>
        <w:t>Figure S</w:t>
      </w:r>
      <w:r w:rsidR="00314884" w:rsidRPr="00790892">
        <w:rPr>
          <w:rFonts w:ascii="Times New Roman" w:hAnsi="Times New Roman"/>
          <w:b/>
          <w:bCs/>
        </w:rPr>
        <w:t>6</w:t>
      </w:r>
      <w:r w:rsidRPr="00790892">
        <w:rPr>
          <w:rFonts w:ascii="Times New Roman" w:hAnsi="Times New Roman"/>
        </w:rPr>
        <w:t xml:space="preserve">. </w:t>
      </w:r>
      <w:r w:rsidR="00290B2B" w:rsidRPr="00790892">
        <w:rPr>
          <w:rFonts w:ascii="Times New Roman" w:hAnsi="Times New Roman"/>
        </w:rPr>
        <w:t xml:space="preserve">Semiquantitative </w:t>
      </w:r>
      <w:r w:rsidRPr="00790892">
        <w:rPr>
          <w:rFonts w:ascii="Times New Roman" w:hAnsi="Times New Roman"/>
        </w:rPr>
        <w:t xml:space="preserve">analysis of DCFH-DA staining (A), </w:t>
      </w:r>
      <w:proofErr w:type="spellStart"/>
      <w:r w:rsidRPr="00790892">
        <w:rPr>
          <w:rFonts w:ascii="Times New Roman" w:hAnsi="Times New Roman"/>
        </w:rPr>
        <w:t>FerroOrange</w:t>
      </w:r>
      <w:proofErr w:type="spellEnd"/>
      <w:r w:rsidRPr="00790892">
        <w:rPr>
          <w:rFonts w:ascii="Times New Roman" w:hAnsi="Times New Roman"/>
        </w:rPr>
        <w:t xml:space="preserve"> staining (B), </w:t>
      </w:r>
      <w:r w:rsidR="00290B2B" w:rsidRPr="00790892">
        <w:rPr>
          <w:rFonts w:ascii="Times New Roman" w:hAnsi="Times New Roman"/>
        </w:rPr>
        <w:t xml:space="preserve">C11-BODIPY lipid peroxidation staining </w:t>
      </w:r>
      <w:r w:rsidRPr="00790892">
        <w:rPr>
          <w:rFonts w:ascii="Times New Roman" w:hAnsi="Times New Roman"/>
        </w:rPr>
        <w:t xml:space="preserve">(C), JC-1 mitochondrial membrane potential staining (D), and </w:t>
      </w:r>
      <w:r w:rsidR="00290B2B" w:rsidRPr="00790892">
        <w:rPr>
          <w:rFonts w:ascii="Times New Roman" w:hAnsi="Times New Roman"/>
        </w:rPr>
        <w:t xml:space="preserve">GPX4 immunofluorescence staining </w:t>
      </w:r>
      <w:r w:rsidRPr="00790892">
        <w:rPr>
          <w:rFonts w:ascii="Times New Roman" w:hAnsi="Times New Roman"/>
        </w:rPr>
        <w:t>(E)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 xml:space="preserve">3). </w:t>
      </w:r>
      <w:r w:rsidR="00290B2B" w:rsidRPr="00790892">
        <w:rPr>
          <w:rFonts w:ascii="Times New Roman" w:hAnsi="Times New Roman"/>
        </w:rPr>
        <w:t xml:space="preserve">Data represented as </w:t>
      </w:r>
      <w:r w:rsidR="005A1396" w:rsidRPr="00790892">
        <w:rPr>
          <w:rFonts w:ascii="Times New Roman" w:hAnsi="Times New Roman"/>
        </w:rPr>
        <w:t>m</w:t>
      </w:r>
      <w:r w:rsidR="00290B2B" w:rsidRPr="00790892">
        <w:rPr>
          <w:rFonts w:ascii="Times New Roman" w:hAnsi="Times New Roman"/>
        </w:rPr>
        <w:t xml:space="preserve">ean ± SD. Statistical significance was assessed using one-way ANOVA with Tukey’s multiple comparisons test. </w:t>
      </w:r>
      <w:r w:rsidR="0005102E" w:rsidRPr="00790892">
        <w:rPr>
          <w:rFonts w:ascii="Times New Roman" w:hAnsi="Times New Roman"/>
        </w:rPr>
        <w:t>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0.05, 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0.01, ***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0.001, and ****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0.0001.</w:t>
      </w:r>
    </w:p>
    <w:p w:rsidR="00CF0F3B" w:rsidRPr="00790892" w:rsidRDefault="00CF0F3B" w:rsidP="00CF0F3B"/>
    <w:p w:rsidR="00AB1BD5" w:rsidRPr="00790892" w:rsidRDefault="0098238E" w:rsidP="00A27F1D">
      <w:pPr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 w:rsidRPr="00790892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>
            <wp:extent cx="4512310" cy="2182272"/>
            <wp:effectExtent l="0" t="0" r="0" b="2540"/>
            <wp:docPr id="83943799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437999" name="图片 83943799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9158" cy="219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BD5" w:rsidRPr="00790892" w:rsidRDefault="00C05311" w:rsidP="001D484C">
      <w:pPr>
        <w:pStyle w:val="VAFigureCaption"/>
        <w:rPr>
          <w:rFonts w:ascii="Times New Roman" w:hAnsi="Times New Roman"/>
          <w:lang w:eastAsia="zh-CN"/>
        </w:rPr>
      </w:pPr>
      <w:r w:rsidRPr="00790892">
        <w:rPr>
          <w:rFonts w:ascii="Times New Roman" w:hAnsi="Times New Roman"/>
          <w:b/>
          <w:bCs/>
        </w:rPr>
        <w:t>Figure S</w:t>
      </w:r>
      <w:r w:rsidR="0003294F" w:rsidRPr="00790892">
        <w:rPr>
          <w:rFonts w:ascii="Times New Roman" w:hAnsi="Times New Roman"/>
          <w:b/>
          <w:bCs/>
        </w:rPr>
        <w:t>7</w:t>
      </w:r>
      <w:r w:rsidRPr="00790892">
        <w:rPr>
          <w:rFonts w:ascii="Times New Roman" w:hAnsi="Times New Roman"/>
        </w:rPr>
        <w:t xml:space="preserve">. </w:t>
      </w:r>
      <w:r w:rsidR="00991ED3" w:rsidRPr="00790892">
        <w:rPr>
          <w:rFonts w:ascii="Times New Roman" w:hAnsi="Times New Roman"/>
        </w:rPr>
        <w:t>Q</w:t>
      </w:r>
      <w:r w:rsidRPr="00790892">
        <w:rPr>
          <w:rFonts w:ascii="Times New Roman" w:hAnsi="Times New Roman"/>
        </w:rPr>
        <w:t xml:space="preserve">uantitative analysis of the protein expression of </w:t>
      </w:r>
      <w:r w:rsidR="00991ED3" w:rsidRPr="00790892">
        <w:rPr>
          <w:rFonts w:ascii="Times New Roman" w:hAnsi="Times New Roman"/>
        </w:rPr>
        <w:t xml:space="preserve">ACSL4 </w:t>
      </w:r>
      <w:r w:rsidRPr="00790892">
        <w:rPr>
          <w:rFonts w:ascii="Times New Roman" w:hAnsi="Times New Roman"/>
        </w:rPr>
        <w:t>(</w:t>
      </w:r>
      <w:r w:rsidR="00991ED3" w:rsidRPr="00790892">
        <w:rPr>
          <w:rFonts w:ascii="Times New Roman" w:hAnsi="Times New Roman"/>
        </w:rPr>
        <w:t>A</w:t>
      </w:r>
      <w:r w:rsidRPr="00790892">
        <w:rPr>
          <w:rFonts w:ascii="Times New Roman" w:hAnsi="Times New Roman"/>
        </w:rPr>
        <w:t xml:space="preserve">), </w:t>
      </w:r>
      <w:r w:rsidR="00991ED3" w:rsidRPr="00790892">
        <w:rPr>
          <w:rFonts w:ascii="Times New Roman" w:hAnsi="Times New Roman"/>
        </w:rPr>
        <w:t>GPX4</w:t>
      </w:r>
      <w:r w:rsidRPr="00790892">
        <w:rPr>
          <w:rFonts w:ascii="Times New Roman" w:hAnsi="Times New Roman"/>
        </w:rPr>
        <w:t xml:space="preserve"> (</w:t>
      </w:r>
      <w:r w:rsidR="00991ED3" w:rsidRPr="00790892">
        <w:rPr>
          <w:rFonts w:ascii="Times New Roman" w:hAnsi="Times New Roman"/>
        </w:rPr>
        <w:t>B</w:t>
      </w:r>
      <w:r w:rsidRPr="00790892">
        <w:rPr>
          <w:rFonts w:ascii="Times New Roman" w:hAnsi="Times New Roman"/>
        </w:rPr>
        <w:t xml:space="preserve">) and </w:t>
      </w:r>
      <w:r w:rsidR="00991ED3" w:rsidRPr="00790892">
        <w:rPr>
          <w:rFonts w:ascii="Times New Roman" w:hAnsi="Times New Roman"/>
        </w:rPr>
        <w:t>SLC7A11</w:t>
      </w:r>
      <w:r w:rsidRPr="00790892">
        <w:rPr>
          <w:rFonts w:ascii="Times New Roman" w:hAnsi="Times New Roman"/>
        </w:rPr>
        <w:t xml:space="preserve"> (</w:t>
      </w:r>
      <w:r w:rsidR="00991ED3" w:rsidRPr="00790892">
        <w:rPr>
          <w:rFonts w:ascii="Times New Roman" w:hAnsi="Times New Roman"/>
        </w:rPr>
        <w:t>C</w:t>
      </w:r>
      <w:r w:rsidRPr="00790892">
        <w:rPr>
          <w:rFonts w:ascii="Times New Roman" w:hAnsi="Times New Roman"/>
        </w:rPr>
        <w:t xml:space="preserve">) after </w:t>
      </w:r>
      <w:r w:rsidR="00991ED3" w:rsidRPr="00790892">
        <w:rPr>
          <w:rFonts w:ascii="Times New Roman" w:hAnsi="Times New Roman"/>
        </w:rPr>
        <w:t xml:space="preserve">RG100 </w:t>
      </w:r>
      <w:r w:rsidRPr="00790892">
        <w:rPr>
          <w:rFonts w:ascii="Times New Roman" w:hAnsi="Times New Roman"/>
        </w:rPr>
        <w:t>treatment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3)</w:t>
      </w:r>
      <w:r w:rsidR="00991ED3" w:rsidRPr="00790892">
        <w:rPr>
          <w:rFonts w:ascii="Times New Roman" w:hAnsi="Times New Roman"/>
        </w:rPr>
        <w:t>.</w:t>
      </w:r>
      <w:r w:rsidRPr="00790892">
        <w:rPr>
          <w:rFonts w:ascii="Times New Roman" w:hAnsi="Times New Roman"/>
        </w:rPr>
        <w:t xml:space="preserve"> Data represented as </w:t>
      </w:r>
      <w:r w:rsidR="005A1396" w:rsidRPr="00790892">
        <w:rPr>
          <w:rFonts w:ascii="Times New Roman" w:hAnsi="Times New Roman"/>
        </w:rPr>
        <w:t>m</w:t>
      </w:r>
      <w:r w:rsidRPr="00790892">
        <w:rPr>
          <w:rFonts w:ascii="Times New Roman" w:hAnsi="Times New Roman"/>
        </w:rPr>
        <w:t xml:space="preserve">ean ± SD. Statistical significance was assessed using one-way ANOVA with Tukey’s multiple comparisons test. </w:t>
      </w:r>
      <w:r w:rsidR="0005102E" w:rsidRPr="00790892">
        <w:rPr>
          <w:rFonts w:ascii="Times New Roman" w:hAnsi="Times New Roman"/>
        </w:rPr>
        <w:t>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0.05, 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0.01, ***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0.001, and ****</w:t>
      </w:r>
      <w:r w:rsidR="0005102E" w:rsidRPr="00790892">
        <w:rPr>
          <w:rFonts w:ascii="Times New Roman" w:hAnsi="Times New Roman"/>
          <w:i/>
          <w:iCs/>
        </w:rPr>
        <w:t>p</w:t>
      </w:r>
      <w:r w:rsidR="0005102E" w:rsidRPr="00790892">
        <w:rPr>
          <w:rFonts w:ascii="Times New Roman" w:hAnsi="Times New Roman"/>
        </w:rPr>
        <w:t xml:space="preserve"> &lt; 0.0001.</w:t>
      </w:r>
    </w:p>
    <w:p w:rsidR="00520934" w:rsidRPr="00790892" w:rsidRDefault="00520934" w:rsidP="002B5041"/>
    <w:p w:rsidR="002B5041" w:rsidRPr="00790892" w:rsidRDefault="00A27F1D" w:rsidP="006D4A5F">
      <w:pPr>
        <w:jc w:val="center"/>
        <w:rPr>
          <w:lang w:eastAsia="en-US"/>
        </w:rPr>
      </w:pPr>
      <w:r w:rsidRPr="00790892">
        <w:rPr>
          <w:noProof/>
          <w:lang w:eastAsia="en-US"/>
        </w:rPr>
        <w:lastRenderedPageBreak/>
        <w:drawing>
          <wp:inline distT="0" distB="0" distL="0" distR="0">
            <wp:extent cx="4816549" cy="4228543"/>
            <wp:effectExtent l="0" t="0" r="0" b="635"/>
            <wp:docPr id="1632169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216982" name="图片 16321698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0602" cy="4232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1805" w:rsidRPr="00790892" w:rsidRDefault="007B1805" w:rsidP="007B1805">
      <w:pPr>
        <w:pStyle w:val="VAFigureCaption"/>
        <w:rPr>
          <w:rFonts w:ascii="Times New Roman" w:hAnsi="Times New Roman"/>
          <w:lang w:eastAsia="zh-CN"/>
        </w:rPr>
      </w:pPr>
      <w:r w:rsidRPr="00790892">
        <w:rPr>
          <w:rFonts w:ascii="Times New Roman" w:hAnsi="Times New Roman"/>
          <w:b/>
          <w:bCs/>
        </w:rPr>
        <w:t xml:space="preserve">Figure </w:t>
      </w:r>
      <w:r w:rsidRPr="00790892">
        <w:rPr>
          <w:rFonts w:ascii="Times New Roman" w:hAnsi="Times New Roman" w:hint="eastAsia"/>
          <w:b/>
          <w:bCs/>
        </w:rPr>
        <w:t>S</w:t>
      </w:r>
      <w:r w:rsidR="0003294F" w:rsidRPr="00790892">
        <w:rPr>
          <w:rFonts w:ascii="Times New Roman" w:hAnsi="Times New Roman" w:hint="eastAsia"/>
          <w:b/>
          <w:bCs/>
          <w:lang w:eastAsia="zh-CN"/>
        </w:rPr>
        <w:t>8</w:t>
      </w:r>
      <w:r w:rsidRPr="00790892">
        <w:rPr>
          <w:rFonts w:ascii="Times New Roman" w:hAnsi="Times New Roman"/>
        </w:rPr>
        <w:t xml:space="preserve">. </w:t>
      </w:r>
      <w:r w:rsidR="005F535C" w:rsidRPr="00790892">
        <w:rPr>
          <w:rFonts w:ascii="Times New Roman" w:hAnsi="Times New Roman"/>
        </w:rPr>
        <w:t>FTH1 knockdown attenuates the anti-ferroptosis effect of atRA in HUVECs.</w:t>
      </w:r>
      <w:r w:rsidRPr="00790892">
        <w:rPr>
          <w:rFonts w:ascii="Times New Roman" w:hAnsi="Times New Roman" w:hint="eastAsia"/>
        </w:rPr>
        <w:t xml:space="preserve"> </w:t>
      </w:r>
      <w:r w:rsidRPr="00790892">
        <w:rPr>
          <w:rFonts w:ascii="Times New Roman" w:hAnsi="Times New Roman"/>
        </w:rPr>
        <w:t xml:space="preserve">(A) Western blot and (B) quantification of </w:t>
      </w:r>
      <w:r w:rsidRPr="00790892">
        <w:rPr>
          <w:rFonts w:ascii="Times New Roman" w:hAnsi="Times New Roman" w:hint="eastAsia"/>
        </w:rPr>
        <w:t>FTH</w:t>
      </w:r>
      <w:r w:rsidRPr="00790892">
        <w:rPr>
          <w:rFonts w:ascii="Times New Roman" w:hAnsi="Times New Roman"/>
        </w:rPr>
        <w:t xml:space="preserve">1 expression under physiological conditions with or without </w:t>
      </w:r>
      <w:proofErr w:type="spellStart"/>
      <w:r w:rsidRPr="00790892">
        <w:rPr>
          <w:rFonts w:ascii="Times New Roman" w:hAnsi="Times New Roman"/>
        </w:rPr>
        <w:t>atRA</w:t>
      </w:r>
      <w:proofErr w:type="spellEnd"/>
      <w:r w:rsidRPr="00790892">
        <w:rPr>
          <w:rFonts w:ascii="Times New Roman" w:hAnsi="Times New Roman" w:hint="eastAsia"/>
        </w:rPr>
        <w:t xml:space="preserve"> </w:t>
      </w:r>
      <w:r w:rsidRPr="00790892">
        <w:rPr>
          <w:rFonts w:ascii="Times New Roman" w:hAnsi="Times New Roman"/>
        </w:rPr>
        <w:t>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3). Validation of FTH1 knockdown efficiency by (C) Western blot and (</w:t>
      </w:r>
      <w:r w:rsidRPr="00790892">
        <w:rPr>
          <w:rFonts w:ascii="Times New Roman" w:hAnsi="Times New Roman" w:hint="eastAsia"/>
        </w:rPr>
        <w:t>D</w:t>
      </w:r>
      <w:r w:rsidRPr="00790892">
        <w:rPr>
          <w:rFonts w:ascii="Times New Roman" w:hAnsi="Times New Roman"/>
        </w:rPr>
        <w:t>) quantitative analysis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3).</w:t>
      </w:r>
      <w:r w:rsidRPr="00790892">
        <w:rPr>
          <w:rFonts w:ascii="Times New Roman" w:hAnsi="Times New Roman" w:hint="eastAsia"/>
        </w:rPr>
        <w:t xml:space="preserve"> </w:t>
      </w:r>
      <w:r w:rsidRPr="00790892">
        <w:rPr>
          <w:rFonts w:ascii="Times New Roman" w:hAnsi="Times New Roman"/>
        </w:rPr>
        <w:t xml:space="preserve">(E) Western blot </w:t>
      </w:r>
      <w:r w:rsidRPr="00790892">
        <w:rPr>
          <w:rFonts w:ascii="Times New Roman" w:hAnsi="Times New Roman" w:hint="eastAsia"/>
        </w:rPr>
        <w:t>and</w:t>
      </w:r>
      <w:r w:rsidRPr="00790892">
        <w:rPr>
          <w:rFonts w:ascii="Times New Roman" w:hAnsi="Times New Roman"/>
        </w:rPr>
        <w:t xml:space="preserve"> (F) quantification showing</w:t>
      </w:r>
      <w:r w:rsidRPr="00790892">
        <w:rPr>
          <w:rFonts w:ascii="Times New Roman" w:hAnsi="Times New Roman" w:hint="eastAsia"/>
        </w:rPr>
        <w:t xml:space="preserve"> the e</w:t>
      </w:r>
      <w:r w:rsidRPr="00790892">
        <w:rPr>
          <w:rFonts w:ascii="Times New Roman" w:hAnsi="Times New Roman"/>
        </w:rPr>
        <w:t xml:space="preserve">ffect of FTH1 knockdown on </w:t>
      </w:r>
      <w:proofErr w:type="spellStart"/>
      <w:r w:rsidRPr="00790892">
        <w:rPr>
          <w:rFonts w:ascii="Times New Roman" w:hAnsi="Times New Roman"/>
        </w:rPr>
        <w:t>atRA</w:t>
      </w:r>
      <w:proofErr w:type="spellEnd"/>
      <w:r w:rsidRPr="00790892">
        <w:rPr>
          <w:rFonts w:ascii="Times New Roman" w:hAnsi="Times New Roman"/>
        </w:rPr>
        <w:t>-induced FTH1 upregulation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3).</w:t>
      </w:r>
      <w:r w:rsidRPr="00790892">
        <w:rPr>
          <w:rFonts w:ascii="Times New Roman" w:hAnsi="Times New Roman" w:hint="eastAsia"/>
        </w:rPr>
        <w:t xml:space="preserve"> </w:t>
      </w:r>
      <w:r w:rsidRPr="00790892">
        <w:rPr>
          <w:rFonts w:ascii="Times New Roman" w:hAnsi="Times New Roman"/>
        </w:rPr>
        <w:t>(G) Cell viability assessed by CCK-8 assay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6).</w:t>
      </w:r>
      <w:r w:rsidRPr="00790892">
        <w:rPr>
          <w:rFonts w:ascii="Times New Roman" w:hAnsi="Times New Roman" w:hint="eastAsia"/>
          <w:lang w:eastAsia="zh-CN"/>
        </w:rPr>
        <w:t xml:space="preserve"> </w:t>
      </w:r>
      <w:r w:rsidRPr="00790892">
        <w:rPr>
          <w:rFonts w:ascii="Times New Roman" w:hAnsi="Times New Roman"/>
        </w:rPr>
        <w:t>(H) MDA levels of HUVECs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3).</w:t>
      </w:r>
      <w:r w:rsidRPr="00790892">
        <w:rPr>
          <w:rFonts w:ascii="Times New Roman" w:hAnsi="Times New Roman" w:hint="eastAsia"/>
        </w:rPr>
        <w:t xml:space="preserve"> </w:t>
      </w:r>
      <w:r w:rsidRPr="00790892">
        <w:rPr>
          <w:rFonts w:ascii="Times New Roman" w:hAnsi="Times New Roman"/>
        </w:rPr>
        <w:t>(I) Western blot and (J) quantification of GPX4 expression (n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=</w:t>
      </w:r>
      <w:r w:rsidR="004F5F1F" w:rsidRPr="00790892">
        <w:rPr>
          <w:rFonts w:ascii="Times New Roman" w:hAnsi="Times New Roman"/>
        </w:rPr>
        <w:t xml:space="preserve"> </w:t>
      </w:r>
      <w:r w:rsidRPr="00790892">
        <w:rPr>
          <w:rFonts w:ascii="Times New Roman" w:hAnsi="Times New Roman"/>
        </w:rPr>
        <w:t>3).</w:t>
      </w:r>
      <w:r w:rsidRPr="00790892">
        <w:rPr>
          <w:rFonts w:ascii="Times New Roman" w:hAnsi="Times New Roman" w:hint="eastAsia"/>
        </w:rPr>
        <w:t xml:space="preserve"> </w:t>
      </w:r>
      <w:r w:rsidRPr="00790892">
        <w:rPr>
          <w:rFonts w:ascii="Times New Roman" w:hAnsi="Times New Roman"/>
        </w:rPr>
        <w:t xml:space="preserve">Data represented as </w:t>
      </w:r>
      <w:r w:rsidR="005A1396" w:rsidRPr="00790892">
        <w:rPr>
          <w:rFonts w:ascii="Times New Roman" w:hAnsi="Times New Roman"/>
        </w:rPr>
        <w:t>m</w:t>
      </w:r>
      <w:r w:rsidRPr="00790892">
        <w:rPr>
          <w:rFonts w:ascii="Times New Roman" w:hAnsi="Times New Roman"/>
        </w:rPr>
        <w:t>ean ± SD. Comparisons between two groups were performed by Student’s t-test. For comparisons among three or more groups, one-way ANOVA was used. *</w:t>
      </w:r>
      <w:r w:rsidRPr="00790892">
        <w:rPr>
          <w:rFonts w:ascii="Times New Roman" w:hAnsi="Times New Roman"/>
          <w:i/>
          <w:iCs/>
        </w:rPr>
        <w:t>p</w:t>
      </w:r>
      <w:r w:rsidRPr="00790892">
        <w:rPr>
          <w:rFonts w:ascii="Times New Roman" w:hAnsi="Times New Roman"/>
        </w:rPr>
        <w:t xml:space="preserve"> &lt; 0.05, ***</w:t>
      </w:r>
      <w:r w:rsidRPr="00790892">
        <w:rPr>
          <w:rFonts w:ascii="Times New Roman" w:hAnsi="Times New Roman"/>
          <w:i/>
          <w:iCs/>
        </w:rPr>
        <w:t>p</w:t>
      </w:r>
      <w:r w:rsidRPr="00790892">
        <w:rPr>
          <w:rFonts w:ascii="Times New Roman" w:hAnsi="Times New Roman"/>
        </w:rPr>
        <w:t xml:space="preserve"> &lt; 0.001, and ****</w:t>
      </w:r>
      <w:r w:rsidRPr="00790892">
        <w:rPr>
          <w:rFonts w:ascii="Times New Roman" w:hAnsi="Times New Roman"/>
          <w:i/>
          <w:iCs/>
        </w:rPr>
        <w:t>p</w:t>
      </w:r>
      <w:r w:rsidRPr="00790892">
        <w:rPr>
          <w:rFonts w:ascii="Times New Roman" w:hAnsi="Times New Roman"/>
        </w:rPr>
        <w:t xml:space="preserve"> &lt; 0.0001.</w:t>
      </w:r>
    </w:p>
    <w:p w:rsidR="00CF0F3B" w:rsidRPr="00790892" w:rsidRDefault="00CF0F3B" w:rsidP="00CF0F3B"/>
    <w:p w:rsidR="0003294F" w:rsidRPr="00790892" w:rsidRDefault="0003294F" w:rsidP="00A27F1D">
      <w:pPr>
        <w:spacing w:line="480" w:lineRule="auto"/>
        <w:jc w:val="center"/>
        <w:rPr>
          <w:rFonts w:ascii="Times New Roman" w:eastAsia="宋体" w:hAnsi="Times New Roman" w:cs="Times New Roman"/>
          <w:sz w:val="24"/>
        </w:rPr>
      </w:pPr>
      <w:r w:rsidRPr="00790892">
        <w:rPr>
          <w:rFonts w:ascii="Times New Roman" w:eastAsia="宋体" w:hAnsi="Times New Roman" w:cs="Times New Roman"/>
          <w:noProof/>
          <w:sz w:val="24"/>
        </w:rPr>
        <w:lastRenderedPageBreak/>
        <w:drawing>
          <wp:inline distT="0" distB="0" distL="0" distR="0" wp14:anchorId="420E9469" wp14:editId="44604CB9">
            <wp:extent cx="4388363" cy="3586348"/>
            <wp:effectExtent l="0" t="0" r="0" b="0"/>
            <wp:docPr id="104243729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437294" name="图片 1042437294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0533" cy="3612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294F" w:rsidRDefault="0003294F" w:rsidP="0003294F">
      <w:pPr>
        <w:pStyle w:val="VAFigureCaption"/>
        <w:rPr>
          <w:rFonts w:ascii="Times New Roman" w:hAnsi="Times New Roman"/>
          <w:lang w:eastAsia="zh-CN"/>
        </w:rPr>
      </w:pPr>
      <w:r w:rsidRPr="00790892">
        <w:rPr>
          <w:rFonts w:ascii="Times New Roman" w:hAnsi="Times New Roman"/>
          <w:b/>
          <w:bCs/>
        </w:rPr>
        <w:t>Figure S</w:t>
      </w:r>
      <w:r w:rsidRPr="00790892">
        <w:rPr>
          <w:rFonts w:ascii="Times New Roman" w:hAnsi="Times New Roman" w:hint="eastAsia"/>
          <w:b/>
          <w:bCs/>
          <w:lang w:eastAsia="zh-CN"/>
        </w:rPr>
        <w:t>9</w:t>
      </w:r>
      <w:r w:rsidRPr="00790892">
        <w:rPr>
          <w:rFonts w:ascii="Times New Roman" w:hAnsi="Times New Roman"/>
        </w:rPr>
        <w:t xml:space="preserve">. Representative H&amp;E staining images of major visceral organs in </w:t>
      </w:r>
      <w:proofErr w:type="spellStart"/>
      <w:r w:rsidRPr="00790892">
        <w:rPr>
          <w:rFonts w:ascii="Times New Roman" w:hAnsi="Times New Roman"/>
        </w:rPr>
        <w:t>db</w:t>
      </w:r>
      <w:proofErr w:type="spellEnd"/>
      <w:r w:rsidRPr="00790892">
        <w:rPr>
          <w:rFonts w:ascii="Times New Roman" w:hAnsi="Times New Roman"/>
        </w:rPr>
        <w:t>/</w:t>
      </w:r>
      <w:proofErr w:type="spellStart"/>
      <w:r w:rsidRPr="00790892">
        <w:rPr>
          <w:rFonts w:ascii="Times New Roman" w:hAnsi="Times New Roman"/>
        </w:rPr>
        <w:t>db</w:t>
      </w:r>
      <w:proofErr w:type="spellEnd"/>
      <w:r w:rsidRPr="00790892">
        <w:rPr>
          <w:rFonts w:ascii="Times New Roman" w:hAnsi="Times New Roman"/>
        </w:rPr>
        <w:t xml:space="preserve"> mice after different treatment</w:t>
      </w:r>
      <w:r w:rsidRPr="00790892">
        <w:rPr>
          <w:rFonts w:ascii="Times New Roman" w:hAnsi="Times New Roman"/>
          <w:lang w:eastAsia="zh-CN"/>
        </w:rPr>
        <w:t>s</w:t>
      </w:r>
      <w:r w:rsidR="003B6325" w:rsidRPr="00790892">
        <w:rPr>
          <w:rFonts w:ascii="Times New Roman" w:hAnsi="Times New Roman"/>
          <w:lang w:eastAsia="zh-CN"/>
        </w:rPr>
        <w:t xml:space="preserve"> </w:t>
      </w:r>
      <w:r w:rsidR="003B6325" w:rsidRPr="00790892">
        <w:rPr>
          <w:rFonts w:ascii="Times New Roman" w:hAnsi="Times New Roman"/>
        </w:rPr>
        <w:t xml:space="preserve">(scale bar: 200 </w:t>
      </w:r>
      <w:proofErr w:type="spellStart"/>
      <w:r w:rsidR="003B6325" w:rsidRPr="00790892">
        <w:rPr>
          <w:rFonts w:ascii="Times New Roman" w:hAnsi="Times New Roman"/>
        </w:rPr>
        <w:t>μm</w:t>
      </w:r>
      <w:proofErr w:type="spellEnd"/>
      <w:r w:rsidR="003B6325" w:rsidRPr="00790892">
        <w:rPr>
          <w:rFonts w:ascii="Times New Roman" w:hAnsi="Times New Roman"/>
        </w:rPr>
        <w:t>)</w:t>
      </w:r>
      <w:r w:rsidRPr="00790892">
        <w:rPr>
          <w:rFonts w:ascii="Times New Roman" w:hAnsi="Times New Roman"/>
        </w:rPr>
        <w:t>.</w:t>
      </w:r>
      <w:r w:rsidR="003B6325">
        <w:rPr>
          <w:rFonts w:ascii="Times New Roman" w:hAnsi="Times New Roman" w:hint="eastAsia"/>
          <w:lang w:eastAsia="zh-CN"/>
        </w:rPr>
        <w:t xml:space="preserve"> </w:t>
      </w:r>
    </w:p>
    <w:p w:rsidR="007B1805" w:rsidRPr="002B5041" w:rsidRDefault="007B1805" w:rsidP="002B5041"/>
    <w:sectPr w:rsidR="007B1805" w:rsidRPr="002B5041" w:rsidSect="005247B7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0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Times">
    <w:altName w:val="Sylfaen"/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Arno Pro">
    <w:altName w:val="Times New Roman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001C7"/>
    <w:multiLevelType w:val="multilevel"/>
    <w:tmpl w:val="B620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72582"/>
    <w:multiLevelType w:val="hybridMultilevel"/>
    <w:tmpl w:val="1CDC971A"/>
    <w:lvl w:ilvl="0" w:tplc="DBE8E31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857841150">
    <w:abstractNumId w:val="0"/>
  </w:num>
  <w:num w:numId="2" w16cid:durableId="1169634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943"/>
    <w:rsid w:val="000112DA"/>
    <w:rsid w:val="00021EAF"/>
    <w:rsid w:val="00026CC8"/>
    <w:rsid w:val="0003294F"/>
    <w:rsid w:val="000476A8"/>
    <w:rsid w:val="00050EDE"/>
    <w:rsid w:val="0005102E"/>
    <w:rsid w:val="00055924"/>
    <w:rsid w:val="0005767E"/>
    <w:rsid w:val="0007047B"/>
    <w:rsid w:val="00071D3C"/>
    <w:rsid w:val="00073336"/>
    <w:rsid w:val="00074C00"/>
    <w:rsid w:val="00080E24"/>
    <w:rsid w:val="000820EA"/>
    <w:rsid w:val="00084863"/>
    <w:rsid w:val="00086E48"/>
    <w:rsid w:val="00090715"/>
    <w:rsid w:val="00094C7B"/>
    <w:rsid w:val="00097556"/>
    <w:rsid w:val="000A149A"/>
    <w:rsid w:val="000A7187"/>
    <w:rsid w:val="000A7BE8"/>
    <w:rsid w:val="000B2B22"/>
    <w:rsid w:val="000B56C8"/>
    <w:rsid w:val="000B656D"/>
    <w:rsid w:val="000C0011"/>
    <w:rsid w:val="000C0E34"/>
    <w:rsid w:val="000C3B78"/>
    <w:rsid w:val="000C3F72"/>
    <w:rsid w:val="000C4FD5"/>
    <w:rsid w:val="000C7BBE"/>
    <w:rsid w:val="000D3851"/>
    <w:rsid w:val="000D4A16"/>
    <w:rsid w:val="000D6AB2"/>
    <w:rsid w:val="000E4C46"/>
    <w:rsid w:val="000F00E3"/>
    <w:rsid w:val="000F13D0"/>
    <w:rsid w:val="000F3725"/>
    <w:rsid w:val="00103CA1"/>
    <w:rsid w:val="00104FC8"/>
    <w:rsid w:val="00105B20"/>
    <w:rsid w:val="00117DAD"/>
    <w:rsid w:val="00123D67"/>
    <w:rsid w:val="00124C31"/>
    <w:rsid w:val="00132A25"/>
    <w:rsid w:val="00133A4B"/>
    <w:rsid w:val="001435C5"/>
    <w:rsid w:val="001448FE"/>
    <w:rsid w:val="0014576A"/>
    <w:rsid w:val="00147A89"/>
    <w:rsid w:val="00147E3F"/>
    <w:rsid w:val="00152A35"/>
    <w:rsid w:val="0015683E"/>
    <w:rsid w:val="00172696"/>
    <w:rsid w:val="0017421E"/>
    <w:rsid w:val="00175F0F"/>
    <w:rsid w:val="0018230B"/>
    <w:rsid w:val="0018798D"/>
    <w:rsid w:val="00190E8A"/>
    <w:rsid w:val="001A41A8"/>
    <w:rsid w:val="001A5F8D"/>
    <w:rsid w:val="001B0130"/>
    <w:rsid w:val="001B2D0A"/>
    <w:rsid w:val="001B2F61"/>
    <w:rsid w:val="001B65AA"/>
    <w:rsid w:val="001C1BDB"/>
    <w:rsid w:val="001C35A6"/>
    <w:rsid w:val="001C7F19"/>
    <w:rsid w:val="001D484C"/>
    <w:rsid w:val="001D7536"/>
    <w:rsid w:val="001E0B3F"/>
    <w:rsid w:val="001E1012"/>
    <w:rsid w:val="001F3081"/>
    <w:rsid w:val="001F3C51"/>
    <w:rsid w:val="0020235D"/>
    <w:rsid w:val="0020378E"/>
    <w:rsid w:val="0020443C"/>
    <w:rsid w:val="002114ED"/>
    <w:rsid w:val="002170A1"/>
    <w:rsid w:val="0021765C"/>
    <w:rsid w:val="00220EB4"/>
    <w:rsid w:val="002224C1"/>
    <w:rsid w:val="002238DF"/>
    <w:rsid w:val="002256C7"/>
    <w:rsid w:val="0023237E"/>
    <w:rsid w:val="0023369A"/>
    <w:rsid w:val="002400BE"/>
    <w:rsid w:val="00241A68"/>
    <w:rsid w:val="002426B8"/>
    <w:rsid w:val="002443E0"/>
    <w:rsid w:val="00245804"/>
    <w:rsid w:val="00251205"/>
    <w:rsid w:val="00254120"/>
    <w:rsid w:val="00264BB2"/>
    <w:rsid w:val="002709B0"/>
    <w:rsid w:val="00271C4E"/>
    <w:rsid w:val="00281501"/>
    <w:rsid w:val="00290B2B"/>
    <w:rsid w:val="00291340"/>
    <w:rsid w:val="002A5691"/>
    <w:rsid w:val="002A5708"/>
    <w:rsid w:val="002A5B82"/>
    <w:rsid w:val="002B1A44"/>
    <w:rsid w:val="002B1D19"/>
    <w:rsid w:val="002B409A"/>
    <w:rsid w:val="002B5041"/>
    <w:rsid w:val="002B6536"/>
    <w:rsid w:val="002C0DDD"/>
    <w:rsid w:val="002C3226"/>
    <w:rsid w:val="002C7B13"/>
    <w:rsid w:val="002D38D8"/>
    <w:rsid w:val="002D55DD"/>
    <w:rsid w:val="002D69D2"/>
    <w:rsid w:val="002E0015"/>
    <w:rsid w:val="002E4B7F"/>
    <w:rsid w:val="002E7D25"/>
    <w:rsid w:val="002F0085"/>
    <w:rsid w:val="002F11F2"/>
    <w:rsid w:val="002F7A4F"/>
    <w:rsid w:val="003037EC"/>
    <w:rsid w:val="00310BA3"/>
    <w:rsid w:val="00311995"/>
    <w:rsid w:val="003122A9"/>
    <w:rsid w:val="003134F7"/>
    <w:rsid w:val="00314884"/>
    <w:rsid w:val="0031539B"/>
    <w:rsid w:val="003220E7"/>
    <w:rsid w:val="00336736"/>
    <w:rsid w:val="00336E01"/>
    <w:rsid w:val="003370CB"/>
    <w:rsid w:val="003406C5"/>
    <w:rsid w:val="0034330F"/>
    <w:rsid w:val="003540E3"/>
    <w:rsid w:val="0035538C"/>
    <w:rsid w:val="00356274"/>
    <w:rsid w:val="00364B04"/>
    <w:rsid w:val="00364D05"/>
    <w:rsid w:val="00365BFF"/>
    <w:rsid w:val="0036708F"/>
    <w:rsid w:val="003710D3"/>
    <w:rsid w:val="0037111A"/>
    <w:rsid w:val="00377BDD"/>
    <w:rsid w:val="00384B86"/>
    <w:rsid w:val="003878E9"/>
    <w:rsid w:val="00395A36"/>
    <w:rsid w:val="00396291"/>
    <w:rsid w:val="003A2164"/>
    <w:rsid w:val="003A2CD2"/>
    <w:rsid w:val="003A3B7E"/>
    <w:rsid w:val="003A448D"/>
    <w:rsid w:val="003B1381"/>
    <w:rsid w:val="003B3542"/>
    <w:rsid w:val="003B3C36"/>
    <w:rsid w:val="003B6325"/>
    <w:rsid w:val="003B702A"/>
    <w:rsid w:val="003B7E10"/>
    <w:rsid w:val="003C04EE"/>
    <w:rsid w:val="003C06A7"/>
    <w:rsid w:val="003C202A"/>
    <w:rsid w:val="003C2C10"/>
    <w:rsid w:val="003C3278"/>
    <w:rsid w:val="003C3AA9"/>
    <w:rsid w:val="003D0DAA"/>
    <w:rsid w:val="003D658F"/>
    <w:rsid w:val="003E356C"/>
    <w:rsid w:val="003E4460"/>
    <w:rsid w:val="003E5F79"/>
    <w:rsid w:val="003E6A0C"/>
    <w:rsid w:val="003F7EC9"/>
    <w:rsid w:val="004102BA"/>
    <w:rsid w:val="00414740"/>
    <w:rsid w:val="00414EE7"/>
    <w:rsid w:val="00425A6C"/>
    <w:rsid w:val="00433260"/>
    <w:rsid w:val="00435C57"/>
    <w:rsid w:val="004361ED"/>
    <w:rsid w:val="004468F2"/>
    <w:rsid w:val="00453EE5"/>
    <w:rsid w:val="00453FB1"/>
    <w:rsid w:val="0045410F"/>
    <w:rsid w:val="00461060"/>
    <w:rsid w:val="00461525"/>
    <w:rsid w:val="00463002"/>
    <w:rsid w:val="00464D0B"/>
    <w:rsid w:val="00465545"/>
    <w:rsid w:val="004701C3"/>
    <w:rsid w:val="004816AB"/>
    <w:rsid w:val="00484216"/>
    <w:rsid w:val="0048699F"/>
    <w:rsid w:val="004921EE"/>
    <w:rsid w:val="004A12EC"/>
    <w:rsid w:val="004B2349"/>
    <w:rsid w:val="004B420B"/>
    <w:rsid w:val="004B4590"/>
    <w:rsid w:val="004C7C4F"/>
    <w:rsid w:val="004D1237"/>
    <w:rsid w:val="004E0A07"/>
    <w:rsid w:val="004F3B5D"/>
    <w:rsid w:val="004F5F1F"/>
    <w:rsid w:val="004F7B17"/>
    <w:rsid w:val="004F7D73"/>
    <w:rsid w:val="00504223"/>
    <w:rsid w:val="00505149"/>
    <w:rsid w:val="005053F2"/>
    <w:rsid w:val="00506FAA"/>
    <w:rsid w:val="00512680"/>
    <w:rsid w:val="005131E8"/>
    <w:rsid w:val="00520779"/>
    <w:rsid w:val="00520934"/>
    <w:rsid w:val="00524327"/>
    <w:rsid w:val="005247B7"/>
    <w:rsid w:val="00536B91"/>
    <w:rsid w:val="00543494"/>
    <w:rsid w:val="00544C7F"/>
    <w:rsid w:val="00546BEC"/>
    <w:rsid w:val="00552A51"/>
    <w:rsid w:val="00553DA7"/>
    <w:rsid w:val="00557BBF"/>
    <w:rsid w:val="00560A59"/>
    <w:rsid w:val="0056158D"/>
    <w:rsid w:val="00562812"/>
    <w:rsid w:val="00563337"/>
    <w:rsid w:val="00565405"/>
    <w:rsid w:val="00570F86"/>
    <w:rsid w:val="00572A2E"/>
    <w:rsid w:val="00576132"/>
    <w:rsid w:val="005764FC"/>
    <w:rsid w:val="005768E9"/>
    <w:rsid w:val="005820C2"/>
    <w:rsid w:val="0058436A"/>
    <w:rsid w:val="00584A47"/>
    <w:rsid w:val="00586E88"/>
    <w:rsid w:val="00587424"/>
    <w:rsid w:val="005928BA"/>
    <w:rsid w:val="0059502D"/>
    <w:rsid w:val="005951BA"/>
    <w:rsid w:val="005A1396"/>
    <w:rsid w:val="005A4FDE"/>
    <w:rsid w:val="005A7279"/>
    <w:rsid w:val="005B1FD1"/>
    <w:rsid w:val="005B2A8D"/>
    <w:rsid w:val="005B34C4"/>
    <w:rsid w:val="005B3521"/>
    <w:rsid w:val="005B5FA4"/>
    <w:rsid w:val="005C17C7"/>
    <w:rsid w:val="005C24A0"/>
    <w:rsid w:val="005D5461"/>
    <w:rsid w:val="005E3FFD"/>
    <w:rsid w:val="005F0728"/>
    <w:rsid w:val="005F1528"/>
    <w:rsid w:val="005F535C"/>
    <w:rsid w:val="005F60C5"/>
    <w:rsid w:val="005F69FA"/>
    <w:rsid w:val="005F6AF3"/>
    <w:rsid w:val="00600AC6"/>
    <w:rsid w:val="00604D9E"/>
    <w:rsid w:val="00605E34"/>
    <w:rsid w:val="00614DB5"/>
    <w:rsid w:val="00617526"/>
    <w:rsid w:val="00625C5C"/>
    <w:rsid w:val="00631568"/>
    <w:rsid w:val="00635140"/>
    <w:rsid w:val="00642CD5"/>
    <w:rsid w:val="00646EAD"/>
    <w:rsid w:val="00650D26"/>
    <w:rsid w:val="0065246A"/>
    <w:rsid w:val="00657557"/>
    <w:rsid w:val="006741CA"/>
    <w:rsid w:val="00677FA2"/>
    <w:rsid w:val="00681EF5"/>
    <w:rsid w:val="00685482"/>
    <w:rsid w:val="006872B9"/>
    <w:rsid w:val="00691489"/>
    <w:rsid w:val="006921F5"/>
    <w:rsid w:val="00692D69"/>
    <w:rsid w:val="00694CA8"/>
    <w:rsid w:val="006958E1"/>
    <w:rsid w:val="006968D5"/>
    <w:rsid w:val="00697451"/>
    <w:rsid w:val="006A2A0E"/>
    <w:rsid w:val="006B035D"/>
    <w:rsid w:val="006B24C7"/>
    <w:rsid w:val="006B4AFD"/>
    <w:rsid w:val="006B4E7C"/>
    <w:rsid w:val="006C0A82"/>
    <w:rsid w:val="006D4701"/>
    <w:rsid w:val="006D4A5F"/>
    <w:rsid w:val="006E251B"/>
    <w:rsid w:val="006E66FF"/>
    <w:rsid w:val="006F4013"/>
    <w:rsid w:val="006F6CFB"/>
    <w:rsid w:val="006F6DC2"/>
    <w:rsid w:val="007010E1"/>
    <w:rsid w:val="00701E43"/>
    <w:rsid w:val="00705A32"/>
    <w:rsid w:val="00705AC1"/>
    <w:rsid w:val="007061CB"/>
    <w:rsid w:val="007125F9"/>
    <w:rsid w:val="00725AC6"/>
    <w:rsid w:val="0072773E"/>
    <w:rsid w:val="0073355A"/>
    <w:rsid w:val="00733F77"/>
    <w:rsid w:val="00735E69"/>
    <w:rsid w:val="0074444F"/>
    <w:rsid w:val="00750F57"/>
    <w:rsid w:val="00752369"/>
    <w:rsid w:val="00760EB3"/>
    <w:rsid w:val="00761D6B"/>
    <w:rsid w:val="00766BEC"/>
    <w:rsid w:val="00767026"/>
    <w:rsid w:val="007676F1"/>
    <w:rsid w:val="00767F9B"/>
    <w:rsid w:val="00771146"/>
    <w:rsid w:val="0077289A"/>
    <w:rsid w:val="00773067"/>
    <w:rsid w:val="00780628"/>
    <w:rsid w:val="00790892"/>
    <w:rsid w:val="00792203"/>
    <w:rsid w:val="00797AA9"/>
    <w:rsid w:val="007B0667"/>
    <w:rsid w:val="007B1805"/>
    <w:rsid w:val="007C36E0"/>
    <w:rsid w:val="007C5BB5"/>
    <w:rsid w:val="007D63A7"/>
    <w:rsid w:val="007E2237"/>
    <w:rsid w:val="007E6816"/>
    <w:rsid w:val="007E7D03"/>
    <w:rsid w:val="007F16FE"/>
    <w:rsid w:val="007F3662"/>
    <w:rsid w:val="007F3930"/>
    <w:rsid w:val="007F42B3"/>
    <w:rsid w:val="007F4300"/>
    <w:rsid w:val="00800FF7"/>
    <w:rsid w:val="00802446"/>
    <w:rsid w:val="0080608F"/>
    <w:rsid w:val="008212F4"/>
    <w:rsid w:val="008229F2"/>
    <w:rsid w:val="00823AD9"/>
    <w:rsid w:val="00823F4A"/>
    <w:rsid w:val="00826FB7"/>
    <w:rsid w:val="00827053"/>
    <w:rsid w:val="00831311"/>
    <w:rsid w:val="00831739"/>
    <w:rsid w:val="008369E1"/>
    <w:rsid w:val="00836C0C"/>
    <w:rsid w:val="00840863"/>
    <w:rsid w:val="00841DF7"/>
    <w:rsid w:val="00843827"/>
    <w:rsid w:val="0084603E"/>
    <w:rsid w:val="00853214"/>
    <w:rsid w:val="00864D15"/>
    <w:rsid w:val="0086552C"/>
    <w:rsid w:val="00870A02"/>
    <w:rsid w:val="008754F2"/>
    <w:rsid w:val="00877A28"/>
    <w:rsid w:val="00882529"/>
    <w:rsid w:val="00884CCD"/>
    <w:rsid w:val="00890E58"/>
    <w:rsid w:val="008A1029"/>
    <w:rsid w:val="008A5DD9"/>
    <w:rsid w:val="008B0A89"/>
    <w:rsid w:val="008B0CDC"/>
    <w:rsid w:val="008B16EC"/>
    <w:rsid w:val="008B17E9"/>
    <w:rsid w:val="008B3023"/>
    <w:rsid w:val="008B339E"/>
    <w:rsid w:val="008B6AA1"/>
    <w:rsid w:val="008D1BF0"/>
    <w:rsid w:val="008D24DA"/>
    <w:rsid w:val="008D42F3"/>
    <w:rsid w:val="008E5663"/>
    <w:rsid w:val="008E6437"/>
    <w:rsid w:val="008F26F5"/>
    <w:rsid w:val="008F56A3"/>
    <w:rsid w:val="008F5B03"/>
    <w:rsid w:val="009029A1"/>
    <w:rsid w:val="00906DF7"/>
    <w:rsid w:val="00913190"/>
    <w:rsid w:val="00914A9D"/>
    <w:rsid w:val="009166E8"/>
    <w:rsid w:val="0091676F"/>
    <w:rsid w:val="00922E0E"/>
    <w:rsid w:val="00924721"/>
    <w:rsid w:val="00932652"/>
    <w:rsid w:val="00932CBA"/>
    <w:rsid w:val="0094661F"/>
    <w:rsid w:val="00947899"/>
    <w:rsid w:val="009501C6"/>
    <w:rsid w:val="009512F2"/>
    <w:rsid w:val="00954258"/>
    <w:rsid w:val="00954994"/>
    <w:rsid w:val="00957FDA"/>
    <w:rsid w:val="00970210"/>
    <w:rsid w:val="009717C5"/>
    <w:rsid w:val="00976E32"/>
    <w:rsid w:val="0098091C"/>
    <w:rsid w:val="00980982"/>
    <w:rsid w:val="009818CB"/>
    <w:rsid w:val="0098238E"/>
    <w:rsid w:val="009867D3"/>
    <w:rsid w:val="00986CC1"/>
    <w:rsid w:val="00990267"/>
    <w:rsid w:val="0099065A"/>
    <w:rsid w:val="00991ED3"/>
    <w:rsid w:val="00997EA6"/>
    <w:rsid w:val="009A00AC"/>
    <w:rsid w:val="009A089F"/>
    <w:rsid w:val="009A3E69"/>
    <w:rsid w:val="009B0E1E"/>
    <w:rsid w:val="009B1D01"/>
    <w:rsid w:val="009B25DF"/>
    <w:rsid w:val="009B294A"/>
    <w:rsid w:val="009B68F6"/>
    <w:rsid w:val="009C30B9"/>
    <w:rsid w:val="009C669B"/>
    <w:rsid w:val="009C6740"/>
    <w:rsid w:val="009D3295"/>
    <w:rsid w:val="009D38D0"/>
    <w:rsid w:val="009D445A"/>
    <w:rsid w:val="009F43F4"/>
    <w:rsid w:val="009F493A"/>
    <w:rsid w:val="00A00491"/>
    <w:rsid w:val="00A06F2C"/>
    <w:rsid w:val="00A1231D"/>
    <w:rsid w:val="00A1265B"/>
    <w:rsid w:val="00A24E3E"/>
    <w:rsid w:val="00A27F1D"/>
    <w:rsid w:val="00A31B36"/>
    <w:rsid w:val="00A36F5A"/>
    <w:rsid w:val="00A3791B"/>
    <w:rsid w:val="00A41211"/>
    <w:rsid w:val="00A4391D"/>
    <w:rsid w:val="00A44306"/>
    <w:rsid w:val="00A5478E"/>
    <w:rsid w:val="00A561F3"/>
    <w:rsid w:val="00A56844"/>
    <w:rsid w:val="00A5685D"/>
    <w:rsid w:val="00A6359F"/>
    <w:rsid w:val="00A70338"/>
    <w:rsid w:val="00A7184E"/>
    <w:rsid w:val="00A73EC7"/>
    <w:rsid w:val="00A91A0D"/>
    <w:rsid w:val="00A91A42"/>
    <w:rsid w:val="00A9782C"/>
    <w:rsid w:val="00AA01A0"/>
    <w:rsid w:val="00AA6690"/>
    <w:rsid w:val="00AB0E37"/>
    <w:rsid w:val="00AB1BD5"/>
    <w:rsid w:val="00AB6781"/>
    <w:rsid w:val="00AB7031"/>
    <w:rsid w:val="00AC0988"/>
    <w:rsid w:val="00AC18F0"/>
    <w:rsid w:val="00AC6470"/>
    <w:rsid w:val="00AD3108"/>
    <w:rsid w:val="00AD4182"/>
    <w:rsid w:val="00AE16A1"/>
    <w:rsid w:val="00AF0ED7"/>
    <w:rsid w:val="00AF5B6C"/>
    <w:rsid w:val="00AF6788"/>
    <w:rsid w:val="00B0082D"/>
    <w:rsid w:val="00B00C9E"/>
    <w:rsid w:val="00B07BD0"/>
    <w:rsid w:val="00B168FC"/>
    <w:rsid w:val="00B216BC"/>
    <w:rsid w:val="00B2416A"/>
    <w:rsid w:val="00B2702A"/>
    <w:rsid w:val="00B275DB"/>
    <w:rsid w:val="00B32A6C"/>
    <w:rsid w:val="00B37BF5"/>
    <w:rsid w:val="00B419F5"/>
    <w:rsid w:val="00B537F1"/>
    <w:rsid w:val="00B54EF2"/>
    <w:rsid w:val="00B5783E"/>
    <w:rsid w:val="00B57BE2"/>
    <w:rsid w:val="00B704B5"/>
    <w:rsid w:val="00B72150"/>
    <w:rsid w:val="00B75F79"/>
    <w:rsid w:val="00B8213C"/>
    <w:rsid w:val="00B8269A"/>
    <w:rsid w:val="00B866DE"/>
    <w:rsid w:val="00B95431"/>
    <w:rsid w:val="00BA1A66"/>
    <w:rsid w:val="00BA30B8"/>
    <w:rsid w:val="00BA5C42"/>
    <w:rsid w:val="00BB55A5"/>
    <w:rsid w:val="00BB5BB6"/>
    <w:rsid w:val="00BB6159"/>
    <w:rsid w:val="00BB6566"/>
    <w:rsid w:val="00BC2EAB"/>
    <w:rsid w:val="00BC3412"/>
    <w:rsid w:val="00BC4D5C"/>
    <w:rsid w:val="00BC5E3A"/>
    <w:rsid w:val="00BC6E9D"/>
    <w:rsid w:val="00BD1D34"/>
    <w:rsid w:val="00BD4887"/>
    <w:rsid w:val="00BD6673"/>
    <w:rsid w:val="00BE1BF3"/>
    <w:rsid w:val="00BE4590"/>
    <w:rsid w:val="00BE5FA2"/>
    <w:rsid w:val="00BE74F1"/>
    <w:rsid w:val="00BF3979"/>
    <w:rsid w:val="00BF42A2"/>
    <w:rsid w:val="00BF60D3"/>
    <w:rsid w:val="00C03B5F"/>
    <w:rsid w:val="00C05311"/>
    <w:rsid w:val="00C06BEF"/>
    <w:rsid w:val="00C10370"/>
    <w:rsid w:val="00C132B3"/>
    <w:rsid w:val="00C14342"/>
    <w:rsid w:val="00C146C3"/>
    <w:rsid w:val="00C15B30"/>
    <w:rsid w:val="00C167E3"/>
    <w:rsid w:val="00C17303"/>
    <w:rsid w:val="00C2365F"/>
    <w:rsid w:val="00C24A34"/>
    <w:rsid w:val="00C2765D"/>
    <w:rsid w:val="00C27E03"/>
    <w:rsid w:val="00C27E2B"/>
    <w:rsid w:val="00C343A2"/>
    <w:rsid w:val="00C37AA9"/>
    <w:rsid w:val="00C42FE6"/>
    <w:rsid w:val="00C43F66"/>
    <w:rsid w:val="00C45385"/>
    <w:rsid w:val="00C46618"/>
    <w:rsid w:val="00C466E8"/>
    <w:rsid w:val="00C5422D"/>
    <w:rsid w:val="00C5522B"/>
    <w:rsid w:val="00C55943"/>
    <w:rsid w:val="00C57EA9"/>
    <w:rsid w:val="00C6486E"/>
    <w:rsid w:val="00C64FA9"/>
    <w:rsid w:val="00C66572"/>
    <w:rsid w:val="00C75F85"/>
    <w:rsid w:val="00C85B2E"/>
    <w:rsid w:val="00C935AE"/>
    <w:rsid w:val="00C9534D"/>
    <w:rsid w:val="00CA2A4A"/>
    <w:rsid w:val="00CB49EA"/>
    <w:rsid w:val="00CC122F"/>
    <w:rsid w:val="00CC4BDA"/>
    <w:rsid w:val="00CD23DE"/>
    <w:rsid w:val="00CD6D85"/>
    <w:rsid w:val="00CE19BB"/>
    <w:rsid w:val="00CE1A64"/>
    <w:rsid w:val="00CE1EAF"/>
    <w:rsid w:val="00CE2D93"/>
    <w:rsid w:val="00CE7C3E"/>
    <w:rsid w:val="00CF0F3B"/>
    <w:rsid w:val="00CF2212"/>
    <w:rsid w:val="00CF2AC7"/>
    <w:rsid w:val="00CF3060"/>
    <w:rsid w:val="00CF358C"/>
    <w:rsid w:val="00CF5B12"/>
    <w:rsid w:val="00CF74CB"/>
    <w:rsid w:val="00D01D96"/>
    <w:rsid w:val="00D064C3"/>
    <w:rsid w:val="00D072C4"/>
    <w:rsid w:val="00D12483"/>
    <w:rsid w:val="00D13D36"/>
    <w:rsid w:val="00D15B28"/>
    <w:rsid w:val="00D15C8F"/>
    <w:rsid w:val="00D206C9"/>
    <w:rsid w:val="00D31C66"/>
    <w:rsid w:val="00D36C76"/>
    <w:rsid w:val="00D443D9"/>
    <w:rsid w:val="00D4592A"/>
    <w:rsid w:val="00D4685E"/>
    <w:rsid w:val="00D5109A"/>
    <w:rsid w:val="00D515B5"/>
    <w:rsid w:val="00D52E18"/>
    <w:rsid w:val="00D52EE8"/>
    <w:rsid w:val="00D5482A"/>
    <w:rsid w:val="00D561D0"/>
    <w:rsid w:val="00D57CEE"/>
    <w:rsid w:val="00D6004E"/>
    <w:rsid w:val="00D6246D"/>
    <w:rsid w:val="00D64624"/>
    <w:rsid w:val="00D72233"/>
    <w:rsid w:val="00D73788"/>
    <w:rsid w:val="00D7559A"/>
    <w:rsid w:val="00D80309"/>
    <w:rsid w:val="00D81F5B"/>
    <w:rsid w:val="00D838A4"/>
    <w:rsid w:val="00D85187"/>
    <w:rsid w:val="00D877D4"/>
    <w:rsid w:val="00D90A24"/>
    <w:rsid w:val="00D92310"/>
    <w:rsid w:val="00D92B32"/>
    <w:rsid w:val="00D947BC"/>
    <w:rsid w:val="00D97160"/>
    <w:rsid w:val="00DA0C93"/>
    <w:rsid w:val="00DA3DAC"/>
    <w:rsid w:val="00DA4F12"/>
    <w:rsid w:val="00DA535B"/>
    <w:rsid w:val="00DA6B0C"/>
    <w:rsid w:val="00DA73AF"/>
    <w:rsid w:val="00DA74B8"/>
    <w:rsid w:val="00DA798B"/>
    <w:rsid w:val="00DB3785"/>
    <w:rsid w:val="00DB3A65"/>
    <w:rsid w:val="00DC02EE"/>
    <w:rsid w:val="00DC13F1"/>
    <w:rsid w:val="00DD0910"/>
    <w:rsid w:val="00DD4E9F"/>
    <w:rsid w:val="00DD6640"/>
    <w:rsid w:val="00DE0F04"/>
    <w:rsid w:val="00DE4839"/>
    <w:rsid w:val="00DE7F84"/>
    <w:rsid w:val="00DF0342"/>
    <w:rsid w:val="00DF16BF"/>
    <w:rsid w:val="00DF31B2"/>
    <w:rsid w:val="00DF3A15"/>
    <w:rsid w:val="00DF631C"/>
    <w:rsid w:val="00E00FF8"/>
    <w:rsid w:val="00E014BB"/>
    <w:rsid w:val="00E04471"/>
    <w:rsid w:val="00E104D4"/>
    <w:rsid w:val="00E15F3B"/>
    <w:rsid w:val="00E210BD"/>
    <w:rsid w:val="00E21AAA"/>
    <w:rsid w:val="00E22F9E"/>
    <w:rsid w:val="00E2409B"/>
    <w:rsid w:val="00E25176"/>
    <w:rsid w:val="00E30C42"/>
    <w:rsid w:val="00E3229A"/>
    <w:rsid w:val="00E328C8"/>
    <w:rsid w:val="00E367BC"/>
    <w:rsid w:val="00E51282"/>
    <w:rsid w:val="00E54B4C"/>
    <w:rsid w:val="00E54F99"/>
    <w:rsid w:val="00E556D0"/>
    <w:rsid w:val="00E639C3"/>
    <w:rsid w:val="00E71BF4"/>
    <w:rsid w:val="00E7236C"/>
    <w:rsid w:val="00E7457C"/>
    <w:rsid w:val="00E77F73"/>
    <w:rsid w:val="00E8165D"/>
    <w:rsid w:val="00E86AD6"/>
    <w:rsid w:val="00E907A2"/>
    <w:rsid w:val="00E9566A"/>
    <w:rsid w:val="00E976CC"/>
    <w:rsid w:val="00EA4301"/>
    <w:rsid w:val="00EA4403"/>
    <w:rsid w:val="00EB1CE4"/>
    <w:rsid w:val="00EB1E59"/>
    <w:rsid w:val="00EB57FF"/>
    <w:rsid w:val="00EB60F0"/>
    <w:rsid w:val="00EC2306"/>
    <w:rsid w:val="00EC3313"/>
    <w:rsid w:val="00EC69C9"/>
    <w:rsid w:val="00ED14EA"/>
    <w:rsid w:val="00ED1D83"/>
    <w:rsid w:val="00ED2457"/>
    <w:rsid w:val="00ED5814"/>
    <w:rsid w:val="00ED63A1"/>
    <w:rsid w:val="00EE2F73"/>
    <w:rsid w:val="00EE49B7"/>
    <w:rsid w:val="00EE51C7"/>
    <w:rsid w:val="00EE5942"/>
    <w:rsid w:val="00EF0EC2"/>
    <w:rsid w:val="00F03DFE"/>
    <w:rsid w:val="00F1323E"/>
    <w:rsid w:val="00F21121"/>
    <w:rsid w:val="00F26A59"/>
    <w:rsid w:val="00F325E1"/>
    <w:rsid w:val="00F33C72"/>
    <w:rsid w:val="00F35A57"/>
    <w:rsid w:val="00F40FD3"/>
    <w:rsid w:val="00F41542"/>
    <w:rsid w:val="00F43DEB"/>
    <w:rsid w:val="00F50962"/>
    <w:rsid w:val="00F51F89"/>
    <w:rsid w:val="00F536BA"/>
    <w:rsid w:val="00F55CCB"/>
    <w:rsid w:val="00F601EE"/>
    <w:rsid w:val="00F71E30"/>
    <w:rsid w:val="00F73999"/>
    <w:rsid w:val="00F74C69"/>
    <w:rsid w:val="00F76A7F"/>
    <w:rsid w:val="00F76FD2"/>
    <w:rsid w:val="00F772EB"/>
    <w:rsid w:val="00F77683"/>
    <w:rsid w:val="00F80988"/>
    <w:rsid w:val="00F917EB"/>
    <w:rsid w:val="00F91E8A"/>
    <w:rsid w:val="00F979F1"/>
    <w:rsid w:val="00FA1B33"/>
    <w:rsid w:val="00FA41BB"/>
    <w:rsid w:val="00FA514E"/>
    <w:rsid w:val="00FB18D8"/>
    <w:rsid w:val="00FB5BC9"/>
    <w:rsid w:val="00FC6B49"/>
    <w:rsid w:val="00FE197E"/>
    <w:rsid w:val="00FE4B98"/>
    <w:rsid w:val="00FE7510"/>
    <w:rsid w:val="00FF002A"/>
    <w:rsid w:val="00FF0D66"/>
    <w:rsid w:val="00FF6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CFCB1A2-417C-1A4D-8100-4A4A6A02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504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5594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59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594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594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594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594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594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594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594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5594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559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59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5594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55943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5594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5594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5594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5594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5594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559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594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5594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59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5594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594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5594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59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5594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55943"/>
    <w:rPr>
      <w:b/>
      <w:bCs/>
      <w:smallCaps/>
      <w:color w:val="2F5496" w:themeColor="accent1" w:themeShade="BF"/>
      <w:spacing w:val="5"/>
    </w:rPr>
  </w:style>
  <w:style w:type="paragraph" w:customStyle="1" w:styleId="11">
    <w:name w:val="书目1"/>
    <w:basedOn w:val="a"/>
    <w:link w:val="Bibliography"/>
    <w:rsid w:val="00CD6D85"/>
    <w:pPr>
      <w:tabs>
        <w:tab w:val="left" w:pos="260"/>
      </w:tabs>
      <w:spacing w:line="480" w:lineRule="auto"/>
      <w:ind w:left="264" w:hanging="264"/>
    </w:pPr>
    <w:rPr>
      <w:rFonts w:ascii="Times New Roman" w:eastAsia="宋体" w:hAnsi="Times New Roman" w:cs="Times New Roman (正文 CS 字体)"/>
    </w:rPr>
  </w:style>
  <w:style w:type="character" w:customStyle="1" w:styleId="Bibliography">
    <w:name w:val="Bibliography 字符"/>
    <w:basedOn w:val="a0"/>
    <w:link w:val="11"/>
    <w:rsid w:val="00CD6D85"/>
    <w:rPr>
      <w:rFonts w:ascii="Times New Roman" w:eastAsia="宋体" w:hAnsi="Times New Roman" w:cs="Times New Roman (正文 CS 字体)"/>
    </w:rPr>
  </w:style>
  <w:style w:type="table" w:styleId="ae">
    <w:name w:val="Table Grid"/>
    <w:basedOn w:val="a1"/>
    <w:uiPriority w:val="39"/>
    <w:rsid w:val="009D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9D38D0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9D38D0"/>
    <w:rPr>
      <w:color w:val="605E5C"/>
      <w:shd w:val="clear" w:color="auto" w:fill="E1DFDD"/>
    </w:rPr>
  </w:style>
  <w:style w:type="paragraph" w:customStyle="1" w:styleId="21">
    <w:name w:val="书目2"/>
    <w:basedOn w:val="a"/>
    <w:link w:val="Bibliography1"/>
    <w:rsid w:val="00C132B3"/>
    <w:pPr>
      <w:tabs>
        <w:tab w:val="left" w:pos="500"/>
      </w:tabs>
      <w:ind w:left="504" w:hanging="504"/>
    </w:pPr>
    <w:rPr>
      <w:rFonts w:ascii="Times New Roman" w:eastAsia="宋体" w:hAnsi="Times New Roman" w:cs="Times New Roman (正文 CS 字体)"/>
    </w:rPr>
  </w:style>
  <w:style w:type="character" w:customStyle="1" w:styleId="Bibliography1">
    <w:name w:val="Bibliography 字符1"/>
    <w:basedOn w:val="a0"/>
    <w:link w:val="21"/>
    <w:rsid w:val="00C132B3"/>
    <w:rPr>
      <w:rFonts w:ascii="Times New Roman" w:eastAsia="宋体" w:hAnsi="Times New Roman" w:cs="Times New Roman (正文 CS 字体)"/>
    </w:rPr>
  </w:style>
  <w:style w:type="paragraph" w:styleId="af1">
    <w:name w:val="Bibliography"/>
    <w:basedOn w:val="a"/>
    <w:next w:val="a"/>
    <w:uiPriority w:val="37"/>
    <w:unhideWhenUsed/>
    <w:rsid w:val="0015683E"/>
  </w:style>
  <w:style w:type="character" w:styleId="af2">
    <w:name w:val="line number"/>
    <w:basedOn w:val="a0"/>
    <w:uiPriority w:val="99"/>
    <w:semiHidden/>
    <w:unhideWhenUsed/>
    <w:rsid w:val="005247B7"/>
  </w:style>
  <w:style w:type="paragraph" w:customStyle="1" w:styleId="AFTitleRunningHead">
    <w:name w:val="AF_Title_Running_Head"/>
    <w:basedOn w:val="a"/>
    <w:next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AIReceivedDate">
    <w:name w:val="AI_Received_Date"/>
    <w:basedOn w:val="a"/>
    <w:next w:val="a"/>
    <w:rsid w:val="00EB60F0"/>
    <w:pPr>
      <w:widowControl/>
      <w:spacing w:after="240" w:line="480" w:lineRule="auto"/>
    </w:pPr>
    <w:rPr>
      <w:rFonts w:ascii="Times" w:hAnsi="Times" w:cs="Times New Roman"/>
      <w:b/>
      <w:kern w:val="0"/>
      <w:sz w:val="24"/>
      <w:szCs w:val="20"/>
      <w:lang w:eastAsia="en-US"/>
      <w14:ligatures w14:val="none"/>
    </w:rPr>
  </w:style>
  <w:style w:type="paragraph" w:customStyle="1" w:styleId="BATitle">
    <w:name w:val="BA_Title"/>
    <w:basedOn w:val="a"/>
    <w:next w:val="a"/>
    <w:rsid w:val="00EB60F0"/>
    <w:pPr>
      <w:widowControl/>
      <w:spacing w:before="720" w:after="360" w:line="480" w:lineRule="auto"/>
      <w:jc w:val="center"/>
    </w:pPr>
    <w:rPr>
      <w:rFonts w:ascii="Times New Roman" w:hAnsi="Times New Roman" w:cs="Times New Roman"/>
      <w:kern w:val="0"/>
      <w:sz w:val="44"/>
      <w:szCs w:val="20"/>
      <w:lang w:eastAsia="en-US"/>
      <w14:ligatures w14:val="none"/>
    </w:rPr>
  </w:style>
  <w:style w:type="paragraph" w:customStyle="1" w:styleId="BBAuthorName">
    <w:name w:val="BB_Author_Name"/>
    <w:basedOn w:val="a"/>
    <w:next w:val="a"/>
    <w:rsid w:val="00EB60F0"/>
    <w:pPr>
      <w:widowControl/>
      <w:spacing w:after="240" w:line="480" w:lineRule="auto"/>
      <w:jc w:val="center"/>
    </w:pPr>
    <w:rPr>
      <w:rFonts w:ascii="Times" w:hAnsi="Times" w:cs="Times New Roman"/>
      <w:i/>
      <w:kern w:val="0"/>
      <w:sz w:val="24"/>
      <w:szCs w:val="20"/>
      <w:lang w:eastAsia="en-US"/>
      <w14:ligatures w14:val="none"/>
    </w:rPr>
  </w:style>
  <w:style w:type="paragraph" w:customStyle="1" w:styleId="BCAuthorAddress">
    <w:name w:val="BC_Author_Address"/>
    <w:basedOn w:val="a"/>
    <w:next w:val="a"/>
    <w:rsid w:val="00EB60F0"/>
    <w:pPr>
      <w:widowControl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DAbstract">
    <w:name w:val="BD_Abstract"/>
    <w:basedOn w:val="a"/>
    <w:next w:val="a"/>
    <w:rsid w:val="00EB60F0"/>
    <w:pPr>
      <w:widowControl/>
      <w:spacing w:before="360" w:after="36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EAuthorBiography">
    <w:name w:val="BE_Author_Biography"/>
    <w:basedOn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GKeywords">
    <w:name w:val="BG_Keywords"/>
    <w:basedOn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HBriefs">
    <w:name w:val="BH_Briefs"/>
    <w:basedOn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IEmailAddress">
    <w:name w:val="BI_Email_Address"/>
    <w:basedOn w:val="a"/>
    <w:next w:val="AIReceivedDate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Default">
    <w:name w:val="Default"/>
    <w:rsid w:val="00EB60F0"/>
    <w:pPr>
      <w:autoSpaceDE w:val="0"/>
      <w:autoSpaceDN w:val="0"/>
      <w:adjustRightInd w:val="0"/>
    </w:pPr>
    <w:rPr>
      <w:rFonts w:ascii="Symbol" w:hAnsi="Symbol" w:cs="Symbol"/>
      <w:color w:val="000000"/>
      <w:kern w:val="0"/>
      <w:sz w:val="24"/>
      <w:lang w:eastAsia="en-US"/>
      <w14:ligatures w14:val="none"/>
    </w:rPr>
  </w:style>
  <w:style w:type="paragraph" w:customStyle="1" w:styleId="FAAuthorInfoSubtitle">
    <w:name w:val="FA_Author_Info_Subtitle"/>
    <w:basedOn w:val="a"/>
    <w:link w:val="FAAuthorInfoSubtitleChar"/>
    <w:autoRedefine/>
    <w:rsid w:val="00EB60F0"/>
    <w:pPr>
      <w:widowControl/>
      <w:spacing w:before="120" w:after="60" w:line="480" w:lineRule="auto"/>
      <w:jc w:val="left"/>
    </w:pPr>
    <w:rPr>
      <w:rFonts w:ascii="Times" w:hAnsi="Times" w:cs="Times New Roman"/>
      <w:b/>
      <w:kern w:val="0"/>
      <w:sz w:val="24"/>
      <w:szCs w:val="20"/>
      <w:lang w:eastAsia="en-US"/>
      <w14:ligatures w14:val="none"/>
    </w:rPr>
  </w:style>
  <w:style w:type="character" w:customStyle="1" w:styleId="FAAuthorInfoSubtitleChar">
    <w:name w:val="FA_Author_Info_Subtitle Char"/>
    <w:link w:val="FAAuthorInfoSubtitle"/>
    <w:rsid w:val="00EB60F0"/>
    <w:rPr>
      <w:rFonts w:ascii="Times" w:hAnsi="Times" w:cs="Times New Roman"/>
      <w:b/>
      <w:kern w:val="0"/>
      <w:sz w:val="24"/>
      <w:szCs w:val="20"/>
      <w:lang w:eastAsia="en-US"/>
      <w14:ligatures w14:val="none"/>
    </w:rPr>
  </w:style>
  <w:style w:type="paragraph" w:customStyle="1" w:styleId="FACorrespondingAuthorFootnote">
    <w:name w:val="FA_Corresponding_Author_Footnote"/>
    <w:basedOn w:val="a"/>
    <w:next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FCChartFootnote">
    <w:name w:val="FC_Chart_Footnote"/>
    <w:basedOn w:val="a"/>
    <w:next w:val="a"/>
    <w:rsid w:val="00EB60F0"/>
    <w:pPr>
      <w:widowControl/>
      <w:spacing w:after="200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FDSchemeFootnote">
    <w:name w:val="FD_Scheme_Footnote"/>
    <w:basedOn w:val="a"/>
    <w:next w:val="a"/>
    <w:rsid w:val="00EB60F0"/>
    <w:pPr>
      <w:widowControl/>
      <w:spacing w:after="200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FETableFootnote">
    <w:name w:val="FE_Table_Footnote"/>
    <w:basedOn w:val="a"/>
    <w:next w:val="a"/>
    <w:rsid w:val="00EB60F0"/>
    <w:pPr>
      <w:widowControl/>
      <w:spacing w:after="200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SNSynopsisTOC">
    <w:name w:val="SN_Synopsis_TOC"/>
    <w:basedOn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StyleFACorrespondingAuthorFootnote7pt">
    <w:name w:val="Style FA_Corresponding_Author_Footnote + 7 pt"/>
    <w:basedOn w:val="a"/>
    <w:next w:val="BGKeywords"/>
    <w:link w:val="StyleFACorrespondingAuthorFootnote7ptChar"/>
    <w:autoRedefine/>
    <w:rsid w:val="00EB60F0"/>
    <w:pPr>
      <w:widowControl/>
      <w:jc w:val="left"/>
    </w:pPr>
    <w:rPr>
      <w:rFonts w:ascii="Arno Pro" w:hAnsi="Arno Pro" w:cs="Times New Roman"/>
      <w:kern w:val="20"/>
      <w:sz w:val="18"/>
      <w:szCs w:val="20"/>
      <w:lang w:eastAsia="en-US"/>
      <w14:ligatures w14:val="none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EB60F0"/>
    <w:rPr>
      <w:rFonts w:ascii="Arno Pro" w:hAnsi="Arno Pro" w:cs="Times New Roman"/>
      <w:kern w:val="20"/>
      <w:sz w:val="18"/>
      <w:szCs w:val="20"/>
      <w:lang w:eastAsia="en-US"/>
      <w14:ligatures w14:val="none"/>
    </w:rPr>
  </w:style>
  <w:style w:type="paragraph" w:customStyle="1" w:styleId="TAMainText">
    <w:name w:val="TA_Main_Text"/>
    <w:basedOn w:val="a"/>
    <w:rsid w:val="00EB60F0"/>
    <w:pPr>
      <w:widowControl/>
      <w:spacing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CTableBody">
    <w:name w:val="TC_Table_Body"/>
    <w:basedOn w:val="a"/>
    <w:rsid w:val="00EB60F0"/>
    <w:pPr>
      <w:widowControl/>
      <w:spacing w:after="200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DAcknowledgments">
    <w:name w:val="TD_Acknowledgments"/>
    <w:basedOn w:val="a"/>
    <w:next w:val="a"/>
    <w:rsid w:val="00EB60F0"/>
    <w:pPr>
      <w:widowControl/>
      <w:spacing w:before="200" w:after="200" w:line="480" w:lineRule="auto"/>
      <w:ind w:firstLine="202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ESupportingInformation">
    <w:name w:val="TE_Supporting_Information"/>
    <w:basedOn w:val="a"/>
    <w:next w:val="a"/>
    <w:rsid w:val="00EB60F0"/>
    <w:pPr>
      <w:widowControl/>
      <w:spacing w:after="200" w:line="480" w:lineRule="auto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TFReferencesSection">
    <w:name w:val="TF_References_Section"/>
    <w:basedOn w:val="a"/>
    <w:rsid w:val="00EB60F0"/>
    <w:pPr>
      <w:widowControl/>
      <w:spacing w:after="200" w:line="480" w:lineRule="auto"/>
      <w:ind w:firstLine="187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VAFigureCaption">
    <w:name w:val="VA_Figure_Caption"/>
    <w:basedOn w:val="a"/>
    <w:next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VBChartTitle">
    <w:name w:val="VB_Chart_Title"/>
    <w:basedOn w:val="a"/>
    <w:next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VCSchemeTitle">
    <w:name w:val="VC_Scheme_Title"/>
    <w:basedOn w:val="a"/>
    <w:next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VDTableTitle">
    <w:name w:val="VD_Table_Title"/>
    <w:basedOn w:val="a"/>
    <w:next w:val="a"/>
    <w:rsid w:val="00EB60F0"/>
    <w:pPr>
      <w:widowControl/>
      <w:spacing w:after="200" w:line="480" w:lineRule="auto"/>
    </w:pPr>
    <w:rPr>
      <w:rFonts w:ascii="Times" w:hAnsi="Times" w:cs="Times New Roman"/>
      <w:kern w:val="0"/>
      <w:sz w:val="24"/>
      <w:szCs w:val="20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0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image" Target="media/image8.tif"/><Relationship Id="rId3" Type="http://schemas.openxmlformats.org/officeDocument/2006/relationships/styles" Target="styles.xml"/><Relationship Id="rId7" Type="http://schemas.openxmlformats.org/officeDocument/2006/relationships/image" Target="media/image2.tif"/><Relationship Id="rId12" Type="http://schemas.openxmlformats.org/officeDocument/2006/relationships/image" Target="media/image7.ti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tif"/><Relationship Id="rId11" Type="http://schemas.openxmlformats.org/officeDocument/2006/relationships/image" Target="media/image6.ti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ti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D5C8C88-321C-F74E-B76C-D31E00EA3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658</Words>
  <Characters>3752</Characters>
  <Application>Microsoft Office Word</Application>
  <DocSecurity>0</DocSecurity>
  <Lines>31</Lines>
  <Paragraphs>8</Paragraphs>
  <ScaleCrop>false</ScaleCrop>
  <Company/>
  <LinksUpToDate>false</LinksUpToDate>
  <CharactersWithSpaces>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玉萌 郑</dc:creator>
  <cp:keywords/>
  <dc:description/>
  <cp:lastModifiedBy>玉萌 郑</cp:lastModifiedBy>
  <cp:revision>2</cp:revision>
  <dcterms:created xsi:type="dcterms:W3CDTF">2026-03-04T07:57:00Z</dcterms:created>
  <dcterms:modified xsi:type="dcterms:W3CDTF">2026-03-04T07:57:00Z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zotero-version="7.0.26"&gt;&lt;session id="sC2eDW1C"/&gt;&lt;style id="http://www.zotero.org/styles/china-national-standard-gb-t-7714-2015-numeric" hasBibliography="1" bibliographyStyleHasBeenSet="1"/&gt;&lt;prefs&gt;&lt;pref name="fieldType" value="Field"</vt:lpwstr>
  </property>
  <property fmtid="{D5CDD505-2E9C-101B-9397-08002B2CF9AE}" pid="3" name="ZOTERO_PREF_2">
    <vt:lpwstr>/&gt;&lt;pref name="dontAskDelayCitationUpdates" value="true"/&gt;&lt;/prefs&gt;&lt;/data&gt;</vt:lpwstr>
  </property>
</Properties>
</file>