
<file path=[Content_Types].xml><?xml version="1.0" encoding="utf-8"?>
<Types xmlns="http://schemas.openxmlformats.org/package/2006/content-types">
  <Default Extension="tiff" ContentType="image/tif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C7F37">
      <w:pPr>
        <w:pStyle w:val="2"/>
        <w:keepNext w:val="0"/>
        <w:keepLines w:val="0"/>
        <w:pageBreakBefore w:val="0"/>
        <w:widowControl w:val="0"/>
        <w:suppressLineNumbers w:val="0"/>
        <w:kinsoku w:val="0"/>
        <w:wordWrap/>
        <w:overflowPunct w:val="0"/>
        <w:topLinePunct w:val="0"/>
        <w:autoSpaceDE/>
        <w:autoSpaceDN/>
        <w:bidi w:val="0"/>
        <w:adjustRightInd/>
        <w:snapToGrid/>
        <w:spacing w:beforeAutospacing="0" w:afterAutospacing="0" w:line="480" w:lineRule="auto"/>
        <w:jc w:val="center"/>
        <w:textAlignment w:val="auto"/>
        <w:rPr>
          <w:rFonts w:hint="default" w:ascii="Times New Roman" w:hAnsi="Times New Roman" w:eastAsia="微软雅黑" w:cs="Times New Roman"/>
          <w:b/>
          <w:bCs/>
          <w:color w:val="auto"/>
          <w:sz w:val="24"/>
          <w:szCs w:val="24"/>
        </w:rPr>
      </w:pPr>
      <w:bookmarkStart w:id="1" w:name="_GoBack"/>
      <w:r>
        <w:rPr>
          <w:rFonts w:hint="default" w:ascii="Times New Roman" w:hAnsi="Times New Roman" w:eastAsia="微软雅黑" w:cs="Times New Roman"/>
          <w:b/>
          <w:bCs/>
          <w:color w:val="auto"/>
          <w:sz w:val="24"/>
          <w:szCs w:val="24"/>
        </w:rPr>
        <w:t xml:space="preserve">Supporting Information </w:t>
      </w:r>
    </w:p>
    <w:p w14:paraId="402603E8">
      <w:pPr>
        <w:pStyle w:val="2"/>
        <w:keepNext w:val="0"/>
        <w:keepLines w:val="0"/>
        <w:pageBreakBefore w:val="0"/>
        <w:widowControl w:val="0"/>
        <w:suppressLineNumbers w:val="0"/>
        <w:kinsoku w:val="0"/>
        <w:wordWrap/>
        <w:overflowPunct w:val="0"/>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微软雅黑" w:cs="Times New Roman"/>
          <w:b/>
          <w:bCs/>
          <w:color w:val="auto"/>
          <w:sz w:val="24"/>
          <w:szCs w:val="24"/>
          <w:highlight w:val="none"/>
        </w:rPr>
      </w:pPr>
      <w:r>
        <w:rPr>
          <w:rFonts w:hint="default" w:ascii="Times New Roman" w:hAnsi="Times New Roman" w:eastAsia="微软雅黑" w:cs="Times New Roman"/>
          <w:b/>
          <w:bCs/>
          <w:color w:val="auto"/>
          <w:sz w:val="24"/>
          <w:szCs w:val="24"/>
          <w:highlight w:val="none"/>
        </w:rPr>
        <w:t>Lipid Nanoparticle-Mediated Co-delivery of IL-33 mRNA and STING Agonist Modulates the Breast Cancer Microenvironment and Potentiates Immunotherapy</w:t>
      </w:r>
    </w:p>
    <w:p w14:paraId="25C5B36F">
      <w:pPr>
        <w:pStyle w:val="2"/>
        <w:keepNext w:val="0"/>
        <w:keepLines w:val="0"/>
        <w:pageBreakBefore w:val="0"/>
        <w:widowControl w:val="0"/>
        <w:suppressLineNumbers w:val="0"/>
        <w:kinsoku w:val="0"/>
        <w:wordWrap/>
        <w:overflowPunct w:val="0"/>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微软雅黑" w:cs="Times New Roman"/>
          <w:i w:val="0"/>
          <w:iCs w:val="0"/>
          <w:caps w:val="0"/>
          <w:color w:val="auto"/>
          <w:spacing w:val="8"/>
          <w:sz w:val="24"/>
          <w:szCs w:val="24"/>
          <w:highlight w:val="none"/>
          <w:shd w:val="clear" w:fill="FFFFFF"/>
          <w:lang w:val="en-US" w:eastAsia="zh-CN"/>
        </w:rPr>
      </w:pPr>
      <w:r>
        <w:rPr>
          <w:rFonts w:hint="default" w:ascii="Times New Roman" w:hAnsi="Times New Roman" w:eastAsia="微软雅黑" w:cs="Times New Roman"/>
          <w:b/>
          <w:bCs/>
          <w:i w:val="0"/>
          <w:iCs w:val="0"/>
          <w:caps w:val="0"/>
          <w:color w:val="auto"/>
          <w:spacing w:val="8"/>
          <w:sz w:val="24"/>
          <w:szCs w:val="24"/>
          <w:highlight w:val="none"/>
          <w:shd w:val="clear" w:fill="FFFFFF"/>
          <w:lang w:val="en-US" w:eastAsia="zh-CN"/>
        </w:rPr>
        <w:t>Ning Zhao</w:t>
      </w:r>
      <w:r>
        <w:rPr>
          <w:rFonts w:hint="default" w:ascii="Times New Roman" w:hAnsi="Times New Roman" w:eastAsia="微软雅黑" w:cs="Times New Roman"/>
          <w:b/>
          <w:bCs/>
          <w:i w:val="0"/>
          <w:iCs w:val="0"/>
          <w:caps w:val="0"/>
          <w:color w:val="auto"/>
          <w:spacing w:val="8"/>
          <w:sz w:val="24"/>
          <w:szCs w:val="24"/>
          <w:highlight w:val="none"/>
          <w:shd w:val="clear" w:fill="FFFFFF"/>
          <w:vertAlign w:val="superscript"/>
          <w:lang w:val="en-US" w:eastAsia="zh-CN"/>
        </w:rPr>
        <w:t>1</w:t>
      </w:r>
      <w:r>
        <w:rPr>
          <w:rFonts w:hint="default" w:ascii="Times New Roman" w:hAnsi="Times New Roman" w:eastAsia="微软雅黑" w:cs="Times New Roman"/>
          <w:b w:val="0"/>
          <w:bCs w:val="0"/>
          <w:i w:val="0"/>
          <w:iCs w:val="0"/>
          <w:caps w:val="0"/>
          <w:color w:val="auto"/>
          <w:spacing w:val="8"/>
          <w:sz w:val="24"/>
          <w:szCs w:val="24"/>
          <w:highlight w:val="none"/>
          <w:shd w:val="clear" w:fill="FFFFFF"/>
          <w:vertAlign w:val="superscript"/>
          <w:lang w:eastAsia="zh-CN"/>
        </w:rPr>
        <w:t>⊥</w:t>
      </w:r>
      <w:r>
        <w:rPr>
          <w:rFonts w:hint="default" w:ascii="Times New Roman" w:hAnsi="Times New Roman" w:eastAsia="微软雅黑" w:cs="Times New Roman"/>
          <w:b/>
          <w:bCs/>
          <w:i w:val="0"/>
          <w:iCs w:val="0"/>
          <w:caps w:val="0"/>
          <w:color w:val="auto"/>
          <w:spacing w:val="8"/>
          <w:sz w:val="24"/>
          <w:szCs w:val="24"/>
          <w:highlight w:val="none"/>
          <w:shd w:val="clear" w:fill="FFFFFF"/>
          <w:lang w:eastAsia="zh-CN"/>
        </w:rPr>
        <w:t xml:space="preserve">, </w:t>
      </w:r>
      <w:r>
        <w:rPr>
          <w:rFonts w:hint="default" w:ascii="Times New Roman" w:hAnsi="Times New Roman" w:eastAsia="微软雅黑" w:cs="Times New Roman"/>
          <w:b/>
          <w:bCs/>
          <w:i w:val="0"/>
          <w:iCs w:val="0"/>
          <w:caps w:val="0"/>
          <w:color w:val="auto"/>
          <w:spacing w:val="8"/>
          <w:sz w:val="24"/>
          <w:szCs w:val="24"/>
          <w:highlight w:val="none"/>
          <w:shd w:val="clear" w:fill="FFFFFF"/>
          <w:lang w:val="en-US" w:eastAsia="zh-CN"/>
        </w:rPr>
        <w:t>Zhiqiang Liu</w:t>
      </w:r>
      <w:r>
        <w:rPr>
          <w:rFonts w:hint="default" w:ascii="Times New Roman" w:hAnsi="Times New Roman" w:eastAsia="微软雅黑" w:cs="Times New Roman"/>
          <w:b/>
          <w:bCs/>
          <w:i w:val="0"/>
          <w:iCs w:val="0"/>
          <w:caps w:val="0"/>
          <w:color w:val="auto"/>
          <w:spacing w:val="8"/>
          <w:sz w:val="24"/>
          <w:szCs w:val="24"/>
          <w:highlight w:val="none"/>
          <w:shd w:val="clear" w:fill="FFFFFF"/>
          <w:vertAlign w:val="superscript"/>
          <w:lang w:val="en-US" w:eastAsia="zh-CN"/>
        </w:rPr>
        <w:t>2</w:t>
      </w:r>
      <w:r>
        <w:rPr>
          <w:rFonts w:hint="default" w:ascii="Times New Roman" w:hAnsi="Times New Roman" w:eastAsia="微软雅黑" w:cs="Times New Roman"/>
          <w:b w:val="0"/>
          <w:bCs w:val="0"/>
          <w:i w:val="0"/>
          <w:iCs w:val="0"/>
          <w:caps w:val="0"/>
          <w:color w:val="auto"/>
          <w:spacing w:val="8"/>
          <w:sz w:val="24"/>
          <w:szCs w:val="24"/>
          <w:highlight w:val="none"/>
          <w:shd w:val="clear" w:fill="FFFFFF"/>
          <w:vertAlign w:val="superscript"/>
          <w:lang w:eastAsia="zh-CN"/>
        </w:rPr>
        <w:t>⊥</w:t>
      </w:r>
      <w:r>
        <w:rPr>
          <w:rFonts w:hint="default" w:ascii="Times New Roman" w:hAnsi="Times New Roman" w:eastAsia="微软雅黑" w:cs="Times New Roman"/>
          <w:b/>
          <w:bCs/>
          <w:i w:val="0"/>
          <w:iCs w:val="0"/>
          <w:caps w:val="0"/>
          <w:color w:val="auto"/>
          <w:spacing w:val="8"/>
          <w:sz w:val="24"/>
          <w:szCs w:val="24"/>
          <w:highlight w:val="none"/>
          <w:shd w:val="clear" w:fill="FFFFFF"/>
          <w:lang w:eastAsia="zh-CN"/>
        </w:rPr>
        <w:t xml:space="preserve">, </w:t>
      </w:r>
      <w:r>
        <w:rPr>
          <w:rFonts w:hint="default" w:ascii="Times New Roman" w:hAnsi="Times New Roman" w:eastAsia="微软雅黑" w:cs="Times New Roman"/>
          <w:b/>
          <w:bCs/>
          <w:i w:val="0"/>
          <w:iCs w:val="0"/>
          <w:caps w:val="0"/>
          <w:color w:val="auto"/>
          <w:spacing w:val="8"/>
          <w:sz w:val="24"/>
          <w:szCs w:val="24"/>
          <w:highlight w:val="none"/>
          <w:shd w:val="clear" w:fill="FFFFFF"/>
          <w:lang w:val="en-US" w:eastAsia="zh-CN"/>
        </w:rPr>
        <w:t>Qihang Zhao</w:t>
      </w:r>
      <w:r>
        <w:rPr>
          <w:rFonts w:hint="default" w:ascii="Times New Roman" w:hAnsi="Times New Roman" w:eastAsia="微软雅黑" w:cs="Times New Roman"/>
          <w:b/>
          <w:bCs/>
          <w:i w:val="0"/>
          <w:iCs w:val="0"/>
          <w:caps w:val="0"/>
          <w:color w:val="auto"/>
          <w:spacing w:val="8"/>
          <w:sz w:val="24"/>
          <w:szCs w:val="24"/>
          <w:highlight w:val="none"/>
          <w:shd w:val="clear" w:fill="FFFFFF"/>
          <w:vertAlign w:val="superscript"/>
          <w:lang w:val="en-US" w:eastAsia="zh-CN"/>
        </w:rPr>
        <w:t>1</w:t>
      </w:r>
      <w:r>
        <w:rPr>
          <w:rFonts w:hint="default" w:ascii="Times New Roman" w:hAnsi="Times New Roman" w:eastAsia="微软雅黑" w:cs="Times New Roman"/>
          <w:b w:val="0"/>
          <w:bCs w:val="0"/>
          <w:i w:val="0"/>
          <w:iCs w:val="0"/>
          <w:caps w:val="0"/>
          <w:color w:val="auto"/>
          <w:spacing w:val="8"/>
          <w:sz w:val="24"/>
          <w:szCs w:val="24"/>
          <w:highlight w:val="none"/>
          <w:shd w:val="clear" w:fill="FFFFFF"/>
          <w:vertAlign w:val="superscript"/>
          <w:lang w:eastAsia="zh-CN"/>
        </w:rPr>
        <w:t>⊥</w:t>
      </w:r>
      <w:r>
        <w:rPr>
          <w:rFonts w:hint="default" w:ascii="Times New Roman" w:hAnsi="Times New Roman" w:eastAsia="微软雅黑" w:cs="Times New Roman"/>
          <w:b/>
          <w:bCs/>
          <w:i w:val="0"/>
          <w:iCs w:val="0"/>
          <w:caps w:val="0"/>
          <w:color w:val="auto"/>
          <w:spacing w:val="8"/>
          <w:sz w:val="24"/>
          <w:szCs w:val="24"/>
          <w:highlight w:val="none"/>
          <w:shd w:val="clear" w:fill="FFFFFF"/>
          <w:lang w:eastAsia="zh-CN"/>
        </w:rPr>
        <w:t>,</w:t>
      </w:r>
      <w:r>
        <w:rPr>
          <w:rFonts w:hint="default" w:ascii="Times New Roman" w:hAnsi="Times New Roman" w:eastAsia="微软雅黑" w:cs="Times New Roman"/>
          <w:b/>
          <w:bCs/>
          <w:i w:val="0"/>
          <w:iCs w:val="0"/>
          <w:caps w:val="0"/>
          <w:color w:val="auto"/>
          <w:spacing w:val="8"/>
          <w:sz w:val="24"/>
          <w:szCs w:val="24"/>
          <w:highlight w:val="none"/>
          <w:shd w:val="clear" w:fill="FFFFFF"/>
          <w:lang w:val="en-US" w:eastAsia="zh-CN"/>
        </w:rPr>
        <w:t xml:space="preserve"> Zhenchu Feng</w:t>
      </w:r>
      <w:r>
        <w:rPr>
          <w:rFonts w:hint="default" w:ascii="Times New Roman" w:hAnsi="Times New Roman" w:eastAsia="微软雅黑" w:cs="Times New Roman"/>
          <w:b/>
          <w:bCs/>
          <w:i w:val="0"/>
          <w:iCs w:val="0"/>
          <w:caps w:val="0"/>
          <w:color w:val="auto"/>
          <w:spacing w:val="8"/>
          <w:sz w:val="24"/>
          <w:szCs w:val="24"/>
          <w:highlight w:val="none"/>
          <w:shd w:val="clear" w:fill="FFFFFF"/>
          <w:vertAlign w:val="superscript"/>
          <w:lang w:val="en-US" w:eastAsia="zh-CN"/>
        </w:rPr>
        <w:t>1,3</w:t>
      </w:r>
      <w:r>
        <w:rPr>
          <w:rFonts w:hint="default" w:ascii="Times New Roman" w:hAnsi="Times New Roman" w:eastAsia="微软雅黑" w:cs="Times New Roman"/>
          <w:b/>
          <w:bCs/>
          <w:i w:val="0"/>
          <w:iCs w:val="0"/>
          <w:caps w:val="0"/>
          <w:color w:val="auto"/>
          <w:spacing w:val="8"/>
          <w:sz w:val="24"/>
          <w:szCs w:val="24"/>
          <w:highlight w:val="none"/>
          <w:shd w:val="clear" w:fill="FFFFFF"/>
          <w:lang w:eastAsia="zh-CN"/>
        </w:rPr>
        <w:t>,</w:t>
      </w:r>
      <w:r>
        <w:rPr>
          <w:rFonts w:hint="default" w:ascii="Times New Roman" w:hAnsi="Times New Roman" w:eastAsia="微软雅黑" w:cs="Times New Roman"/>
          <w:b/>
          <w:bCs/>
          <w:i w:val="0"/>
          <w:iCs w:val="0"/>
          <w:caps w:val="0"/>
          <w:color w:val="auto"/>
          <w:spacing w:val="8"/>
          <w:sz w:val="24"/>
          <w:szCs w:val="24"/>
          <w:highlight w:val="none"/>
          <w:shd w:val="clear" w:fill="FFFFFF"/>
          <w:lang w:val="en-US" w:eastAsia="zh-CN"/>
        </w:rPr>
        <w:t xml:space="preserve"> Xi Wang</w:t>
      </w:r>
      <w:r>
        <w:rPr>
          <w:rFonts w:hint="default" w:ascii="Times New Roman" w:hAnsi="Times New Roman" w:eastAsia="微软雅黑" w:cs="Times New Roman"/>
          <w:b/>
          <w:bCs/>
          <w:i w:val="0"/>
          <w:iCs w:val="0"/>
          <w:caps w:val="0"/>
          <w:color w:val="auto"/>
          <w:spacing w:val="8"/>
          <w:sz w:val="24"/>
          <w:szCs w:val="24"/>
          <w:highlight w:val="none"/>
          <w:shd w:val="clear" w:fill="FFFFFF"/>
          <w:vertAlign w:val="superscript"/>
          <w:lang w:val="en-US" w:eastAsia="zh-CN"/>
        </w:rPr>
        <w:t>1</w:t>
      </w:r>
      <w:r>
        <w:rPr>
          <w:rFonts w:hint="default" w:ascii="Times New Roman" w:hAnsi="Times New Roman" w:eastAsia="微软雅黑" w:cs="Times New Roman"/>
          <w:b/>
          <w:bCs/>
          <w:i w:val="0"/>
          <w:iCs w:val="0"/>
          <w:caps w:val="0"/>
          <w:color w:val="auto"/>
          <w:spacing w:val="8"/>
          <w:sz w:val="24"/>
          <w:szCs w:val="24"/>
          <w:highlight w:val="none"/>
          <w:shd w:val="clear" w:fill="FFFFFF"/>
          <w:lang w:eastAsia="zh-CN"/>
        </w:rPr>
        <w:t>,</w:t>
      </w:r>
      <w:r>
        <w:rPr>
          <w:rFonts w:hint="default" w:ascii="Times New Roman" w:hAnsi="Times New Roman" w:eastAsia="微软雅黑" w:cs="Times New Roman"/>
          <w:b/>
          <w:bCs/>
          <w:i w:val="0"/>
          <w:iCs w:val="0"/>
          <w:caps w:val="0"/>
          <w:color w:val="auto"/>
          <w:spacing w:val="8"/>
          <w:sz w:val="24"/>
          <w:szCs w:val="24"/>
          <w:highlight w:val="none"/>
          <w:shd w:val="clear" w:fill="FFFFFF"/>
          <w:lang w:val="en-US" w:eastAsia="zh-CN"/>
        </w:rPr>
        <w:t xml:space="preserve"> Xiaoyu Yang</w:t>
      </w:r>
      <w:r>
        <w:rPr>
          <w:rFonts w:hint="default" w:ascii="Times New Roman" w:hAnsi="Times New Roman" w:eastAsia="微软雅黑" w:cs="Times New Roman"/>
          <w:b/>
          <w:bCs/>
          <w:i w:val="0"/>
          <w:iCs w:val="0"/>
          <w:caps w:val="0"/>
          <w:color w:val="auto"/>
          <w:spacing w:val="8"/>
          <w:sz w:val="24"/>
          <w:szCs w:val="24"/>
          <w:highlight w:val="none"/>
          <w:shd w:val="clear" w:fill="FFFFFF"/>
          <w:vertAlign w:val="superscript"/>
          <w:lang w:val="en-US" w:eastAsia="zh-CN"/>
        </w:rPr>
        <w:t>1</w:t>
      </w:r>
      <w:r>
        <w:rPr>
          <w:rFonts w:hint="default" w:ascii="Times New Roman" w:hAnsi="Times New Roman" w:eastAsia="微软雅黑" w:cs="Times New Roman"/>
          <w:b/>
          <w:bCs/>
          <w:i w:val="0"/>
          <w:iCs w:val="0"/>
          <w:caps w:val="0"/>
          <w:color w:val="auto"/>
          <w:spacing w:val="8"/>
          <w:sz w:val="24"/>
          <w:szCs w:val="24"/>
          <w:highlight w:val="none"/>
          <w:shd w:val="clear" w:fill="FFFFFF"/>
          <w:lang w:eastAsia="zh-CN"/>
        </w:rPr>
        <w:t>,</w:t>
      </w:r>
      <w:r>
        <w:rPr>
          <w:rFonts w:hint="default" w:ascii="Times New Roman" w:hAnsi="Times New Roman" w:eastAsia="微软雅黑" w:cs="Times New Roman"/>
          <w:b/>
          <w:bCs/>
          <w:i w:val="0"/>
          <w:iCs w:val="0"/>
          <w:caps w:val="0"/>
          <w:color w:val="auto"/>
          <w:spacing w:val="8"/>
          <w:sz w:val="24"/>
          <w:szCs w:val="24"/>
          <w:highlight w:val="none"/>
          <w:shd w:val="clear" w:fill="FFFFFF"/>
          <w:lang w:val="en-US" w:eastAsia="zh-CN"/>
        </w:rPr>
        <w:t xml:space="preserve"> Mingfu Zhang</w:t>
      </w:r>
      <w:r>
        <w:rPr>
          <w:rFonts w:hint="default" w:ascii="Times New Roman" w:hAnsi="Times New Roman" w:eastAsia="微软雅黑" w:cs="Times New Roman"/>
          <w:b/>
          <w:bCs/>
          <w:i w:val="0"/>
          <w:iCs w:val="0"/>
          <w:caps w:val="0"/>
          <w:color w:val="auto"/>
          <w:spacing w:val="8"/>
          <w:sz w:val="24"/>
          <w:szCs w:val="24"/>
          <w:highlight w:val="none"/>
          <w:shd w:val="clear" w:fill="FFFFFF"/>
          <w:vertAlign w:val="superscript"/>
          <w:lang w:val="en-US" w:eastAsia="zh-CN"/>
        </w:rPr>
        <w:t>4</w:t>
      </w:r>
      <w:r>
        <w:rPr>
          <w:rFonts w:hint="default" w:ascii="Times New Roman" w:hAnsi="Times New Roman" w:eastAsia="微软雅黑" w:cs="Times New Roman"/>
          <w:b/>
          <w:bCs/>
          <w:i w:val="0"/>
          <w:iCs w:val="0"/>
          <w:caps w:val="0"/>
          <w:color w:val="auto"/>
          <w:spacing w:val="8"/>
          <w:sz w:val="24"/>
          <w:szCs w:val="24"/>
          <w:highlight w:val="none"/>
          <w:shd w:val="clear" w:fill="FFFFFF"/>
          <w:lang w:eastAsia="zh-CN"/>
        </w:rPr>
        <w:t>,</w:t>
      </w:r>
      <w:r>
        <w:rPr>
          <w:rFonts w:hint="default" w:ascii="Times New Roman" w:hAnsi="Times New Roman" w:eastAsia="微软雅黑" w:cs="Times New Roman"/>
          <w:b/>
          <w:bCs/>
          <w:i w:val="0"/>
          <w:iCs w:val="0"/>
          <w:caps w:val="0"/>
          <w:color w:val="auto"/>
          <w:spacing w:val="8"/>
          <w:sz w:val="24"/>
          <w:szCs w:val="24"/>
          <w:highlight w:val="none"/>
          <w:shd w:val="clear" w:fill="FFFFFF"/>
          <w:lang w:val="en-US" w:eastAsia="zh-CN"/>
        </w:rPr>
        <w:t xml:space="preserve"> Yesheng Zhong</w:t>
      </w:r>
      <w:r>
        <w:rPr>
          <w:rFonts w:hint="default" w:ascii="Times New Roman" w:hAnsi="Times New Roman" w:eastAsia="微软雅黑" w:cs="Times New Roman"/>
          <w:b/>
          <w:bCs/>
          <w:i w:val="0"/>
          <w:iCs w:val="0"/>
          <w:caps w:val="0"/>
          <w:color w:val="auto"/>
          <w:spacing w:val="8"/>
          <w:sz w:val="24"/>
          <w:szCs w:val="24"/>
          <w:highlight w:val="none"/>
          <w:shd w:val="clear" w:fill="FFFFFF"/>
          <w:vertAlign w:val="superscript"/>
          <w:lang w:val="en-US" w:eastAsia="zh-CN"/>
        </w:rPr>
        <w:t>4,</w:t>
      </w:r>
      <w:r>
        <w:rPr>
          <w:rFonts w:hint="default" w:ascii="Times New Roman" w:hAnsi="Times New Roman" w:eastAsia="微软雅黑" w:cs="Times New Roman"/>
          <w:b/>
          <w:bCs/>
          <w:i w:val="0"/>
          <w:iCs w:val="0"/>
          <w:caps w:val="0"/>
          <w:color w:val="auto"/>
          <w:spacing w:val="8"/>
          <w:sz w:val="24"/>
          <w:szCs w:val="24"/>
          <w:highlight w:val="none"/>
          <w:shd w:val="clear" w:fill="FFFFFF"/>
          <w:lang w:eastAsia="zh-CN"/>
        </w:rPr>
        <w:t>*,</w:t>
      </w:r>
      <w:r>
        <w:rPr>
          <w:rFonts w:hint="default" w:ascii="Times New Roman" w:hAnsi="Times New Roman" w:eastAsia="微软雅黑" w:cs="Times New Roman"/>
          <w:b/>
          <w:bCs/>
          <w:i w:val="0"/>
          <w:iCs w:val="0"/>
          <w:caps w:val="0"/>
          <w:color w:val="auto"/>
          <w:spacing w:val="8"/>
          <w:sz w:val="24"/>
          <w:szCs w:val="24"/>
          <w:highlight w:val="none"/>
          <w:shd w:val="clear" w:fill="FFFFFF"/>
          <w:lang w:val="en-US" w:eastAsia="zh-CN"/>
        </w:rPr>
        <w:t xml:space="preserve"> Yun Xiao</w:t>
      </w:r>
      <w:r>
        <w:rPr>
          <w:rFonts w:hint="default" w:ascii="Times New Roman" w:hAnsi="Times New Roman" w:eastAsia="微软雅黑" w:cs="Times New Roman"/>
          <w:b/>
          <w:bCs/>
          <w:i w:val="0"/>
          <w:iCs w:val="0"/>
          <w:caps w:val="0"/>
          <w:color w:val="auto"/>
          <w:spacing w:val="8"/>
          <w:sz w:val="24"/>
          <w:szCs w:val="24"/>
          <w:highlight w:val="none"/>
          <w:shd w:val="clear" w:fill="FFFFFF"/>
          <w:vertAlign w:val="superscript"/>
          <w:lang w:val="en-US" w:eastAsia="zh-CN"/>
        </w:rPr>
        <w:t>5,</w:t>
      </w:r>
      <w:r>
        <w:rPr>
          <w:rFonts w:hint="default" w:ascii="Times New Roman" w:hAnsi="Times New Roman" w:eastAsia="微软雅黑" w:cs="Times New Roman"/>
          <w:b/>
          <w:bCs/>
          <w:i w:val="0"/>
          <w:iCs w:val="0"/>
          <w:caps w:val="0"/>
          <w:color w:val="auto"/>
          <w:spacing w:val="8"/>
          <w:sz w:val="24"/>
          <w:szCs w:val="24"/>
          <w:highlight w:val="none"/>
          <w:shd w:val="clear" w:fill="FFFFFF"/>
          <w:lang w:val="en-US" w:eastAsia="zh-CN"/>
        </w:rPr>
        <w:t>**, Xi Chen</w:t>
      </w:r>
      <w:r>
        <w:rPr>
          <w:rFonts w:hint="default" w:ascii="Times New Roman" w:hAnsi="Times New Roman" w:eastAsia="微软雅黑" w:cs="Times New Roman"/>
          <w:b/>
          <w:bCs/>
          <w:i w:val="0"/>
          <w:iCs w:val="0"/>
          <w:caps w:val="0"/>
          <w:color w:val="auto"/>
          <w:spacing w:val="8"/>
          <w:sz w:val="24"/>
          <w:szCs w:val="24"/>
          <w:highlight w:val="none"/>
          <w:shd w:val="clear" w:fill="FFFFFF"/>
          <w:vertAlign w:val="superscript"/>
          <w:lang w:val="en-US" w:eastAsia="zh-CN"/>
        </w:rPr>
        <w:t>1,</w:t>
      </w:r>
      <w:r>
        <w:rPr>
          <w:rFonts w:hint="default" w:ascii="Times New Roman" w:hAnsi="Times New Roman" w:eastAsia="微软雅黑" w:cs="Times New Roman"/>
          <w:b/>
          <w:bCs/>
          <w:i w:val="0"/>
          <w:iCs w:val="0"/>
          <w:caps w:val="0"/>
          <w:color w:val="auto"/>
          <w:spacing w:val="8"/>
          <w:sz w:val="24"/>
          <w:szCs w:val="24"/>
          <w:highlight w:val="none"/>
          <w:shd w:val="clear" w:fill="FFFFFF"/>
          <w:lang w:eastAsia="zh-CN"/>
        </w:rPr>
        <w:t>*</w:t>
      </w:r>
      <w:r>
        <w:rPr>
          <w:rFonts w:hint="default" w:ascii="Times New Roman" w:hAnsi="Times New Roman" w:eastAsia="微软雅黑" w:cs="Times New Roman"/>
          <w:b/>
          <w:bCs/>
          <w:i w:val="0"/>
          <w:iCs w:val="0"/>
          <w:caps w:val="0"/>
          <w:color w:val="auto"/>
          <w:spacing w:val="8"/>
          <w:sz w:val="24"/>
          <w:szCs w:val="24"/>
          <w:highlight w:val="none"/>
          <w:shd w:val="clear" w:fill="FFFFFF"/>
          <w:lang w:val="en-US" w:eastAsia="zh-CN"/>
        </w:rPr>
        <w:t>**</w:t>
      </w:r>
    </w:p>
    <w:p w14:paraId="3AD7D278">
      <w:pPr>
        <w:pStyle w:val="2"/>
        <w:keepNext w:val="0"/>
        <w:keepLines w:val="0"/>
        <w:pageBreakBefore w:val="0"/>
        <w:widowControl w:val="0"/>
        <w:suppressLineNumbers w:val="0"/>
        <w:kinsoku w:val="0"/>
        <w:wordWrap/>
        <w:overflowPunct w:val="0"/>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微软雅黑" w:cs="Times New Roman"/>
          <w:b w:val="0"/>
          <w:bCs w:val="0"/>
          <w:i/>
          <w:iCs/>
          <w:caps w:val="0"/>
          <w:color w:val="auto"/>
          <w:spacing w:val="8"/>
          <w:sz w:val="24"/>
          <w:szCs w:val="24"/>
          <w:highlight w:val="none"/>
          <w:shd w:val="clear" w:fill="FFFFFF"/>
          <w:lang w:val="en-US" w:eastAsia="zh-CN"/>
        </w:rPr>
      </w:pPr>
      <w:r>
        <w:rPr>
          <w:rFonts w:hint="default" w:ascii="Times New Roman" w:hAnsi="Times New Roman" w:eastAsia="微软雅黑" w:cs="Times New Roman"/>
          <w:b w:val="0"/>
          <w:bCs w:val="0"/>
          <w:i/>
          <w:iCs/>
          <w:color w:val="auto"/>
          <w:sz w:val="24"/>
          <w:szCs w:val="24"/>
          <w:highlight w:val="none"/>
          <w:vertAlign w:val="superscript"/>
          <w:lang w:val="en-US" w:eastAsia="zh-CN"/>
        </w:rPr>
        <w:t>1</w:t>
      </w:r>
      <w:r>
        <w:rPr>
          <w:rFonts w:hint="default" w:ascii="Times New Roman" w:hAnsi="Times New Roman" w:eastAsia="微软雅黑" w:cs="Times New Roman"/>
          <w:b w:val="0"/>
          <w:bCs w:val="0"/>
          <w:i/>
          <w:iCs/>
          <w:caps w:val="0"/>
          <w:color w:val="auto"/>
          <w:spacing w:val="8"/>
          <w:sz w:val="24"/>
          <w:szCs w:val="24"/>
          <w:highlight w:val="none"/>
          <w:shd w:val="clear" w:fill="FFFFFF"/>
          <w:lang w:eastAsia="zh-CN"/>
        </w:rPr>
        <w:t>The Breast Surgery Department, The Second Affiliated Hospital of Harbin Medical University,</w:t>
      </w:r>
      <w:r>
        <w:rPr>
          <w:rFonts w:hint="default" w:ascii="Times New Roman" w:hAnsi="Times New Roman" w:eastAsia="微软雅黑" w:cs="Times New Roman"/>
          <w:b w:val="0"/>
          <w:bCs w:val="0"/>
          <w:i/>
          <w:iCs/>
          <w:caps w:val="0"/>
          <w:color w:val="auto"/>
          <w:spacing w:val="8"/>
          <w:sz w:val="24"/>
          <w:szCs w:val="24"/>
          <w:highlight w:val="none"/>
          <w:shd w:val="clear" w:fill="FFFFFF"/>
          <w:lang w:val="en-US" w:eastAsia="zh-CN"/>
        </w:rPr>
        <w:t xml:space="preserve"> </w:t>
      </w:r>
      <w:r>
        <w:rPr>
          <w:rFonts w:hint="default" w:ascii="Times New Roman" w:hAnsi="Times New Roman" w:eastAsia="微软雅黑" w:cs="Times New Roman"/>
          <w:i/>
          <w:iCs/>
          <w:caps w:val="0"/>
          <w:color w:val="auto"/>
          <w:spacing w:val="8"/>
          <w:sz w:val="24"/>
          <w:szCs w:val="24"/>
          <w:highlight w:val="none"/>
          <w:shd w:val="clear" w:fill="FFFFFF"/>
          <w:lang w:eastAsia="zh-CN"/>
        </w:rPr>
        <w:t>Harbin,</w:t>
      </w:r>
      <w:r>
        <w:rPr>
          <w:rFonts w:hint="default" w:ascii="Times New Roman" w:hAnsi="Times New Roman" w:eastAsia="微软雅黑" w:cs="Times New Roman"/>
          <w:b w:val="0"/>
          <w:bCs w:val="0"/>
          <w:i/>
          <w:iCs/>
          <w:caps w:val="0"/>
          <w:color w:val="auto"/>
          <w:spacing w:val="8"/>
          <w:sz w:val="24"/>
          <w:szCs w:val="24"/>
          <w:highlight w:val="none"/>
          <w:shd w:val="clear" w:fill="FFFFFF"/>
          <w:lang w:val="en-US" w:eastAsia="zh-CN"/>
        </w:rPr>
        <w:t xml:space="preserve"> Heilongjiang, </w:t>
      </w:r>
      <w:r>
        <w:rPr>
          <w:rFonts w:hint="default" w:ascii="Times New Roman" w:hAnsi="Times New Roman" w:eastAsia="微软雅黑" w:cs="Times New Roman"/>
          <w:b w:val="0"/>
          <w:bCs w:val="0"/>
          <w:i/>
          <w:iCs/>
          <w:caps w:val="0"/>
          <w:color w:val="auto"/>
          <w:spacing w:val="8"/>
          <w:sz w:val="24"/>
          <w:szCs w:val="24"/>
          <w:highlight w:val="none"/>
          <w:shd w:val="clear" w:fill="FFFFFF"/>
          <w:lang w:eastAsia="zh-CN"/>
        </w:rPr>
        <w:t>15008</w:t>
      </w:r>
      <w:r>
        <w:rPr>
          <w:rFonts w:hint="default" w:ascii="Times New Roman" w:hAnsi="Times New Roman" w:eastAsia="微软雅黑" w:cs="Times New Roman"/>
          <w:b w:val="0"/>
          <w:bCs w:val="0"/>
          <w:i/>
          <w:iCs/>
          <w:caps w:val="0"/>
          <w:color w:val="auto"/>
          <w:spacing w:val="8"/>
          <w:sz w:val="24"/>
          <w:szCs w:val="24"/>
          <w:highlight w:val="none"/>
          <w:shd w:val="clear" w:fill="FFFFFF"/>
          <w:lang w:val="en-US" w:eastAsia="zh-CN"/>
        </w:rPr>
        <w:t>6</w:t>
      </w:r>
      <w:r>
        <w:rPr>
          <w:rFonts w:hint="default" w:ascii="Times New Roman" w:hAnsi="Times New Roman" w:eastAsia="微软雅黑" w:cs="Times New Roman"/>
          <w:b w:val="0"/>
          <w:bCs w:val="0"/>
          <w:i/>
          <w:iCs/>
          <w:caps w:val="0"/>
          <w:color w:val="auto"/>
          <w:spacing w:val="8"/>
          <w:sz w:val="24"/>
          <w:szCs w:val="24"/>
          <w:highlight w:val="none"/>
          <w:shd w:val="clear" w:fill="FFFFFF"/>
          <w:lang w:eastAsia="zh-CN"/>
        </w:rPr>
        <w:t>, China.</w:t>
      </w:r>
    </w:p>
    <w:p w14:paraId="497E4870">
      <w:pPr>
        <w:pStyle w:val="2"/>
        <w:keepNext w:val="0"/>
        <w:keepLines w:val="0"/>
        <w:pageBreakBefore w:val="0"/>
        <w:widowControl w:val="0"/>
        <w:suppressLineNumbers w:val="0"/>
        <w:kinsoku w:val="0"/>
        <w:wordWrap/>
        <w:overflowPunct w:val="0"/>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微软雅黑" w:cs="Times New Roman"/>
          <w:b w:val="0"/>
          <w:bCs w:val="0"/>
          <w:i/>
          <w:iCs/>
          <w:caps w:val="0"/>
          <w:color w:val="auto"/>
          <w:spacing w:val="8"/>
          <w:sz w:val="24"/>
          <w:szCs w:val="24"/>
          <w:highlight w:val="none"/>
          <w:shd w:val="clear" w:fill="FFFFFF"/>
          <w:lang w:val="en-US" w:eastAsia="zh-CN"/>
        </w:rPr>
      </w:pPr>
      <w:r>
        <w:rPr>
          <w:rFonts w:hint="default" w:ascii="Times New Roman" w:hAnsi="Times New Roman" w:eastAsia="微软雅黑" w:cs="Times New Roman"/>
          <w:b w:val="0"/>
          <w:bCs w:val="0"/>
          <w:i/>
          <w:iCs/>
          <w:color w:val="auto"/>
          <w:sz w:val="24"/>
          <w:szCs w:val="24"/>
          <w:highlight w:val="none"/>
          <w:vertAlign w:val="superscript"/>
          <w:lang w:val="en-US" w:eastAsia="zh-CN"/>
        </w:rPr>
        <w:t>2</w:t>
      </w:r>
      <w:r>
        <w:rPr>
          <w:rFonts w:hint="default" w:ascii="Times New Roman" w:hAnsi="Times New Roman" w:eastAsia="微软雅黑" w:cs="Times New Roman"/>
          <w:b w:val="0"/>
          <w:bCs w:val="0"/>
          <w:i/>
          <w:iCs/>
          <w:caps w:val="0"/>
          <w:color w:val="auto"/>
          <w:spacing w:val="8"/>
          <w:sz w:val="24"/>
          <w:szCs w:val="24"/>
          <w:highlight w:val="none"/>
          <w:shd w:val="clear" w:fill="FFFFFF"/>
          <w:lang w:eastAsia="zh-CN"/>
        </w:rPr>
        <w:t>Central Laboratory, The First Affiliated Hospital of Harbin Medical University,</w:t>
      </w:r>
      <w:r>
        <w:rPr>
          <w:rFonts w:hint="default" w:ascii="Times New Roman" w:hAnsi="Times New Roman" w:eastAsia="微软雅黑" w:cs="Times New Roman"/>
          <w:b w:val="0"/>
          <w:bCs w:val="0"/>
          <w:i/>
          <w:iCs/>
          <w:caps w:val="0"/>
          <w:color w:val="auto"/>
          <w:spacing w:val="8"/>
          <w:sz w:val="24"/>
          <w:szCs w:val="24"/>
          <w:highlight w:val="none"/>
          <w:shd w:val="clear" w:fill="FFFFFF"/>
          <w:lang w:val="en-US" w:eastAsia="zh-CN"/>
        </w:rPr>
        <w:t xml:space="preserve"> </w:t>
      </w:r>
      <w:r>
        <w:rPr>
          <w:rFonts w:hint="default" w:ascii="Times New Roman" w:hAnsi="Times New Roman" w:eastAsia="微软雅黑" w:cs="Times New Roman"/>
          <w:i/>
          <w:iCs/>
          <w:caps w:val="0"/>
          <w:color w:val="auto"/>
          <w:spacing w:val="8"/>
          <w:sz w:val="24"/>
          <w:szCs w:val="24"/>
          <w:highlight w:val="none"/>
          <w:shd w:val="clear" w:fill="FFFFFF"/>
          <w:lang w:eastAsia="zh-CN"/>
        </w:rPr>
        <w:t>Harbin,</w:t>
      </w:r>
      <w:r>
        <w:rPr>
          <w:rFonts w:hint="default" w:ascii="Times New Roman" w:hAnsi="Times New Roman" w:eastAsia="微软雅黑" w:cs="Times New Roman"/>
          <w:i/>
          <w:iCs/>
          <w:caps w:val="0"/>
          <w:color w:val="auto"/>
          <w:spacing w:val="8"/>
          <w:sz w:val="24"/>
          <w:szCs w:val="24"/>
          <w:highlight w:val="none"/>
          <w:shd w:val="clear" w:fill="FFFFFF"/>
          <w:lang w:val="en-US" w:eastAsia="zh-CN"/>
        </w:rPr>
        <w:t xml:space="preserve"> </w:t>
      </w:r>
      <w:r>
        <w:rPr>
          <w:rFonts w:hint="default" w:ascii="Times New Roman" w:hAnsi="Times New Roman" w:eastAsia="微软雅黑" w:cs="Times New Roman"/>
          <w:b w:val="0"/>
          <w:bCs w:val="0"/>
          <w:i/>
          <w:iCs/>
          <w:caps w:val="0"/>
          <w:color w:val="auto"/>
          <w:spacing w:val="8"/>
          <w:sz w:val="24"/>
          <w:szCs w:val="24"/>
          <w:highlight w:val="none"/>
          <w:shd w:val="clear" w:fill="FFFFFF"/>
          <w:lang w:val="en-US" w:eastAsia="zh-CN"/>
        </w:rPr>
        <w:t xml:space="preserve">Heilongjiang, </w:t>
      </w:r>
      <w:r>
        <w:rPr>
          <w:rFonts w:hint="default" w:ascii="Times New Roman" w:hAnsi="Times New Roman" w:eastAsia="微软雅黑" w:cs="Times New Roman"/>
          <w:b w:val="0"/>
          <w:bCs w:val="0"/>
          <w:i/>
          <w:iCs/>
          <w:caps w:val="0"/>
          <w:color w:val="auto"/>
          <w:spacing w:val="8"/>
          <w:sz w:val="24"/>
          <w:szCs w:val="24"/>
          <w:highlight w:val="none"/>
          <w:shd w:val="clear" w:fill="FFFFFF"/>
          <w:lang w:eastAsia="zh-CN"/>
        </w:rPr>
        <w:t>150001, China</w:t>
      </w:r>
      <w:r>
        <w:rPr>
          <w:rFonts w:hint="default" w:ascii="Times New Roman" w:hAnsi="Times New Roman" w:eastAsia="微软雅黑" w:cs="Times New Roman"/>
          <w:b w:val="0"/>
          <w:bCs w:val="0"/>
          <w:i/>
          <w:iCs/>
          <w:caps w:val="0"/>
          <w:color w:val="auto"/>
          <w:spacing w:val="8"/>
          <w:sz w:val="24"/>
          <w:szCs w:val="24"/>
          <w:highlight w:val="none"/>
          <w:shd w:val="clear" w:fill="FFFFFF"/>
          <w:lang w:val="en-US" w:eastAsia="zh-CN"/>
        </w:rPr>
        <w:t>.</w:t>
      </w:r>
    </w:p>
    <w:p w14:paraId="137E7244">
      <w:pPr>
        <w:pStyle w:val="2"/>
        <w:keepNext w:val="0"/>
        <w:keepLines w:val="0"/>
        <w:pageBreakBefore w:val="0"/>
        <w:widowControl w:val="0"/>
        <w:suppressLineNumbers w:val="0"/>
        <w:kinsoku w:val="0"/>
        <w:wordWrap/>
        <w:overflowPunct w:val="0"/>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微软雅黑" w:cs="Times New Roman"/>
          <w:b w:val="0"/>
          <w:bCs w:val="0"/>
          <w:i/>
          <w:iCs/>
          <w:caps w:val="0"/>
          <w:color w:val="auto"/>
          <w:spacing w:val="8"/>
          <w:sz w:val="24"/>
          <w:szCs w:val="24"/>
          <w:highlight w:val="none"/>
          <w:shd w:val="clear" w:fill="FFFFFF"/>
          <w:lang w:val="en-US" w:eastAsia="zh-CN"/>
        </w:rPr>
      </w:pPr>
      <w:r>
        <w:rPr>
          <w:rFonts w:hint="default" w:ascii="Times New Roman" w:hAnsi="Times New Roman" w:eastAsia="微软雅黑" w:cs="Times New Roman"/>
          <w:b w:val="0"/>
          <w:bCs w:val="0"/>
          <w:i/>
          <w:iCs/>
          <w:caps w:val="0"/>
          <w:color w:val="auto"/>
          <w:spacing w:val="8"/>
          <w:sz w:val="24"/>
          <w:szCs w:val="24"/>
          <w:highlight w:val="none"/>
          <w:shd w:val="clear" w:fill="FFFFFF"/>
          <w:vertAlign w:val="superscript"/>
          <w:lang w:val="en-US" w:eastAsia="zh-CN"/>
        </w:rPr>
        <w:t>3</w:t>
      </w:r>
      <w:r>
        <w:rPr>
          <w:rFonts w:hint="default" w:ascii="Times New Roman" w:hAnsi="Times New Roman" w:eastAsia="微软雅黑" w:cs="Times New Roman"/>
          <w:b w:val="0"/>
          <w:bCs w:val="0"/>
          <w:i/>
          <w:iCs/>
          <w:caps w:val="0"/>
          <w:color w:val="auto"/>
          <w:spacing w:val="8"/>
          <w:sz w:val="24"/>
          <w:szCs w:val="24"/>
          <w:highlight w:val="none"/>
          <w:shd w:val="clear" w:fill="FFFFFF"/>
          <w:lang w:val="en-US" w:eastAsia="zh-CN"/>
        </w:rPr>
        <w:t xml:space="preserve">School of Pharmacy, Harbin Medical University, </w:t>
      </w:r>
      <w:r>
        <w:rPr>
          <w:rFonts w:hint="default" w:ascii="Times New Roman" w:hAnsi="Times New Roman" w:eastAsia="微软雅黑" w:cs="Times New Roman"/>
          <w:i/>
          <w:iCs/>
          <w:caps w:val="0"/>
          <w:color w:val="auto"/>
          <w:spacing w:val="8"/>
          <w:sz w:val="24"/>
          <w:szCs w:val="24"/>
          <w:highlight w:val="none"/>
          <w:shd w:val="clear" w:fill="FFFFFF"/>
          <w:lang w:eastAsia="zh-CN"/>
        </w:rPr>
        <w:t>Harbin,</w:t>
      </w:r>
      <w:r>
        <w:rPr>
          <w:rFonts w:hint="default" w:ascii="Times New Roman" w:hAnsi="Times New Roman" w:eastAsia="微软雅黑" w:cs="Times New Roman"/>
          <w:i/>
          <w:iCs/>
          <w:caps w:val="0"/>
          <w:color w:val="auto"/>
          <w:spacing w:val="8"/>
          <w:sz w:val="24"/>
          <w:szCs w:val="24"/>
          <w:highlight w:val="none"/>
          <w:shd w:val="clear" w:fill="FFFFFF"/>
          <w:lang w:val="en-US" w:eastAsia="zh-CN"/>
        </w:rPr>
        <w:t xml:space="preserve"> </w:t>
      </w:r>
      <w:r>
        <w:rPr>
          <w:rFonts w:hint="default" w:ascii="Times New Roman" w:hAnsi="Times New Roman" w:eastAsia="微软雅黑" w:cs="Times New Roman"/>
          <w:b w:val="0"/>
          <w:bCs w:val="0"/>
          <w:i/>
          <w:iCs/>
          <w:caps w:val="0"/>
          <w:color w:val="auto"/>
          <w:spacing w:val="8"/>
          <w:sz w:val="24"/>
          <w:szCs w:val="24"/>
          <w:highlight w:val="none"/>
          <w:shd w:val="clear" w:fill="FFFFFF"/>
          <w:lang w:val="en-US" w:eastAsia="zh-CN"/>
        </w:rPr>
        <w:t>Heilongjiang</w:t>
      </w:r>
      <w:r>
        <w:rPr>
          <w:rFonts w:hint="eastAsia" w:ascii="Times New Roman" w:hAnsi="Times New Roman" w:eastAsia="微软雅黑" w:cs="Times New Roman"/>
          <w:b w:val="0"/>
          <w:bCs w:val="0"/>
          <w:i/>
          <w:iCs/>
          <w:caps w:val="0"/>
          <w:color w:val="auto"/>
          <w:spacing w:val="8"/>
          <w:sz w:val="24"/>
          <w:szCs w:val="24"/>
          <w:highlight w:val="none"/>
          <w:shd w:val="clear" w:fill="FFFFFF"/>
          <w:lang w:val="en-US" w:eastAsia="zh-CN"/>
        </w:rPr>
        <w:t xml:space="preserve">, </w:t>
      </w:r>
      <w:r>
        <w:rPr>
          <w:rFonts w:hint="default" w:ascii="Times New Roman" w:hAnsi="Times New Roman" w:eastAsia="微软雅黑" w:cs="Times New Roman"/>
          <w:b w:val="0"/>
          <w:bCs w:val="0"/>
          <w:i/>
          <w:iCs/>
          <w:caps w:val="0"/>
          <w:color w:val="auto"/>
          <w:spacing w:val="8"/>
          <w:sz w:val="24"/>
          <w:szCs w:val="24"/>
          <w:highlight w:val="none"/>
          <w:shd w:val="clear" w:fill="FFFFFF"/>
          <w:lang w:val="en-US" w:eastAsia="zh-CN"/>
        </w:rPr>
        <w:t>150081, China</w:t>
      </w:r>
    </w:p>
    <w:p w14:paraId="6D43FDB8">
      <w:pPr>
        <w:pStyle w:val="2"/>
        <w:keepNext w:val="0"/>
        <w:keepLines w:val="0"/>
        <w:pageBreakBefore w:val="0"/>
        <w:widowControl w:val="0"/>
        <w:suppressLineNumbers w:val="0"/>
        <w:kinsoku w:val="0"/>
        <w:wordWrap/>
        <w:overflowPunct w:val="0"/>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微软雅黑" w:cs="Times New Roman"/>
          <w:i/>
          <w:iCs/>
          <w:caps w:val="0"/>
          <w:color w:val="auto"/>
          <w:spacing w:val="8"/>
          <w:sz w:val="24"/>
          <w:szCs w:val="24"/>
          <w:highlight w:val="none"/>
          <w:shd w:val="clear" w:fill="FFFFFF"/>
          <w:lang w:eastAsia="zh-CN"/>
        </w:rPr>
      </w:pPr>
      <w:r>
        <w:rPr>
          <w:rFonts w:hint="default" w:ascii="Times New Roman" w:hAnsi="Times New Roman" w:eastAsia="微软雅黑" w:cs="Times New Roman"/>
          <w:b w:val="0"/>
          <w:bCs w:val="0"/>
          <w:i/>
          <w:iCs/>
          <w:color w:val="auto"/>
          <w:sz w:val="24"/>
          <w:szCs w:val="24"/>
          <w:highlight w:val="none"/>
          <w:vertAlign w:val="superscript"/>
          <w:lang w:val="en-US" w:eastAsia="zh-CN"/>
        </w:rPr>
        <w:t>4</w:t>
      </w:r>
      <w:r>
        <w:rPr>
          <w:rFonts w:hint="default" w:ascii="Times New Roman" w:hAnsi="Times New Roman" w:eastAsia="微软雅黑" w:cs="Times New Roman"/>
          <w:i/>
          <w:iCs/>
          <w:caps w:val="0"/>
          <w:color w:val="auto"/>
          <w:spacing w:val="8"/>
          <w:sz w:val="24"/>
          <w:szCs w:val="24"/>
          <w:highlight w:val="none"/>
          <w:shd w:val="clear" w:fill="FFFFFF"/>
          <w:lang w:val="en-US" w:eastAsia="zh-CN"/>
        </w:rPr>
        <w:t>National Key Laboratory of Science and Technology on Advanced C</w:t>
      </w:r>
      <w:r>
        <w:rPr>
          <w:rFonts w:hint="default" w:ascii="Times New Roman" w:hAnsi="Times New Roman" w:eastAsia="微软雅黑" w:cs="Times New Roman"/>
          <w:i/>
          <w:iCs/>
          <w:caps w:val="0"/>
          <w:color w:val="auto"/>
          <w:spacing w:val="8"/>
          <w:sz w:val="24"/>
          <w:szCs w:val="24"/>
          <w:highlight w:val="none"/>
          <w:shd w:val="clear" w:fill="FFFFFF"/>
          <w:lang w:eastAsia="zh-CN"/>
        </w:rPr>
        <w:t xml:space="preserve">omposites </w:t>
      </w:r>
      <w:r>
        <w:rPr>
          <w:rFonts w:hint="default" w:ascii="Times New Roman" w:hAnsi="Times New Roman" w:eastAsia="微软雅黑" w:cs="Times New Roman"/>
          <w:i/>
          <w:iCs/>
          <w:caps w:val="0"/>
          <w:color w:val="auto"/>
          <w:spacing w:val="8"/>
          <w:sz w:val="24"/>
          <w:szCs w:val="24"/>
          <w:highlight w:val="none"/>
          <w:shd w:val="clear" w:fill="FFFFFF"/>
          <w:lang w:val="en-US" w:eastAsia="zh-CN"/>
        </w:rPr>
        <w:t>in Special Environments</w:t>
      </w:r>
      <w:r>
        <w:rPr>
          <w:rFonts w:hint="default" w:ascii="Times New Roman" w:hAnsi="Times New Roman" w:eastAsia="微软雅黑" w:cs="Times New Roman"/>
          <w:i/>
          <w:iCs/>
          <w:caps w:val="0"/>
          <w:color w:val="auto"/>
          <w:spacing w:val="8"/>
          <w:sz w:val="24"/>
          <w:szCs w:val="24"/>
          <w:highlight w:val="none"/>
          <w:shd w:val="clear" w:fill="FFFFFF"/>
          <w:lang w:eastAsia="zh-CN"/>
        </w:rPr>
        <w:t>, Harbin Institute of Technology,</w:t>
      </w:r>
      <w:r>
        <w:rPr>
          <w:rFonts w:hint="default" w:ascii="Times New Roman" w:hAnsi="Times New Roman" w:eastAsia="微软雅黑" w:cs="Times New Roman"/>
          <w:i/>
          <w:iCs/>
          <w:caps w:val="0"/>
          <w:color w:val="auto"/>
          <w:spacing w:val="8"/>
          <w:sz w:val="24"/>
          <w:szCs w:val="24"/>
          <w:highlight w:val="none"/>
          <w:shd w:val="clear" w:fill="FFFFFF"/>
          <w:lang w:val="en-US" w:eastAsia="zh-CN"/>
        </w:rPr>
        <w:t xml:space="preserve"> </w:t>
      </w:r>
      <w:r>
        <w:rPr>
          <w:rFonts w:hint="default" w:ascii="Times New Roman" w:hAnsi="Times New Roman" w:eastAsia="微软雅黑" w:cs="Times New Roman"/>
          <w:i/>
          <w:iCs/>
          <w:caps w:val="0"/>
          <w:color w:val="auto"/>
          <w:spacing w:val="8"/>
          <w:sz w:val="24"/>
          <w:szCs w:val="24"/>
          <w:highlight w:val="none"/>
          <w:shd w:val="clear" w:fill="FFFFFF"/>
          <w:lang w:eastAsia="zh-CN"/>
        </w:rPr>
        <w:t>Harbin,</w:t>
      </w:r>
      <w:r>
        <w:rPr>
          <w:rFonts w:hint="default" w:ascii="Times New Roman" w:hAnsi="Times New Roman" w:eastAsia="微软雅黑" w:cs="Times New Roman"/>
          <w:i/>
          <w:iCs/>
          <w:caps w:val="0"/>
          <w:color w:val="auto"/>
          <w:spacing w:val="8"/>
          <w:sz w:val="24"/>
          <w:szCs w:val="24"/>
          <w:highlight w:val="none"/>
          <w:shd w:val="clear" w:fill="FFFFFF"/>
          <w:lang w:val="en-US" w:eastAsia="zh-CN"/>
        </w:rPr>
        <w:t xml:space="preserve"> </w:t>
      </w:r>
      <w:r>
        <w:rPr>
          <w:rFonts w:hint="default" w:ascii="Times New Roman" w:hAnsi="Times New Roman" w:eastAsia="微软雅黑" w:cs="Times New Roman"/>
          <w:i/>
          <w:iCs/>
          <w:caps w:val="0"/>
          <w:color w:val="auto"/>
          <w:spacing w:val="8"/>
          <w:sz w:val="24"/>
          <w:szCs w:val="24"/>
          <w:highlight w:val="none"/>
          <w:shd w:val="clear" w:fill="FFFFFF"/>
          <w:lang w:eastAsia="zh-CN"/>
        </w:rPr>
        <w:t>Heilongjiang, 150001, China</w:t>
      </w:r>
    </w:p>
    <w:p w14:paraId="72A1524F">
      <w:pPr>
        <w:pStyle w:val="2"/>
        <w:keepNext w:val="0"/>
        <w:keepLines w:val="0"/>
        <w:pageBreakBefore w:val="0"/>
        <w:widowControl w:val="0"/>
        <w:suppressLineNumbers w:val="0"/>
        <w:kinsoku w:val="0"/>
        <w:wordWrap/>
        <w:overflowPunct w:val="0"/>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微软雅黑" w:cs="Times New Roman"/>
          <w:i/>
          <w:iCs/>
          <w:caps w:val="0"/>
          <w:color w:val="auto"/>
          <w:spacing w:val="8"/>
          <w:sz w:val="24"/>
          <w:szCs w:val="24"/>
          <w:highlight w:val="none"/>
          <w:shd w:val="clear" w:fill="FFFFFF"/>
          <w:lang w:eastAsia="zh-CN"/>
        </w:rPr>
      </w:pPr>
      <w:r>
        <w:rPr>
          <w:rFonts w:hint="default" w:ascii="Times New Roman" w:hAnsi="Times New Roman" w:eastAsia="微软雅黑" w:cs="Times New Roman"/>
          <w:i w:val="0"/>
          <w:iCs w:val="0"/>
          <w:caps w:val="0"/>
          <w:color w:val="auto"/>
          <w:spacing w:val="8"/>
          <w:sz w:val="24"/>
          <w:szCs w:val="24"/>
          <w:highlight w:val="none"/>
          <w:shd w:val="clear" w:fill="FFFFFF"/>
          <w:vertAlign w:val="superscript"/>
          <w:lang w:val="en-US" w:eastAsia="zh-CN"/>
        </w:rPr>
        <w:t>5</w:t>
      </w:r>
      <w:r>
        <w:rPr>
          <w:rFonts w:hint="default" w:ascii="Times New Roman" w:hAnsi="Times New Roman" w:eastAsia="微软雅黑" w:cs="Times New Roman"/>
          <w:i/>
          <w:iCs/>
          <w:caps w:val="0"/>
          <w:color w:val="auto"/>
          <w:spacing w:val="8"/>
          <w:sz w:val="24"/>
          <w:szCs w:val="24"/>
          <w:highlight w:val="none"/>
          <w:shd w:val="clear" w:fill="FFFFFF"/>
          <w:lang w:eastAsia="zh-CN"/>
        </w:rPr>
        <w:t>College of Bioinformatics Science and Technology, Harbin Medical University, Harbin, Heilongjiang</w:t>
      </w:r>
      <w:r>
        <w:rPr>
          <w:rFonts w:hint="eastAsia" w:ascii="Times New Roman" w:hAnsi="Times New Roman" w:eastAsia="微软雅黑" w:cs="Times New Roman"/>
          <w:i/>
          <w:iCs/>
          <w:caps w:val="0"/>
          <w:color w:val="auto"/>
          <w:spacing w:val="8"/>
          <w:sz w:val="24"/>
          <w:szCs w:val="24"/>
          <w:highlight w:val="none"/>
          <w:shd w:val="clear" w:fill="FFFFFF"/>
          <w:lang w:val="en-US" w:eastAsia="zh-CN"/>
        </w:rPr>
        <w:t xml:space="preserve">, </w:t>
      </w:r>
      <w:r>
        <w:rPr>
          <w:rFonts w:hint="default" w:ascii="Times New Roman" w:hAnsi="Times New Roman" w:eastAsia="微软雅黑" w:cs="Times New Roman"/>
          <w:i/>
          <w:iCs/>
          <w:caps w:val="0"/>
          <w:color w:val="auto"/>
          <w:spacing w:val="8"/>
          <w:sz w:val="24"/>
          <w:szCs w:val="24"/>
          <w:highlight w:val="none"/>
          <w:shd w:val="clear" w:fill="FFFFFF"/>
          <w:lang w:eastAsia="zh-CN"/>
        </w:rPr>
        <w:t>150081, China</w:t>
      </w:r>
    </w:p>
    <w:p w14:paraId="14E65223">
      <w:pPr>
        <w:pStyle w:val="2"/>
        <w:keepNext w:val="0"/>
        <w:keepLines w:val="0"/>
        <w:pageBreakBefore w:val="0"/>
        <w:widowControl w:val="0"/>
        <w:suppressLineNumbers w:val="0"/>
        <w:kinsoku w:val="0"/>
        <w:wordWrap/>
        <w:overflowPunct w:val="0"/>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微软雅黑" w:cs="Times New Roman"/>
          <w:i w:val="0"/>
          <w:iCs w:val="0"/>
          <w:caps w:val="0"/>
          <w:color w:val="auto"/>
          <w:spacing w:val="8"/>
          <w:sz w:val="24"/>
          <w:szCs w:val="24"/>
          <w:highlight w:val="none"/>
          <w:u w:val="none"/>
          <w:shd w:val="clear" w:fill="FFFFFF"/>
          <w:lang w:val="en-US" w:eastAsia="zh-CN"/>
        </w:rPr>
      </w:pPr>
      <w:r>
        <w:rPr>
          <w:rFonts w:hint="default" w:ascii="Times New Roman" w:hAnsi="Times New Roman" w:eastAsia="微软雅黑" w:cs="Times New Roman"/>
          <w:i w:val="0"/>
          <w:iCs w:val="0"/>
          <w:caps w:val="0"/>
          <w:color w:val="auto"/>
          <w:spacing w:val="8"/>
          <w:sz w:val="24"/>
          <w:szCs w:val="24"/>
          <w:highlight w:val="none"/>
          <w:shd w:val="clear" w:fill="FFFFFF"/>
          <w:lang w:eastAsia="zh-CN"/>
        </w:rPr>
        <w:t>Corresponding author:</w:t>
      </w:r>
      <w:r>
        <w:rPr>
          <w:rFonts w:hint="default" w:ascii="Times New Roman" w:hAnsi="Times New Roman" w:eastAsia="微软雅黑" w:cs="Times New Roman"/>
          <w:i w:val="0"/>
          <w:iCs w:val="0"/>
          <w:caps w:val="0"/>
          <w:color w:val="auto"/>
          <w:spacing w:val="8"/>
          <w:sz w:val="24"/>
          <w:szCs w:val="24"/>
          <w:highlight w:val="none"/>
          <w:shd w:val="clear" w:fill="FFFFFF"/>
          <w:lang w:val="en-US" w:eastAsia="zh-CN"/>
        </w:rPr>
        <w:t xml:space="preserve"> </w:t>
      </w:r>
      <w:r>
        <w:rPr>
          <w:rFonts w:hint="default" w:ascii="Times New Roman" w:hAnsi="Times New Roman" w:eastAsia="微软雅黑" w:cs="Times New Roman"/>
          <w:i w:val="0"/>
          <w:iCs w:val="0"/>
          <w:caps w:val="0"/>
          <w:color w:val="auto"/>
          <w:spacing w:val="8"/>
          <w:sz w:val="24"/>
          <w:szCs w:val="24"/>
          <w:highlight w:val="none"/>
          <w:shd w:val="clear" w:fill="FFFFFF"/>
          <w:lang w:eastAsia="zh-CN"/>
        </w:rPr>
        <w:t>*</w:t>
      </w:r>
      <w:r>
        <w:rPr>
          <w:rFonts w:hint="default" w:ascii="Times New Roman" w:hAnsi="Times New Roman" w:eastAsia="微软雅黑" w:cs="Times New Roman"/>
          <w:i w:val="0"/>
          <w:iCs w:val="0"/>
          <w:caps w:val="0"/>
          <w:color w:val="auto"/>
          <w:spacing w:val="8"/>
          <w:sz w:val="24"/>
          <w:szCs w:val="24"/>
          <w:highlight w:val="none"/>
          <w:u w:val="none"/>
          <w:shd w:val="clear" w:fill="FFFFFF"/>
          <w:lang w:val="en-US" w:eastAsia="zh-CN"/>
        </w:rPr>
        <w:fldChar w:fldCharType="begin"/>
      </w:r>
      <w:r>
        <w:rPr>
          <w:rFonts w:hint="default" w:ascii="Times New Roman" w:hAnsi="Times New Roman" w:eastAsia="微软雅黑" w:cs="Times New Roman"/>
          <w:i w:val="0"/>
          <w:iCs w:val="0"/>
          <w:caps w:val="0"/>
          <w:color w:val="auto"/>
          <w:spacing w:val="8"/>
          <w:sz w:val="24"/>
          <w:szCs w:val="24"/>
          <w:highlight w:val="none"/>
          <w:u w:val="none"/>
          <w:shd w:val="clear" w:fill="FFFFFF"/>
          <w:lang w:val="en-US" w:eastAsia="zh-CN"/>
        </w:rPr>
        <w:instrText xml:space="preserve"> HYPERLINK "mailto:zhongyesheng@hit.edu.cn" </w:instrText>
      </w:r>
      <w:r>
        <w:rPr>
          <w:rFonts w:hint="default" w:ascii="Times New Roman" w:hAnsi="Times New Roman" w:eastAsia="微软雅黑" w:cs="Times New Roman"/>
          <w:i w:val="0"/>
          <w:iCs w:val="0"/>
          <w:caps w:val="0"/>
          <w:color w:val="auto"/>
          <w:spacing w:val="8"/>
          <w:sz w:val="24"/>
          <w:szCs w:val="24"/>
          <w:highlight w:val="none"/>
          <w:u w:val="none"/>
          <w:shd w:val="clear" w:fill="FFFFFF"/>
          <w:lang w:val="en-US" w:eastAsia="zh-CN"/>
        </w:rPr>
        <w:fldChar w:fldCharType="separate"/>
      </w:r>
      <w:r>
        <w:rPr>
          <w:rStyle w:val="6"/>
          <w:rFonts w:hint="default" w:ascii="Times New Roman" w:hAnsi="Times New Roman" w:eastAsia="微软雅黑" w:cs="Times New Roman"/>
          <w:i w:val="0"/>
          <w:iCs w:val="0"/>
          <w:caps w:val="0"/>
          <w:color w:val="auto"/>
          <w:spacing w:val="8"/>
          <w:sz w:val="24"/>
          <w:szCs w:val="24"/>
          <w:highlight w:val="none"/>
          <w:u w:val="none"/>
          <w:shd w:val="clear" w:fill="FFFFFF"/>
          <w:lang w:val="en-US" w:eastAsia="zh-CN"/>
        </w:rPr>
        <w:t>zhongyesheng@hit.edu.cn</w:t>
      </w:r>
      <w:r>
        <w:rPr>
          <w:rFonts w:hint="default" w:ascii="Times New Roman" w:hAnsi="Times New Roman" w:eastAsia="微软雅黑" w:cs="Times New Roman"/>
          <w:i w:val="0"/>
          <w:iCs w:val="0"/>
          <w:caps w:val="0"/>
          <w:color w:val="auto"/>
          <w:spacing w:val="8"/>
          <w:sz w:val="24"/>
          <w:szCs w:val="24"/>
          <w:highlight w:val="none"/>
          <w:u w:val="none"/>
          <w:shd w:val="clear" w:fill="FFFFFF"/>
          <w:lang w:val="en-US" w:eastAsia="zh-CN"/>
        </w:rPr>
        <w:fldChar w:fldCharType="end"/>
      </w:r>
      <w:r>
        <w:rPr>
          <w:rFonts w:hint="default" w:ascii="Times New Roman" w:hAnsi="Times New Roman" w:eastAsia="微软雅黑" w:cs="Times New Roman"/>
          <w:i w:val="0"/>
          <w:iCs w:val="0"/>
          <w:caps w:val="0"/>
          <w:color w:val="auto"/>
          <w:spacing w:val="8"/>
          <w:sz w:val="24"/>
          <w:szCs w:val="24"/>
          <w:highlight w:val="none"/>
          <w:u w:val="none"/>
          <w:shd w:val="clear" w:fill="FFFFFF"/>
          <w:lang w:val="en-US" w:eastAsia="zh-CN"/>
        </w:rPr>
        <w:t xml:space="preserve">, </w:t>
      </w:r>
      <w:r>
        <w:rPr>
          <w:rFonts w:hint="default" w:ascii="Times New Roman" w:hAnsi="Times New Roman" w:eastAsia="微软雅黑" w:cs="Times New Roman"/>
          <w:i w:val="0"/>
          <w:iCs w:val="0"/>
          <w:caps w:val="0"/>
          <w:color w:val="auto"/>
          <w:spacing w:val="8"/>
          <w:sz w:val="24"/>
          <w:szCs w:val="24"/>
          <w:highlight w:val="none"/>
          <w:shd w:val="clear" w:fill="FFFFFF"/>
          <w:lang w:eastAsia="zh-CN"/>
        </w:rPr>
        <w:t>**</w:t>
      </w:r>
      <w:r>
        <w:rPr>
          <w:rFonts w:hint="default" w:ascii="Times New Roman" w:hAnsi="Times New Roman" w:eastAsia="微软雅黑" w:cs="Times New Roman"/>
          <w:i w:val="0"/>
          <w:iCs w:val="0"/>
          <w:caps w:val="0"/>
          <w:color w:val="auto"/>
          <w:spacing w:val="8"/>
          <w:sz w:val="24"/>
          <w:szCs w:val="24"/>
          <w:highlight w:val="none"/>
          <w:u w:val="none"/>
          <w:shd w:val="clear" w:fill="FFFFFF"/>
          <w:lang w:val="en-US" w:eastAsia="zh-CN"/>
        </w:rPr>
        <w:fldChar w:fldCharType="begin"/>
      </w:r>
      <w:r>
        <w:rPr>
          <w:rFonts w:hint="default" w:ascii="Times New Roman" w:hAnsi="Times New Roman" w:eastAsia="微软雅黑" w:cs="Times New Roman"/>
          <w:i w:val="0"/>
          <w:iCs w:val="0"/>
          <w:caps w:val="0"/>
          <w:color w:val="auto"/>
          <w:spacing w:val="8"/>
          <w:sz w:val="24"/>
          <w:szCs w:val="24"/>
          <w:highlight w:val="none"/>
          <w:u w:val="none"/>
          <w:shd w:val="clear" w:fill="FFFFFF"/>
          <w:lang w:val="en-US" w:eastAsia="zh-CN"/>
        </w:rPr>
        <w:instrText xml:space="preserve"> HYPERLINK "mailto:xiaoyun@ems.hrbmu.edu.cn," </w:instrText>
      </w:r>
      <w:r>
        <w:rPr>
          <w:rFonts w:hint="default" w:ascii="Times New Roman" w:hAnsi="Times New Roman" w:eastAsia="微软雅黑" w:cs="Times New Roman"/>
          <w:i w:val="0"/>
          <w:iCs w:val="0"/>
          <w:caps w:val="0"/>
          <w:color w:val="auto"/>
          <w:spacing w:val="8"/>
          <w:sz w:val="24"/>
          <w:szCs w:val="24"/>
          <w:highlight w:val="none"/>
          <w:u w:val="none"/>
          <w:shd w:val="clear" w:fill="FFFFFF"/>
          <w:lang w:val="en-US" w:eastAsia="zh-CN"/>
        </w:rPr>
        <w:fldChar w:fldCharType="separate"/>
      </w:r>
      <w:r>
        <w:rPr>
          <w:rStyle w:val="6"/>
          <w:rFonts w:hint="default" w:ascii="Times New Roman" w:hAnsi="Times New Roman" w:eastAsia="微软雅黑" w:cs="Times New Roman"/>
          <w:i w:val="0"/>
          <w:iCs w:val="0"/>
          <w:caps w:val="0"/>
          <w:color w:val="auto"/>
          <w:spacing w:val="8"/>
          <w:sz w:val="24"/>
          <w:szCs w:val="24"/>
          <w:highlight w:val="none"/>
          <w:u w:val="none"/>
          <w:shd w:val="clear" w:fill="FFFFFF"/>
          <w:lang w:val="en-US" w:eastAsia="zh-CN"/>
        </w:rPr>
        <w:t>xiaoyun@ems.hrbmu.edu.cn,</w:t>
      </w:r>
      <w:r>
        <w:rPr>
          <w:rFonts w:hint="default" w:ascii="Times New Roman" w:hAnsi="Times New Roman" w:eastAsia="微软雅黑" w:cs="Times New Roman"/>
          <w:i w:val="0"/>
          <w:iCs w:val="0"/>
          <w:caps w:val="0"/>
          <w:color w:val="auto"/>
          <w:spacing w:val="8"/>
          <w:sz w:val="24"/>
          <w:szCs w:val="24"/>
          <w:highlight w:val="none"/>
          <w:u w:val="none"/>
          <w:shd w:val="clear" w:fill="FFFFFF"/>
          <w:lang w:val="en-US" w:eastAsia="zh-CN"/>
        </w:rPr>
        <w:fldChar w:fldCharType="end"/>
      </w:r>
    </w:p>
    <w:p w14:paraId="01759622">
      <w:pPr>
        <w:pStyle w:val="2"/>
        <w:keepNext w:val="0"/>
        <w:keepLines w:val="0"/>
        <w:pageBreakBefore w:val="0"/>
        <w:widowControl w:val="0"/>
        <w:suppressLineNumbers w:val="0"/>
        <w:kinsoku w:val="0"/>
        <w:wordWrap/>
        <w:overflowPunct w:val="0"/>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微软雅黑" w:cs="Times New Roman"/>
          <w:i w:val="0"/>
          <w:iCs w:val="0"/>
          <w:caps w:val="0"/>
          <w:color w:val="auto"/>
          <w:spacing w:val="8"/>
          <w:sz w:val="24"/>
          <w:szCs w:val="24"/>
          <w:highlight w:val="none"/>
          <w:u w:val="none"/>
          <w:shd w:val="clear" w:fill="FFFFFF"/>
          <w:lang w:val="en-US" w:eastAsia="zh-CN"/>
        </w:rPr>
      </w:pPr>
      <w:r>
        <w:rPr>
          <w:rFonts w:hint="default" w:ascii="Times New Roman" w:hAnsi="Times New Roman" w:eastAsia="微软雅黑" w:cs="Times New Roman"/>
          <w:i w:val="0"/>
          <w:iCs w:val="0"/>
          <w:caps w:val="0"/>
          <w:color w:val="auto"/>
          <w:spacing w:val="8"/>
          <w:sz w:val="24"/>
          <w:szCs w:val="24"/>
          <w:highlight w:val="none"/>
          <w:u w:val="none"/>
          <w:shd w:val="clear" w:fill="FFFFFF"/>
          <w:lang w:val="en-US" w:eastAsia="zh-CN"/>
        </w:rPr>
        <w:t xml:space="preserve"> </w:t>
      </w:r>
      <w:r>
        <w:rPr>
          <w:rFonts w:hint="default" w:ascii="Times New Roman" w:hAnsi="Times New Roman" w:eastAsia="微软雅黑" w:cs="Times New Roman"/>
          <w:i w:val="0"/>
          <w:iCs w:val="0"/>
          <w:caps w:val="0"/>
          <w:color w:val="auto"/>
          <w:spacing w:val="8"/>
          <w:sz w:val="24"/>
          <w:szCs w:val="24"/>
          <w:highlight w:val="none"/>
          <w:shd w:val="clear" w:fill="FFFFFF"/>
          <w:lang w:eastAsia="zh-CN"/>
        </w:rPr>
        <w:t>***chenxi@hrbmu.edu</w:t>
      </w:r>
      <w:r>
        <w:rPr>
          <w:rFonts w:hint="default" w:ascii="Times New Roman" w:hAnsi="Times New Roman" w:eastAsia="微软雅黑" w:cs="Times New Roman"/>
          <w:i w:val="0"/>
          <w:iCs w:val="0"/>
          <w:caps w:val="0"/>
          <w:color w:val="auto"/>
          <w:spacing w:val="8"/>
          <w:sz w:val="24"/>
          <w:szCs w:val="24"/>
          <w:highlight w:val="none"/>
          <w:u w:val="none"/>
          <w:shd w:val="clear" w:fill="FFFFFF"/>
          <w:lang w:eastAsia="zh-CN"/>
        </w:rPr>
        <w:t>.cn</w:t>
      </w:r>
    </w:p>
    <w:p w14:paraId="0AE7DDB1">
      <w:pPr>
        <w:pStyle w:val="2"/>
        <w:keepNext w:val="0"/>
        <w:keepLines w:val="0"/>
        <w:pageBreakBefore w:val="0"/>
        <w:widowControl w:val="0"/>
        <w:suppressLineNumbers w:val="0"/>
        <w:kinsoku w:val="0"/>
        <w:wordWrap/>
        <w:overflowPunct w:val="0"/>
        <w:topLinePunct w:val="0"/>
        <w:autoSpaceDE/>
        <w:autoSpaceDN/>
        <w:bidi w:val="0"/>
        <w:adjustRightInd/>
        <w:snapToGrid/>
        <w:spacing w:before="0" w:beforeAutospacing="0" w:after="0" w:afterAutospacing="0" w:line="480" w:lineRule="auto"/>
        <w:ind w:left="0" w:right="0"/>
        <w:jc w:val="center"/>
        <w:textAlignment w:val="auto"/>
        <w:rPr>
          <w:rFonts w:hint="default" w:ascii="Times New Roman" w:hAnsi="Times New Roman" w:eastAsia="微软雅黑" w:cs="Times New Roman"/>
          <w:i w:val="0"/>
          <w:iCs w:val="0"/>
          <w:caps w:val="0"/>
          <w:color w:val="auto"/>
          <w:spacing w:val="8"/>
          <w:sz w:val="24"/>
          <w:szCs w:val="24"/>
          <w:highlight w:val="none"/>
          <w:shd w:val="clear" w:fill="FFFFFF"/>
          <w:lang w:eastAsia="zh-CN"/>
        </w:rPr>
      </w:pPr>
      <w:r>
        <w:rPr>
          <w:rFonts w:hint="default" w:ascii="Times New Roman" w:hAnsi="Times New Roman" w:eastAsia="微软雅黑" w:cs="Times New Roman"/>
          <w:b w:val="0"/>
          <w:bCs w:val="0"/>
          <w:i w:val="0"/>
          <w:iCs w:val="0"/>
          <w:caps w:val="0"/>
          <w:color w:val="auto"/>
          <w:spacing w:val="8"/>
          <w:sz w:val="24"/>
          <w:szCs w:val="24"/>
          <w:highlight w:val="none"/>
          <w:shd w:val="clear" w:fill="FFFFFF"/>
          <w:vertAlign w:val="superscript"/>
          <w:lang w:eastAsia="zh-CN"/>
        </w:rPr>
        <w:t>⊥</w:t>
      </w:r>
      <w:r>
        <w:rPr>
          <w:rFonts w:hint="default" w:ascii="Times New Roman" w:hAnsi="Times New Roman" w:eastAsia="微软雅黑" w:cs="Times New Roman"/>
          <w:i w:val="0"/>
          <w:iCs w:val="0"/>
          <w:caps w:val="0"/>
          <w:color w:val="auto"/>
          <w:spacing w:val="8"/>
          <w:sz w:val="24"/>
          <w:szCs w:val="24"/>
          <w:highlight w:val="none"/>
          <w:shd w:val="clear" w:fill="FFFFFF"/>
          <w:lang w:eastAsia="zh-CN"/>
        </w:rPr>
        <w:t xml:space="preserve">These authors contributed equally: </w:t>
      </w:r>
      <w:r>
        <w:rPr>
          <w:rFonts w:hint="default" w:ascii="Times New Roman" w:hAnsi="Times New Roman" w:eastAsia="微软雅黑" w:cs="Times New Roman"/>
          <w:i w:val="0"/>
          <w:iCs w:val="0"/>
          <w:caps w:val="0"/>
          <w:color w:val="auto"/>
          <w:spacing w:val="8"/>
          <w:sz w:val="24"/>
          <w:szCs w:val="24"/>
          <w:highlight w:val="none"/>
          <w:shd w:val="clear" w:fill="FFFFFF"/>
          <w:lang w:val="en-US" w:eastAsia="zh-CN"/>
        </w:rPr>
        <w:t>Ning Zhao</w:t>
      </w:r>
      <w:r>
        <w:rPr>
          <w:rFonts w:hint="eastAsia" w:ascii="Times New Roman" w:hAnsi="Times New Roman" w:eastAsia="微软雅黑" w:cs="Times New Roman"/>
          <w:i w:val="0"/>
          <w:iCs w:val="0"/>
          <w:caps w:val="0"/>
          <w:color w:val="auto"/>
          <w:spacing w:val="8"/>
          <w:sz w:val="24"/>
          <w:szCs w:val="24"/>
          <w:highlight w:val="none"/>
          <w:shd w:val="clear" w:fill="FFFFFF"/>
          <w:lang w:val="en-US" w:eastAsia="zh-CN"/>
        </w:rPr>
        <w:t xml:space="preserve">, </w:t>
      </w:r>
      <w:r>
        <w:rPr>
          <w:rFonts w:hint="default" w:ascii="Times New Roman" w:hAnsi="Times New Roman" w:eastAsia="微软雅黑" w:cs="Times New Roman"/>
          <w:i w:val="0"/>
          <w:iCs w:val="0"/>
          <w:caps w:val="0"/>
          <w:color w:val="auto"/>
          <w:spacing w:val="8"/>
          <w:sz w:val="24"/>
          <w:szCs w:val="24"/>
          <w:highlight w:val="none"/>
          <w:shd w:val="clear" w:fill="FFFFFF"/>
          <w:lang w:val="en-US" w:eastAsia="zh-CN"/>
        </w:rPr>
        <w:t>Zhiqiang Liu</w:t>
      </w:r>
      <w:r>
        <w:rPr>
          <w:rFonts w:hint="default" w:ascii="Times New Roman" w:hAnsi="Times New Roman" w:eastAsia="微软雅黑" w:cs="Times New Roman"/>
          <w:i w:val="0"/>
          <w:iCs w:val="0"/>
          <w:caps w:val="0"/>
          <w:color w:val="auto"/>
          <w:spacing w:val="8"/>
          <w:sz w:val="24"/>
          <w:szCs w:val="24"/>
          <w:highlight w:val="none"/>
          <w:shd w:val="clear" w:fill="FFFFFF"/>
          <w:lang w:eastAsia="zh-CN"/>
        </w:rPr>
        <w:t xml:space="preserve"> and </w:t>
      </w:r>
      <w:r>
        <w:rPr>
          <w:rFonts w:hint="default" w:ascii="Times New Roman" w:hAnsi="Times New Roman" w:eastAsia="微软雅黑" w:cs="Times New Roman"/>
          <w:i w:val="0"/>
          <w:iCs w:val="0"/>
          <w:caps w:val="0"/>
          <w:color w:val="auto"/>
          <w:spacing w:val="8"/>
          <w:sz w:val="24"/>
          <w:szCs w:val="24"/>
          <w:highlight w:val="none"/>
          <w:shd w:val="clear" w:fill="FFFFFF"/>
          <w:lang w:val="en-US" w:eastAsia="zh-CN"/>
        </w:rPr>
        <w:t>Qihang Zhao</w:t>
      </w:r>
      <w:r>
        <w:rPr>
          <w:rFonts w:hint="default" w:ascii="Times New Roman" w:hAnsi="Times New Roman" w:eastAsia="微软雅黑" w:cs="Times New Roman"/>
          <w:i w:val="0"/>
          <w:iCs w:val="0"/>
          <w:caps w:val="0"/>
          <w:color w:val="auto"/>
          <w:spacing w:val="8"/>
          <w:sz w:val="24"/>
          <w:szCs w:val="24"/>
          <w:highlight w:val="none"/>
          <w:shd w:val="clear" w:fill="FFFFFF"/>
          <w:lang w:eastAsia="zh-CN"/>
        </w:rPr>
        <w:t>.</w:t>
      </w:r>
    </w:p>
    <w:p w14:paraId="32EAD1B2">
      <w:pPr>
        <w:spacing w:line="480" w:lineRule="auto"/>
        <w:rPr>
          <w:rFonts w:hint="default" w:ascii="Times New Roman" w:hAnsi="Times New Roman" w:eastAsia="微软雅黑" w:cs="Times New Roman"/>
          <w:i w:val="0"/>
          <w:iCs w:val="0"/>
          <w:caps w:val="0"/>
          <w:color w:val="auto"/>
          <w:spacing w:val="8"/>
          <w:sz w:val="24"/>
          <w:szCs w:val="24"/>
          <w:highlight w:val="none"/>
          <w:shd w:val="clear" w:fill="FFFFFF"/>
          <w:lang w:eastAsia="zh-CN"/>
        </w:rPr>
      </w:pPr>
      <w:r>
        <w:rPr>
          <w:rFonts w:hint="default" w:ascii="Times New Roman" w:hAnsi="Times New Roman" w:eastAsia="微软雅黑" w:cs="Times New Roman"/>
          <w:i w:val="0"/>
          <w:iCs w:val="0"/>
          <w:caps w:val="0"/>
          <w:color w:val="auto"/>
          <w:spacing w:val="8"/>
          <w:sz w:val="24"/>
          <w:szCs w:val="24"/>
          <w:highlight w:val="none"/>
          <w:shd w:val="clear" w:fill="FFFFFF"/>
          <w:lang w:eastAsia="zh-CN"/>
        </w:rPr>
        <w:br w:type="page"/>
      </w:r>
    </w:p>
    <w:p w14:paraId="4632622A">
      <w:pPr>
        <w:pStyle w:val="2"/>
        <w:keepNext w:val="0"/>
        <w:keepLines w:val="0"/>
        <w:widowControl/>
        <w:suppressLineNumbers w:val="0"/>
        <w:spacing w:line="480" w:lineRule="auto"/>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drawing>
          <wp:inline distT="0" distB="0" distL="114300" distR="114300">
            <wp:extent cx="2061845" cy="2195195"/>
            <wp:effectExtent l="0" t="0" r="5080" b="5080"/>
            <wp:docPr id="5" name="图片 5"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1"/>
                    <pic:cNvPicPr>
                      <a:picLocks noChangeAspect="1"/>
                    </pic:cNvPicPr>
                  </pic:nvPicPr>
                  <pic:blipFill>
                    <a:blip r:embed="rId4"/>
                    <a:stretch>
                      <a:fillRect/>
                    </a:stretch>
                  </pic:blipFill>
                  <pic:spPr>
                    <a:xfrm>
                      <a:off x="0" y="0"/>
                      <a:ext cx="2061845" cy="2195195"/>
                    </a:xfrm>
                    <a:prstGeom prst="rect">
                      <a:avLst/>
                    </a:prstGeom>
                  </pic:spPr>
                </pic:pic>
              </a:graphicData>
            </a:graphic>
          </wp:inline>
        </w:drawing>
      </w:r>
    </w:p>
    <w:p w14:paraId="626F7F9F">
      <w:pPr>
        <w:pStyle w:val="2"/>
        <w:keepNext w:val="0"/>
        <w:keepLines w:val="0"/>
        <w:widowControl/>
        <w:suppressLineNumbers w:val="0"/>
        <w:spacing w:line="480" w:lineRule="auto"/>
        <w:rPr>
          <w:rFonts w:hint="default" w:ascii="Times New Roman" w:hAnsi="Times New Roman" w:eastAsia="微软雅黑" w:cs="Times New Roman"/>
          <w:b w:val="0"/>
          <w:bCs w:val="0"/>
          <w:color w:val="auto"/>
          <w:sz w:val="24"/>
          <w:szCs w:val="24"/>
          <w:lang w:val="en-US" w:eastAsia="zh-CN"/>
        </w:rPr>
      </w:pPr>
      <w:r>
        <w:rPr>
          <w:rFonts w:hint="default" w:ascii="Times New Roman" w:hAnsi="Times New Roman" w:eastAsia="微软雅黑" w:cs="Times New Roman"/>
          <w:b/>
          <w:bCs/>
          <w:color w:val="auto"/>
          <w:sz w:val="24"/>
          <w:szCs w:val="24"/>
          <w:lang w:val="en-US" w:eastAsia="zh-CN"/>
        </w:rPr>
        <w:t xml:space="preserve">Fig. S1. </w:t>
      </w:r>
      <w:r>
        <w:rPr>
          <w:rFonts w:hint="default" w:ascii="Times New Roman" w:hAnsi="Times New Roman" w:eastAsia="微软雅黑" w:cs="Times New Roman"/>
          <w:b w:val="0"/>
          <w:bCs w:val="0"/>
          <w:color w:val="auto"/>
          <w:sz w:val="24"/>
          <w:szCs w:val="24"/>
          <w:lang w:val="en-US" w:eastAsia="zh-CN"/>
        </w:rPr>
        <w:t>IL-33 expression levels in paired normal (N = 113) and tumor (T = 113) tissues from the TCGA-BRCA dataset.</w:t>
      </w:r>
    </w:p>
    <w:p w14:paraId="2E194DD9">
      <w:pPr>
        <w:pStyle w:val="2"/>
        <w:keepNext w:val="0"/>
        <w:keepLines w:val="0"/>
        <w:widowControl/>
        <w:suppressLineNumbers w:val="0"/>
        <w:spacing w:line="480" w:lineRule="auto"/>
        <w:rPr>
          <w:rFonts w:hint="default" w:ascii="Times New Roman" w:hAnsi="Times New Roman" w:eastAsia="微软雅黑" w:cs="Times New Roman"/>
          <w:b w:val="0"/>
          <w:bCs w:val="0"/>
          <w:color w:val="auto"/>
          <w:sz w:val="24"/>
          <w:szCs w:val="24"/>
          <w:lang w:val="en-US" w:eastAsia="zh-CN"/>
        </w:rPr>
      </w:pPr>
    </w:p>
    <w:p w14:paraId="33A3A112">
      <w:pPr>
        <w:pStyle w:val="2"/>
        <w:keepNext w:val="0"/>
        <w:keepLines w:val="0"/>
        <w:widowControl/>
        <w:suppressLineNumbers w:val="0"/>
        <w:spacing w:line="480" w:lineRule="auto"/>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drawing>
          <wp:inline distT="0" distB="0" distL="114300" distR="114300">
            <wp:extent cx="1946910" cy="2095500"/>
            <wp:effectExtent l="0" t="0" r="5715" b="0"/>
            <wp:docPr id="6" name="图片 6" desc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2"/>
                    <pic:cNvPicPr>
                      <a:picLocks noChangeAspect="1"/>
                    </pic:cNvPicPr>
                  </pic:nvPicPr>
                  <pic:blipFill>
                    <a:blip r:embed="rId5"/>
                    <a:srcRect b="68154"/>
                    <a:stretch>
                      <a:fillRect/>
                    </a:stretch>
                  </pic:blipFill>
                  <pic:spPr>
                    <a:xfrm>
                      <a:off x="0" y="0"/>
                      <a:ext cx="1946910" cy="2095500"/>
                    </a:xfrm>
                    <a:prstGeom prst="rect">
                      <a:avLst/>
                    </a:prstGeom>
                  </pic:spPr>
                </pic:pic>
              </a:graphicData>
            </a:graphic>
          </wp:inline>
        </w:drawing>
      </w:r>
    </w:p>
    <w:p w14:paraId="01C57483">
      <w:pPr>
        <w:pStyle w:val="2"/>
        <w:keepNext w:val="0"/>
        <w:keepLines w:val="0"/>
        <w:widowControl/>
        <w:suppressLineNumbers w:val="0"/>
        <w:spacing w:line="480" w:lineRule="auto"/>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drawing>
          <wp:inline distT="0" distB="0" distL="114300" distR="114300">
            <wp:extent cx="2304415" cy="2146300"/>
            <wp:effectExtent l="0" t="0" r="0" b="6350"/>
            <wp:docPr id="13" name="图片 13" desc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S2"/>
                    <pic:cNvPicPr>
                      <a:picLocks noChangeAspect="1"/>
                    </pic:cNvPicPr>
                  </pic:nvPicPr>
                  <pic:blipFill>
                    <a:blip r:embed="rId5"/>
                    <a:srcRect l="-8890" t="32386" r="-11238" b="34512"/>
                    <a:stretch>
                      <a:fillRect/>
                    </a:stretch>
                  </pic:blipFill>
                  <pic:spPr>
                    <a:xfrm>
                      <a:off x="0" y="0"/>
                      <a:ext cx="2304415" cy="2146300"/>
                    </a:xfrm>
                    <a:prstGeom prst="rect">
                      <a:avLst/>
                    </a:prstGeom>
                  </pic:spPr>
                </pic:pic>
              </a:graphicData>
            </a:graphic>
          </wp:inline>
        </w:drawing>
      </w:r>
    </w:p>
    <w:p w14:paraId="01AD935D">
      <w:pPr>
        <w:pStyle w:val="2"/>
        <w:keepNext w:val="0"/>
        <w:keepLines w:val="0"/>
        <w:widowControl/>
        <w:suppressLineNumbers w:val="0"/>
        <w:spacing w:line="480" w:lineRule="auto"/>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drawing>
          <wp:inline distT="0" distB="0" distL="114300" distR="114300">
            <wp:extent cx="1861185" cy="1941195"/>
            <wp:effectExtent l="0" t="0" r="0" b="1905"/>
            <wp:docPr id="14" name="图片 14" desc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S2"/>
                    <pic:cNvPicPr>
                      <a:picLocks noChangeAspect="1"/>
                    </pic:cNvPicPr>
                  </pic:nvPicPr>
                  <pic:blipFill>
                    <a:blip r:embed="rId5"/>
                    <a:srcRect t="67950" r="-3841"/>
                    <a:stretch>
                      <a:fillRect/>
                    </a:stretch>
                  </pic:blipFill>
                  <pic:spPr>
                    <a:xfrm>
                      <a:off x="0" y="0"/>
                      <a:ext cx="1861185" cy="1941195"/>
                    </a:xfrm>
                    <a:prstGeom prst="rect">
                      <a:avLst/>
                    </a:prstGeom>
                  </pic:spPr>
                </pic:pic>
              </a:graphicData>
            </a:graphic>
          </wp:inline>
        </w:drawing>
      </w:r>
    </w:p>
    <w:p w14:paraId="18168779">
      <w:pPr>
        <w:pStyle w:val="2"/>
        <w:keepNext w:val="0"/>
        <w:keepLines w:val="0"/>
        <w:widowControl/>
        <w:suppressLineNumbers w:val="0"/>
        <w:spacing w:line="480" w:lineRule="auto"/>
        <w:jc w:val="both"/>
        <w:rPr>
          <w:rFonts w:hint="default" w:ascii="Times New Roman" w:hAnsi="Times New Roman" w:eastAsia="微软雅黑" w:cs="Times New Roman"/>
          <w:b w:val="0"/>
          <w:bCs w:val="0"/>
          <w:color w:val="auto"/>
          <w:sz w:val="24"/>
          <w:szCs w:val="24"/>
          <w:lang w:val="en-US" w:eastAsia="zh-CN"/>
        </w:rPr>
      </w:pPr>
      <w:r>
        <w:rPr>
          <w:rFonts w:hint="default" w:ascii="Times New Roman" w:hAnsi="Times New Roman" w:eastAsia="微软雅黑" w:cs="Times New Roman"/>
          <w:b/>
          <w:bCs/>
          <w:color w:val="auto"/>
          <w:sz w:val="24"/>
          <w:szCs w:val="24"/>
          <w:lang w:val="en-US" w:eastAsia="zh-CN"/>
        </w:rPr>
        <w:t xml:space="preserve">Fig. S2. </w:t>
      </w:r>
      <w:r>
        <w:rPr>
          <w:rFonts w:hint="default" w:ascii="Times New Roman" w:hAnsi="Times New Roman" w:eastAsia="微软雅黑" w:cs="Times New Roman"/>
          <w:b w:val="0"/>
          <w:bCs w:val="0"/>
          <w:color w:val="auto"/>
          <w:sz w:val="24"/>
          <w:szCs w:val="24"/>
          <w:lang w:val="en-US" w:eastAsia="zh-CN"/>
        </w:rPr>
        <w:t>Spearman correlation between IL-33 expression (log₂(FPKM+1)) and activated CD8 T cells, DC, and macrophages enrichment score across TCGA samples; R and p-value are indicated on the panel.</w:t>
      </w:r>
    </w:p>
    <w:p w14:paraId="1F77AA16">
      <w:pPr>
        <w:pStyle w:val="2"/>
        <w:keepNext w:val="0"/>
        <w:keepLines w:val="0"/>
        <w:widowControl/>
        <w:suppressLineNumbers w:val="0"/>
        <w:spacing w:line="480" w:lineRule="auto"/>
        <w:rPr>
          <w:rFonts w:hint="default" w:ascii="Times New Roman" w:hAnsi="Times New Roman" w:eastAsia="微软雅黑" w:cs="Times New Roman"/>
          <w:b w:val="0"/>
          <w:bCs w:val="0"/>
          <w:color w:val="auto"/>
          <w:sz w:val="24"/>
          <w:szCs w:val="24"/>
          <w:lang w:val="en-US" w:eastAsia="zh-CN"/>
        </w:rPr>
      </w:pPr>
    </w:p>
    <w:p w14:paraId="79E54070">
      <w:pPr>
        <w:pStyle w:val="2"/>
        <w:keepNext w:val="0"/>
        <w:keepLines w:val="0"/>
        <w:widowControl/>
        <w:suppressLineNumbers w:val="0"/>
        <w:spacing w:line="480" w:lineRule="auto"/>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drawing>
          <wp:inline distT="0" distB="0" distL="114300" distR="114300">
            <wp:extent cx="3374390" cy="3840480"/>
            <wp:effectExtent l="0" t="0" r="0" b="0"/>
            <wp:docPr id="15" name="图片 15" descr="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⑨"/>
                    <pic:cNvPicPr>
                      <a:picLocks noChangeAspect="1"/>
                    </pic:cNvPicPr>
                  </pic:nvPicPr>
                  <pic:blipFill>
                    <a:blip r:embed="rId6"/>
                    <a:srcRect t="11268"/>
                    <a:stretch>
                      <a:fillRect/>
                    </a:stretch>
                  </pic:blipFill>
                  <pic:spPr>
                    <a:xfrm>
                      <a:off x="0" y="0"/>
                      <a:ext cx="3374390" cy="3840480"/>
                    </a:xfrm>
                    <a:prstGeom prst="rect">
                      <a:avLst/>
                    </a:prstGeom>
                  </pic:spPr>
                </pic:pic>
              </a:graphicData>
            </a:graphic>
          </wp:inline>
        </w:drawing>
      </w:r>
    </w:p>
    <w:p w14:paraId="5C7968D7">
      <w:pPr>
        <w:pStyle w:val="2"/>
        <w:keepNext w:val="0"/>
        <w:keepLines w:val="0"/>
        <w:widowControl/>
        <w:suppressLineNumbers w:val="0"/>
        <w:spacing w:line="480" w:lineRule="auto"/>
        <w:jc w:val="both"/>
        <w:rPr>
          <w:rFonts w:hint="default" w:ascii="Times New Roman" w:hAnsi="Times New Roman" w:eastAsia="微软雅黑" w:cs="Times New Roman"/>
          <w:b w:val="0"/>
          <w:bCs w:val="0"/>
          <w:color w:val="auto"/>
          <w:sz w:val="24"/>
          <w:szCs w:val="24"/>
          <w:highlight w:val="none"/>
          <w:lang w:val="en-US" w:eastAsia="zh-CN"/>
        </w:rPr>
      </w:pPr>
      <w:r>
        <w:rPr>
          <w:rFonts w:hint="default" w:ascii="Times New Roman" w:hAnsi="Times New Roman" w:eastAsia="微软雅黑" w:cs="Times New Roman"/>
          <w:b/>
          <w:bCs/>
          <w:color w:val="auto"/>
          <w:sz w:val="24"/>
          <w:szCs w:val="24"/>
          <w:highlight w:val="none"/>
          <w:lang w:val="en-US" w:eastAsia="zh-CN"/>
        </w:rPr>
        <w:t>Fig. S3.</w:t>
      </w:r>
      <w:r>
        <w:rPr>
          <w:rFonts w:hint="default" w:ascii="Times New Roman" w:hAnsi="Times New Roman" w:eastAsia="微软雅黑" w:cs="Times New Roman"/>
          <w:b w:val="0"/>
          <w:bCs w:val="0"/>
          <w:color w:val="auto"/>
          <w:sz w:val="24"/>
          <w:szCs w:val="24"/>
          <w:highlight w:val="none"/>
          <w:lang w:val="en-US" w:eastAsia="zh-CN"/>
        </w:rPr>
        <w:t xml:space="preserve"> Western blot analysis and densitometric quantification of IL-33 expression in paired human breast cancer specimens. (A) Western blot analysis of IL-33 protein expression in additional paired tumor (T) and adjacent normal (N) breast tissues from patients not shown in the main figure (Patients 7-12). (B) Densitometric quantification of IL-33 protein expression in all 12 paired samples. Band intensities were normalized to GAPDH and are presented as paired dot plots with individual patient samples connected. Statistical significance was analyzed using a paired two-tailed Student’s t-test.</w:t>
      </w:r>
      <w:r>
        <w:rPr>
          <w:rFonts w:hint="eastAsia" w:ascii="Times New Roman" w:hAnsi="Times New Roman" w:eastAsia="微软雅黑" w:cs="Times New Roman"/>
          <w:b w:val="0"/>
          <w:bCs w:val="0"/>
          <w:color w:val="auto"/>
          <w:sz w:val="24"/>
          <w:szCs w:val="24"/>
          <w:highlight w:val="none"/>
          <w:lang w:val="en-US" w:eastAsia="zh-CN"/>
        </w:rPr>
        <w:t xml:space="preserve"> </w:t>
      </w:r>
      <w:r>
        <w:rPr>
          <w:rFonts w:hint="default" w:ascii="Times New Roman" w:hAnsi="Times New Roman" w:eastAsia="微软雅黑" w:cs="Times New Roman"/>
          <w:b w:val="0"/>
          <w:bCs w:val="0"/>
          <w:color w:val="auto"/>
          <w:sz w:val="24"/>
          <w:szCs w:val="24"/>
          <w:highlight w:val="none"/>
          <w:lang w:val="en-US" w:eastAsia="zh-CN"/>
        </w:rPr>
        <w:t>*p &lt; 0.05, **p &lt; 0.01, ***p &lt; 0.001, ****p &lt; 0.0001; ns, not significant.</w:t>
      </w:r>
    </w:p>
    <w:p w14:paraId="526AB6B8">
      <w:pPr>
        <w:pStyle w:val="2"/>
        <w:keepNext w:val="0"/>
        <w:keepLines w:val="0"/>
        <w:widowControl/>
        <w:suppressLineNumbers w:val="0"/>
        <w:spacing w:line="480" w:lineRule="auto"/>
        <w:rPr>
          <w:rFonts w:hint="default" w:ascii="Times New Roman" w:hAnsi="Times New Roman" w:eastAsia="微软雅黑" w:cs="Times New Roman"/>
          <w:b w:val="0"/>
          <w:bCs w:val="0"/>
          <w:color w:val="auto"/>
          <w:sz w:val="24"/>
          <w:szCs w:val="24"/>
          <w:highlight w:val="none"/>
          <w:lang w:val="en-US" w:eastAsia="zh-CN"/>
        </w:rPr>
      </w:pPr>
    </w:p>
    <w:p w14:paraId="65399B9C">
      <w:pPr>
        <w:pStyle w:val="2"/>
        <w:keepNext w:val="0"/>
        <w:keepLines w:val="0"/>
        <w:widowControl/>
        <w:suppressLineNumbers w:val="0"/>
        <w:spacing w:line="480" w:lineRule="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drawing>
          <wp:inline distT="0" distB="0" distL="114300" distR="114300">
            <wp:extent cx="4965700" cy="1875790"/>
            <wp:effectExtent l="0" t="0" r="6350" b="635"/>
            <wp:docPr id="16" name="图片 16" descr="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S4"/>
                    <pic:cNvPicPr>
                      <a:picLocks noChangeAspect="1"/>
                    </pic:cNvPicPr>
                  </pic:nvPicPr>
                  <pic:blipFill>
                    <a:blip r:embed="rId7"/>
                    <a:stretch>
                      <a:fillRect/>
                    </a:stretch>
                  </pic:blipFill>
                  <pic:spPr>
                    <a:xfrm>
                      <a:off x="0" y="0"/>
                      <a:ext cx="4965700" cy="1875790"/>
                    </a:xfrm>
                    <a:prstGeom prst="rect">
                      <a:avLst/>
                    </a:prstGeom>
                  </pic:spPr>
                </pic:pic>
              </a:graphicData>
            </a:graphic>
          </wp:inline>
        </w:drawing>
      </w:r>
    </w:p>
    <w:p w14:paraId="40FDDE54">
      <w:pPr>
        <w:pStyle w:val="2"/>
        <w:keepNext w:val="0"/>
        <w:keepLines w:val="0"/>
        <w:widowControl/>
        <w:suppressLineNumbers w:val="0"/>
        <w:spacing w:line="480" w:lineRule="auto"/>
        <w:rPr>
          <w:rFonts w:hint="default" w:ascii="Times New Roman" w:hAnsi="Times New Roman" w:cs="Times New Roman" w:eastAsiaTheme="minorEastAsia"/>
          <w:color w:val="auto"/>
          <w:sz w:val="24"/>
          <w:szCs w:val="24"/>
          <w:lang w:eastAsia="zh-CN"/>
        </w:rPr>
      </w:pPr>
      <w:r>
        <w:rPr>
          <w:rFonts w:hint="default" w:ascii="Times New Roman" w:hAnsi="Times New Roman" w:eastAsia="微软雅黑" w:cs="Times New Roman"/>
          <w:b/>
          <w:bCs/>
          <w:color w:val="auto"/>
          <w:sz w:val="24"/>
          <w:szCs w:val="24"/>
          <w:lang w:val="en-US" w:eastAsia="zh-CN"/>
        </w:rPr>
        <w:t xml:space="preserve">Fig. S4. </w:t>
      </w:r>
      <w:r>
        <w:rPr>
          <w:rFonts w:hint="default" w:ascii="Times New Roman" w:hAnsi="Times New Roman" w:eastAsia="微软雅黑" w:cs="Times New Roman"/>
          <w:b w:val="0"/>
          <w:bCs w:val="0"/>
          <w:color w:val="auto"/>
          <w:sz w:val="24"/>
          <w:szCs w:val="24"/>
          <w:highlight w:val="none"/>
          <w:lang w:val="en-US" w:eastAsia="zh-CN"/>
        </w:rPr>
        <w:t>Additional IHC micrographs corresponding to Figure1E. Full numerical IHC scores for all 12 samples are listed in Fig. 1F.</w:t>
      </w:r>
    </w:p>
    <w:p w14:paraId="549FD244">
      <w:pPr>
        <w:pStyle w:val="2"/>
        <w:keepNext w:val="0"/>
        <w:keepLines w:val="0"/>
        <w:widowControl/>
        <w:suppressLineNumbers w:val="0"/>
        <w:spacing w:line="480" w:lineRule="auto"/>
        <w:jc w:val="center"/>
        <w:rPr>
          <w:rFonts w:hint="default" w:ascii="Times New Roman" w:hAnsi="Times New Roman" w:eastAsia="微软雅黑" w:cs="Times New Roman"/>
          <w:b/>
          <w:bCs/>
          <w:color w:val="auto"/>
          <w:sz w:val="24"/>
          <w:szCs w:val="24"/>
        </w:rPr>
      </w:pPr>
      <w:r>
        <w:rPr>
          <w:rFonts w:hint="default" w:ascii="Times New Roman" w:hAnsi="Times New Roman" w:cs="Times New Roman" w:eastAsiaTheme="minorEastAsia"/>
          <w:color w:val="auto"/>
          <w:sz w:val="24"/>
          <w:szCs w:val="24"/>
          <w:lang w:eastAsia="zh-CN"/>
        </w:rPr>
        <w:drawing>
          <wp:inline distT="0" distB="0" distL="114300" distR="114300">
            <wp:extent cx="4676140" cy="1897380"/>
            <wp:effectExtent l="0" t="0" r="635" b="7620"/>
            <wp:docPr id="2" name="图片 2" descr="figure-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support"/>
                    <pic:cNvPicPr>
                      <a:picLocks noChangeAspect="1"/>
                    </pic:cNvPicPr>
                  </pic:nvPicPr>
                  <pic:blipFill>
                    <a:blip r:embed="rId8"/>
                    <a:srcRect l="6216" r="18395" b="76260"/>
                    <a:stretch>
                      <a:fillRect/>
                    </a:stretch>
                  </pic:blipFill>
                  <pic:spPr>
                    <a:xfrm>
                      <a:off x="0" y="0"/>
                      <a:ext cx="4676140" cy="1897380"/>
                    </a:xfrm>
                    <a:prstGeom prst="rect">
                      <a:avLst/>
                    </a:prstGeom>
                  </pic:spPr>
                </pic:pic>
              </a:graphicData>
            </a:graphic>
          </wp:inline>
        </w:drawing>
      </w:r>
    </w:p>
    <w:p w14:paraId="39544824">
      <w:pPr>
        <w:pStyle w:val="2"/>
        <w:keepNext w:val="0"/>
        <w:keepLines w:val="0"/>
        <w:widowControl/>
        <w:suppressLineNumbers w:val="0"/>
        <w:spacing w:line="480" w:lineRule="auto"/>
        <w:jc w:val="both"/>
        <w:rPr>
          <w:rFonts w:hint="default" w:ascii="Times New Roman" w:hAnsi="Times New Roman" w:eastAsia="微软雅黑" w:cs="Times New Roman"/>
          <w:b w:val="0"/>
          <w:bCs w:val="0"/>
          <w:color w:val="auto"/>
          <w:sz w:val="24"/>
          <w:szCs w:val="24"/>
          <w:lang w:val="en-US" w:eastAsia="zh-CN"/>
        </w:rPr>
      </w:pPr>
      <w:r>
        <w:rPr>
          <w:rFonts w:hint="default" w:ascii="Times New Roman" w:hAnsi="Times New Roman" w:eastAsia="微软雅黑" w:cs="Times New Roman"/>
          <w:b/>
          <w:bCs/>
          <w:color w:val="auto"/>
          <w:sz w:val="24"/>
          <w:szCs w:val="24"/>
          <w:lang w:val="en-US" w:eastAsia="zh-CN"/>
        </w:rPr>
        <w:t>Fig. S5.</w:t>
      </w:r>
      <w:r>
        <w:rPr>
          <w:rFonts w:hint="default" w:ascii="Times New Roman" w:hAnsi="Times New Roman" w:eastAsia="微软雅黑" w:cs="Times New Roman"/>
          <w:b w:val="0"/>
          <w:bCs w:val="0"/>
          <w:color w:val="auto"/>
          <w:sz w:val="24"/>
          <w:szCs w:val="24"/>
          <w:lang w:val="en-US" w:eastAsia="zh-CN"/>
        </w:rPr>
        <w:t xml:space="preserve"> Schematic of the X-H 3D Mixer: The inlet channel is 2.5 mm long, the main mixing channel is approximately 9 mm long, the channel height is 75 μm, and it features a two-layer structure.</w:t>
      </w:r>
    </w:p>
    <w:p w14:paraId="28E4C1ED">
      <w:pPr>
        <w:spacing w:line="480" w:lineRule="auto"/>
        <w:ind w:firstLine="480" w:firstLineChars="200"/>
        <w:jc w:val="center"/>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rPr>
        <w:drawing>
          <wp:inline distT="0" distB="0" distL="114300" distR="114300">
            <wp:extent cx="3475355" cy="2788285"/>
            <wp:effectExtent l="0" t="0" r="1270" b="2540"/>
            <wp:docPr id="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
                    <pic:cNvPicPr>
                      <a:picLocks noChangeAspect="1"/>
                    </pic:cNvPicPr>
                  </pic:nvPicPr>
                  <pic:blipFill>
                    <a:blip r:embed="rId9"/>
                    <a:stretch>
                      <a:fillRect/>
                    </a:stretch>
                  </pic:blipFill>
                  <pic:spPr>
                    <a:xfrm>
                      <a:off x="0" y="0"/>
                      <a:ext cx="3475355" cy="2788285"/>
                    </a:xfrm>
                    <a:prstGeom prst="rect">
                      <a:avLst/>
                    </a:prstGeom>
                    <a:noFill/>
                    <a:ln>
                      <a:noFill/>
                    </a:ln>
                  </pic:spPr>
                </pic:pic>
              </a:graphicData>
            </a:graphic>
          </wp:inline>
        </w:drawing>
      </w:r>
    </w:p>
    <w:p w14:paraId="1BC40ADD">
      <w:pPr>
        <w:pStyle w:val="2"/>
        <w:keepNext w:val="0"/>
        <w:keepLines w:val="0"/>
        <w:widowControl/>
        <w:suppressLineNumbers w:val="0"/>
        <w:spacing w:line="480" w:lineRule="auto"/>
        <w:jc w:val="both"/>
        <w:rPr>
          <w:rFonts w:hint="default" w:ascii="Times New Roman" w:hAnsi="Times New Roman" w:cs="Times New Roman"/>
          <w:b w:val="0"/>
          <w:bCs w:val="0"/>
          <w:color w:val="auto"/>
          <w:sz w:val="24"/>
          <w:szCs w:val="24"/>
          <w:u w:val="none"/>
          <w:lang w:val="en-US" w:eastAsia="zh-CN"/>
        </w:rPr>
      </w:pPr>
      <w:r>
        <w:rPr>
          <w:rFonts w:hint="default" w:ascii="Times New Roman" w:hAnsi="Times New Roman" w:cs="Times New Roman"/>
          <w:b/>
          <w:bCs/>
          <w:color w:val="auto"/>
          <w:sz w:val="24"/>
          <w:szCs w:val="24"/>
          <w:u w:val="none"/>
          <w:lang w:val="en-US" w:eastAsia="zh-CN"/>
        </w:rPr>
        <w:t xml:space="preserve">Fig. S6. </w:t>
      </w:r>
      <w:r>
        <w:rPr>
          <w:rFonts w:hint="default" w:ascii="Times New Roman" w:hAnsi="Times New Roman" w:cs="Times New Roman"/>
          <w:b w:val="0"/>
          <w:bCs w:val="0"/>
          <w:color w:val="auto"/>
          <w:sz w:val="24"/>
          <w:szCs w:val="24"/>
          <w:u w:val="none"/>
          <w:lang w:val="en-US" w:eastAsia="zh-CN"/>
        </w:rPr>
        <w:t>Integrity and serum stability of IL-33 mRNA after LNP formulation. Agarose gel electrophoresis was used to assess IL-33 mRNA integrity after LNP formulation and after incubation under serum-containing conditions. Lane M, RNA marker; Lane 1, naked IL-33 mRNA; Lane 2, IL-33 mRNA extracted from IL33-LNP after disruption with Triton X-100; Lane 3, naked IL-33 mRNA after incubation in 10% fetal bovine serum at 37°C for 24 h; Lane 4, IL-33 mRNA extracted from IL33-LNP after incubation in 10% fetal bovine serum at 37°C for 24 h, followed by Triton X-100 disruption. Comparable single bands in Lanes 1 and 2 indicate that LNP formulation did not induce detectable mRNA degradation. In contrast, the preserved band in Lane 4 compared with Lane 3 demonstrates that LNP encapsulation protects IL-33 mRNA from serum-associated degradation.</w:t>
      </w:r>
    </w:p>
    <w:p w14:paraId="0FA5973A">
      <w:pPr>
        <w:pStyle w:val="2"/>
        <w:keepNext w:val="0"/>
        <w:keepLines w:val="0"/>
        <w:widowControl/>
        <w:suppressLineNumbers w:val="0"/>
        <w:spacing w:line="480" w:lineRule="auto"/>
        <w:jc w:val="both"/>
        <w:rPr>
          <w:rFonts w:hint="default" w:ascii="Times New Roman" w:hAnsi="Times New Roman" w:cs="Times New Roman"/>
          <w:b w:val="0"/>
          <w:bCs w:val="0"/>
          <w:color w:val="auto"/>
          <w:sz w:val="24"/>
          <w:szCs w:val="24"/>
          <w:u w:val="none"/>
          <w:lang w:val="en-US" w:eastAsia="zh-CN"/>
        </w:rPr>
      </w:pPr>
    </w:p>
    <w:p w14:paraId="6FE3C50C">
      <w:pPr>
        <w:pStyle w:val="2"/>
        <w:keepNext w:val="0"/>
        <w:keepLines w:val="0"/>
        <w:widowControl/>
        <w:suppressLineNumbers w:val="0"/>
        <w:spacing w:line="480" w:lineRule="auto"/>
        <w:jc w:val="center"/>
        <w:rPr>
          <w:rFonts w:hint="default" w:ascii="Times New Roman" w:hAnsi="Times New Roman" w:eastAsia="微软雅黑" w:cs="Times New Roman"/>
          <w:color w:val="auto"/>
          <w:sz w:val="24"/>
          <w:szCs w:val="24"/>
          <w:lang w:val="en-US" w:eastAsia="zh-CN"/>
        </w:rPr>
      </w:pPr>
      <w:r>
        <w:rPr>
          <w:rFonts w:hint="default" w:ascii="Times New Roman" w:hAnsi="Times New Roman" w:eastAsia="微软雅黑" w:cs="Times New Roman"/>
          <w:color w:val="auto"/>
          <w:sz w:val="24"/>
          <w:szCs w:val="24"/>
          <w:lang w:val="en-US" w:eastAsia="zh-CN"/>
        </w:rPr>
        <w:drawing>
          <wp:inline distT="0" distB="0" distL="114300" distR="114300">
            <wp:extent cx="3090545" cy="2709545"/>
            <wp:effectExtent l="0" t="0" r="5080" b="5080"/>
            <wp:docPr id="25" name="图片 25" descr="血清 稳定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血清 稳定性"/>
                    <pic:cNvPicPr>
                      <a:picLocks noChangeAspect="1"/>
                    </pic:cNvPicPr>
                  </pic:nvPicPr>
                  <pic:blipFill>
                    <a:blip r:embed="rId10"/>
                    <a:stretch>
                      <a:fillRect/>
                    </a:stretch>
                  </pic:blipFill>
                  <pic:spPr>
                    <a:xfrm>
                      <a:off x="0" y="0"/>
                      <a:ext cx="3090545" cy="2709545"/>
                    </a:xfrm>
                    <a:prstGeom prst="rect">
                      <a:avLst/>
                    </a:prstGeom>
                  </pic:spPr>
                </pic:pic>
              </a:graphicData>
            </a:graphic>
          </wp:inline>
        </w:drawing>
      </w:r>
    </w:p>
    <w:p w14:paraId="14D32B24">
      <w:pPr>
        <w:pStyle w:val="2"/>
        <w:keepNext w:val="0"/>
        <w:keepLines w:val="0"/>
        <w:widowControl/>
        <w:suppressLineNumbers w:val="0"/>
        <w:spacing w:line="480" w:lineRule="auto"/>
        <w:jc w:val="both"/>
        <w:rPr>
          <w:rFonts w:hint="default" w:ascii="Times New Roman" w:hAnsi="Times New Roman" w:eastAsia="微软雅黑" w:cs="Times New Roman"/>
          <w:color w:val="auto"/>
          <w:sz w:val="24"/>
          <w:szCs w:val="24"/>
          <w:lang w:val="en-US" w:eastAsia="zh-CN"/>
        </w:rPr>
      </w:pPr>
      <w:r>
        <w:rPr>
          <w:rFonts w:hint="default" w:ascii="Times New Roman" w:hAnsi="Times New Roman" w:eastAsia="微软雅黑" w:cs="Times New Roman"/>
          <w:b/>
          <w:bCs/>
          <w:color w:val="auto"/>
          <w:sz w:val="24"/>
          <w:szCs w:val="24"/>
          <w:lang w:val="en-US" w:eastAsia="zh-CN"/>
        </w:rPr>
        <w:t>Fig. S7.</w:t>
      </w:r>
      <w:r>
        <w:rPr>
          <w:rFonts w:hint="default" w:ascii="Times New Roman" w:hAnsi="Times New Roman" w:eastAsia="微软雅黑" w:cs="Times New Roman"/>
          <w:color w:val="auto"/>
          <w:sz w:val="24"/>
          <w:szCs w:val="24"/>
          <w:lang w:val="en-US" w:eastAsia="zh-CN"/>
        </w:rPr>
        <w:t xml:space="preserve"> Serum stability of IC-LNP. IC-LNPs were incubated in medium containing 10% fetal bovine serum at 37°C, and particle size and PDI were monitored over 48 h (n = 3). Data are presented as mean ± SD. The nanoparticles maintained a stable size distribution without significant aggregation, indicating good colloidal stability under physiological conditions.</w:t>
      </w:r>
    </w:p>
    <w:p w14:paraId="25A2A44B">
      <w:pPr>
        <w:pStyle w:val="2"/>
        <w:keepNext w:val="0"/>
        <w:keepLines w:val="0"/>
        <w:widowControl/>
        <w:suppressLineNumbers w:val="0"/>
        <w:spacing w:line="480" w:lineRule="auto"/>
        <w:jc w:val="center"/>
        <w:rPr>
          <w:rFonts w:hint="default" w:ascii="Times New Roman" w:hAnsi="Times New Roman" w:eastAsia="微软雅黑" w:cs="Times New Roman"/>
          <w:b w:val="0"/>
          <w:bCs w:val="0"/>
          <w:color w:val="auto"/>
          <w:sz w:val="24"/>
          <w:szCs w:val="24"/>
          <w:lang w:val="en-US" w:eastAsia="zh-CN"/>
        </w:rPr>
      </w:pPr>
    </w:p>
    <w:p w14:paraId="4510D2F2">
      <w:pPr>
        <w:pStyle w:val="2"/>
        <w:keepNext w:val="0"/>
        <w:keepLines w:val="0"/>
        <w:widowControl/>
        <w:suppressLineNumbers w:val="0"/>
        <w:spacing w:line="480" w:lineRule="auto"/>
        <w:jc w:val="center"/>
        <w:rPr>
          <w:rFonts w:hint="default" w:ascii="Times New Roman" w:hAnsi="Times New Roman" w:eastAsia="微软雅黑" w:cs="Times New Roman"/>
          <w:b w:val="0"/>
          <w:bCs w:val="0"/>
          <w:color w:val="auto"/>
          <w:sz w:val="24"/>
          <w:szCs w:val="24"/>
          <w:lang w:val="en-US" w:eastAsia="zh-CN"/>
        </w:rPr>
      </w:pPr>
      <w:r>
        <w:rPr>
          <w:rFonts w:hint="default" w:ascii="Times New Roman" w:hAnsi="Times New Roman" w:eastAsia="微软雅黑" w:cs="Times New Roman"/>
          <w:b w:val="0"/>
          <w:bCs w:val="0"/>
          <w:color w:val="auto"/>
          <w:sz w:val="24"/>
          <w:szCs w:val="24"/>
          <w:lang w:val="en-US" w:eastAsia="zh-CN"/>
        </w:rPr>
        <w:drawing>
          <wp:inline distT="0" distB="0" distL="114300" distR="114300">
            <wp:extent cx="2296795" cy="1672590"/>
            <wp:effectExtent l="0" t="0" r="8255" b="3810"/>
            <wp:docPr id="31" name="图片 31" descr="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S6"/>
                    <pic:cNvPicPr>
                      <a:picLocks noChangeAspect="1"/>
                    </pic:cNvPicPr>
                  </pic:nvPicPr>
                  <pic:blipFill>
                    <a:blip r:embed="rId11"/>
                    <a:stretch>
                      <a:fillRect/>
                    </a:stretch>
                  </pic:blipFill>
                  <pic:spPr>
                    <a:xfrm>
                      <a:off x="0" y="0"/>
                      <a:ext cx="2296795" cy="1672590"/>
                    </a:xfrm>
                    <a:prstGeom prst="rect">
                      <a:avLst/>
                    </a:prstGeom>
                  </pic:spPr>
                </pic:pic>
              </a:graphicData>
            </a:graphic>
          </wp:inline>
        </w:drawing>
      </w:r>
    </w:p>
    <w:p w14:paraId="2A474909">
      <w:pPr>
        <w:pStyle w:val="2"/>
        <w:keepNext w:val="0"/>
        <w:keepLines w:val="0"/>
        <w:widowControl/>
        <w:suppressLineNumbers w:val="0"/>
        <w:spacing w:line="480" w:lineRule="auto"/>
        <w:jc w:val="both"/>
        <w:rPr>
          <w:rFonts w:hint="default" w:ascii="Times New Roman" w:hAnsi="Times New Roman" w:eastAsia="微软雅黑" w:cs="Times New Roman"/>
          <w:color w:val="auto"/>
          <w:sz w:val="24"/>
          <w:szCs w:val="24"/>
          <w:lang w:val="en-US" w:eastAsia="zh-CN"/>
        </w:rPr>
      </w:pPr>
      <w:r>
        <w:rPr>
          <w:rFonts w:hint="default" w:ascii="Times New Roman" w:hAnsi="Times New Roman" w:eastAsia="微软雅黑" w:cs="Times New Roman"/>
          <w:b/>
          <w:bCs/>
          <w:color w:val="auto"/>
          <w:sz w:val="24"/>
          <w:szCs w:val="24"/>
        </w:rPr>
        <w:t>Fig</w:t>
      </w:r>
      <w:r>
        <w:rPr>
          <w:rFonts w:hint="default" w:ascii="Times New Roman" w:hAnsi="Times New Roman" w:eastAsia="微软雅黑" w:cs="Times New Roman"/>
          <w:b/>
          <w:bCs/>
          <w:color w:val="auto"/>
          <w:sz w:val="24"/>
          <w:szCs w:val="24"/>
          <w:lang w:val="en-US" w:eastAsia="zh-CN"/>
        </w:rPr>
        <w:t>.</w:t>
      </w:r>
      <w:r>
        <w:rPr>
          <w:rFonts w:hint="default" w:ascii="Times New Roman" w:hAnsi="Times New Roman" w:eastAsia="微软雅黑" w:cs="Times New Roman"/>
          <w:b/>
          <w:bCs/>
          <w:color w:val="auto"/>
          <w:sz w:val="24"/>
          <w:szCs w:val="24"/>
        </w:rPr>
        <w:t xml:space="preserve"> S</w:t>
      </w:r>
      <w:r>
        <w:rPr>
          <w:rFonts w:hint="default" w:ascii="Times New Roman" w:hAnsi="Times New Roman" w:eastAsia="微软雅黑" w:cs="Times New Roman"/>
          <w:b/>
          <w:bCs/>
          <w:color w:val="auto"/>
          <w:sz w:val="24"/>
          <w:szCs w:val="24"/>
          <w:lang w:val="en-US" w:eastAsia="zh-CN"/>
        </w:rPr>
        <w:t xml:space="preserve">8. </w:t>
      </w:r>
      <w:r>
        <w:rPr>
          <w:rFonts w:hint="default" w:ascii="Times New Roman" w:hAnsi="Times New Roman" w:eastAsia="微软雅黑" w:cs="Times New Roman"/>
          <w:color w:val="auto"/>
          <w:sz w:val="24"/>
          <w:szCs w:val="24"/>
          <w:lang w:val="en-US" w:eastAsia="zh-CN"/>
        </w:rPr>
        <w:t>Storage stability of IL33-LNP and IC-LNP. Particle size changes of IL33-LNP and IC-LNP after storage at 4°C for 16 days (n = 3). Data are presented as mean ± SD.</w:t>
      </w:r>
    </w:p>
    <w:p w14:paraId="5512886C">
      <w:pPr>
        <w:pStyle w:val="2"/>
        <w:keepNext w:val="0"/>
        <w:keepLines w:val="0"/>
        <w:widowControl/>
        <w:suppressLineNumbers w:val="0"/>
        <w:spacing w:line="480" w:lineRule="auto"/>
        <w:jc w:val="both"/>
        <w:rPr>
          <w:rFonts w:hint="default" w:ascii="Times New Roman" w:hAnsi="Times New Roman" w:eastAsia="微软雅黑" w:cs="Times New Roman"/>
          <w:color w:val="auto"/>
          <w:sz w:val="24"/>
          <w:szCs w:val="24"/>
          <w:lang w:val="en-US" w:eastAsia="zh-CN"/>
        </w:rPr>
      </w:pPr>
    </w:p>
    <w:p w14:paraId="32B5F313">
      <w:pPr>
        <w:pStyle w:val="2"/>
        <w:keepNext w:val="0"/>
        <w:keepLines w:val="0"/>
        <w:widowControl/>
        <w:suppressLineNumbers w:val="0"/>
        <w:spacing w:line="480" w:lineRule="auto"/>
        <w:jc w:val="center"/>
        <w:rPr>
          <w:rFonts w:hint="default" w:ascii="Times New Roman" w:hAnsi="Times New Roman" w:eastAsia="微软雅黑" w:cs="Times New Roman"/>
          <w:color w:val="auto"/>
          <w:sz w:val="24"/>
          <w:szCs w:val="24"/>
          <w:lang w:val="en-US" w:eastAsia="zh-CN"/>
        </w:rPr>
      </w:pPr>
      <w:r>
        <w:rPr>
          <w:rFonts w:hint="default" w:ascii="Times New Roman" w:hAnsi="Times New Roman" w:eastAsia="微软雅黑" w:cs="Times New Roman"/>
          <w:color w:val="auto"/>
          <w:sz w:val="24"/>
          <w:szCs w:val="24"/>
          <w:lang w:val="en-US" w:eastAsia="zh-CN"/>
        </w:rPr>
        <w:drawing>
          <wp:inline distT="0" distB="0" distL="114300" distR="114300">
            <wp:extent cx="4350385" cy="1943735"/>
            <wp:effectExtent l="0" t="0" r="2540" b="8890"/>
            <wp:docPr id="26" name="图片 26" descr="释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释放"/>
                    <pic:cNvPicPr>
                      <a:picLocks noChangeAspect="1"/>
                    </pic:cNvPicPr>
                  </pic:nvPicPr>
                  <pic:blipFill>
                    <a:blip r:embed="rId12"/>
                    <a:stretch>
                      <a:fillRect/>
                    </a:stretch>
                  </pic:blipFill>
                  <pic:spPr>
                    <a:xfrm>
                      <a:off x="0" y="0"/>
                      <a:ext cx="4350385" cy="1943735"/>
                    </a:xfrm>
                    <a:prstGeom prst="rect">
                      <a:avLst/>
                    </a:prstGeom>
                  </pic:spPr>
                </pic:pic>
              </a:graphicData>
            </a:graphic>
          </wp:inline>
        </w:drawing>
      </w:r>
    </w:p>
    <w:p w14:paraId="42017D57">
      <w:pPr>
        <w:pStyle w:val="2"/>
        <w:keepNext w:val="0"/>
        <w:keepLines w:val="0"/>
        <w:widowControl/>
        <w:suppressLineNumbers w:val="0"/>
        <w:spacing w:line="480" w:lineRule="auto"/>
        <w:jc w:val="both"/>
        <w:rPr>
          <w:rFonts w:hint="default" w:ascii="Times New Roman" w:hAnsi="Times New Roman" w:eastAsia="微软雅黑" w:cs="Times New Roman"/>
          <w:color w:val="auto"/>
          <w:sz w:val="24"/>
          <w:szCs w:val="24"/>
          <w:lang w:val="en-US" w:eastAsia="zh-CN"/>
        </w:rPr>
      </w:pPr>
      <w:r>
        <w:rPr>
          <w:rFonts w:hint="default" w:ascii="Times New Roman" w:hAnsi="Times New Roman" w:eastAsia="微软雅黑" w:cs="Times New Roman"/>
          <w:b/>
          <w:bCs/>
          <w:color w:val="auto"/>
          <w:sz w:val="24"/>
          <w:szCs w:val="24"/>
          <w:lang w:val="en-US" w:eastAsia="zh-CN"/>
        </w:rPr>
        <w:t>Figure S9.</w:t>
      </w:r>
      <w:r>
        <w:rPr>
          <w:rFonts w:hint="default" w:ascii="Times New Roman" w:hAnsi="Times New Roman" w:eastAsia="微软雅黑" w:cs="Times New Roman"/>
          <w:b w:val="0"/>
          <w:bCs w:val="0"/>
          <w:color w:val="auto"/>
          <w:sz w:val="24"/>
          <w:szCs w:val="24"/>
          <w:lang w:val="en-US" w:eastAsia="zh-CN"/>
        </w:rPr>
        <w:t xml:space="preserve"> In vitro release profiles of IL-33 mRNA and c-di-AMP from IC-LNP under physiological and acidic conditions. Cumulative release of IL-33 mRNA (A) and c-di-AMP (B) from IC-LNP was evaluated under physiological conditions (pH 7.4) and endosomal-mimicking acidic conditions (pH 5.5) over 48 h. Both cargos exhibited minimal release at physiological pH, indicating good stability of the nanoparticle formulation under extracellular conditions. In contrast, accelerated release was observed under acidic conditions, consistent with pH-responsive cargo release following endosomal internalization. Notably, c-di-AMP showed a relatively faster early release phase compared with IL-33 mRNA, suggesting temporally coordinated activation of STING signaling followed by IL-33 expression after intracellular delivery.</w:t>
      </w:r>
    </w:p>
    <w:p w14:paraId="038F96D0">
      <w:pPr>
        <w:pStyle w:val="2"/>
        <w:keepNext w:val="0"/>
        <w:keepLines w:val="0"/>
        <w:widowControl/>
        <w:suppressLineNumbers w:val="0"/>
        <w:spacing w:line="480" w:lineRule="auto"/>
        <w:jc w:val="center"/>
        <w:rPr>
          <w:rFonts w:hint="default" w:ascii="Times New Roman" w:hAnsi="Times New Roman" w:eastAsia="微软雅黑" w:cs="Times New Roman"/>
          <w:b/>
          <w:bCs/>
          <w:color w:val="auto"/>
          <w:sz w:val="24"/>
          <w:szCs w:val="24"/>
          <w:lang w:eastAsia="zh-CN"/>
        </w:rPr>
      </w:pPr>
    </w:p>
    <w:p w14:paraId="4797C7FE">
      <w:pPr>
        <w:pStyle w:val="2"/>
        <w:keepNext w:val="0"/>
        <w:keepLines w:val="0"/>
        <w:widowControl/>
        <w:suppressLineNumbers w:val="0"/>
        <w:spacing w:line="480" w:lineRule="auto"/>
        <w:jc w:val="center"/>
        <w:rPr>
          <w:rFonts w:hint="default" w:ascii="Times New Roman" w:hAnsi="Times New Roman" w:cs="Times New Roman"/>
          <w:b w:val="0"/>
          <w:bCs w:val="0"/>
          <w:color w:val="auto"/>
          <w:sz w:val="24"/>
          <w:szCs w:val="24"/>
          <w:u w:val="none"/>
          <w:lang w:val="en-US" w:eastAsia="zh-CN"/>
        </w:rPr>
      </w:pPr>
      <w:r>
        <w:rPr>
          <w:rFonts w:hint="default" w:ascii="Times New Roman" w:hAnsi="Times New Roman" w:cs="Times New Roman"/>
          <w:b w:val="0"/>
          <w:bCs w:val="0"/>
          <w:color w:val="auto"/>
          <w:sz w:val="24"/>
          <w:szCs w:val="24"/>
          <w:u w:val="none"/>
          <w:lang w:val="en-US" w:eastAsia="zh-CN"/>
        </w:rPr>
        <w:drawing>
          <wp:inline distT="0" distB="0" distL="114300" distR="114300">
            <wp:extent cx="4004945" cy="2502535"/>
            <wp:effectExtent l="0" t="0" r="5080" b="2540"/>
            <wp:docPr id="21" name="图片 21" descr="CCK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CK8"/>
                    <pic:cNvPicPr>
                      <a:picLocks noChangeAspect="1"/>
                    </pic:cNvPicPr>
                  </pic:nvPicPr>
                  <pic:blipFill>
                    <a:blip r:embed="rId13"/>
                    <a:stretch>
                      <a:fillRect/>
                    </a:stretch>
                  </pic:blipFill>
                  <pic:spPr>
                    <a:xfrm>
                      <a:off x="0" y="0"/>
                      <a:ext cx="4004945" cy="2502535"/>
                    </a:xfrm>
                    <a:prstGeom prst="rect">
                      <a:avLst/>
                    </a:prstGeom>
                  </pic:spPr>
                </pic:pic>
              </a:graphicData>
            </a:graphic>
          </wp:inline>
        </w:drawing>
      </w:r>
    </w:p>
    <w:p w14:paraId="6B4ADBAA">
      <w:pPr>
        <w:pStyle w:val="2"/>
        <w:keepNext w:val="0"/>
        <w:keepLines w:val="0"/>
        <w:widowControl/>
        <w:suppressLineNumbers w:val="0"/>
        <w:spacing w:line="480" w:lineRule="auto"/>
        <w:jc w:val="center"/>
        <w:rPr>
          <w:rFonts w:hint="default" w:ascii="Times New Roman" w:hAnsi="Times New Roman" w:cs="Times New Roman"/>
          <w:b w:val="0"/>
          <w:bCs w:val="0"/>
          <w:color w:val="auto"/>
          <w:sz w:val="24"/>
          <w:szCs w:val="24"/>
          <w:u w:val="none"/>
          <w:lang w:val="en-US" w:eastAsia="zh-CN"/>
        </w:rPr>
      </w:pPr>
    </w:p>
    <w:p w14:paraId="7CCF79F6">
      <w:pPr>
        <w:pStyle w:val="2"/>
        <w:keepNext w:val="0"/>
        <w:keepLines w:val="0"/>
        <w:widowControl/>
        <w:suppressLineNumbers w:val="0"/>
        <w:spacing w:line="480" w:lineRule="auto"/>
        <w:jc w:val="both"/>
        <w:rPr>
          <w:rFonts w:hint="default" w:ascii="Times New Roman" w:hAnsi="Times New Roman" w:eastAsia="微软雅黑" w:cs="Times New Roman"/>
          <w:color w:val="auto"/>
          <w:sz w:val="24"/>
          <w:szCs w:val="24"/>
          <w:lang w:val="en-US" w:eastAsia="zh-CN"/>
        </w:rPr>
      </w:pPr>
      <w:r>
        <w:rPr>
          <w:rFonts w:hint="default" w:ascii="Times New Roman" w:hAnsi="Times New Roman" w:eastAsia="微软雅黑" w:cs="Times New Roman"/>
          <w:b/>
          <w:bCs/>
          <w:color w:val="auto"/>
          <w:sz w:val="24"/>
          <w:szCs w:val="24"/>
          <w:lang w:val="en-US" w:eastAsia="zh-CN"/>
        </w:rPr>
        <w:t xml:space="preserve">Fig. S10. </w:t>
      </w:r>
      <w:r>
        <w:rPr>
          <w:rFonts w:hint="default" w:ascii="Times New Roman" w:hAnsi="Times New Roman" w:eastAsia="微软雅黑" w:cs="Times New Roman"/>
          <w:b w:val="0"/>
          <w:bCs w:val="0"/>
          <w:color w:val="auto"/>
          <w:sz w:val="24"/>
          <w:szCs w:val="24"/>
          <w:lang w:val="en-US" w:eastAsia="zh-CN"/>
        </w:rPr>
        <w:t>In vitro cytotoxicity evaluation of IC-LNP. Cell viability of (A) 4T1 tumor cells and (B) MCF-10A normal mammary epithelial cells following incubation with increasing concentrations of IC-LNP for 24 h, as determined by CCK-8 assay. Cell viability was normalized to untreated controls. IC-LNP treatment did not induce significant cytotoxicity in either cell type within the tested concentration range, consistent with low in vitro cytotoxicity under the tested conditions. Data are presented as mean ± SD (n = 3). *p &lt; 0.05, **p &lt; 0.01, ***p &lt; 0.001, ****p &lt; 0.0001; ns, not significant.</w:t>
      </w:r>
    </w:p>
    <w:p w14:paraId="23F97ADE">
      <w:pPr>
        <w:numPr>
          <w:ilvl w:val="0"/>
          <w:numId w:val="0"/>
        </w:numPr>
        <w:spacing w:line="480" w:lineRule="auto"/>
        <w:ind w:firstLine="480" w:firstLineChars="200"/>
        <w:jc w:val="center"/>
        <w:rPr>
          <w:rFonts w:hint="default" w:ascii="Times New Roman" w:hAnsi="Times New Roman" w:cs="Times New Roman"/>
          <w:b w:val="0"/>
          <w:bCs w:val="0"/>
          <w:color w:val="auto"/>
          <w:sz w:val="24"/>
          <w:szCs w:val="24"/>
          <w:u w:val="none"/>
          <w:lang w:val="en-US" w:eastAsia="zh-CN"/>
        </w:rPr>
      </w:pPr>
      <w:r>
        <w:rPr>
          <w:rFonts w:hint="default" w:ascii="Times New Roman" w:hAnsi="Times New Roman" w:cs="Times New Roman"/>
          <w:b w:val="0"/>
          <w:bCs w:val="0"/>
          <w:color w:val="auto"/>
          <w:sz w:val="24"/>
          <w:szCs w:val="24"/>
          <w:u w:val="none"/>
          <w:lang w:val="en-US" w:eastAsia="zh-CN"/>
        </w:rPr>
        <w:drawing>
          <wp:inline distT="0" distB="0" distL="114300" distR="114300">
            <wp:extent cx="3956050" cy="1844040"/>
            <wp:effectExtent l="0" t="0" r="6350" b="3810"/>
            <wp:docPr id="28" name="图片 28" descr="问题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问题1-3"/>
                    <pic:cNvPicPr>
                      <a:picLocks noChangeAspect="1"/>
                    </pic:cNvPicPr>
                  </pic:nvPicPr>
                  <pic:blipFill>
                    <a:blip r:embed="rId14"/>
                    <a:stretch>
                      <a:fillRect/>
                    </a:stretch>
                  </pic:blipFill>
                  <pic:spPr>
                    <a:xfrm>
                      <a:off x="0" y="0"/>
                      <a:ext cx="3956050" cy="1844040"/>
                    </a:xfrm>
                    <a:prstGeom prst="rect">
                      <a:avLst/>
                    </a:prstGeom>
                  </pic:spPr>
                </pic:pic>
              </a:graphicData>
            </a:graphic>
          </wp:inline>
        </w:drawing>
      </w:r>
    </w:p>
    <w:p w14:paraId="74E7B351">
      <w:pPr>
        <w:numPr>
          <w:ilvl w:val="0"/>
          <w:numId w:val="0"/>
        </w:numPr>
        <w:spacing w:line="480" w:lineRule="auto"/>
        <w:ind w:firstLine="480" w:firstLineChars="200"/>
        <w:jc w:val="center"/>
        <w:rPr>
          <w:rFonts w:hint="default" w:ascii="Times New Roman" w:hAnsi="Times New Roman" w:cs="Times New Roman"/>
          <w:b w:val="0"/>
          <w:bCs w:val="0"/>
          <w:color w:val="auto"/>
          <w:sz w:val="24"/>
          <w:szCs w:val="24"/>
          <w:u w:val="none"/>
          <w:lang w:val="en-US" w:eastAsia="zh-CN"/>
        </w:rPr>
      </w:pPr>
    </w:p>
    <w:p w14:paraId="283ED101">
      <w:pPr>
        <w:numPr>
          <w:ilvl w:val="0"/>
          <w:numId w:val="0"/>
        </w:numPr>
        <w:spacing w:line="480" w:lineRule="auto"/>
        <w:jc w:val="both"/>
        <w:rPr>
          <w:rFonts w:hint="default" w:ascii="Times New Roman" w:hAnsi="Times New Roman" w:eastAsia="微软雅黑" w:cs="Times New Roman"/>
          <w:b/>
          <w:bCs/>
          <w:color w:val="auto"/>
          <w:sz w:val="24"/>
          <w:szCs w:val="24"/>
          <w:lang w:eastAsia="zh-CN"/>
        </w:rPr>
      </w:pPr>
      <w:r>
        <w:rPr>
          <w:rFonts w:hint="default" w:ascii="Times New Roman" w:hAnsi="Times New Roman" w:cs="Times New Roman"/>
          <w:b/>
          <w:bCs/>
          <w:color w:val="auto"/>
          <w:sz w:val="24"/>
          <w:szCs w:val="24"/>
          <w:u w:val="none"/>
          <w:lang w:val="en-US" w:eastAsia="zh-CN"/>
        </w:rPr>
        <w:t xml:space="preserve">Fig. S11. </w:t>
      </w:r>
      <w:r>
        <w:rPr>
          <w:rFonts w:hint="default" w:ascii="Times New Roman" w:hAnsi="Times New Roman" w:cs="Times New Roman"/>
          <w:b w:val="0"/>
          <w:bCs w:val="0"/>
          <w:color w:val="auto"/>
          <w:sz w:val="24"/>
          <w:szCs w:val="24"/>
          <w:u w:val="none"/>
          <w:lang w:val="en-US" w:eastAsia="zh-CN"/>
        </w:rPr>
        <w:t>Route-matched comparison of tumor and serum IL-33 levels after intratumoral administration of recombinant IL-33 or IL33-LNP. (A) Time-course analysis of IL-33 levels in tumor tissues after intratumoral administration of recombinant IL-33 or IL33-LNP. IL-33 concentrations were measured by ELISA and normalized to tumor tissue weight. (B) Time-course analysis of serum IL-33 levels after intratumoral administration of recombinant IL-33 or IL33-LNP, measured by ELISA.</w:t>
      </w:r>
    </w:p>
    <w:p w14:paraId="623027A8">
      <w:pPr>
        <w:pStyle w:val="2"/>
        <w:keepNext w:val="0"/>
        <w:keepLines w:val="0"/>
        <w:widowControl/>
        <w:suppressLineNumbers w:val="0"/>
        <w:spacing w:line="480" w:lineRule="auto"/>
        <w:jc w:val="center"/>
        <w:rPr>
          <w:rFonts w:hint="default" w:ascii="Times New Roman" w:hAnsi="Times New Roman" w:eastAsia="微软雅黑" w:cs="Times New Roman"/>
          <w:b/>
          <w:bCs/>
          <w:color w:val="auto"/>
          <w:sz w:val="24"/>
          <w:szCs w:val="24"/>
          <w:lang w:eastAsia="zh-CN"/>
        </w:rPr>
      </w:pPr>
      <w:r>
        <w:rPr>
          <w:rFonts w:hint="default" w:ascii="Times New Roman" w:hAnsi="Times New Roman" w:eastAsia="微软雅黑" w:cs="Times New Roman"/>
          <w:b/>
          <w:bCs/>
          <w:color w:val="auto"/>
          <w:sz w:val="24"/>
          <w:szCs w:val="24"/>
          <w:lang w:eastAsia="zh-CN"/>
        </w:rPr>
        <w:drawing>
          <wp:inline distT="0" distB="0" distL="114300" distR="114300">
            <wp:extent cx="1717040" cy="4769485"/>
            <wp:effectExtent l="0" t="0" r="6985" b="2540"/>
            <wp:docPr id="32" name="图片 32" descr="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S7"/>
                    <pic:cNvPicPr>
                      <a:picLocks noChangeAspect="1"/>
                    </pic:cNvPicPr>
                  </pic:nvPicPr>
                  <pic:blipFill>
                    <a:blip r:embed="rId15"/>
                    <a:stretch>
                      <a:fillRect/>
                    </a:stretch>
                  </pic:blipFill>
                  <pic:spPr>
                    <a:xfrm>
                      <a:off x="0" y="0"/>
                      <a:ext cx="1717040" cy="4769485"/>
                    </a:xfrm>
                    <a:prstGeom prst="rect">
                      <a:avLst/>
                    </a:prstGeom>
                  </pic:spPr>
                </pic:pic>
              </a:graphicData>
            </a:graphic>
          </wp:inline>
        </w:drawing>
      </w:r>
    </w:p>
    <w:p w14:paraId="5190B653">
      <w:pPr>
        <w:pStyle w:val="2"/>
        <w:keepNext w:val="0"/>
        <w:keepLines w:val="0"/>
        <w:widowControl/>
        <w:suppressLineNumbers w:val="0"/>
        <w:spacing w:line="480" w:lineRule="auto"/>
        <w:jc w:val="both"/>
        <w:rPr>
          <w:rFonts w:hint="default" w:ascii="Times New Roman" w:hAnsi="Times New Roman" w:eastAsia="微软雅黑" w:cs="Times New Roman"/>
          <w:color w:val="auto"/>
          <w:sz w:val="24"/>
          <w:szCs w:val="24"/>
        </w:rPr>
      </w:pPr>
      <w:r>
        <w:rPr>
          <w:rFonts w:hint="default" w:ascii="Times New Roman" w:hAnsi="Times New Roman" w:eastAsia="微软雅黑" w:cs="Times New Roman"/>
          <w:b/>
          <w:bCs/>
          <w:color w:val="auto"/>
          <w:sz w:val="24"/>
          <w:szCs w:val="24"/>
        </w:rPr>
        <w:t>Fig</w:t>
      </w:r>
      <w:r>
        <w:rPr>
          <w:rFonts w:hint="default" w:ascii="Times New Roman" w:hAnsi="Times New Roman" w:eastAsia="微软雅黑" w:cs="Times New Roman"/>
          <w:b/>
          <w:bCs/>
          <w:color w:val="auto"/>
          <w:sz w:val="24"/>
          <w:szCs w:val="24"/>
          <w:lang w:val="en-US" w:eastAsia="zh-CN"/>
        </w:rPr>
        <w:t>.</w:t>
      </w:r>
      <w:r>
        <w:rPr>
          <w:rFonts w:hint="default" w:ascii="Times New Roman" w:hAnsi="Times New Roman" w:eastAsia="微软雅黑" w:cs="Times New Roman"/>
          <w:b/>
          <w:bCs/>
          <w:color w:val="auto"/>
          <w:sz w:val="24"/>
          <w:szCs w:val="24"/>
        </w:rPr>
        <w:t xml:space="preserve"> S</w:t>
      </w:r>
      <w:r>
        <w:rPr>
          <w:rFonts w:hint="default" w:ascii="Times New Roman" w:hAnsi="Times New Roman" w:eastAsia="微软雅黑" w:cs="Times New Roman"/>
          <w:b/>
          <w:bCs/>
          <w:color w:val="auto"/>
          <w:sz w:val="24"/>
          <w:szCs w:val="24"/>
          <w:lang w:val="en-US" w:eastAsia="zh-CN"/>
        </w:rPr>
        <w:t>1</w:t>
      </w:r>
      <w:r>
        <w:rPr>
          <w:rFonts w:hint="eastAsia" w:ascii="Times New Roman" w:hAnsi="Times New Roman" w:eastAsia="微软雅黑" w:cs="Times New Roman"/>
          <w:b/>
          <w:bCs/>
          <w:color w:val="auto"/>
          <w:sz w:val="24"/>
          <w:szCs w:val="24"/>
          <w:lang w:val="en-US" w:eastAsia="zh-CN"/>
        </w:rPr>
        <w:t>2</w:t>
      </w:r>
      <w:r>
        <w:rPr>
          <w:rFonts w:hint="default" w:ascii="Times New Roman" w:hAnsi="Times New Roman" w:eastAsia="微软雅黑" w:cs="Times New Roman"/>
          <w:b/>
          <w:bCs/>
          <w:color w:val="auto"/>
          <w:sz w:val="24"/>
          <w:szCs w:val="24"/>
        </w:rPr>
        <w:t xml:space="preserve">. </w:t>
      </w:r>
      <w:r>
        <w:rPr>
          <w:rFonts w:hint="default" w:ascii="Times New Roman" w:hAnsi="Times New Roman" w:eastAsia="微软雅黑" w:cs="Times New Roman"/>
          <w:color w:val="auto"/>
          <w:sz w:val="24"/>
          <w:szCs w:val="24"/>
        </w:rPr>
        <w:t>Serum AST and ALT levels following treatment. Aspartate aminotransferase (AST) and alanine aminotransferase (ALT) levels were measured in mouse serum after treatment to evaluate hepatic toxicity (n = 6).</w:t>
      </w:r>
      <w:r>
        <w:rPr>
          <w:rFonts w:hint="default" w:ascii="Times New Roman" w:hAnsi="Times New Roman" w:eastAsia="微软雅黑" w:cs="Times New Roman"/>
          <w:color w:val="auto"/>
          <w:sz w:val="24"/>
          <w:szCs w:val="24"/>
        </w:rPr>
        <w:t xml:space="preserve"> Data are presented as mean ± SD. *p &lt; 0.05, **p &lt; 0.01, ***p &lt; 0.001, ****p &lt; 0.0001; ns, not significant.</w:t>
      </w:r>
    </w:p>
    <w:p w14:paraId="1CC8F932">
      <w:pPr>
        <w:pStyle w:val="2"/>
        <w:keepNext w:val="0"/>
        <w:keepLines w:val="0"/>
        <w:widowControl/>
        <w:suppressLineNumbers w:val="0"/>
        <w:spacing w:line="480" w:lineRule="auto"/>
        <w:jc w:val="left"/>
        <w:rPr>
          <w:rFonts w:hint="default" w:ascii="Times New Roman" w:hAnsi="Times New Roman" w:eastAsia="微软雅黑" w:cs="Times New Roman"/>
          <w:color w:val="auto"/>
          <w:sz w:val="24"/>
          <w:szCs w:val="24"/>
        </w:rPr>
      </w:pPr>
    </w:p>
    <w:p w14:paraId="2F15EDE9">
      <w:pPr>
        <w:spacing w:line="480" w:lineRule="auto"/>
        <w:rPr>
          <w:rFonts w:hint="default" w:ascii="Times New Roman" w:hAnsi="Times New Roman" w:eastAsia="微软雅黑" w:cs="Times New Roman"/>
          <w:color w:val="auto"/>
          <w:sz w:val="24"/>
          <w:szCs w:val="24"/>
          <w:lang w:eastAsia="zh-CN"/>
        </w:rPr>
      </w:pPr>
      <w:r>
        <w:rPr>
          <w:rFonts w:hint="default" w:ascii="Times New Roman" w:hAnsi="Times New Roman" w:eastAsia="微软雅黑" w:cs="Times New Roman"/>
          <w:color w:val="auto"/>
          <w:sz w:val="24"/>
          <w:szCs w:val="24"/>
          <w:lang w:eastAsia="zh-CN"/>
        </w:rPr>
        <w:drawing>
          <wp:inline distT="0" distB="0" distL="114300" distR="114300">
            <wp:extent cx="5269865" cy="1959610"/>
            <wp:effectExtent l="0" t="0" r="6985" b="2540"/>
            <wp:docPr id="12" name="图片 12" descr="主要脏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主要脏器"/>
                    <pic:cNvPicPr>
                      <a:picLocks noChangeAspect="1"/>
                    </pic:cNvPicPr>
                  </pic:nvPicPr>
                  <pic:blipFill>
                    <a:blip r:embed="rId16"/>
                    <a:stretch>
                      <a:fillRect/>
                    </a:stretch>
                  </pic:blipFill>
                  <pic:spPr>
                    <a:xfrm>
                      <a:off x="0" y="0"/>
                      <a:ext cx="5269865" cy="1959610"/>
                    </a:xfrm>
                    <a:prstGeom prst="rect">
                      <a:avLst/>
                    </a:prstGeom>
                  </pic:spPr>
                </pic:pic>
              </a:graphicData>
            </a:graphic>
          </wp:inline>
        </w:drawing>
      </w:r>
    </w:p>
    <w:p w14:paraId="4EC78098">
      <w:pPr>
        <w:spacing w:line="480" w:lineRule="auto"/>
        <w:rPr>
          <w:rFonts w:hint="default" w:ascii="Times New Roman" w:hAnsi="Times New Roman" w:eastAsia="微软雅黑" w:cs="Times New Roman"/>
          <w:color w:val="auto"/>
          <w:sz w:val="24"/>
          <w:szCs w:val="24"/>
          <w:lang w:eastAsia="zh-CN"/>
        </w:rPr>
      </w:pPr>
      <w:r>
        <w:rPr>
          <w:rFonts w:hint="default" w:ascii="Times New Roman" w:hAnsi="Times New Roman" w:eastAsia="微软雅黑" w:cs="Times New Roman"/>
          <w:b/>
          <w:bCs/>
          <w:color w:val="auto"/>
          <w:sz w:val="24"/>
          <w:szCs w:val="24"/>
          <w:lang w:eastAsia="zh-CN"/>
        </w:rPr>
        <w:t>Fig</w:t>
      </w:r>
      <w:r>
        <w:rPr>
          <w:rFonts w:hint="default" w:ascii="Times New Roman" w:hAnsi="Times New Roman" w:eastAsia="微软雅黑" w:cs="Times New Roman"/>
          <w:b/>
          <w:bCs/>
          <w:color w:val="auto"/>
          <w:sz w:val="24"/>
          <w:szCs w:val="24"/>
          <w:lang w:val="en-US" w:eastAsia="zh-CN"/>
        </w:rPr>
        <w:t xml:space="preserve">. </w:t>
      </w:r>
      <w:r>
        <w:rPr>
          <w:rFonts w:hint="default" w:ascii="Times New Roman" w:hAnsi="Times New Roman" w:eastAsia="微软雅黑" w:cs="Times New Roman"/>
          <w:b/>
          <w:bCs/>
          <w:color w:val="auto"/>
          <w:sz w:val="24"/>
          <w:szCs w:val="24"/>
          <w:lang w:eastAsia="zh-CN"/>
        </w:rPr>
        <w:t>S</w:t>
      </w:r>
      <w:r>
        <w:rPr>
          <w:rFonts w:hint="default" w:ascii="Times New Roman" w:hAnsi="Times New Roman" w:eastAsia="微软雅黑" w:cs="Times New Roman"/>
          <w:b/>
          <w:bCs/>
          <w:color w:val="auto"/>
          <w:sz w:val="24"/>
          <w:szCs w:val="24"/>
          <w:lang w:val="en-US" w:eastAsia="zh-CN"/>
        </w:rPr>
        <w:t>1</w:t>
      </w:r>
      <w:r>
        <w:rPr>
          <w:rFonts w:hint="eastAsia" w:ascii="Times New Roman" w:hAnsi="Times New Roman" w:eastAsia="微软雅黑" w:cs="Times New Roman"/>
          <w:b/>
          <w:bCs/>
          <w:color w:val="auto"/>
          <w:sz w:val="24"/>
          <w:szCs w:val="24"/>
          <w:lang w:val="en-US" w:eastAsia="zh-CN"/>
        </w:rPr>
        <w:t>3</w:t>
      </w:r>
      <w:r>
        <w:rPr>
          <w:rFonts w:hint="default" w:ascii="Times New Roman" w:hAnsi="Times New Roman" w:eastAsia="微软雅黑" w:cs="Times New Roman"/>
          <w:b/>
          <w:bCs/>
          <w:color w:val="auto"/>
          <w:sz w:val="24"/>
          <w:szCs w:val="24"/>
          <w:lang w:eastAsia="zh-CN"/>
        </w:rPr>
        <w:t xml:space="preserve">. </w:t>
      </w:r>
      <w:r>
        <w:rPr>
          <w:rFonts w:hint="default" w:ascii="Times New Roman" w:hAnsi="Times New Roman" w:eastAsia="微软雅黑" w:cs="Times New Roman"/>
          <w:color w:val="auto"/>
          <w:sz w:val="24"/>
          <w:szCs w:val="24"/>
          <w:lang w:eastAsia="zh-CN"/>
        </w:rPr>
        <w:t>Histopathological evaluation of major organs following IL33-LNP and IC-LNP treatment. Representative H&amp;E-stained sections of heart, liver, spleen, lung, and kidney tissues collected from mice treated with PBS, IL33-LNP, or IC-LNP. No significant inflammatory infiltration, tissue necrosis, or structural abnormalities were observed across groups. Scale bars: 50 μm.</w:t>
      </w:r>
    </w:p>
    <w:p w14:paraId="3C2083C8">
      <w:pPr>
        <w:spacing w:line="480" w:lineRule="auto"/>
        <w:jc w:val="center"/>
        <w:rPr>
          <w:rFonts w:hint="default" w:ascii="Times New Roman" w:hAnsi="Times New Roman" w:cs="Times New Roman"/>
          <w:b w:val="0"/>
          <w:bCs w:val="0"/>
          <w:color w:val="auto"/>
          <w:sz w:val="24"/>
          <w:szCs w:val="24"/>
          <w:u w:val="none"/>
          <w:lang w:val="en-US" w:eastAsia="zh-CN"/>
        </w:rPr>
      </w:pPr>
      <w:r>
        <w:rPr>
          <w:rFonts w:hint="default" w:ascii="Times New Roman" w:hAnsi="Times New Roman" w:cs="Times New Roman"/>
          <w:b w:val="0"/>
          <w:bCs w:val="0"/>
          <w:color w:val="auto"/>
          <w:sz w:val="24"/>
          <w:szCs w:val="24"/>
          <w:u w:val="none"/>
          <w:lang w:val="en-US" w:eastAsia="zh-CN"/>
        </w:rPr>
        <w:drawing>
          <wp:inline distT="0" distB="0" distL="114300" distR="114300">
            <wp:extent cx="3566160" cy="4456430"/>
            <wp:effectExtent l="0" t="0" r="5715" b="1270"/>
            <wp:docPr id="18" name="图片 18" descr="血清炎症因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血清炎症因子"/>
                    <pic:cNvPicPr>
                      <a:picLocks noChangeAspect="1"/>
                    </pic:cNvPicPr>
                  </pic:nvPicPr>
                  <pic:blipFill>
                    <a:blip r:embed="rId17"/>
                    <a:stretch>
                      <a:fillRect/>
                    </a:stretch>
                  </pic:blipFill>
                  <pic:spPr>
                    <a:xfrm>
                      <a:off x="0" y="0"/>
                      <a:ext cx="3566160" cy="4456430"/>
                    </a:xfrm>
                    <a:prstGeom prst="rect">
                      <a:avLst/>
                    </a:prstGeom>
                  </pic:spPr>
                </pic:pic>
              </a:graphicData>
            </a:graphic>
          </wp:inline>
        </w:drawing>
      </w:r>
    </w:p>
    <w:p w14:paraId="7526FA8B">
      <w:pPr>
        <w:spacing w:line="480" w:lineRule="auto"/>
        <w:jc w:val="center"/>
        <w:rPr>
          <w:rFonts w:hint="default" w:ascii="Times New Roman" w:hAnsi="Times New Roman" w:cs="Times New Roman"/>
          <w:b w:val="0"/>
          <w:bCs w:val="0"/>
          <w:color w:val="auto"/>
          <w:sz w:val="24"/>
          <w:szCs w:val="24"/>
          <w:u w:val="none"/>
          <w:lang w:val="en-US" w:eastAsia="zh-CN"/>
        </w:rPr>
      </w:pPr>
    </w:p>
    <w:p w14:paraId="059226EB">
      <w:pPr>
        <w:spacing w:line="480" w:lineRule="auto"/>
        <w:rPr>
          <w:rFonts w:hint="default" w:ascii="Times New Roman" w:hAnsi="Times New Roman" w:cs="Times New Roman"/>
          <w:b/>
          <w:bCs/>
          <w:color w:val="auto"/>
          <w:sz w:val="24"/>
          <w:szCs w:val="24"/>
          <w:u w:val="none"/>
          <w:lang w:val="en-US" w:eastAsia="zh-CN"/>
        </w:rPr>
      </w:pPr>
      <w:r>
        <w:rPr>
          <w:rFonts w:hint="default" w:ascii="Times New Roman" w:hAnsi="Times New Roman" w:cs="Times New Roman"/>
          <w:b/>
          <w:bCs/>
          <w:color w:val="auto"/>
          <w:sz w:val="24"/>
          <w:szCs w:val="24"/>
          <w:u w:val="none"/>
          <w:lang w:val="en-US" w:eastAsia="zh-CN"/>
        </w:rPr>
        <w:t xml:space="preserve">Figure S14. </w:t>
      </w:r>
      <w:r>
        <w:rPr>
          <w:rFonts w:hint="default" w:ascii="Times New Roman" w:hAnsi="Times New Roman" w:cs="Times New Roman"/>
          <w:b w:val="0"/>
          <w:bCs w:val="0"/>
          <w:color w:val="auto"/>
          <w:sz w:val="24"/>
          <w:szCs w:val="24"/>
          <w:u w:val="none"/>
          <w:lang w:val="en-US" w:eastAsia="zh-CN"/>
        </w:rPr>
        <w:t>Systemic cytokine levels following intratumoral IC-LNP treatment. Serum concentrations of IL-6 (A), TNF-α (B), IFN-γ (C), and IL-1β (D) were measured by ELISA 24 h after treatment (n = 6). Data are presented as mean ± SD. Although moderate increases were observed in the IC-LNP group compared with control groups, serum cytokine levels remained within a controlled range and did not indicate excessive systemic inflammatory activation under the current intratumoral dosing conditions. *p &lt; 0.05, **p &lt; 0.01, ***p &lt; 0.001, ****p &lt; 0.0001; ns, not significant.</w:t>
      </w:r>
    </w:p>
    <w:p w14:paraId="69392852">
      <w:pPr>
        <w:spacing w:line="480" w:lineRule="auto"/>
        <w:jc w:val="center"/>
        <w:rPr>
          <w:rFonts w:hint="default" w:ascii="Times New Roman" w:hAnsi="Times New Roman" w:cs="Times New Roman"/>
          <w:b w:val="0"/>
          <w:bCs w:val="0"/>
          <w:color w:val="auto"/>
          <w:sz w:val="24"/>
          <w:szCs w:val="24"/>
          <w:u w:val="none"/>
          <w:lang w:val="en-US" w:eastAsia="zh-CN"/>
        </w:rPr>
      </w:pPr>
      <w:r>
        <w:rPr>
          <w:rFonts w:hint="default" w:ascii="Times New Roman" w:hAnsi="Times New Roman" w:cs="Times New Roman"/>
          <w:b w:val="0"/>
          <w:bCs w:val="0"/>
          <w:color w:val="auto"/>
          <w:sz w:val="24"/>
          <w:szCs w:val="24"/>
          <w:u w:val="none"/>
          <w:lang w:val="en-US" w:eastAsia="zh-CN"/>
        </w:rPr>
        <w:drawing>
          <wp:inline distT="0" distB="0" distL="114300" distR="114300">
            <wp:extent cx="4319270" cy="4114800"/>
            <wp:effectExtent l="0" t="0" r="0" b="0"/>
            <wp:docPr id="9" name="图片 9" descr="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①-"/>
                    <pic:cNvPicPr>
                      <a:picLocks noChangeAspect="1"/>
                    </pic:cNvPicPr>
                  </pic:nvPicPr>
                  <pic:blipFill>
                    <a:blip r:embed="rId18"/>
                    <a:srcRect t="10534"/>
                    <a:stretch>
                      <a:fillRect/>
                    </a:stretch>
                  </pic:blipFill>
                  <pic:spPr>
                    <a:xfrm>
                      <a:off x="0" y="0"/>
                      <a:ext cx="4319270" cy="4114800"/>
                    </a:xfrm>
                    <a:prstGeom prst="rect">
                      <a:avLst/>
                    </a:prstGeom>
                  </pic:spPr>
                </pic:pic>
              </a:graphicData>
            </a:graphic>
          </wp:inline>
        </w:drawing>
      </w:r>
    </w:p>
    <w:p w14:paraId="6F7FB392">
      <w:pPr>
        <w:spacing w:line="480" w:lineRule="auto"/>
        <w:ind w:firstLine="480" w:firstLineChars="200"/>
        <w:jc w:val="center"/>
        <w:rPr>
          <w:rFonts w:hint="default" w:ascii="Times New Roman" w:hAnsi="Times New Roman" w:cs="Times New Roman"/>
          <w:b w:val="0"/>
          <w:bCs w:val="0"/>
          <w:color w:val="auto"/>
          <w:sz w:val="24"/>
          <w:szCs w:val="24"/>
          <w:u w:val="none"/>
          <w:lang w:val="en-US" w:eastAsia="zh-CN"/>
        </w:rPr>
      </w:pPr>
    </w:p>
    <w:p w14:paraId="718AB595">
      <w:pPr>
        <w:spacing w:line="480" w:lineRule="auto"/>
        <w:rPr>
          <w:rFonts w:hint="default" w:ascii="Times New Roman" w:hAnsi="Times New Roman" w:eastAsia="微软雅黑" w:cs="Times New Roman"/>
          <w:color w:val="auto"/>
          <w:sz w:val="24"/>
          <w:szCs w:val="24"/>
          <w:lang w:eastAsia="zh-CN"/>
        </w:rPr>
      </w:pPr>
      <w:r>
        <w:rPr>
          <w:rFonts w:hint="default" w:ascii="Times New Roman" w:hAnsi="Times New Roman" w:cs="Times New Roman"/>
          <w:b/>
          <w:bCs/>
          <w:color w:val="auto"/>
          <w:sz w:val="24"/>
          <w:szCs w:val="24"/>
          <w:u w:val="none"/>
          <w:lang w:val="en-US" w:eastAsia="zh-CN"/>
        </w:rPr>
        <w:t>Fig. S1</w:t>
      </w:r>
      <w:r>
        <w:rPr>
          <w:rFonts w:hint="eastAsia" w:ascii="Times New Roman" w:hAnsi="Times New Roman" w:cs="Times New Roman"/>
          <w:b/>
          <w:bCs/>
          <w:color w:val="auto"/>
          <w:sz w:val="24"/>
          <w:szCs w:val="24"/>
          <w:u w:val="none"/>
          <w:lang w:val="en-US" w:eastAsia="zh-CN"/>
        </w:rPr>
        <w:t>5</w:t>
      </w:r>
      <w:r>
        <w:rPr>
          <w:rFonts w:hint="default" w:ascii="Times New Roman" w:hAnsi="Times New Roman" w:cs="Times New Roman"/>
          <w:b/>
          <w:bCs/>
          <w:color w:val="auto"/>
          <w:sz w:val="24"/>
          <w:szCs w:val="24"/>
          <w:u w:val="none"/>
          <w:lang w:val="en-US" w:eastAsia="zh-CN"/>
        </w:rPr>
        <w:t>.</w:t>
      </w:r>
      <w:r>
        <w:rPr>
          <w:rFonts w:hint="default" w:ascii="Times New Roman" w:hAnsi="Times New Roman" w:cs="Times New Roman"/>
          <w:b w:val="0"/>
          <w:bCs w:val="0"/>
          <w:color w:val="auto"/>
          <w:sz w:val="24"/>
          <w:szCs w:val="24"/>
          <w:u w:val="none"/>
          <w:lang w:val="en-US" w:eastAsia="zh-CN"/>
        </w:rPr>
        <w:t xml:space="preserve"> Evaluation of IL-33/ST2–Wnt/β-catenin signaling following IC-LNP treatment. (A) Western blot analysis of IL-33, ST2, β-catenin, and c-Myc expression in 4T1 cells after treatment with the indicated formulations. GAPDH was used as a loading control. (B) Quantitative analysis of protein expression levels normalized to GAPDH. Data are presented as mean ± SD (n = 3). No significant activation of the ST2/Wnt/β-catenin signaling axis was observed following IC-LNP treatment.</w:t>
      </w:r>
      <w:r>
        <w:rPr>
          <w:rFonts w:hint="eastAsia" w:ascii="Times New Roman" w:hAnsi="Times New Roman" w:eastAsia="微软雅黑" w:cs="Times New Roman"/>
          <w:b w:val="0"/>
          <w:bCs w:val="0"/>
          <w:color w:val="auto"/>
          <w:sz w:val="24"/>
          <w:szCs w:val="24"/>
          <w:highlight w:val="none"/>
          <w:lang w:val="en-US" w:eastAsia="zh-CN"/>
        </w:rPr>
        <w:t xml:space="preserve"> </w:t>
      </w:r>
      <w:r>
        <w:rPr>
          <w:rFonts w:hint="default" w:ascii="Times New Roman" w:hAnsi="Times New Roman" w:eastAsia="微软雅黑" w:cs="Times New Roman"/>
          <w:b w:val="0"/>
          <w:bCs w:val="0"/>
          <w:color w:val="auto"/>
          <w:sz w:val="24"/>
          <w:szCs w:val="24"/>
          <w:highlight w:val="none"/>
          <w:lang w:val="en-US" w:eastAsia="zh-CN"/>
        </w:rPr>
        <w:t>*p &lt; 0.05, **p &lt; 0.01, ***p &lt; 0.001, ****p &lt; 0.0001; ns, not significant.</w:t>
      </w:r>
    </w:p>
    <w:p w14:paraId="648EDADA">
      <w:pPr>
        <w:pStyle w:val="2"/>
        <w:keepNext w:val="0"/>
        <w:keepLines w:val="0"/>
        <w:widowControl/>
        <w:suppressLineNumbers w:val="0"/>
        <w:spacing w:line="480" w:lineRule="auto"/>
        <w:jc w:val="center"/>
        <w:rPr>
          <w:rFonts w:hint="default" w:ascii="Times New Roman" w:hAnsi="Times New Roman" w:eastAsia="微软雅黑" w:cs="Times New Roman"/>
          <w:color w:val="auto"/>
          <w:sz w:val="24"/>
          <w:szCs w:val="24"/>
          <w:lang w:eastAsia="zh-CN"/>
        </w:rPr>
      </w:pPr>
      <w:r>
        <w:rPr>
          <w:rFonts w:hint="default" w:ascii="Times New Roman" w:hAnsi="Times New Roman" w:eastAsia="微软雅黑" w:cs="Times New Roman"/>
          <w:color w:val="auto"/>
          <w:sz w:val="24"/>
          <w:szCs w:val="24"/>
          <w:lang w:eastAsia="zh-CN"/>
        </w:rPr>
        <w:drawing>
          <wp:inline distT="0" distB="0" distL="114300" distR="114300">
            <wp:extent cx="1682750" cy="3810000"/>
            <wp:effectExtent l="0" t="0" r="3175" b="0"/>
            <wp:docPr id="3" name="图片 3" descr="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8"/>
                    <pic:cNvPicPr>
                      <a:picLocks noChangeAspect="1"/>
                    </pic:cNvPicPr>
                  </pic:nvPicPr>
                  <pic:blipFill>
                    <a:blip r:embed="rId19"/>
                    <a:stretch>
                      <a:fillRect/>
                    </a:stretch>
                  </pic:blipFill>
                  <pic:spPr>
                    <a:xfrm>
                      <a:off x="0" y="0"/>
                      <a:ext cx="1682750" cy="3810000"/>
                    </a:xfrm>
                    <a:prstGeom prst="rect">
                      <a:avLst/>
                    </a:prstGeom>
                  </pic:spPr>
                </pic:pic>
              </a:graphicData>
            </a:graphic>
          </wp:inline>
        </w:drawing>
      </w:r>
    </w:p>
    <w:p w14:paraId="2254D0F7">
      <w:pPr>
        <w:pStyle w:val="2"/>
        <w:keepNext w:val="0"/>
        <w:keepLines w:val="0"/>
        <w:widowControl/>
        <w:suppressLineNumbers w:val="0"/>
        <w:spacing w:line="480" w:lineRule="auto"/>
        <w:jc w:val="both"/>
        <w:rPr>
          <w:rFonts w:hint="default" w:ascii="Times New Roman" w:hAnsi="Times New Roman" w:eastAsia="微软雅黑" w:cs="Times New Roman"/>
          <w:color w:val="auto"/>
          <w:sz w:val="24"/>
          <w:szCs w:val="24"/>
        </w:rPr>
      </w:pPr>
      <w:r>
        <w:rPr>
          <w:rFonts w:hint="default" w:ascii="Times New Roman" w:hAnsi="Times New Roman" w:eastAsia="微软雅黑" w:cs="Times New Roman"/>
          <w:b/>
          <w:bCs/>
          <w:color w:val="auto"/>
          <w:sz w:val="24"/>
          <w:szCs w:val="24"/>
        </w:rPr>
        <w:t>Fig</w:t>
      </w:r>
      <w:r>
        <w:rPr>
          <w:rFonts w:hint="default" w:ascii="Times New Roman" w:hAnsi="Times New Roman" w:eastAsia="微软雅黑" w:cs="Times New Roman"/>
          <w:b/>
          <w:bCs/>
          <w:color w:val="auto"/>
          <w:sz w:val="24"/>
          <w:szCs w:val="24"/>
          <w:lang w:val="en-US" w:eastAsia="zh-CN"/>
        </w:rPr>
        <w:t>.</w:t>
      </w:r>
      <w:r>
        <w:rPr>
          <w:rFonts w:hint="default" w:ascii="Times New Roman" w:hAnsi="Times New Roman" w:eastAsia="微软雅黑" w:cs="Times New Roman"/>
          <w:b/>
          <w:bCs/>
          <w:color w:val="auto"/>
          <w:sz w:val="24"/>
          <w:szCs w:val="24"/>
        </w:rPr>
        <w:t xml:space="preserve"> S</w:t>
      </w:r>
      <w:r>
        <w:rPr>
          <w:rFonts w:hint="default" w:ascii="Times New Roman" w:hAnsi="Times New Roman" w:eastAsia="微软雅黑" w:cs="Times New Roman"/>
          <w:b/>
          <w:bCs/>
          <w:color w:val="auto"/>
          <w:sz w:val="24"/>
          <w:szCs w:val="24"/>
          <w:lang w:val="en-US" w:eastAsia="zh-CN"/>
        </w:rPr>
        <w:t>1</w:t>
      </w:r>
      <w:r>
        <w:rPr>
          <w:rFonts w:hint="eastAsia" w:ascii="Times New Roman" w:hAnsi="Times New Roman" w:eastAsia="微软雅黑" w:cs="Times New Roman"/>
          <w:b/>
          <w:bCs/>
          <w:color w:val="auto"/>
          <w:sz w:val="24"/>
          <w:szCs w:val="24"/>
          <w:lang w:val="en-US" w:eastAsia="zh-CN"/>
        </w:rPr>
        <w:t>6</w:t>
      </w:r>
      <w:r>
        <w:rPr>
          <w:rFonts w:hint="default" w:ascii="Times New Roman" w:hAnsi="Times New Roman" w:eastAsia="微软雅黑" w:cs="Times New Roman"/>
          <w:b/>
          <w:bCs/>
          <w:color w:val="auto"/>
          <w:sz w:val="24"/>
          <w:szCs w:val="24"/>
        </w:rPr>
        <w:t xml:space="preserve">. </w:t>
      </w:r>
      <w:r>
        <w:rPr>
          <w:rFonts w:hint="default" w:ascii="Times New Roman" w:hAnsi="Times New Roman" w:eastAsia="微软雅黑" w:cs="Times New Roman"/>
          <w:color w:val="auto"/>
          <w:sz w:val="24"/>
          <w:szCs w:val="24"/>
        </w:rPr>
        <w:t>Running enrichment plots from GSEA of RNA-seq data comparing IC-LNP–treated versus PBS-treated tumors. The plots show significant enrichment of immune activation–related pathways, including (A) regulation of the antigen receptor–mediated signaling pathway (p = 0.022) and (B) response to interferon-beta (p = 0.001). These results further confirm the transcriptional activation of interferon response and adaptive immune signaling pathways induced by IC-LNP treatment.</w:t>
      </w:r>
    </w:p>
    <w:p w14:paraId="5DCA85FF">
      <w:pPr>
        <w:pStyle w:val="2"/>
        <w:keepNext w:val="0"/>
        <w:keepLines w:val="0"/>
        <w:widowControl/>
        <w:suppressLineNumbers w:val="0"/>
        <w:spacing w:line="480" w:lineRule="auto"/>
        <w:jc w:val="center"/>
        <w:rPr>
          <w:rFonts w:hint="default" w:ascii="Times New Roman" w:hAnsi="Times New Roman" w:eastAsia="微软雅黑" w:cs="Times New Roman"/>
          <w:color w:val="auto"/>
          <w:sz w:val="24"/>
          <w:szCs w:val="24"/>
          <w:lang w:eastAsia="zh-CN"/>
        </w:rPr>
      </w:pPr>
    </w:p>
    <w:p w14:paraId="3F43C311">
      <w:pPr>
        <w:pStyle w:val="2"/>
        <w:keepNext w:val="0"/>
        <w:keepLines w:val="0"/>
        <w:widowControl/>
        <w:suppressLineNumbers w:val="0"/>
        <w:spacing w:line="480" w:lineRule="auto"/>
        <w:jc w:val="center"/>
        <w:rPr>
          <w:rFonts w:hint="default" w:ascii="Times New Roman" w:hAnsi="Times New Roman" w:eastAsia="微软雅黑" w:cs="Times New Roman"/>
          <w:color w:val="auto"/>
          <w:sz w:val="24"/>
          <w:szCs w:val="24"/>
          <w:lang w:val="en-US" w:eastAsia="zh-CN"/>
        </w:rPr>
      </w:pPr>
      <w:r>
        <w:rPr>
          <w:color w:val="auto"/>
        </w:rPr>
        <w:drawing>
          <wp:inline distT="0" distB="0" distL="114300" distR="114300">
            <wp:extent cx="4648835" cy="2021205"/>
            <wp:effectExtent l="0" t="0" r="8890" b="7620"/>
            <wp:docPr id="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pic:cNvPicPr>
                      <a:picLocks noChangeAspect="1"/>
                    </pic:cNvPicPr>
                  </pic:nvPicPr>
                  <pic:blipFill>
                    <a:blip r:embed="rId20"/>
                    <a:stretch>
                      <a:fillRect/>
                    </a:stretch>
                  </pic:blipFill>
                  <pic:spPr>
                    <a:xfrm>
                      <a:off x="0" y="0"/>
                      <a:ext cx="4648835" cy="2021205"/>
                    </a:xfrm>
                    <a:prstGeom prst="rect">
                      <a:avLst/>
                    </a:prstGeom>
                    <a:noFill/>
                    <a:ln>
                      <a:noFill/>
                    </a:ln>
                  </pic:spPr>
                </pic:pic>
              </a:graphicData>
            </a:graphic>
          </wp:inline>
        </w:drawing>
      </w:r>
    </w:p>
    <w:p w14:paraId="52BAA656">
      <w:pPr>
        <w:pStyle w:val="2"/>
        <w:keepNext w:val="0"/>
        <w:keepLines w:val="0"/>
        <w:widowControl/>
        <w:suppressLineNumbers w:val="0"/>
        <w:spacing w:line="480" w:lineRule="auto"/>
        <w:jc w:val="both"/>
        <w:rPr>
          <w:rFonts w:hint="default" w:ascii="Times New Roman" w:hAnsi="Times New Roman" w:eastAsia="微软雅黑" w:cs="Times New Roman"/>
          <w:b w:val="0"/>
          <w:bCs w:val="0"/>
          <w:color w:val="auto"/>
          <w:sz w:val="24"/>
          <w:szCs w:val="24"/>
          <w:highlight w:val="none"/>
          <w:lang w:val="en-US" w:eastAsia="zh-CN"/>
        </w:rPr>
      </w:pPr>
      <w:r>
        <w:rPr>
          <w:rFonts w:hint="default" w:ascii="Times New Roman" w:hAnsi="Times New Roman" w:eastAsia="微软雅黑" w:cs="Times New Roman"/>
          <w:b/>
          <w:bCs/>
          <w:color w:val="auto"/>
          <w:sz w:val="24"/>
          <w:szCs w:val="24"/>
        </w:rPr>
        <w:t>Fig</w:t>
      </w:r>
      <w:r>
        <w:rPr>
          <w:rFonts w:hint="default" w:ascii="Times New Roman" w:hAnsi="Times New Roman" w:eastAsia="微软雅黑" w:cs="Times New Roman"/>
          <w:b/>
          <w:bCs/>
          <w:color w:val="auto"/>
          <w:sz w:val="24"/>
          <w:szCs w:val="24"/>
          <w:lang w:val="en-US" w:eastAsia="zh-CN"/>
        </w:rPr>
        <w:t>.</w:t>
      </w:r>
      <w:r>
        <w:rPr>
          <w:rFonts w:hint="default" w:ascii="Times New Roman" w:hAnsi="Times New Roman" w:eastAsia="微软雅黑" w:cs="Times New Roman"/>
          <w:b/>
          <w:bCs/>
          <w:color w:val="auto"/>
          <w:sz w:val="24"/>
          <w:szCs w:val="24"/>
        </w:rPr>
        <w:t xml:space="preserve"> S</w:t>
      </w:r>
      <w:r>
        <w:rPr>
          <w:rFonts w:hint="default" w:ascii="Times New Roman" w:hAnsi="Times New Roman" w:eastAsia="微软雅黑" w:cs="Times New Roman"/>
          <w:b/>
          <w:bCs/>
          <w:color w:val="auto"/>
          <w:sz w:val="24"/>
          <w:szCs w:val="24"/>
          <w:lang w:val="en-US" w:eastAsia="zh-CN"/>
        </w:rPr>
        <w:t>1</w:t>
      </w:r>
      <w:r>
        <w:rPr>
          <w:rFonts w:hint="eastAsia" w:ascii="Times New Roman" w:hAnsi="Times New Roman" w:eastAsia="微软雅黑" w:cs="Times New Roman"/>
          <w:b/>
          <w:bCs/>
          <w:color w:val="auto"/>
          <w:sz w:val="24"/>
          <w:szCs w:val="24"/>
          <w:lang w:val="en-US" w:eastAsia="zh-CN"/>
        </w:rPr>
        <w:t>7</w:t>
      </w:r>
      <w:r>
        <w:rPr>
          <w:rFonts w:hint="default" w:ascii="Times New Roman" w:hAnsi="Times New Roman" w:eastAsia="微软雅黑" w:cs="Times New Roman"/>
          <w:b/>
          <w:bCs/>
          <w:color w:val="auto"/>
          <w:sz w:val="24"/>
          <w:szCs w:val="24"/>
        </w:rPr>
        <w:t xml:space="preserve">. </w:t>
      </w:r>
      <w:r>
        <w:rPr>
          <w:rFonts w:hint="default" w:ascii="Times New Roman" w:hAnsi="Times New Roman" w:eastAsia="微软雅黑" w:cs="Times New Roman"/>
          <w:color w:val="auto"/>
          <w:sz w:val="24"/>
          <w:szCs w:val="24"/>
        </w:rPr>
        <w:t xml:space="preserve">Quantitative analysis of STING, TBK1, IRF3, and NF-κB p65 protein expression in BMDCs after the indicated treatments. Band intensities were normalized to GAPDH (n = 3). </w:t>
      </w:r>
      <w:r>
        <w:rPr>
          <w:rFonts w:hint="default" w:ascii="Times New Roman" w:hAnsi="Times New Roman" w:eastAsia="微软雅黑" w:cs="Times New Roman"/>
          <w:color w:val="auto"/>
          <w:sz w:val="24"/>
          <w:szCs w:val="24"/>
        </w:rPr>
        <w:t>Data are presented as mean ± SD. Statistical significance was determined by one-way ANOVA followed by Tukey’s multiple comparison test. *p &lt; 0.05, **p &lt; 0.01, ***p &lt; 0.001, ****p &lt; 0.0001; ns, not significant.</w:t>
      </w:r>
    </w:p>
    <w:p w14:paraId="791D8E57">
      <w:pPr>
        <w:pStyle w:val="2"/>
        <w:keepNext w:val="0"/>
        <w:keepLines w:val="0"/>
        <w:widowControl/>
        <w:suppressLineNumbers w:val="0"/>
        <w:spacing w:line="480" w:lineRule="auto"/>
        <w:jc w:val="center"/>
        <w:rPr>
          <w:rFonts w:hint="default" w:ascii="Times New Roman" w:hAnsi="Times New Roman" w:eastAsia="微软雅黑" w:cs="Times New Roman"/>
          <w:color w:val="auto"/>
          <w:sz w:val="24"/>
          <w:szCs w:val="24"/>
          <w:lang w:eastAsia="zh-CN"/>
        </w:rPr>
      </w:pPr>
      <w:r>
        <w:rPr>
          <w:rFonts w:hint="default" w:ascii="Times New Roman" w:hAnsi="Times New Roman" w:eastAsia="微软雅黑" w:cs="Times New Roman"/>
          <w:color w:val="auto"/>
          <w:sz w:val="24"/>
          <w:szCs w:val="24"/>
          <w:lang w:eastAsia="zh-CN"/>
        </w:rPr>
        <w:drawing>
          <wp:inline distT="0" distB="0" distL="114300" distR="114300">
            <wp:extent cx="5318760" cy="1604010"/>
            <wp:effectExtent l="0" t="0" r="5715" b="5715"/>
            <wp:docPr id="20" name="图片 20" descr="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S11"/>
                    <pic:cNvPicPr>
                      <a:picLocks noChangeAspect="1"/>
                    </pic:cNvPicPr>
                  </pic:nvPicPr>
                  <pic:blipFill>
                    <a:blip r:embed="rId21"/>
                    <a:srcRect b="53455"/>
                    <a:stretch>
                      <a:fillRect/>
                    </a:stretch>
                  </pic:blipFill>
                  <pic:spPr>
                    <a:xfrm>
                      <a:off x="0" y="0"/>
                      <a:ext cx="5318760" cy="1604010"/>
                    </a:xfrm>
                    <a:prstGeom prst="rect">
                      <a:avLst/>
                    </a:prstGeom>
                  </pic:spPr>
                </pic:pic>
              </a:graphicData>
            </a:graphic>
          </wp:inline>
        </w:drawing>
      </w:r>
    </w:p>
    <w:p w14:paraId="57205DEA">
      <w:pPr>
        <w:pStyle w:val="2"/>
        <w:keepNext w:val="0"/>
        <w:keepLines w:val="0"/>
        <w:widowControl/>
        <w:suppressLineNumbers w:val="0"/>
        <w:spacing w:line="480" w:lineRule="auto"/>
        <w:jc w:val="both"/>
        <w:rPr>
          <w:rFonts w:hint="default" w:ascii="Times New Roman" w:hAnsi="Times New Roman" w:eastAsia="微软雅黑" w:cs="Times New Roman"/>
          <w:color w:val="auto"/>
          <w:sz w:val="24"/>
          <w:szCs w:val="24"/>
          <w:lang w:val="en-US" w:eastAsia="zh-CN"/>
        </w:rPr>
      </w:pPr>
      <w:r>
        <w:rPr>
          <w:rFonts w:hint="default" w:ascii="Times New Roman" w:hAnsi="Times New Roman" w:eastAsia="微软雅黑" w:cs="Times New Roman"/>
          <w:b/>
          <w:bCs/>
          <w:color w:val="auto"/>
          <w:sz w:val="24"/>
          <w:szCs w:val="24"/>
        </w:rPr>
        <w:t>Fig</w:t>
      </w:r>
      <w:r>
        <w:rPr>
          <w:rFonts w:hint="default" w:ascii="Times New Roman" w:hAnsi="Times New Roman" w:eastAsia="微软雅黑" w:cs="Times New Roman"/>
          <w:b/>
          <w:bCs/>
          <w:color w:val="auto"/>
          <w:sz w:val="24"/>
          <w:szCs w:val="24"/>
          <w:lang w:val="en-US" w:eastAsia="zh-CN"/>
        </w:rPr>
        <w:t>.</w:t>
      </w:r>
      <w:r>
        <w:rPr>
          <w:rFonts w:hint="default" w:ascii="Times New Roman" w:hAnsi="Times New Roman" w:eastAsia="微软雅黑" w:cs="Times New Roman"/>
          <w:b/>
          <w:bCs/>
          <w:color w:val="auto"/>
          <w:sz w:val="24"/>
          <w:szCs w:val="24"/>
        </w:rPr>
        <w:t xml:space="preserve"> S</w:t>
      </w:r>
      <w:r>
        <w:rPr>
          <w:rFonts w:hint="default" w:ascii="Times New Roman" w:hAnsi="Times New Roman" w:eastAsia="微软雅黑" w:cs="Times New Roman"/>
          <w:b/>
          <w:bCs/>
          <w:color w:val="auto"/>
          <w:sz w:val="24"/>
          <w:szCs w:val="24"/>
          <w:lang w:val="en-US" w:eastAsia="zh-CN"/>
        </w:rPr>
        <w:t>1</w:t>
      </w:r>
      <w:r>
        <w:rPr>
          <w:rFonts w:hint="eastAsia" w:ascii="Times New Roman" w:hAnsi="Times New Roman" w:eastAsia="微软雅黑" w:cs="Times New Roman"/>
          <w:b/>
          <w:bCs/>
          <w:color w:val="auto"/>
          <w:sz w:val="24"/>
          <w:szCs w:val="24"/>
          <w:lang w:val="en-US" w:eastAsia="zh-CN"/>
        </w:rPr>
        <w:t>8</w:t>
      </w:r>
      <w:r>
        <w:rPr>
          <w:rFonts w:hint="default" w:ascii="Times New Roman" w:hAnsi="Times New Roman" w:eastAsia="微软雅黑" w:cs="Times New Roman"/>
          <w:b/>
          <w:bCs/>
          <w:color w:val="auto"/>
          <w:sz w:val="24"/>
          <w:szCs w:val="24"/>
          <w:lang w:val="en-US" w:eastAsia="zh-CN"/>
        </w:rPr>
        <w:t xml:space="preserve">. </w:t>
      </w:r>
      <w:r>
        <w:rPr>
          <w:rFonts w:hint="default" w:ascii="Times New Roman" w:hAnsi="Times New Roman" w:eastAsia="微软雅黑" w:cs="Times New Roman"/>
          <w:color w:val="auto"/>
          <w:sz w:val="24"/>
          <w:szCs w:val="24"/>
          <w:lang w:val="en-US" w:eastAsia="zh-CN"/>
        </w:rPr>
        <w:t>Representative flow cytometry dot plots showing MHC-II and CD86 expression on BMDCs after various treatments. The percentage of MHC-II</w:t>
      </w:r>
      <w:r>
        <w:rPr>
          <w:rFonts w:hint="default" w:ascii="Times New Roman" w:hAnsi="Times New Roman" w:eastAsia="微软雅黑" w:cs="Times New Roman"/>
          <w:color w:val="auto"/>
          <w:sz w:val="24"/>
          <w:szCs w:val="24"/>
          <w:vertAlign w:val="superscript"/>
          <w:lang w:val="en-US" w:eastAsia="zh-CN"/>
        </w:rPr>
        <w:t xml:space="preserve">+ </w:t>
      </w:r>
      <w:r>
        <w:rPr>
          <w:rFonts w:hint="default" w:ascii="Times New Roman" w:hAnsi="Times New Roman" w:eastAsia="微软雅黑" w:cs="Times New Roman"/>
          <w:color w:val="auto"/>
          <w:sz w:val="24"/>
          <w:szCs w:val="24"/>
          <w:lang w:val="en-US" w:eastAsia="zh-CN"/>
        </w:rPr>
        <w:t>CD86</w:t>
      </w:r>
      <w:r>
        <w:rPr>
          <w:rFonts w:hint="default" w:ascii="Times New Roman" w:hAnsi="Times New Roman" w:eastAsia="微软雅黑" w:cs="Times New Roman"/>
          <w:color w:val="auto"/>
          <w:sz w:val="24"/>
          <w:szCs w:val="24"/>
          <w:vertAlign w:val="superscript"/>
          <w:lang w:val="en-US" w:eastAsia="zh-CN"/>
        </w:rPr>
        <w:t xml:space="preserve">+ </w:t>
      </w:r>
      <w:r>
        <w:rPr>
          <w:rFonts w:hint="default" w:ascii="Times New Roman" w:hAnsi="Times New Roman" w:eastAsia="微软雅黑" w:cs="Times New Roman"/>
          <w:color w:val="auto"/>
          <w:sz w:val="24"/>
          <w:szCs w:val="24"/>
          <w:lang w:val="en-US" w:eastAsia="zh-CN"/>
        </w:rPr>
        <w:t>double-positive cells reflects the activation and maturation status of BMDCs. These results correspond to the quantitative data presented in Figure 5F.</w:t>
      </w:r>
    </w:p>
    <w:p w14:paraId="55636539">
      <w:pPr>
        <w:pStyle w:val="2"/>
        <w:keepNext w:val="0"/>
        <w:keepLines w:val="0"/>
        <w:widowControl/>
        <w:suppressLineNumbers w:val="0"/>
        <w:spacing w:line="480" w:lineRule="auto"/>
        <w:jc w:val="center"/>
        <w:rPr>
          <w:rFonts w:hint="default" w:ascii="Times New Roman" w:hAnsi="Times New Roman" w:eastAsia="微软雅黑" w:cs="Times New Roman"/>
          <w:color w:val="auto"/>
          <w:sz w:val="24"/>
          <w:szCs w:val="24"/>
          <w:lang w:eastAsia="zh-CN"/>
        </w:rPr>
      </w:pPr>
      <w:r>
        <w:rPr>
          <w:rFonts w:hint="default" w:ascii="Times New Roman" w:hAnsi="Times New Roman" w:eastAsia="微软雅黑" w:cs="Times New Roman"/>
          <w:color w:val="auto"/>
          <w:sz w:val="24"/>
          <w:szCs w:val="24"/>
          <w:lang w:eastAsia="zh-CN"/>
        </w:rPr>
        <w:drawing>
          <wp:inline distT="0" distB="0" distL="114300" distR="114300">
            <wp:extent cx="3176270" cy="2089150"/>
            <wp:effectExtent l="0" t="0" r="5080" b="6350"/>
            <wp:docPr id="4" name="图片 4" desc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10"/>
                    <pic:cNvPicPr>
                      <a:picLocks noChangeAspect="1"/>
                    </pic:cNvPicPr>
                  </pic:nvPicPr>
                  <pic:blipFill>
                    <a:blip r:embed="rId22"/>
                    <a:stretch>
                      <a:fillRect/>
                    </a:stretch>
                  </pic:blipFill>
                  <pic:spPr>
                    <a:xfrm>
                      <a:off x="0" y="0"/>
                      <a:ext cx="3176270" cy="2089150"/>
                    </a:xfrm>
                    <a:prstGeom prst="rect">
                      <a:avLst/>
                    </a:prstGeom>
                  </pic:spPr>
                </pic:pic>
              </a:graphicData>
            </a:graphic>
          </wp:inline>
        </w:drawing>
      </w:r>
    </w:p>
    <w:p w14:paraId="061C2348">
      <w:pPr>
        <w:pStyle w:val="2"/>
        <w:keepNext w:val="0"/>
        <w:keepLines w:val="0"/>
        <w:widowControl/>
        <w:suppressLineNumbers w:val="0"/>
        <w:spacing w:line="480" w:lineRule="auto"/>
        <w:jc w:val="both"/>
        <w:rPr>
          <w:rFonts w:hint="default" w:ascii="Times New Roman" w:hAnsi="Times New Roman" w:eastAsia="微软雅黑" w:cs="Times New Roman"/>
          <w:color w:val="auto"/>
          <w:sz w:val="24"/>
          <w:szCs w:val="24"/>
        </w:rPr>
      </w:pPr>
      <w:r>
        <w:rPr>
          <w:rFonts w:hint="default" w:ascii="Times New Roman" w:hAnsi="Times New Roman" w:eastAsia="微软雅黑" w:cs="Times New Roman"/>
          <w:b/>
          <w:bCs/>
          <w:color w:val="auto"/>
          <w:sz w:val="24"/>
          <w:szCs w:val="24"/>
        </w:rPr>
        <w:t>Fig</w:t>
      </w:r>
      <w:r>
        <w:rPr>
          <w:rFonts w:hint="default" w:ascii="Times New Roman" w:hAnsi="Times New Roman" w:eastAsia="微软雅黑" w:cs="Times New Roman"/>
          <w:b/>
          <w:bCs/>
          <w:color w:val="auto"/>
          <w:sz w:val="24"/>
          <w:szCs w:val="24"/>
          <w:lang w:val="en-US" w:eastAsia="zh-CN"/>
        </w:rPr>
        <w:t>.</w:t>
      </w:r>
      <w:r>
        <w:rPr>
          <w:rFonts w:hint="default" w:ascii="Times New Roman" w:hAnsi="Times New Roman" w:eastAsia="微软雅黑" w:cs="Times New Roman"/>
          <w:b/>
          <w:bCs/>
          <w:color w:val="auto"/>
          <w:sz w:val="24"/>
          <w:szCs w:val="24"/>
        </w:rPr>
        <w:t xml:space="preserve"> S1</w:t>
      </w:r>
      <w:r>
        <w:rPr>
          <w:rFonts w:hint="eastAsia" w:ascii="Times New Roman" w:hAnsi="Times New Roman" w:eastAsia="微软雅黑" w:cs="Times New Roman"/>
          <w:b/>
          <w:bCs/>
          <w:color w:val="auto"/>
          <w:sz w:val="24"/>
          <w:szCs w:val="24"/>
          <w:lang w:val="en-US" w:eastAsia="zh-CN"/>
        </w:rPr>
        <w:t>9</w:t>
      </w:r>
      <w:r>
        <w:rPr>
          <w:rFonts w:hint="default" w:ascii="Times New Roman" w:hAnsi="Times New Roman" w:eastAsia="微软雅黑" w:cs="Times New Roman"/>
          <w:b/>
          <w:bCs/>
          <w:color w:val="auto"/>
          <w:sz w:val="24"/>
          <w:szCs w:val="24"/>
        </w:rPr>
        <w:t>.</w:t>
      </w:r>
      <w:r>
        <w:rPr>
          <w:rFonts w:hint="default" w:ascii="Times New Roman" w:hAnsi="Times New Roman" w:eastAsia="微软雅黑" w:cs="Times New Roman"/>
          <w:color w:val="auto"/>
          <w:sz w:val="24"/>
          <w:szCs w:val="24"/>
        </w:rPr>
        <w:t xml:space="preserve"> Representative western blots and quantitative analysis of total NF-κB p65 and IκBα protein levels in 4T1 breast cancer cells after indicated treatments (n = 3). Data are presented as mean ± SD. </w:t>
      </w:r>
      <w:r>
        <w:rPr>
          <w:rFonts w:hint="default" w:ascii="Times New Roman" w:hAnsi="Times New Roman" w:eastAsia="微软雅黑" w:cs="Times New Roman"/>
          <w:color w:val="auto"/>
          <w:sz w:val="24"/>
          <w:szCs w:val="24"/>
        </w:rPr>
        <w:t>Statistical significance was determined by an unpaired two-tailed Student’s t-test; ns, not significant.</w:t>
      </w:r>
    </w:p>
    <w:p w14:paraId="106D06A0">
      <w:pPr>
        <w:pStyle w:val="2"/>
        <w:keepNext w:val="0"/>
        <w:keepLines w:val="0"/>
        <w:widowControl/>
        <w:suppressLineNumbers w:val="0"/>
        <w:spacing w:line="480" w:lineRule="auto"/>
        <w:jc w:val="left"/>
        <w:rPr>
          <w:rFonts w:hint="default" w:ascii="Times New Roman" w:hAnsi="Times New Roman" w:eastAsia="微软雅黑" w:cs="Times New Roman"/>
          <w:color w:val="auto"/>
          <w:sz w:val="24"/>
          <w:szCs w:val="24"/>
        </w:rPr>
      </w:pPr>
    </w:p>
    <w:p w14:paraId="1D4371AA">
      <w:pPr>
        <w:pStyle w:val="2"/>
        <w:keepNext w:val="0"/>
        <w:keepLines w:val="0"/>
        <w:widowControl/>
        <w:suppressLineNumbers w:val="0"/>
        <w:spacing w:line="480" w:lineRule="auto"/>
        <w:jc w:val="center"/>
        <w:rPr>
          <w:rFonts w:hint="default" w:ascii="Times New Roman" w:hAnsi="Times New Roman" w:eastAsia="微软雅黑" w:cs="Times New Roman"/>
          <w:color w:val="auto"/>
          <w:sz w:val="24"/>
          <w:szCs w:val="24"/>
          <w:lang w:val="en-US" w:eastAsia="zh-CN"/>
        </w:rPr>
      </w:pPr>
      <w:r>
        <w:rPr>
          <w:color w:val="auto"/>
          <w:sz w:val="24"/>
          <w:szCs w:val="24"/>
        </w:rPr>
        <w:drawing>
          <wp:inline distT="0" distB="0" distL="114300" distR="114300">
            <wp:extent cx="2257425" cy="2429510"/>
            <wp:effectExtent l="0" t="0" r="0" b="889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23"/>
                    <a:stretch>
                      <a:fillRect/>
                    </a:stretch>
                  </pic:blipFill>
                  <pic:spPr>
                    <a:xfrm>
                      <a:off x="0" y="0"/>
                      <a:ext cx="2257425" cy="2429510"/>
                    </a:xfrm>
                    <a:prstGeom prst="rect">
                      <a:avLst/>
                    </a:prstGeom>
                    <a:noFill/>
                    <a:ln>
                      <a:noFill/>
                    </a:ln>
                  </pic:spPr>
                </pic:pic>
              </a:graphicData>
            </a:graphic>
          </wp:inline>
        </w:drawing>
      </w:r>
    </w:p>
    <w:p w14:paraId="51A97171">
      <w:pPr>
        <w:pStyle w:val="2"/>
        <w:keepNext w:val="0"/>
        <w:keepLines w:val="0"/>
        <w:widowControl/>
        <w:suppressLineNumbers w:val="0"/>
        <w:spacing w:line="480" w:lineRule="auto"/>
        <w:jc w:val="both"/>
        <w:rPr>
          <w:rFonts w:hint="default" w:ascii="Times New Roman" w:hAnsi="Times New Roman" w:eastAsia="微软雅黑" w:cs="Times New Roman"/>
          <w:color w:val="auto"/>
          <w:sz w:val="24"/>
          <w:szCs w:val="24"/>
          <w:lang w:val="en-US" w:eastAsia="zh-CN"/>
        </w:rPr>
      </w:pPr>
      <w:r>
        <w:rPr>
          <w:rFonts w:hint="default" w:ascii="Times New Roman" w:hAnsi="Times New Roman" w:eastAsia="微软雅黑" w:cs="Times New Roman"/>
          <w:b/>
          <w:bCs/>
          <w:color w:val="auto"/>
          <w:sz w:val="24"/>
          <w:szCs w:val="24"/>
          <w:lang w:val="en-US" w:eastAsia="zh-CN"/>
        </w:rPr>
        <w:t>Fig. S</w:t>
      </w:r>
      <w:r>
        <w:rPr>
          <w:rFonts w:hint="eastAsia" w:ascii="Times New Roman" w:hAnsi="Times New Roman" w:eastAsia="微软雅黑" w:cs="Times New Roman"/>
          <w:b/>
          <w:bCs/>
          <w:color w:val="auto"/>
          <w:sz w:val="24"/>
          <w:szCs w:val="24"/>
          <w:lang w:val="en-US" w:eastAsia="zh-CN"/>
        </w:rPr>
        <w:t>20</w:t>
      </w:r>
      <w:r>
        <w:rPr>
          <w:rFonts w:hint="default" w:ascii="Times New Roman" w:hAnsi="Times New Roman" w:eastAsia="微软雅黑" w:cs="Times New Roman"/>
          <w:b/>
          <w:bCs/>
          <w:color w:val="auto"/>
          <w:sz w:val="24"/>
          <w:szCs w:val="24"/>
          <w:lang w:val="en-US" w:eastAsia="zh-CN"/>
        </w:rPr>
        <w:t xml:space="preserve">. </w:t>
      </w:r>
      <w:r>
        <w:rPr>
          <w:rFonts w:hint="default" w:ascii="Times New Roman" w:hAnsi="Times New Roman" w:eastAsia="微软雅黑" w:cs="Times New Roman"/>
          <w:color w:val="auto"/>
          <w:sz w:val="24"/>
          <w:szCs w:val="24"/>
          <w:lang w:val="en-US" w:eastAsia="zh-CN"/>
        </w:rPr>
        <w:t>Quantification of IL-33 protein levels in tumor tissues from different treatment groups measured by ELISA, demonstrating sustained intratumoral IL-33 expression following IL33-LNP and IC-LNP administration (n = 6). Data are presented as mean ± SD. Statistical significance was determined by one-way ANOVA followed by Tukey’s multiple comparison test. *p &lt; 0.05, **p &lt; 0.01, ***p &lt; 0.001, ****p &lt; 0.0001; ns, not significant.</w:t>
      </w:r>
    </w:p>
    <w:p w14:paraId="2B6353FA">
      <w:pPr>
        <w:pStyle w:val="2"/>
        <w:keepNext w:val="0"/>
        <w:keepLines w:val="0"/>
        <w:widowControl/>
        <w:suppressLineNumbers w:val="0"/>
        <w:spacing w:line="480" w:lineRule="auto"/>
        <w:jc w:val="center"/>
        <w:rPr>
          <w:rFonts w:hint="default" w:ascii="Times New Roman" w:hAnsi="Times New Roman" w:eastAsia="微软雅黑" w:cs="Times New Roman"/>
          <w:color w:val="auto"/>
          <w:sz w:val="24"/>
          <w:szCs w:val="24"/>
          <w:lang w:val="en-US" w:eastAsia="zh-CN"/>
        </w:rPr>
      </w:pPr>
      <w:r>
        <w:rPr>
          <w:rFonts w:hint="default" w:ascii="Times New Roman" w:hAnsi="Times New Roman" w:eastAsia="微软雅黑" w:cs="Times New Roman"/>
          <w:color w:val="auto"/>
          <w:sz w:val="24"/>
          <w:szCs w:val="24"/>
          <w:lang w:val="en-US" w:eastAsia="zh-CN"/>
        </w:rPr>
        <w:drawing>
          <wp:inline distT="0" distB="0" distL="114300" distR="114300">
            <wp:extent cx="3956050" cy="3361690"/>
            <wp:effectExtent l="0" t="0" r="0" b="0"/>
            <wp:docPr id="7" name="图片 7" descr="体内W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体内WB"/>
                    <pic:cNvPicPr>
                      <a:picLocks noChangeAspect="1"/>
                    </pic:cNvPicPr>
                  </pic:nvPicPr>
                  <pic:blipFill>
                    <a:blip r:embed="rId24"/>
                    <a:srcRect t="9069"/>
                    <a:stretch>
                      <a:fillRect/>
                    </a:stretch>
                  </pic:blipFill>
                  <pic:spPr>
                    <a:xfrm>
                      <a:off x="0" y="0"/>
                      <a:ext cx="3956050" cy="3361690"/>
                    </a:xfrm>
                    <a:prstGeom prst="rect">
                      <a:avLst/>
                    </a:prstGeom>
                  </pic:spPr>
                </pic:pic>
              </a:graphicData>
            </a:graphic>
          </wp:inline>
        </w:drawing>
      </w:r>
    </w:p>
    <w:p w14:paraId="45A39029">
      <w:pPr>
        <w:pStyle w:val="2"/>
        <w:keepNext w:val="0"/>
        <w:keepLines w:val="0"/>
        <w:widowControl/>
        <w:suppressLineNumbers w:val="0"/>
        <w:spacing w:line="480" w:lineRule="auto"/>
        <w:jc w:val="both"/>
        <w:rPr>
          <w:rFonts w:hint="default" w:ascii="Times New Roman" w:hAnsi="Times New Roman" w:eastAsia="微软雅黑" w:cs="Times New Roman"/>
          <w:color w:val="auto"/>
          <w:sz w:val="24"/>
          <w:szCs w:val="24"/>
          <w:lang w:val="en-US" w:eastAsia="zh-CN"/>
        </w:rPr>
      </w:pPr>
      <w:r>
        <w:rPr>
          <w:rFonts w:hint="default" w:ascii="Times New Roman" w:hAnsi="Times New Roman" w:eastAsia="微软雅黑" w:cs="Times New Roman"/>
          <w:b/>
          <w:bCs/>
          <w:color w:val="auto"/>
          <w:sz w:val="24"/>
          <w:szCs w:val="24"/>
          <w:lang w:val="en-US" w:eastAsia="zh-CN"/>
        </w:rPr>
        <w:t>Fig. S2</w:t>
      </w:r>
      <w:r>
        <w:rPr>
          <w:rFonts w:hint="eastAsia" w:ascii="Times New Roman" w:hAnsi="Times New Roman" w:eastAsia="微软雅黑" w:cs="Times New Roman"/>
          <w:b/>
          <w:bCs/>
          <w:color w:val="auto"/>
          <w:sz w:val="24"/>
          <w:szCs w:val="24"/>
          <w:lang w:val="en-US" w:eastAsia="zh-CN"/>
        </w:rPr>
        <w:t>1</w:t>
      </w:r>
      <w:r>
        <w:rPr>
          <w:rFonts w:hint="default" w:ascii="Times New Roman" w:hAnsi="Times New Roman" w:eastAsia="微软雅黑" w:cs="Times New Roman"/>
          <w:b/>
          <w:bCs/>
          <w:color w:val="auto"/>
          <w:sz w:val="24"/>
          <w:szCs w:val="24"/>
          <w:lang w:val="en-US" w:eastAsia="zh-CN"/>
        </w:rPr>
        <w:t xml:space="preserve">. </w:t>
      </w:r>
      <w:r>
        <w:rPr>
          <w:rFonts w:hint="default" w:ascii="Times New Roman" w:hAnsi="Times New Roman" w:eastAsia="微软雅黑" w:cs="Times New Roman"/>
          <w:color w:val="auto"/>
          <w:sz w:val="24"/>
          <w:szCs w:val="24"/>
          <w:lang w:val="en-US" w:eastAsia="zh-CN"/>
        </w:rPr>
        <w:t>In vivo activation of STING downstream signaling in tumor tissues. (A) Representative Western blot images showing p-TBK1, TBK1, p-IRF3, IRF3, and GAPDH expression in tumor lysates from mice treated with PBS, Empty-LNP, AMP-LNP, IL33-LNP, or IC-LNP. (B) Quantification of p-TBK1/TBK1 and p-IRF3/IRF3 ratios normalized to GAPDH (n = 3). Data are presented as mean ± SD.</w:t>
      </w:r>
      <w:r>
        <w:rPr>
          <w:rFonts w:hint="eastAsia" w:ascii="Times New Roman" w:hAnsi="Times New Roman" w:eastAsia="微软雅黑" w:cs="Times New Roman"/>
          <w:b w:val="0"/>
          <w:bCs w:val="0"/>
          <w:color w:val="auto"/>
          <w:sz w:val="24"/>
          <w:szCs w:val="24"/>
          <w:highlight w:val="none"/>
          <w:lang w:val="en-US" w:eastAsia="zh-CN"/>
        </w:rPr>
        <w:t xml:space="preserve"> </w:t>
      </w:r>
      <w:r>
        <w:rPr>
          <w:rFonts w:hint="default" w:ascii="Times New Roman" w:hAnsi="Times New Roman" w:eastAsia="微软雅黑" w:cs="Times New Roman"/>
          <w:b w:val="0"/>
          <w:bCs w:val="0"/>
          <w:color w:val="auto"/>
          <w:sz w:val="24"/>
          <w:szCs w:val="24"/>
          <w:highlight w:val="none"/>
          <w:lang w:val="en-US" w:eastAsia="zh-CN"/>
        </w:rPr>
        <w:t>*p &lt; 0.05, **p &lt; 0.01, ***p &lt; 0.001, ****p &lt; 0.0001; ns, not significant.</w:t>
      </w:r>
    </w:p>
    <w:p w14:paraId="29A69402">
      <w:pPr>
        <w:spacing w:line="480" w:lineRule="auto"/>
        <w:jc w:val="center"/>
        <w:rPr>
          <w:rFonts w:hint="default" w:ascii="Times New Roman" w:hAnsi="Times New Roman" w:eastAsia="微软雅黑" w:cs="Times New Roman"/>
          <w:color w:val="auto"/>
          <w:sz w:val="24"/>
          <w:szCs w:val="24"/>
          <w:lang w:val="en-US" w:eastAsia="zh-CN"/>
        </w:rPr>
      </w:pPr>
      <w:r>
        <w:rPr>
          <w:rFonts w:hint="default" w:ascii="Times New Roman" w:hAnsi="Times New Roman" w:eastAsia="微软雅黑" w:cs="Times New Roman"/>
          <w:color w:val="auto"/>
          <w:sz w:val="24"/>
          <w:szCs w:val="24"/>
          <w:lang w:val="en-US" w:eastAsia="zh-CN"/>
        </w:rPr>
        <w:drawing>
          <wp:inline distT="0" distB="0" distL="114300" distR="114300">
            <wp:extent cx="4077970" cy="4230370"/>
            <wp:effectExtent l="0" t="0" r="8255" b="8255"/>
            <wp:docPr id="10" name="图片 10" descr="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②"/>
                    <pic:cNvPicPr>
                      <a:picLocks noChangeAspect="1"/>
                    </pic:cNvPicPr>
                  </pic:nvPicPr>
                  <pic:blipFill>
                    <a:blip r:embed="rId25"/>
                    <a:srcRect t="9286"/>
                    <a:stretch>
                      <a:fillRect/>
                    </a:stretch>
                  </pic:blipFill>
                  <pic:spPr>
                    <a:xfrm>
                      <a:off x="0" y="0"/>
                      <a:ext cx="4077970" cy="4230370"/>
                    </a:xfrm>
                    <a:prstGeom prst="rect">
                      <a:avLst/>
                    </a:prstGeom>
                  </pic:spPr>
                </pic:pic>
              </a:graphicData>
            </a:graphic>
          </wp:inline>
        </w:drawing>
      </w:r>
    </w:p>
    <w:p w14:paraId="22AA020A">
      <w:pPr>
        <w:spacing w:line="480" w:lineRule="auto"/>
        <w:rPr>
          <w:rFonts w:hint="default" w:ascii="Times New Roman" w:hAnsi="Times New Roman" w:eastAsia="微软雅黑" w:cs="Times New Roman"/>
          <w:color w:val="auto"/>
          <w:sz w:val="24"/>
          <w:szCs w:val="24"/>
          <w:lang w:val="en-US" w:eastAsia="zh-CN"/>
        </w:rPr>
      </w:pPr>
    </w:p>
    <w:p w14:paraId="548DC6F5">
      <w:pPr>
        <w:spacing w:line="480" w:lineRule="auto"/>
        <w:rPr>
          <w:rFonts w:hint="default" w:ascii="Times New Roman" w:hAnsi="Times New Roman" w:cs="Times New Roman"/>
          <w:b w:val="0"/>
          <w:bCs w:val="0"/>
          <w:color w:val="auto"/>
          <w:sz w:val="24"/>
          <w:szCs w:val="24"/>
          <w:u w:val="none"/>
          <w:lang w:val="en-US" w:eastAsia="zh-CN"/>
        </w:rPr>
      </w:pPr>
      <w:r>
        <w:rPr>
          <w:rFonts w:hint="default" w:ascii="Times New Roman" w:hAnsi="Times New Roman" w:cs="Times New Roman"/>
          <w:b/>
          <w:bCs/>
          <w:color w:val="auto"/>
          <w:sz w:val="24"/>
          <w:szCs w:val="24"/>
          <w:u w:val="none"/>
          <w:lang w:val="en-US" w:eastAsia="zh-CN"/>
        </w:rPr>
        <w:t>Fig. S2</w:t>
      </w:r>
      <w:r>
        <w:rPr>
          <w:rFonts w:hint="eastAsia" w:ascii="Times New Roman" w:hAnsi="Times New Roman" w:cs="Times New Roman"/>
          <w:b/>
          <w:bCs/>
          <w:color w:val="auto"/>
          <w:sz w:val="24"/>
          <w:szCs w:val="24"/>
          <w:u w:val="none"/>
          <w:lang w:val="en-US" w:eastAsia="zh-CN"/>
        </w:rPr>
        <w:t>2</w:t>
      </w:r>
      <w:r>
        <w:rPr>
          <w:rFonts w:hint="default" w:ascii="Times New Roman" w:hAnsi="Times New Roman" w:cs="Times New Roman"/>
          <w:b/>
          <w:bCs/>
          <w:color w:val="auto"/>
          <w:sz w:val="24"/>
          <w:szCs w:val="24"/>
          <w:u w:val="none"/>
          <w:lang w:val="en-US" w:eastAsia="zh-CN"/>
        </w:rPr>
        <w:t xml:space="preserve">. </w:t>
      </w:r>
      <w:r>
        <w:rPr>
          <w:rFonts w:hint="default" w:ascii="Times New Roman" w:hAnsi="Times New Roman" w:cs="Times New Roman"/>
          <w:b w:val="0"/>
          <w:bCs w:val="0"/>
          <w:color w:val="auto"/>
          <w:sz w:val="24"/>
          <w:szCs w:val="24"/>
          <w:u w:val="none"/>
          <w:lang w:val="en-US" w:eastAsia="zh-CN"/>
        </w:rPr>
        <w:t>Validation of IC-LNP activity in human TNBC cells. (A) Representative Western blot analysis of IL33, phosphorylated TBK1 (p-TBK1), total TBK1, phosphorylated IRF3 (p-IRF3), total IRF3, and GAPDH in MDA-MB-231 cells following treatment. (B) Quantitative analysis of IL33, p-TBK1, TBK1, p-IRF3, and IRF3 protein levels normalized to GAPDH. Data are presented as mean ± SD (n = 3). Statistical significance was determined using one-way ANOVA followed by Tukey’s multiple comparison test.</w:t>
      </w:r>
      <w:r>
        <w:rPr>
          <w:rFonts w:hint="eastAsia" w:ascii="Times New Roman" w:hAnsi="Times New Roman" w:eastAsia="微软雅黑" w:cs="Times New Roman"/>
          <w:b w:val="0"/>
          <w:bCs w:val="0"/>
          <w:color w:val="auto"/>
          <w:sz w:val="24"/>
          <w:szCs w:val="24"/>
          <w:highlight w:val="none"/>
          <w:lang w:val="en-US" w:eastAsia="zh-CN"/>
        </w:rPr>
        <w:t xml:space="preserve"> </w:t>
      </w:r>
      <w:r>
        <w:rPr>
          <w:rFonts w:hint="default" w:ascii="Times New Roman" w:hAnsi="Times New Roman" w:eastAsia="微软雅黑" w:cs="Times New Roman"/>
          <w:b w:val="0"/>
          <w:bCs w:val="0"/>
          <w:color w:val="auto"/>
          <w:sz w:val="24"/>
          <w:szCs w:val="24"/>
          <w:highlight w:val="none"/>
          <w:lang w:val="en-US" w:eastAsia="zh-CN"/>
        </w:rPr>
        <w:t>*p &lt; 0.05, **p &lt; 0.01, ***p &lt; 0.001, ****p &lt; 0.0001; ns, not significant.</w:t>
      </w:r>
    </w:p>
    <w:p w14:paraId="7DB0DA13">
      <w:pPr>
        <w:pStyle w:val="2"/>
        <w:keepNext w:val="0"/>
        <w:keepLines w:val="0"/>
        <w:widowControl/>
        <w:suppressLineNumbers w:val="0"/>
        <w:spacing w:line="480" w:lineRule="auto"/>
        <w:jc w:val="center"/>
        <w:rPr>
          <w:rFonts w:hint="default" w:ascii="Times New Roman" w:hAnsi="Times New Roman" w:eastAsia="微软雅黑" w:cs="Times New Roman"/>
          <w:color w:val="auto"/>
          <w:sz w:val="24"/>
          <w:szCs w:val="24"/>
          <w:lang w:val="en-US" w:eastAsia="zh-CN"/>
        </w:rPr>
      </w:pPr>
      <w:r>
        <w:rPr>
          <w:rFonts w:hint="default" w:ascii="Times New Roman" w:hAnsi="Times New Roman" w:eastAsia="微软雅黑" w:cs="Times New Roman"/>
          <w:color w:val="auto"/>
          <w:sz w:val="24"/>
          <w:szCs w:val="24"/>
          <w:lang w:val="en-US" w:eastAsia="zh-CN"/>
        </w:rPr>
        <w:drawing>
          <wp:inline distT="0" distB="0" distL="114300" distR="114300">
            <wp:extent cx="1971675" cy="3248660"/>
            <wp:effectExtent l="0" t="0" r="0" b="8890"/>
            <wp:docPr id="33" name="图片 33" descr="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S12"/>
                    <pic:cNvPicPr>
                      <a:picLocks noChangeAspect="1"/>
                    </pic:cNvPicPr>
                  </pic:nvPicPr>
                  <pic:blipFill>
                    <a:blip r:embed="rId26"/>
                    <a:stretch>
                      <a:fillRect/>
                    </a:stretch>
                  </pic:blipFill>
                  <pic:spPr>
                    <a:xfrm>
                      <a:off x="0" y="0"/>
                      <a:ext cx="1971675" cy="3248660"/>
                    </a:xfrm>
                    <a:prstGeom prst="rect">
                      <a:avLst/>
                    </a:prstGeom>
                  </pic:spPr>
                </pic:pic>
              </a:graphicData>
            </a:graphic>
          </wp:inline>
        </w:drawing>
      </w:r>
    </w:p>
    <w:p w14:paraId="00797500">
      <w:pPr>
        <w:pStyle w:val="2"/>
        <w:keepNext w:val="0"/>
        <w:keepLines w:val="0"/>
        <w:widowControl/>
        <w:suppressLineNumbers w:val="0"/>
        <w:spacing w:line="480" w:lineRule="auto"/>
        <w:jc w:val="both"/>
        <w:rPr>
          <w:rFonts w:hint="default" w:ascii="Times New Roman" w:hAnsi="Times New Roman" w:eastAsia="微软雅黑" w:cs="Times New Roman"/>
          <w:color w:val="auto"/>
          <w:sz w:val="24"/>
          <w:szCs w:val="24"/>
        </w:rPr>
      </w:pPr>
      <w:r>
        <w:rPr>
          <w:rFonts w:hint="default" w:ascii="Times New Roman" w:hAnsi="Times New Roman" w:eastAsia="微软雅黑" w:cs="Times New Roman"/>
          <w:b/>
          <w:bCs/>
          <w:color w:val="auto"/>
          <w:sz w:val="24"/>
          <w:szCs w:val="24"/>
        </w:rPr>
        <w:t>Fig</w:t>
      </w:r>
      <w:r>
        <w:rPr>
          <w:rFonts w:hint="default" w:ascii="Times New Roman" w:hAnsi="Times New Roman" w:eastAsia="微软雅黑" w:cs="Times New Roman"/>
          <w:b/>
          <w:bCs/>
          <w:color w:val="auto"/>
          <w:sz w:val="24"/>
          <w:szCs w:val="24"/>
          <w:lang w:val="en-US" w:eastAsia="zh-CN"/>
        </w:rPr>
        <w:t>.</w:t>
      </w:r>
      <w:r>
        <w:rPr>
          <w:rFonts w:hint="default" w:ascii="Times New Roman" w:hAnsi="Times New Roman" w:eastAsia="微软雅黑" w:cs="Times New Roman"/>
          <w:b/>
          <w:bCs/>
          <w:color w:val="auto"/>
          <w:sz w:val="24"/>
          <w:szCs w:val="24"/>
        </w:rPr>
        <w:t xml:space="preserve"> S</w:t>
      </w:r>
      <w:r>
        <w:rPr>
          <w:rFonts w:hint="default" w:ascii="Times New Roman" w:hAnsi="Times New Roman" w:eastAsia="微软雅黑" w:cs="Times New Roman"/>
          <w:b/>
          <w:bCs/>
          <w:color w:val="auto"/>
          <w:sz w:val="24"/>
          <w:szCs w:val="24"/>
          <w:lang w:val="en-US" w:eastAsia="zh-CN"/>
        </w:rPr>
        <w:t>2</w:t>
      </w:r>
      <w:r>
        <w:rPr>
          <w:rFonts w:hint="eastAsia" w:ascii="Times New Roman" w:hAnsi="Times New Roman" w:eastAsia="微软雅黑" w:cs="Times New Roman"/>
          <w:b/>
          <w:bCs/>
          <w:color w:val="auto"/>
          <w:sz w:val="24"/>
          <w:szCs w:val="24"/>
          <w:lang w:val="en-US" w:eastAsia="zh-CN"/>
        </w:rPr>
        <w:t>3</w:t>
      </w:r>
      <w:r>
        <w:rPr>
          <w:rFonts w:hint="default" w:ascii="Times New Roman" w:hAnsi="Times New Roman" w:eastAsia="微软雅黑" w:cs="Times New Roman"/>
          <w:b/>
          <w:bCs/>
          <w:color w:val="auto"/>
          <w:sz w:val="24"/>
          <w:szCs w:val="24"/>
        </w:rPr>
        <w:t>.</w:t>
      </w:r>
      <w:r>
        <w:rPr>
          <w:rFonts w:hint="default" w:ascii="Times New Roman" w:hAnsi="Times New Roman" w:eastAsia="微软雅黑" w:cs="Times New Roman"/>
          <w:color w:val="auto"/>
          <w:sz w:val="24"/>
          <w:szCs w:val="24"/>
        </w:rPr>
        <w:t xml:space="preserve"> Quantitative analysis of CD4⁺ T-cell infiltration in tumor tissues from different treatment groups (n = 5). Data are presented as mean ± SD. Statistical significance was determined by one-way ANOVA followed by Tukey’s multiple comparison test; ns, not significant</w:t>
      </w:r>
    </w:p>
    <w:p w14:paraId="11CDB63F">
      <w:pPr>
        <w:pStyle w:val="2"/>
        <w:keepNext w:val="0"/>
        <w:keepLines w:val="0"/>
        <w:widowControl/>
        <w:suppressLineNumbers w:val="0"/>
        <w:spacing w:line="480" w:lineRule="auto"/>
        <w:jc w:val="left"/>
        <w:rPr>
          <w:rFonts w:hint="default" w:ascii="Times New Roman" w:hAnsi="Times New Roman" w:eastAsia="微软雅黑" w:cs="Times New Roman"/>
          <w:color w:val="auto"/>
          <w:sz w:val="24"/>
          <w:szCs w:val="24"/>
        </w:rPr>
      </w:pPr>
    </w:p>
    <w:p w14:paraId="059BA7A8">
      <w:pPr>
        <w:pStyle w:val="2"/>
        <w:keepNext w:val="0"/>
        <w:keepLines w:val="0"/>
        <w:widowControl/>
        <w:suppressLineNumbers w:val="0"/>
        <w:spacing w:line="480" w:lineRule="auto"/>
        <w:jc w:val="left"/>
        <w:rPr>
          <w:rFonts w:hint="default" w:ascii="Times New Roman" w:hAnsi="Times New Roman" w:eastAsia="微软雅黑" w:cs="Times New Roman"/>
          <w:color w:val="auto"/>
          <w:sz w:val="24"/>
          <w:szCs w:val="24"/>
          <w:lang w:eastAsia="zh-CN"/>
        </w:rPr>
      </w:pPr>
      <w:r>
        <w:rPr>
          <w:rFonts w:hint="default" w:ascii="Times New Roman" w:hAnsi="Times New Roman" w:eastAsia="微软雅黑" w:cs="Times New Roman"/>
          <w:color w:val="auto"/>
          <w:sz w:val="24"/>
          <w:szCs w:val="24"/>
          <w:lang w:eastAsia="zh-CN"/>
        </w:rPr>
        <w:drawing>
          <wp:inline distT="0" distB="0" distL="114300" distR="114300">
            <wp:extent cx="4917440" cy="1360805"/>
            <wp:effectExtent l="0" t="0" r="6985" b="1270"/>
            <wp:docPr id="22" name="图片 22" descr="S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S13"/>
                    <pic:cNvPicPr>
                      <a:picLocks noChangeAspect="1"/>
                    </pic:cNvPicPr>
                  </pic:nvPicPr>
                  <pic:blipFill>
                    <a:blip r:embed="rId27"/>
                    <a:srcRect r="7771" b="15867"/>
                    <a:stretch>
                      <a:fillRect/>
                    </a:stretch>
                  </pic:blipFill>
                  <pic:spPr>
                    <a:xfrm>
                      <a:off x="0" y="0"/>
                      <a:ext cx="4917440" cy="1360805"/>
                    </a:xfrm>
                    <a:prstGeom prst="rect">
                      <a:avLst/>
                    </a:prstGeom>
                  </pic:spPr>
                </pic:pic>
              </a:graphicData>
            </a:graphic>
          </wp:inline>
        </w:drawing>
      </w:r>
    </w:p>
    <w:p w14:paraId="38C21D79">
      <w:pPr>
        <w:pStyle w:val="2"/>
        <w:keepNext w:val="0"/>
        <w:keepLines w:val="0"/>
        <w:widowControl/>
        <w:suppressLineNumbers w:val="0"/>
        <w:spacing w:line="480" w:lineRule="auto"/>
        <w:jc w:val="both"/>
        <w:rPr>
          <w:rFonts w:hint="default" w:ascii="Times New Roman" w:hAnsi="Times New Roman" w:eastAsia="微软雅黑" w:cs="Times New Roman"/>
          <w:color w:val="auto"/>
          <w:sz w:val="24"/>
          <w:szCs w:val="24"/>
          <w:lang w:eastAsia="zh-CN"/>
        </w:rPr>
      </w:pPr>
      <w:r>
        <w:rPr>
          <w:rFonts w:hint="default" w:ascii="Times New Roman" w:hAnsi="Times New Roman" w:eastAsia="微软雅黑" w:cs="Times New Roman"/>
          <w:b/>
          <w:bCs/>
          <w:color w:val="auto"/>
          <w:sz w:val="24"/>
          <w:szCs w:val="24"/>
        </w:rPr>
        <w:t>Fig</w:t>
      </w:r>
      <w:r>
        <w:rPr>
          <w:rFonts w:hint="default" w:ascii="Times New Roman" w:hAnsi="Times New Roman" w:eastAsia="微软雅黑" w:cs="Times New Roman"/>
          <w:b/>
          <w:bCs/>
          <w:color w:val="auto"/>
          <w:sz w:val="24"/>
          <w:szCs w:val="24"/>
          <w:lang w:val="en-US" w:eastAsia="zh-CN"/>
        </w:rPr>
        <w:t>.</w:t>
      </w:r>
      <w:r>
        <w:rPr>
          <w:rFonts w:hint="default" w:ascii="Times New Roman" w:hAnsi="Times New Roman" w:eastAsia="微软雅黑" w:cs="Times New Roman"/>
          <w:b/>
          <w:bCs/>
          <w:color w:val="auto"/>
          <w:sz w:val="24"/>
          <w:szCs w:val="24"/>
        </w:rPr>
        <w:t xml:space="preserve"> S</w:t>
      </w:r>
      <w:r>
        <w:rPr>
          <w:rFonts w:hint="default" w:ascii="Times New Roman" w:hAnsi="Times New Roman" w:eastAsia="微软雅黑" w:cs="Times New Roman"/>
          <w:b/>
          <w:bCs/>
          <w:color w:val="auto"/>
          <w:sz w:val="24"/>
          <w:szCs w:val="24"/>
          <w:lang w:val="en-US" w:eastAsia="zh-CN"/>
        </w:rPr>
        <w:t>2</w:t>
      </w:r>
      <w:r>
        <w:rPr>
          <w:rFonts w:hint="eastAsia" w:ascii="Times New Roman" w:hAnsi="Times New Roman" w:eastAsia="微软雅黑" w:cs="Times New Roman"/>
          <w:b/>
          <w:bCs/>
          <w:color w:val="auto"/>
          <w:sz w:val="24"/>
          <w:szCs w:val="24"/>
          <w:lang w:val="en-US" w:eastAsia="zh-CN"/>
        </w:rPr>
        <w:t>4</w:t>
      </w:r>
      <w:r>
        <w:rPr>
          <w:rFonts w:hint="default" w:ascii="Times New Roman" w:hAnsi="Times New Roman" w:eastAsia="微软雅黑" w:cs="Times New Roman"/>
          <w:b/>
          <w:bCs/>
          <w:color w:val="auto"/>
          <w:sz w:val="24"/>
          <w:szCs w:val="24"/>
        </w:rPr>
        <w:t xml:space="preserve">. </w:t>
      </w:r>
      <w:r>
        <w:rPr>
          <w:rFonts w:hint="default" w:ascii="Times New Roman" w:hAnsi="Times New Roman" w:eastAsia="微软雅黑" w:cs="Times New Roman"/>
          <w:color w:val="auto"/>
          <w:sz w:val="24"/>
          <w:szCs w:val="24"/>
        </w:rPr>
        <w:t>Representative flow cytometry dot plots showing IFN-γ expression in CD8⁺ T cells isolated from tumor tissues after different treatments. IFN-γ⁺ cells were gated from the CD8⁺ population (n = 5). Corresponding quantitative data are shown in the main text.</w:t>
      </w:r>
    </w:p>
    <w:p w14:paraId="5464286E">
      <w:pPr>
        <w:pStyle w:val="2"/>
        <w:keepNext w:val="0"/>
        <w:keepLines w:val="0"/>
        <w:widowControl/>
        <w:suppressLineNumbers w:val="0"/>
        <w:spacing w:line="480" w:lineRule="auto"/>
        <w:jc w:val="center"/>
        <w:rPr>
          <w:rFonts w:hint="default" w:ascii="Times New Roman" w:hAnsi="Times New Roman" w:eastAsia="微软雅黑" w:cs="Times New Roman"/>
          <w:color w:val="auto"/>
          <w:sz w:val="24"/>
          <w:szCs w:val="24"/>
          <w:lang w:eastAsia="zh-CN"/>
        </w:rPr>
      </w:pPr>
      <w:r>
        <w:rPr>
          <w:rFonts w:hint="default" w:ascii="Times New Roman" w:hAnsi="Times New Roman" w:eastAsia="微软雅黑" w:cs="Times New Roman"/>
          <w:color w:val="auto"/>
          <w:sz w:val="24"/>
          <w:szCs w:val="24"/>
          <w:lang w:eastAsia="zh-CN"/>
        </w:rPr>
        <w:drawing>
          <wp:inline distT="0" distB="0" distL="114300" distR="114300">
            <wp:extent cx="5079365" cy="1631950"/>
            <wp:effectExtent l="0" t="0" r="6985" b="6350"/>
            <wp:docPr id="23" name="图片 23" descr="S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S14"/>
                    <pic:cNvPicPr>
                      <a:picLocks noChangeAspect="1"/>
                    </pic:cNvPicPr>
                  </pic:nvPicPr>
                  <pic:blipFill>
                    <a:blip r:embed="rId28"/>
                    <a:srcRect r="3736" b="52234"/>
                    <a:stretch>
                      <a:fillRect/>
                    </a:stretch>
                  </pic:blipFill>
                  <pic:spPr>
                    <a:xfrm>
                      <a:off x="0" y="0"/>
                      <a:ext cx="5079365" cy="1631950"/>
                    </a:xfrm>
                    <a:prstGeom prst="rect">
                      <a:avLst/>
                    </a:prstGeom>
                  </pic:spPr>
                </pic:pic>
              </a:graphicData>
            </a:graphic>
          </wp:inline>
        </w:drawing>
      </w:r>
    </w:p>
    <w:p w14:paraId="134D881F">
      <w:pPr>
        <w:pStyle w:val="2"/>
        <w:keepNext w:val="0"/>
        <w:keepLines w:val="0"/>
        <w:widowControl/>
        <w:suppressLineNumbers w:val="0"/>
        <w:spacing w:line="480" w:lineRule="auto"/>
        <w:jc w:val="both"/>
        <w:rPr>
          <w:rFonts w:hint="default" w:ascii="Times New Roman" w:hAnsi="Times New Roman" w:eastAsia="微软雅黑" w:cs="Times New Roman"/>
          <w:color w:val="auto"/>
          <w:sz w:val="24"/>
          <w:szCs w:val="24"/>
        </w:rPr>
      </w:pPr>
      <w:r>
        <w:rPr>
          <w:rFonts w:hint="default" w:ascii="Times New Roman" w:hAnsi="Times New Roman" w:eastAsia="微软雅黑" w:cs="Times New Roman"/>
          <w:b/>
          <w:bCs/>
          <w:color w:val="auto"/>
          <w:sz w:val="24"/>
          <w:szCs w:val="24"/>
        </w:rPr>
        <w:t>Fig</w:t>
      </w:r>
      <w:r>
        <w:rPr>
          <w:rFonts w:hint="default" w:ascii="Times New Roman" w:hAnsi="Times New Roman" w:eastAsia="微软雅黑" w:cs="Times New Roman"/>
          <w:b/>
          <w:bCs/>
          <w:color w:val="auto"/>
          <w:sz w:val="24"/>
          <w:szCs w:val="24"/>
          <w:lang w:val="en-US" w:eastAsia="zh-CN"/>
        </w:rPr>
        <w:t>.</w:t>
      </w:r>
      <w:r>
        <w:rPr>
          <w:rFonts w:hint="default" w:ascii="Times New Roman" w:hAnsi="Times New Roman" w:eastAsia="微软雅黑" w:cs="Times New Roman"/>
          <w:b/>
          <w:bCs/>
          <w:color w:val="auto"/>
          <w:sz w:val="24"/>
          <w:szCs w:val="24"/>
        </w:rPr>
        <w:t xml:space="preserve"> S</w:t>
      </w:r>
      <w:r>
        <w:rPr>
          <w:rFonts w:hint="default" w:ascii="Times New Roman" w:hAnsi="Times New Roman" w:eastAsia="微软雅黑" w:cs="Times New Roman"/>
          <w:b/>
          <w:bCs/>
          <w:color w:val="auto"/>
          <w:sz w:val="24"/>
          <w:szCs w:val="24"/>
          <w:lang w:val="en-US" w:eastAsia="zh-CN"/>
        </w:rPr>
        <w:t>2</w:t>
      </w:r>
      <w:r>
        <w:rPr>
          <w:rFonts w:hint="eastAsia" w:ascii="Times New Roman" w:hAnsi="Times New Roman" w:eastAsia="微软雅黑" w:cs="Times New Roman"/>
          <w:b/>
          <w:bCs/>
          <w:color w:val="auto"/>
          <w:sz w:val="24"/>
          <w:szCs w:val="24"/>
          <w:lang w:val="en-US" w:eastAsia="zh-CN"/>
        </w:rPr>
        <w:t>5</w:t>
      </w:r>
      <w:r>
        <w:rPr>
          <w:rFonts w:hint="default" w:ascii="Times New Roman" w:hAnsi="Times New Roman" w:eastAsia="微软雅黑" w:cs="Times New Roman"/>
          <w:b/>
          <w:bCs/>
          <w:color w:val="auto"/>
          <w:sz w:val="24"/>
          <w:szCs w:val="24"/>
        </w:rPr>
        <w:t>.</w:t>
      </w:r>
      <w:r>
        <w:rPr>
          <w:rFonts w:hint="default" w:ascii="Times New Roman" w:hAnsi="Times New Roman" w:eastAsia="微软雅黑" w:cs="Times New Roman"/>
          <w:b/>
          <w:bCs/>
          <w:color w:val="auto"/>
          <w:sz w:val="24"/>
          <w:szCs w:val="24"/>
          <w:lang w:val="en-US" w:eastAsia="zh-CN"/>
        </w:rPr>
        <w:t xml:space="preserve"> </w:t>
      </w:r>
      <w:r>
        <w:rPr>
          <w:rFonts w:hint="default" w:ascii="Times New Roman" w:hAnsi="Times New Roman" w:eastAsia="微软雅黑" w:cs="Times New Roman"/>
          <w:color w:val="auto"/>
          <w:sz w:val="24"/>
          <w:szCs w:val="24"/>
        </w:rPr>
        <w:t xml:space="preserve">Representative flow cytometry dot plots showing TNF-α expression in CD8⁺ T cells isolated from tumor tissues after indicated treatments. TNF-α⁺ cells were gated from the CD8⁺ population (n = </w:t>
      </w:r>
      <w:r>
        <w:rPr>
          <w:rFonts w:hint="default" w:ascii="Times New Roman" w:hAnsi="Times New Roman" w:eastAsia="微软雅黑" w:cs="Times New Roman"/>
          <w:color w:val="auto"/>
          <w:sz w:val="24"/>
          <w:szCs w:val="24"/>
          <w:lang w:val="en-US" w:eastAsia="zh-CN"/>
        </w:rPr>
        <w:t>5</w:t>
      </w:r>
      <w:r>
        <w:rPr>
          <w:rFonts w:hint="default" w:ascii="Times New Roman" w:hAnsi="Times New Roman" w:eastAsia="微软雅黑" w:cs="Times New Roman"/>
          <w:color w:val="auto"/>
          <w:sz w:val="24"/>
          <w:szCs w:val="24"/>
        </w:rPr>
        <w:t>). Quantitative comparisons are presented in the main figures.</w:t>
      </w:r>
    </w:p>
    <w:p w14:paraId="375FA7C0">
      <w:pPr>
        <w:pStyle w:val="2"/>
        <w:keepNext w:val="0"/>
        <w:keepLines w:val="0"/>
        <w:widowControl/>
        <w:suppressLineNumbers w:val="0"/>
        <w:spacing w:line="480" w:lineRule="auto"/>
        <w:jc w:val="both"/>
        <w:rPr>
          <w:rFonts w:hint="default" w:ascii="Times New Roman" w:hAnsi="Times New Roman" w:eastAsia="微软雅黑" w:cs="Times New Roman"/>
          <w:color w:val="auto"/>
          <w:sz w:val="24"/>
          <w:szCs w:val="24"/>
        </w:rPr>
      </w:pPr>
    </w:p>
    <w:p w14:paraId="59395D48">
      <w:pPr>
        <w:pStyle w:val="2"/>
        <w:keepNext w:val="0"/>
        <w:keepLines w:val="0"/>
        <w:widowControl/>
        <w:suppressLineNumbers w:val="0"/>
        <w:spacing w:line="480" w:lineRule="auto"/>
        <w:jc w:val="left"/>
        <w:rPr>
          <w:rFonts w:hint="default" w:ascii="Times New Roman" w:hAnsi="Times New Roman" w:cs="Times New Roman"/>
          <w:b w:val="0"/>
          <w:bCs w:val="0"/>
          <w:color w:val="auto"/>
          <w:sz w:val="24"/>
          <w:szCs w:val="24"/>
          <w:u w:val="none"/>
          <w:lang w:val="en-US" w:eastAsia="zh-CN"/>
        </w:rPr>
      </w:pPr>
      <w:r>
        <w:rPr>
          <w:rFonts w:hint="default" w:ascii="Times New Roman" w:hAnsi="Times New Roman" w:cs="Times New Roman"/>
          <w:b w:val="0"/>
          <w:bCs w:val="0"/>
          <w:color w:val="auto"/>
          <w:sz w:val="24"/>
          <w:szCs w:val="24"/>
          <w:u w:val="none"/>
          <w:lang w:val="en-US" w:eastAsia="zh-CN"/>
        </w:rPr>
        <w:drawing>
          <wp:inline distT="0" distB="0" distL="114300" distR="114300">
            <wp:extent cx="5269230" cy="2912110"/>
            <wp:effectExtent l="0" t="0" r="7620" b="2540"/>
            <wp:docPr id="1" name="图片 1" descr="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⑥"/>
                    <pic:cNvPicPr>
                      <a:picLocks noChangeAspect="1"/>
                    </pic:cNvPicPr>
                  </pic:nvPicPr>
                  <pic:blipFill>
                    <a:blip r:embed="rId29"/>
                    <a:srcRect b="63597"/>
                    <a:stretch>
                      <a:fillRect/>
                    </a:stretch>
                  </pic:blipFill>
                  <pic:spPr>
                    <a:xfrm>
                      <a:off x="0" y="0"/>
                      <a:ext cx="5269230" cy="2912110"/>
                    </a:xfrm>
                    <a:prstGeom prst="rect">
                      <a:avLst/>
                    </a:prstGeom>
                  </pic:spPr>
                </pic:pic>
              </a:graphicData>
            </a:graphic>
          </wp:inline>
        </w:drawing>
      </w:r>
    </w:p>
    <w:p w14:paraId="422E60D5">
      <w:pPr>
        <w:pStyle w:val="2"/>
        <w:keepNext w:val="0"/>
        <w:keepLines w:val="0"/>
        <w:widowControl/>
        <w:suppressLineNumbers w:val="0"/>
        <w:spacing w:line="480" w:lineRule="auto"/>
        <w:jc w:val="both"/>
        <w:rPr>
          <w:rFonts w:hint="default" w:ascii="Times New Roman" w:hAnsi="Times New Roman" w:cs="Times New Roman"/>
          <w:b w:val="0"/>
          <w:bCs w:val="0"/>
          <w:color w:val="auto"/>
          <w:sz w:val="24"/>
          <w:szCs w:val="24"/>
          <w:u w:val="none"/>
          <w:lang w:val="en-US" w:eastAsia="zh-CN"/>
        </w:rPr>
      </w:pPr>
      <w:r>
        <w:rPr>
          <w:rFonts w:hint="default" w:ascii="Times New Roman" w:hAnsi="Times New Roman" w:cs="Times New Roman"/>
          <w:b/>
          <w:bCs/>
          <w:color w:val="auto"/>
          <w:sz w:val="24"/>
          <w:szCs w:val="24"/>
          <w:u w:val="none"/>
          <w:lang w:val="en-US" w:eastAsia="zh-CN"/>
        </w:rPr>
        <w:t>Fig. S2</w:t>
      </w:r>
      <w:r>
        <w:rPr>
          <w:rFonts w:hint="eastAsia" w:ascii="Times New Roman" w:hAnsi="Times New Roman" w:cs="Times New Roman"/>
          <w:b/>
          <w:bCs/>
          <w:color w:val="auto"/>
          <w:sz w:val="24"/>
          <w:szCs w:val="24"/>
          <w:u w:val="none"/>
          <w:lang w:val="en-US" w:eastAsia="zh-CN"/>
        </w:rPr>
        <w:t>6</w:t>
      </w:r>
      <w:r>
        <w:rPr>
          <w:rFonts w:hint="default" w:ascii="Times New Roman" w:hAnsi="Times New Roman" w:cs="Times New Roman"/>
          <w:b/>
          <w:bCs/>
          <w:color w:val="auto"/>
          <w:sz w:val="24"/>
          <w:szCs w:val="24"/>
          <w:u w:val="none"/>
          <w:lang w:val="en-US" w:eastAsia="zh-CN"/>
        </w:rPr>
        <w:t xml:space="preserve">. </w:t>
      </w:r>
      <w:r>
        <w:rPr>
          <w:rFonts w:hint="default" w:ascii="Times New Roman" w:hAnsi="Times New Roman" w:cs="Times New Roman"/>
          <w:b w:val="0"/>
          <w:bCs w:val="0"/>
          <w:color w:val="auto"/>
          <w:sz w:val="24"/>
          <w:szCs w:val="24"/>
          <w:u w:val="none"/>
          <w:lang w:val="en-US" w:eastAsia="zh-CN"/>
        </w:rPr>
        <w:t>Quantification of exhaustion-associated markers on tumor-infiltrating CD8⁺ T cells. (A) Representative flow cytometry gating strategy for identification of CD45⁺CD3⁺CD8⁺ T cells and assessment of PD-1 expression. (B) Quantification of PD-1⁺ cells among CD8⁺ T cells across treatment groups. (C) Representative flow cytometry plots showing TIM-3 expression on CD8⁺ T cells. (D) Quantification of TIM-3⁺ cells among CD8⁺ T cells. Data are presented as mean ± SD (n = 5). Statistical significance was determined using one-way ANOVA followed by Tukey’s multiple comparison test. These results are consistent with reduced PD-1 and TIM-3 expression in tumor-infiltrating CD8⁺ T cells after IC-LNP treatment.</w:t>
      </w:r>
      <w:r>
        <w:rPr>
          <w:rFonts w:hint="eastAsia" w:ascii="Times New Roman" w:hAnsi="Times New Roman" w:cs="Times New Roman"/>
          <w:b w:val="0"/>
          <w:bCs w:val="0"/>
          <w:color w:val="auto"/>
          <w:sz w:val="24"/>
          <w:szCs w:val="24"/>
          <w:u w:val="none"/>
          <w:lang w:val="en-US" w:eastAsia="zh-CN"/>
        </w:rPr>
        <w:t xml:space="preserve"> </w:t>
      </w:r>
      <w:r>
        <w:rPr>
          <w:rFonts w:hint="default" w:ascii="Times New Roman" w:hAnsi="Times New Roman" w:eastAsia="微软雅黑" w:cs="Times New Roman"/>
          <w:b w:val="0"/>
          <w:bCs w:val="0"/>
          <w:color w:val="auto"/>
          <w:sz w:val="24"/>
          <w:szCs w:val="24"/>
          <w:highlight w:val="none"/>
          <w:lang w:val="en-US" w:eastAsia="zh-CN"/>
        </w:rPr>
        <w:t>*p &lt; 0.05, **p &lt; 0.01, ***p &lt; 0.001, ****p &lt; 0.0001; ns, not significant.</w:t>
      </w:r>
    </w:p>
    <w:p w14:paraId="099C5AB0">
      <w:pPr>
        <w:spacing w:line="480" w:lineRule="auto"/>
        <w:rPr>
          <w:rFonts w:hint="default" w:ascii="Times New Roman" w:hAnsi="Times New Roman" w:eastAsia="微软雅黑" w:cs="Times New Roman"/>
          <w:color w:val="auto"/>
          <w:sz w:val="24"/>
          <w:szCs w:val="24"/>
          <w:lang w:eastAsia="zh-CN"/>
        </w:rPr>
      </w:pPr>
    </w:p>
    <w:p w14:paraId="7591B558">
      <w:pPr>
        <w:pStyle w:val="2"/>
        <w:keepNext w:val="0"/>
        <w:keepLines w:val="0"/>
        <w:widowControl/>
        <w:suppressLineNumbers w:val="0"/>
        <w:spacing w:line="480" w:lineRule="auto"/>
        <w:jc w:val="center"/>
        <w:rPr>
          <w:rFonts w:hint="default" w:ascii="Times New Roman" w:hAnsi="Times New Roman" w:eastAsia="微软雅黑" w:cs="Times New Roman"/>
          <w:color w:val="auto"/>
          <w:sz w:val="24"/>
          <w:szCs w:val="24"/>
          <w:lang w:eastAsia="zh-CN"/>
        </w:rPr>
      </w:pPr>
      <w:r>
        <w:rPr>
          <w:rFonts w:hint="default" w:ascii="Times New Roman" w:hAnsi="Times New Roman" w:eastAsia="微软雅黑" w:cs="Times New Roman"/>
          <w:color w:val="auto"/>
          <w:sz w:val="24"/>
          <w:szCs w:val="24"/>
          <w:lang w:eastAsia="zh-CN"/>
        </w:rPr>
        <w:drawing>
          <wp:inline distT="0" distB="0" distL="114300" distR="114300">
            <wp:extent cx="5066030" cy="1303020"/>
            <wp:effectExtent l="0" t="0" r="1270" b="1905"/>
            <wp:docPr id="24" name="图片 24" descr="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S15"/>
                    <pic:cNvPicPr>
                      <a:picLocks noChangeAspect="1"/>
                    </pic:cNvPicPr>
                  </pic:nvPicPr>
                  <pic:blipFill>
                    <a:blip r:embed="rId30"/>
                    <a:srcRect r="8284" b="62408"/>
                    <a:stretch>
                      <a:fillRect/>
                    </a:stretch>
                  </pic:blipFill>
                  <pic:spPr>
                    <a:xfrm>
                      <a:off x="0" y="0"/>
                      <a:ext cx="5066030" cy="1303020"/>
                    </a:xfrm>
                    <a:prstGeom prst="rect">
                      <a:avLst/>
                    </a:prstGeom>
                  </pic:spPr>
                </pic:pic>
              </a:graphicData>
            </a:graphic>
          </wp:inline>
        </w:drawing>
      </w:r>
    </w:p>
    <w:p w14:paraId="0A8F700C">
      <w:pPr>
        <w:pStyle w:val="2"/>
        <w:keepNext w:val="0"/>
        <w:keepLines w:val="0"/>
        <w:widowControl/>
        <w:suppressLineNumbers w:val="0"/>
        <w:spacing w:line="480" w:lineRule="auto"/>
        <w:jc w:val="both"/>
        <w:rPr>
          <w:rFonts w:hint="default" w:ascii="Times New Roman" w:hAnsi="Times New Roman" w:eastAsia="微软雅黑" w:cs="Times New Roman"/>
          <w:color w:val="auto"/>
          <w:sz w:val="24"/>
          <w:szCs w:val="24"/>
        </w:rPr>
      </w:pPr>
      <w:r>
        <w:rPr>
          <w:rFonts w:hint="default" w:ascii="Times New Roman" w:hAnsi="Times New Roman" w:eastAsia="微软雅黑" w:cs="Times New Roman"/>
          <w:b/>
          <w:bCs/>
          <w:color w:val="auto"/>
          <w:sz w:val="24"/>
          <w:szCs w:val="24"/>
        </w:rPr>
        <w:t>Fig</w:t>
      </w:r>
      <w:r>
        <w:rPr>
          <w:rFonts w:hint="default" w:ascii="Times New Roman" w:hAnsi="Times New Roman" w:eastAsia="微软雅黑" w:cs="Times New Roman"/>
          <w:b/>
          <w:bCs/>
          <w:color w:val="auto"/>
          <w:sz w:val="24"/>
          <w:szCs w:val="24"/>
          <w:lang w:val="en-US" w:eastAsia="zh-CN"/>
        </w:rPr>
        <w:t>.</w:t>
      </w:r>
      <w:r>
        <w:rPr>
          <w:rFonts w:hint="default" w:ascii="Times New Roman" w:hAnsi="Times New Roman" w:eastAsia="微软雅黑" w:cs="Times New Roman"/>
          <w:b/>
          <w:bCs/>
          <w:color w:val="auto"/>
          <w:sz w:val="24"/>
          <w:szCs w:val="24"/>
        </w:rPr>
        <w:t xml:space="preserve"> S</w:t>
      </w:r>
      <w:r>
        <w:rPr>
          <w:rFonts w:hint="default" w:ascii="Times New Roman" w:hAnsi="Times New Roman" w:eastAsia="微软雅黑" w:cs="Times New Roman"/>
          <w:b/>
          <w:bCs/>
          <w:color w:val="auto"/>
          <w:sz w:val="24"/>
          <w:szCs w:val="24"/>
          <w:lang w:val="en-US" w:eastAsia="zh-CN"/>
        </w:rPr>
        <w:t>2</w:t>
      </w:r>
      <w:r>
        <w:rPr>
          <w:rFonts w:hint="eastAsia" w:ascii="Times New Roman" w:hAnsi="Times New Roman" w:eastAsia="微软雅黑" w:cs="Times New Roman"/>
          <w:b/>
          <w:bCs/>
          <w:color w:val="auto"/>
          <w:sz w:val="24"/>
          <w:szCs w:val="24"/>
          <w:lang w:val="en-US" w:eastAsia="zh-CN"/>
        </w:rPr>
        <w:t>7</w:t>
      </w:r>
      <w:r>
        <w:rPr>
          <w:rFonts w:hint="default" w:ascii="Times New Roman" w:hAnsi="Times New Roman" w:eastAsia="微软雅黑" w:cs="Times New Roman"/>
          <w:b/>
          <w:bCs/>
          <w:color w:val="auto"/>
          <w:sz w:val="24"/>
          <w:szCs w:val="24"/>
        </w:rPr>
        <w:t xml:space="preserve">. </w:t>
      </w:r>
      <w:r>
        <w:rPr>
          <w:rFonts w:hint="default" w:ascii="Times New Roman" w:hAnsi="Times New Roman" w:eastAsia="微软雅黑" w:cs="Times New Roman"/>
          <w:color w:val="auto"/>
          <w:sz w:val="24"/>
          <w:szCs w:val="24"/>
        </w:rPr>
        <w:t>Representative flow cytometry dot plots of CD49b⁺ NK cells gated from the CD3⁻ population in tumor tissues following different treatments (n = 5). The corresponding quantitative analysis is provided in the main text.</w:t>
      </w:r>
    </w:p>
    <w:p w14:paraId="739A42C5">
      <w:pPr>
        <w:pStyle w:val="2"/>
        <w:keepNext w:val="0"/>
        <w:keepLines w:val="0"/>
        <w:widowControl/>
        <w:suppressLineNumbers w:val="0"/>
        <w:spacing w:line="480" w:lineRule="auto"/>
        <w:jc w:val="left"/>
        <w:rPr>
          <w:rFonts w:hint="default" w:ascii="Times New Roman" w:hAnsi="Times New Roman" w:eastAsia="微软雅黑" w:cs="Times New Roman"/>
          <w:color w:val="auto"/>
          <w:sz w:val="24"/>
          <w:szCs w:val="24"/>
        </w:rPr>
      </w:pPr>
    </w:p>
    <w:p w14:paraId="5A0E6014">
      <w:pPr>
        <w:pStyle w:val="2"/>
        <w:keepNext w:val="0"/>
        <w:keepLines w:val="0"/>
        <w:widowControl/>
        <w:suppressLineNumbers w:val="0"/>
        <w:spacing w:line="480" w:lineRule="auto"/>
        <w:jc w:val="center"/>
        <w:rPr>
          <w:rFonts w:hint="default" w:ascii="Times New Roman" w:hAnsi="Times New Roman" w:eastAsia="微软雅黑" w:cs="Times New Roman"/>
          <w:color w:val="auto"/>
          <w:sz w:val="24"/>
          <w:szCs w:val="24"/>
        </w:rPr>
      </w:pPr>
      <w:r>
        <w:rPr>
          <w:rFonts w:hint="default" w:ascii="Times New Roman" w:hAnsi="Times New Roman" w:eastAsia="微软雅黑" w:cs="Times New Roman"/>
          <w:color w:val="auto"/>
          <w:sz w:val="24"/>
          <w:szCs w:val="24"/>
          <w:lang w:eastAsia="zh-CN"/>
        </w:rPr>
        <w:drawing>
          <wp:inline distT="0" distB="0" distL="114300" distR="114300">
            <wp:extent cx="4607560" cy="2616200"/>
            <wp:effectExtent l="0" t="0" r="2540" b="3175"/>
            <wp:docPr id="30" name="图片 30" descr="CCL5+IL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CCL5+IL12"/>
                    <pic:cNvPicPr>
                      <a:picLocks noChangeAspect="1"/>
                    </pic:cNvPicPr>
                  </pic:nvPicPr>
                  <pic:blipFill>
                    <a:blip r:embed="rId31"/>
                    <a:stretch>
                      <a:fillRect/>
                    </a:stretch>
                  </pic:blipFill>
                  <pic:spPr>
                    <a:xfrm>
                      <a:off x="0" y="0"/>
                      <a:ext cx="4607560" cy="2616200"/>
                    </a:xfrm>
                    <a:prstGeom prst="rect">
                      <a:avLst/>
                    </a:prstGeom>
                  </pic:spPr>
                </pic:pic>
              </a:graphicData>
            </a:graphic>
          </wp:inline>
        </w:drawing>
      </w:r>
    </w:p>
    <w:p w14:paraId="5BB8738C">
      <w:pPr>
        <w:pStyle w:val="2"/>
        <w:keepNext w:val="0"/>
        <w:keepLines w:val="0"/>
        <w:widowControl/>
        <w:suppressLineNumbers w:val="0"/>
        <w:spacing w:line="480" w:lineRule="auto"/>
        <w:jc w:val="both"/>
        <w:rPr>
          <w:rFonts w:hint="default" w:ascii="Times New Roman" w:hAnsi="Times New Roman" w:eastAsia="微软雅黑" w:cs="Times New Roman"/>
          <w:color w:val="auto"/>
          <w:sz w:val="24"/>
          <w:szCs w:val="24"/>
        </w:rPr>
      </w:pPr>
      <w:r>
        <w:rPr>
          <w:rFonts w:hint="default" w:ascii="Times New Roman" w:hAnsi="Times New Roman" w:eastAsia="微软雅黑" w:cs="Times New Roman"/>
          <w:b/>
          <w:bCs/>
          <w:color w:val="auto"/>
          <w:sz w:val="24"/>
          <w:szCs w:val="24"/>
        </w:rPr>
        <w:t>Fig</w:t>
      </w:r>
      <w:r>
        <w:rPr>
          <w:rFonts w:hint="default" w:ascii="Times New Roman" w:hAnsi="Times New Roman" w:eastAsia="微软雅黑" w:cs="Times New Roman"/>
          <w:b/>
          <w:bCs/>
          <w:color w:val="auto"/>
          <w:sz w:val="24"/>
          <w:szCs w:val="24"/>
          <w:lang w:val="en-US" w:eastAsia="zh-CN"/>
        </w:rPr>
        <w:t>.</w:t>
      </w:r>
      <w:r>
        <w:rPr>
          <w:rFonts w:hint="default" w:ascii="Times New Roman" w:hAnsi="Times New Roman" w:eastAsia="微软雅黑" w:cs="Times New Roman"/>
          <w:b/>
          <w:bCs/>
          <w:color w:val="auto"/>
          <w:sz w:val="24"/>
          <w:szCs w:val="24"/>
        </w:rPr>
        <w:t xml:space="preserve"> S</w:t>
      </w:r>
      <w:r>
        <w:rPr>
          <w:rFonts w:hint="default" w:ascii="Times New Roman" w:hAnsi="Times New Roman" w:eastAsia="微软雅黑" w:cs="Times New Roman"/>
          <w:b/>
          <w:bCs/>
          <w:color w:val="auto"/>
          <w:sz w:val="24"/>
          <w:szCs w:val="24"/>
          <w:lang w:val="en-US" w:eastAsia="zh-CN"/>
        </w:rPr>
        <w:t>2</w:t>
      </w:r>
      <w:r>
        <w:rPr>
          <w:rFonts w:hint="eastAsia" w:ascii="Times New Roman" w:hAnsi="Times New Roman" w:eastAsia="微软雅黑" w:cs="Times New Roman"/>
          <w:b/>
          <w:bCs/>
          <w:color w:val="auto"/>
          <w:sz w:val="24"/>
          <w:szCs w:val="24"/>
          <w:lang w:val="en-US" w:eastAsia="zh-CN"/>
        </w:rPr>
        <w:t>8</w:t>
      </w:r>
      <w:r>
        <w:rPr>
          <w:rFonts w:hint="default" w:ascii="Times New Roman" w:hAnsi="Times New Roman" w:eastAsia="微软雅黑" w:cs="Times New Roman"/>
          <w:b/>
          <w:bCs/>
          <w:color w:val="auto"/>
          <w:sz w:val="24"/>
          <w:szCs w:val="24"/>
        </w:rPr>
        <w:t xml:space="preserve">. </w:t>
      </w:r>
      <w:r>
        <w:rPr>
          <w:rFonts w:hint="default" w:ascii="Times New Roman" w:hAnsi="Times New Roman" w:eastAsia="微软雅黑" w:cs="Times New Roman"/>
          <w:color w:val="auto"/>
          <w:sz w:val="24"/>
          <w:szCs w:val="24"/>
        </w:rPr>
        <w:t>Expanded intratumoral cytokine profiling following IC-LNP treatment. Quantification of CCL5 (A) and IL-12 (B) levels in tumor lysates measured by ELISA (pg/mg tumor tissue; n = 6). Data are presented as mean ± SD.</w:t>
      </w:r>
      <w:r>
        <w:rPr>
          <w:rFonts w:hint="eastAsia" w:ascii="Times New Roman" w:hAnsi="Times New Roman" w:eastAsia="微软雅黑" w:cs="Times New Roman"/>
          <w:b w:val="0"/>
          <w:bCs w:val="0"/>
          <w:color w:val="auto"/>
          <w:sz w:val="24"/>
          <w:szCs w:val="24"/>
          <w:highlight w:val="none"/>
          <w:lang w:val="en-US" w:eastAsia="zh-CN"/>
        </w:rPr>
        <w:t xml:space="preserve"> </w:t>
      </w:r>
      <w:r>
        <w:rPr>
          <w:rFonts w:hint="default" w:ascii="Times New Roman" w:hAnsi="Times New Roman" w:eastAsia="微软雅黑" w:cs="Times New Roman"/>
          <w:b w:val="0"/>
          <w:bCs w:val="0"/>
          <w:color w:val="auto"/>
          <w:sz w:val="24"/>
          <w:szCs w:val="24"/>
          <w:highlight w:val="none"/>
          <w:lang w:val="en-US" w:eastAsia="zh-CN"/>
        </w:rPr>
        <w:t>*p &lt; 0.05, **p &lt; 0.01, ***p &lt; 0.001, ****p &lt; 0.0001; ns, not significant.</w:t>
      </w:r>
    </w:p>
    <w:p w14:paraId="2DDBA0D7">
      <w:pPr>
        <w:pStyle w:val="2"/>
        <w:keepNext w:val="0"/>
        <w:keepLines w:val="0"/>
        <w:widowControl/>
        <w:suppressLineNumbers w:val="0"/>
        <w:spacing w:line="480" w:lineRule="auto"/>
        <w:jc w:val="left"/>
        <w:rPr>
          <w:rFonts w:hint="default" w:ascii="Times New Roman" w:hAnsi="Times New Roman" w:eastAsia="微软雅黑" w:cs="Times New Roman"/>
          <w:color w:val="auto"/>
          <w:sz w:val="24"/>
          <w:szCs w:val="24"/>
          <w:lang w:eastAsia="zh-CN"/>
        </w:rPr>
      </w:pPr>
    </w:p>
    <w:p w14:paraId="7F97F05C">
      <w:pPr>
        <w:pStyle w:val="2"/>
        <w:keepNext w:val="0"/>
        <w:keepLines w:val="0"/>
        <w:widowControl/>
        <w:suppressLineNumbers w:val="0"/>
        <w:spacing w:line="480" w:lineRule="auto"/>
        <w:jc w:val="center"/>
        <w:rPr>
          <w:rFonts w:hint="default" w:ascii="Times New Roman" w:hAnsi="Times New Roman" w:eastAsia="微软雅黑" w:cs="Times New Roman"/>
          <w:color w:val="auto"/>
          <w:sz w:val="24"/>
          <w:szCs w:val="24"/>
          <w:lang w:eastAsia="zh-CN"/>
        </w:rPr>
      </w:pPr>
      <w:r>
        <w:rPr>
          <w:rFonts w:hint="default" w:ascii="Times New Roman" w:hAnsi="Times New Roman" w:eastAsia="微软雅黑" w:cs="Times New Roman"/>
          <w:color w:val="auto"/>
          <w:sz w:val="24"/>
          <w:szCs w:val="24"/>
          <w:lang w:eastAsia="zh-CN"/>
        </w:rPr>
        <w:drawing>
          <wp:inline distT="0" distB="0" distL="114300" distR="114300">
            <wp:extent cx="2292350" cy="3369945"/>
            <wp:effectExtent l="0" t="0" r="3175" b="1905"/>
            <wp:docPr id="34" name="图片 34" descr="S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S16"/>
                    <pic:cNvPicPr>
                      <a:picLocks noChangeAspect="1"/>
                    </pic:cNvPicPr>
                  </pic:nvPicPr>
                  <pic:blipFill>
                    <a:blip r:embed="rId32"/>
                    <a:stretch>
                      <a:fillRect/>
                    </a:stretch>
                  </pic:blipFill>
                  <pic:spPr>
                    <a:xfrm>
                      <a:off x="0" y="0"/>
                      <a:ext cx="2292350" cy="3369945"/>
                    </a:xfrm>
                    <a:prstGeom prst="rect">
                      <a:avLst/>
                    </a:prstGeom>
                  </pic:spPr>
                </pic:pic>
              </a:graphicData>
            </a:graphic>
          </wp:inline>
        </w:drawing>
      </w:r>
    </w:p>
    <w:p w14:paraId="4D55366F">
      <w:pPr>
        <w:pStyle w:val="2"/>
        <w:keepNext w:val="0"/>
        <w:keepLines w:val="0"/>
        <w:widowControl/>
        <w:suppressLineNumbers w:val="0"/>
        <w:spacing w:line="480" w:lineRule="auto"/>
        <w:jc w:val="both"/>
        <w:rPr>
          <w:rFonts w:hint="default" w:ascii="Times New Roman" w:hAnsi="Times New Roman" w:eastAsia="微软雅黑" w:cs="Times New Roman"/>
          <w:color w:val="auto"/>
          <w:sz w:val="24"/>
          <w:szCs w:val="24"/>
        </w:rPr>
      </w:pPr>
      <w:r>
        <w:rPr>
          <w:rFonts w:hint="default" w:ascii="Times New Roman" w:hAnsi="Times New Roman" w:eastAsia="微软雅黑" w:cs="Times New Roman"/>
          <w:b/>
          <w:bCs/>
          <w:color w:val="auto"/>
          <w:sz w:val="24"/>
          <w:szCs w:val="24"/>
        </w:rPr>
        <w:t>Fig</w:t>
      </w:r>
      <w:r>
        <w:rPr>
          <w:rFonts w:hint="default" w:ascii="Times New Roman" w:hAnsi="Times New Roman" w:eastAsia="微软雅黑" w:cs="Times New Roman"/>
          <w:b/>
          <w:bCs/>
          <w:color w:val="auto"/>
          <w:sz w:val="24"/>
          <w:szCs w:val="24"/>
          <w:lang w:val="en-US" w:eastAsia="zh-CN"/>
        </w:rPr>
        <w:t>.</w:t>
      </w:r>
      <w:r>
        <w:rPr>
          <w:rFonts w:hint="default" w:ascii="Times New Roman" w:hAnsi="Times New Roman" w:eastAsia="微软雅黑" w:cs="Times New Roman"/>
          <w:b/>
          <w:bCs/>
          <w:color w:val="auto"/>
          <w:sz w:val="24"/>
          <w:szCs w:val="24"/>
        </w:rPr>
        <w:t xml:space="preserve"> S</w:t>
      </w:r>
      <w:r>
        <w:rPr>
          <w:rFonts w:hint="default" w:ascii="Times New Roman" w:hAnsi="Times New Roman" w:eastAsia="微软雅黑" w:cs="Times New Roman"/>
          <w:b/>
          <w:bCs/>
          <w:color w:val="auto"/>
          <w:sz w:val="24"/>
          <w:szCs w:val="24"/>
          <w:lang w:val="en-US" w:eastAsia="zh-CN"/>
        </w:rPr>
        <w:t>2</w:t>
      </w:r>
      <w:r>
        <w:rPr>
          <w:rFonts w:hint="eastAsia" w:ascii="Times New Roman" w:hAnsi="Times New Roman" w:eastAsia="微软雅黑" w:cs="Times New Roman"/>
          <w:b/>
          <w:bCs/>
          <w:color w:val="auto"/>
          <w:sz w:val="24"/>
          <w:szCs w:val="24"/>
          <w:lang w:val="en-US" w:eastAsia="zh-CN"/>
        </w:rPr>
        <w:t>9</w:t>
      </w:r>
      <w:r>
        <w:rPr>
          <w:rFonts w:hint="default" w:ascii="Times New Roman" w:hAnsi="Times New Roman" w:eastAsia="微软雅黑" w:cs="Times New Roman"/>
          <w:b/>
          <w:bCs/>
          <w:color w:val="auto"/>
          <w:sz w:val="24"/>
          <w:szCs w:val="24"/>
        </w:rPr>
        <w:t xml:space="preserve">. </w:t>
      </w:r>
      <w:r>
        <w:rPr>
          <w:rFonts w:hint="default" w:ascii="Times New Roman" w:hAnsi="Times New Roman" w:eastAsia="微软雅黑" w:cs="Times New Roman"/>
          <w:color w:val="auto"/>
          <w:sz w:val="24"/>
          <w:szCs w:val="24"/>
        </w:rPr>
        <w:t>Quantitative analysis of CD8⁺ T-cell infiltration based on immunofluorescence staining of tumor sections collected from the four treatment groups: PBS, aPD-L1, IC-LNP, and IC-LNP + aPD-L1 (n = 5). Data are presented as mean ± SD. Corresponding representative immunofluorescence images are shown in the main text.</w:t>
      </w:r>
      <w:r>
        <w:rPr>
          <w:rFonts w:hint="eastAsia" w:ascii="Times New Roman" w:hAnsi="Times New Roman" w:eastAsia="微软雅黑" w:cs="Times New Roman"/>
          <w:b w:val="0"/>
          <w:bCs w:val="0"/>
          <w:color w:val="auto"/>
          <w:sz w:val="24"/>
          <w:szCs w:val="24"/>
          <w:highlight w:val="none"/>
          <w:lang w:val="en-US" w:eastAsia="zh-CN"/>
        </w:rPr>
        <w:t xml:space="preserve"> </w:t>
      </w:r>
      <w:r>
        <w:rPr>
          <w:rFonts w:hint="default" w:ascii="Times New Roman" w:hAnsi="Times New Roman" w:eastAsia="微软雅黑" w:cs="Times New Roman"/>
          <w:b w:val="0"/>
          <w:bCs w:val="0"/>
          <w:color w:val="auto"/>
          <w:sz w:val="24"/>
          <w:szCs w:val="24"/>
          <w:highlight w:val="none"/>
          <w:lang w:val="en-US" w:eastAsia="zh-CN"/>
        </w:rPr>
        <w:t>*p &lt; 0.05, **p &lt; 0.01, ***p &lt; 0.001, ****p &lt; 0.0001; ns, not significant.</w:t>
      </w:r>
    </w:p>
    <w:p w14:paraId="051B14A5">
      <w:pPr>
        <w:pStyle w:val="2"/>
        <w:keepNext w:val="0"/>
        <w:keepLines w:val="0"/>
        <w:widowControl/>
        <w:suppressLineNumbers w:val="0"/>
        <w:spacing w:line="480" w:lineRule="auto"/>
        <w:jc w:val="center"/>
        <w:rPr>
          <w:rFonts w:hint="default" w:ascii="Times New Roman" w:hAnsi="Times New Roman" w:eastAsia="微软雅黑" w:cs="Times New Roman"/>
          <w:color w:val="auto"/>
          <w:sz w:val="24"/>
          <w:szCs w:val="24"/>
          <w:lang w:eastAsia="zh-CN"/>
        </w:rPr>
      </w:pPr>
      <w:r>
        <w:rPr>
          <w:rFonts w:hint="default" w:ascii="Times New Roman" w:hAnsi="Times New Roman" w:eastAsia="微软雅黑" w:cs="Times New Roman"/>
          <w:color w:val="auto"/>
          <w:sz w:val="24"/>
          <w:szCs w:val="24"/>
          <w:lang w:eastAsia="zh-CN"/>
        </w:rPr>
        <w:drawing>
          <wp:inline distT="0" distB="0" distL="114300" distR="114300">
            <wp:extent cx="4182110" cy="3399790"/>
            <wp:effectExtent l="0" t="0" r="8890" b="635"/>
            <wp:docPr id="27" name="图片 27" descr="S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S17"/>
                    <pic:cNvPicPr>
                      <a:picLocks noChangeAspect="1"/>
                    </pic:cNvPicPr>
                  </pic:nvPicPr>
                  <pic:blipFill>
                    <a:blip r:embed="rId33"/>
                    <a:stretch>
                      <a:fillRect/>
                    </a:stretch>
                  </pic:blipFill>
                  <pic:spPr>
                    <a:xfrm>
                      <a:off x="0" y="0"/>
                      <a:ext cx="4182110" cy="3399790"/>
                    </a:xfrm>
                    <a:prstGeom prst="rect">
                      <a:avLst/>
                    </a:prstGeom>
                  </pic:spPr>
                </pic:pic>
              </a:graphicData>
            </a:graphic>
          </wp:inline>
        </w:drawing>
      </w:r>
    </w:p>
    <w:p w14:paraId="0C6857CF">
      <w:pPr>
        <w:spacing w:line="480" w:lineRule="auto"/>
        <w:rPr>
          <w:rFonts w:hint="default" w:ascii="Times New Roman" w:hAnsi="Times New Roman" w:eastAsia="微软雅黑" w:cs="Times New Roman"/>
          <w:color w:val="auto"/>
          <w:sz w:val="24"/>
          <w:szCs w:val="24"/>
        </w:rPr>
      </w:pPr>
      <w:r>
        <w:rPr>
          <w:rFonts w:hint="default" w:ascii="Times New Roman" w:hAnsi="Times New Roman" w:eastAsia="微软雅黑" w:cs="Times New Roman"/>
          <w:b/>
          <w:bCs/>
          <w:color w:val="auto"/>
          <w:sz w:val="24"/>
          <w:szCs w:val="24"/>
        </w:rPr>
        <w:t>Fig</w:t>
      </w:r>
      <w:r>
        <w:rPr>
          <w:rFonts w:hint="default" w:ascii="Times New Roman" w:hAnsi="Times New Roman" w:eastAsia="微软雅黑" w:cs="Times New Roman"/>
          <w:b/>
          <w:bCs/>
          <w:color w:val="auto"/>
          <w:sz w:val="24"/>
          <w:szCs w:val="24"/>
          <w:lang w:val="en-US" w:eastAsia="zh-CN"/>
        </w:rPr>
        <w:t>.</w:t>
      </w:r>
      <w:r>
        <w:rPr>
          <w:rFonts w:hint="default" w:ascii="Times New Roman" w:hAnsi="Times New Roman" w:eastAsia="微软雅黑" w:cs="Times New Roman"/>
          <w:b/>
          <w:bCs/>
          <w:color w:val="auto"/>
          <w:sz w:val="24"/>
          <w:szCs w:val="24"/>
        </w:rPr>
        <w:t xml:space="preserve"> S</w:t>
      </w:r>
      <w:r>
        <w:rPr>
          <w:rFonts w:hint="eastAsia" w:ascii="Times New Roman" w:hAnsi="Times New Roman" w:eastAsia="微软雅黑" w:cs="Times New Roman"/>
          <w:b/>
          <w:bCs/>
          <w:color w:val="auto"/>
          <w:sz w:val="24"/>
          <w:szCs w:val="24"/>
          <w:lang w:val="en-US" w:eastAsia="zh-CN"/>
        </w:rPr>
        <w:t>30</w:t>
      </w:r>
      <w:r>
        <w:rPr>
          <w:rFonts w:hint="default" w:ascii="Times New Roman" w:hAnsi="Times New Roman" w:eastAsia="微软雅黑" w:cs="Times New Roman"/>
          <w:b/>
          <w:bCs/>
          <w:color w:val="auto"/>
          <w:sz w:val="24"/>
          <w:szCs w:val="24"/>
        </w:rPr>
        <w:t xml:space="preserve">. </w:t>
      </w:r>
      <w:r>
        <w:rPr>
          <w:rFonts w:hint="default" w:ascii="Times New Roman" w:hAnsi="Times New Roman" w:eastAsia="微软雅黑" w:cs="Times New Roman"/>
          <w:color w:val="auto"/>
          <w:sz w:val="24"/>
          <w:szCs w:val="24"/>
        </w:rPr>
        <w:t>Histopathological evaluation of major organs after combination therapy. Representative H&amp;E-stained sections of heart, liver, spleen, lung, and kidney collected from mice treated with PBS, aPD-L1, IC-LNP, or IC-LNP</w:t>
      </w:r>
      <w:r>
        <w:rPr>
          <w:rFonts w:hint="eastAsia" w:ascii="Times New Roman" w:hAnsi="Times New Roman" w:eastAsia="微软雅黑" w:cs="Times New Roman"/>
          <w:color w:val="auto"/>
          <w:sz w:val="24"/>
          <w:szCs w:val="24"/>
          <w:lang w:val="en-US" w:eastAsia="zh-CN"/>
        </w:rPr>
        <w:t xml:space="preserve"> + </w:t>
      </w:r>
      <w:r>
        <w:rPr>
          <w:rFonts w:hint="default" w:ascii="Times New Roman" w:hAnsi="Times New Roman" w:eastAsia="微软雅黑" w:cs="Times New Roman"/>
          <w:color w:val="auto"/>
          <w:sz w:val="24"/>
          <w:szCs w:val="24"/>
        </w:rPr>
        <w:t>aPD-L1. No evident structural abnormalities, inflammatory infiltration, or tissue damage were observed under the conditions tested. Scale bars: 50 μm.</w:t>
      </w:r>
    </w:p>
    <w:p w14:paraId="5181BFFB">
      <w:pPr>
        <w:spacing w:line="480" w:lineRule="auto"/>
        <w:jc w:val="both"/>
        <w:rPr>
          <w:rFonts w:hint="default" w:ascii="Times New Roman" w:hAnsi="Times New Roman" w:eastAsia="微软雅黑" w:cs="Times New Roman"/>
          <w:color w:val="auto"/>
          <w:sz w:val="24"/>
          <w:szCs w:val="24"/>
          <w:lang w:val="en-US" w:eastAsia="zh-CN"/>
        </w:rPr>
      </w:pPr>
    </w:p>
    <w:p w14:paraId="765754B1">
      <w:pPr>
        <w:pStyle w:val="2"/>
        <w:keepNext w:val="0"/>
        <w:keepLines w:val="0"/>
        <w:widowControl/>
        <w:suppressLineNumbers w:val="0"/>
        <w:spacing w:line="480" w:lineRule="auto"/>
        <w:jc w:val="center"/>
        <w:rPr>
          <w:rFonts w:hint="default" w:ascii="Times New Roman" w:hAnsi="Times New Roman" w:eastAsia="微软雅黑" w:cs="Times New Roman"/>
          <w:color w:val="auto"/>
          <w:sz w:val="24"/>
          <w:szCs w:val="24"/>
        </w:rPr>
      </w:pPr>
      <w:r>
        <w:rPr>
          <w:rFonts w:hint="default" w:ascii="Times New Roman" w:hAnsi="Times New Roman" w:eastAsia="微软雅黑" w:cs="Times New Roman"/>
          <w:color w:val="auto"/>
          <w:sz w:val="24"/>
          <w:szCs w:val="24"/>
          <w:lang w:val="en-US" w:eastAsia="zh-CN"/>
        </w:rPr>
        <w:br w:type="page"/>
      </w:r>
      <w:r>
        <w:rPr>
          <w:rFonts w:hint="default" w:ascii="Times New Roman" w:hAnsi="Times New Roman" w:cs="Times New Roman"/>
          <w:b w:val="0"/>
          <w:bCs w:val="0"/>
          <w:color w:val="auto"/>
          <w:sz w:val="24"/>
          <w:szCs w:val="24"/>
          <w:u w:val="none"/>
          <w:lang w:val="en-US" w:eastAsia="zh-CN"/>
        </w:rPr>
        <w:drawing>
          <wp:inline distT="0" distB="0" distL="114300" distR="114300">
            <wp:extent cx="4482465" cy="4446270"/>
            <wp:effectExtent l="0" t="0" r="3810" b="1905"/>
            <wp:docPr id="19" name="图片 19" descr="记忆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记忆T"/>
                    <pic:cNvPicPr>
                      <a:picLocks noChangeAspect="1"/>
                    </pic:cNvPicPr>
                  </pic:nvPicPr>
                  <pic:blipFill>
                    <a:blip r:embed="rId34"/>
                    <a:srcRect b="32740"/>
                    <a:stretch>
                      <a:fillRect/>
                    </a:stretch>
                  </pic:blipFill>
                  <pic:spPr>
                    <a:xfrm>
                      <a:off x="0" y="0"/>
                      <a:ext cx="4482465" cy="4446270"/>
                    </a:xfrm>
                    <a:prstGeom prst="rect">
                      <a:avLst/>
                    </a:prstGeom>
                  </pic:spPr>
                </pic:pic>
              </a:graphicData>
            </a:graphic>
          </wp:inline>
        </w:drawing>
      </w:r>
    </w:p>
    <w:p w14:paraId="2F014F37">
      <w:pPr>
        <w:spacing w:line="480" w:lineRule="auto"/>
        <w:jc w:val="both"/>
        <w:rPr>
          <w:rFonts w:hint="default" w:ascii="Times New Roman" w:hAnsi="Times New Roman" w:cs="Times New Roman"/>
          <w:b w:val="0"/>
          <w:bCs w:val="0"/>
          <w:color w:val="auto"/>
          <w:sz w:val="24"/>
          <w:szCs w:val="24"/>
          <w:u w:val="none"/>
          <w:lang w:val="en-US" w:eastAsia="zh-CN"/>
        </w:rPr>
      </w:pPr>
      <w:r>
        <w:rPr>
          <w:rFonts w:hint="default" w:ascii="Times New Roman" w:hAnsi="Times New Roman" w:cs="Times New Roman"/>
          <w:b/>
          <w:bCs/>
          <w:color w:val="auto"/>
          <w:sz w:val="24"/>
          <w:szCs w:val="24"/>
          <w:u w:val="none"/>
          <w:lang w:val="en-US" w:eastAsia="zh-CN"/>
        </w:rPr>
        <w:t>Fig. S3</w:t>
      </w:r>
      <w:r>
        <w:rPr>
          <w:rFonts w:hint="eastAsia" w:ascii="Times New Roman" w:hAnsi="Times New Roman" w:cs="Times New Roman"/>
          <w:b/>
          <w:bCs/>
          <w:color w:val="auto"/>
          <w:sz w:val="24"/>
          <w:szCs w:val="24"/>
          <w:u w:val="none"/>
          <w:lang w:val="en-US" w:eastAsia="zh-CN"/>
        </w:rPr>
        <w:t>1</w:t>
      </w:r>
      <w:r>
        <w:rPr>
          <w:rFonts w:hint="default" w:ascii="Times New Roman" w:hAnsi="Times New Roman" w:cs="Times New Roman"/>
          <w:b/>
          <w:bCs/>
          <w:color w:val="auto"/>
          <w:sz w:val="24"/>
          <w:szCs w:val="24"/>
          <w:u w:val="none"/>
          <w:lang w:val="en-US" w:eastAsia="zh-CN"/>
        </w:rPr>
        <w:t>.</w:t>
      </w:r>
      <w:r>
        <w:rPr>
          <w:rFonts w:hint="default" w:ascii="Times New Roman" w:hAnsi="Times New Roman" w:cs="Times New Roman"/>
          <w:b w:val="0"/>
          <w:bCs w:val="0"/>
          <w:color w:val="auto"/>
          <w:sz w:val="24"/>
          <w:szCs w:val="24"/>
          <w:u w:val="none"/>
          <w:lang w:val="en-US" w:eastAsia="zh-CN"/>
        </w:rPr>
        <w:t xml:space="preserve"> IC-LNP treatment increases splenic memory CD8⁺ T-cell subsets. (A) Representative flow cytometry plots showing CD44 and CD62L expression in splenic CD3⁺CD8⁺ T cells from different treatment groups. (B) Quantification of central memory CD8⁺ T cells (CD44⁺CD62L⁺). (C) Quantification of effector memory CD8⁺ T cells (CD44⁺CD62L⁻). Data are presented as mean ± SD (n = 5). Statistical analysis was performed using one-way ANOVA followed by Tukey’s multiple comparison test.</w:t>
      </w:r>
      <w:r>
        <w:rPr>
          <w:rFonts w:hint="eastAsia" w:ascii="Times New Roman" w:hAnsi="Times New Roman" w:eastAsia="微软雅黑" w:cs="Times New Roman"/>
          <w:b w:val="0"/>
          <w:bCs w:val="0"/>
          <w:color w:val="auto"/>
          <w:sz w:val="24"/>
          <w:szCs w:val="24"/>
          <w:highlight w:val="none"/>
          <w:lang w:val="en-US" w:eastAsia="zh-CN"/>
        </w:rPr>
        <w:t xml:space="preserve"> </w:t>
      </w:r>
      <w:r>
        <w:rPr>
          <w:rFonts w:hint="default" w:ascii="Times New Roman" w:hAnsi="Times New Roman" w:eastAsia="微软雅黑" w:cs="Times New Roman"/>
          <w:b w:val="0"/>
          <w:bCs w:val="0"/>
          <w:color w:val="auto"/>
          <w:sz w:val="24"/>
          <w:szCs w:val="24"/>
          <w:highlight w:val="none"/>
          <w:lang w:val="en-US" w:eastAsia="zh-CN"/>
        </w:rPr>
        <w:t>*p &lt; 0.05, **p &lt; 0.01, ***p &lt; 0.001, ****p &lt; 0.0001; ns, not significant.</w:t>
      </w:r>
    </w:p>
    <w:p w14:paraId="76A2FCA0">
      <w:pPr>
        <w:pStyle w:val="2"/>
        <w:keepNext w:val="0"/>
        <w:keepLines w:val="0"/>
        <w:widowControl/>
        <w:suppressLineNumbers w:val="0"/>
        <w:spacing w:line="480" w:lineRule="auto"/>
        <w:jc w:val="left"/>
        <w:rPr>
          <w:rFonts w:hint="default" w:ascii="Times New Roman" w:hAnsi="Times New Roman" w:eastAsia="微软雅黑" w:cs="Times New Roman"/>
          <w:color w:val="auto"/>
          <w:sz w:val="24"/>
          <w:szCs w:val="24"/>
          <w:lang w:eastAsia="zh-CN"/>
        </w:rPr>
      </w:pPr>
    </w:p>
    <w:p w14:paraId="32443CB6">
      <w:pPr>
        <w:spacing w:line="480" w:lineRule="auto"/>
        <w:jc w:val="center"/>
        <w:rPr>
          <w:rFonts w:hint="default" w:ascii="Times New Roman" w:hAnsi="Times New Roman" w:eastAsia="微软雅黑" w:cs="Times New Roman"/>
          <w:color w:val="auto"/>
          <w:sz w:val="24"/>
          <w:szCs w:val="24"/>
          <w:lang w:val="en-US" w:eastAsia="zh-CN"/>
        </w:rPr>
      </w:pPr>
    </w:p>
    <w:p w14:paraId="3EEF5287">
      <w:pPr>
        <w:spacing w:line="480" w:lineRule="auto"/>
        <w:jc w:val="center"/>
        <w:rPr>
          <w:rFonts w:hint="default" w:ascii="Times New Roman" w:hAnsi="Times New Roman" w:eastAsia="微软雅黑" w:cs="Times New Roman"/>
          <w:color w:val="auto"/>
          <w:sz w:val="24"/>
          <w:szCs w:val="24"/>
          <w:lang w:val="en-US" w:eastAsia="zh-CN"/>
        </w:rPr>
      </w:pPr>
      <w:r>
        <w:rPr>
          <w:rFonts w:hint="default" w:ascii="Times New Roman" w:hAnsi="Times New Roman" w:eastAsia="微软雅黑" w:cs="Times New Roman"/>
          <w:color w:val="auto"/>
          <w:sz w:val="24"/>
          <w:szCs w:val="24"/>
          <w:lang w:val="en-US" w:eastAsia="zh-CN"/>
        </w:rPr>
        <w:drawing>
          <wp:inline distT="0" distB="0" distL="114300" distR="114300">
            <wp:extent cx="2982595" cy="2202180"/>
            <wp:effectExtent l="0" t="0" r="8255" b="7620"/>
            <wp:docPr id="38" name="图片 38" descr="S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S18"/>
                    <pic:cNvPicPr>
                      <a:picLocks noChangeAspect="1"/>
                    </pic:cNvPicPr>
                  </pic:nvPicPr>
                  <pic:blipFill>
                    <a:blip r:embed="rId35"/>
                    <a:stretch>
                      <a:fillRect/>
                    </a:stretch>
                  </pic:blipFill>
                  <pic:spPr>
                    <a:xfrm>
                      <a:off x="0" y="0"/>
                      <a:ext cx="2982595" cy="2202180"/>
                    </a:xfrm>
                    <a:prstGeom prst="rect">
                      <a:avLst/>
                    </a:prstGeom>
                  </pic:spPr>
                </pic:pic>
              </a:graphicData>
            </a:graphic>
          </wp:inline>
        </w:drawing>
      </w:r>
    </w:p>
    <w:p w14:paraId="139DCD7C">
      <w:pPr>
        <w:spacing w:line="480" w:lineRule="auto"/>
        <w:jc w:val="both"/>
        <w:rPr>
          <w:rFonts w:hint="default" w:ascii="Times New Roman" w:hAnsi="Times New Roman" w:eastAsia="微软雅黑" w:cs="Times New Roman"/>
          <w:color w:val="auto"/>
          <w:sz w:val="24"/>
          <w:szCs w:val="24"/>
        </w:rPr>
      </w:pPr>
      <w:r>
        <w:rPr>
          <w:rFonts w:hint="default" w:ascii="Times New Roman" w:hAnsi="Times New Roman" w:eastAsia="微软雅黑" w:cs="Times New Roman"/>
          <w:b/>
          <w:bCs/>
          <w:color w:val="auto"/>
          <w:sz w:val="24"/>
          <w:szCs w:val="24"/>
        </w:rPr>
        <w:t>Fig</w:t>
      </w:r>
      <w:r>
        <w:rPr>
          <w:rFonts w:hint="default" w:ascii="Times New Roman" w:hAnsi="Times New Roman" w:eastAsia="微软雅黑" w:cs="Times New Roman"/>
          <w:b/>
          <w:bCs/>
          <w:color w:val="auto"/>
          <w:sz w:val="24"/>
          <w:szCs w:val="24"/>
          <w:lang w:val="en-US" w:eastAsia="zh-CN"/>
        </w:rPr>
        <w:t>.</w:t>
      </w:r>
      <w:r>
        <w:rPr>
          <w:rFonts w:hint="default" w:ascii="Times New Roman" w:hAnsi="Times New Roman" w:eastAsia="微软雅黑" w:cs="Times New Roman"/>
          <w:b/>
          <w:bCs/>
          <w:color w:val="auto"/>
          <w:sz w:val="24"/>
          <w:szCs w:val="24"/>
        </w:rPr>
        <w:t xml:space="preserve"> S</w:t>
      </w:r>
      <w:r>
        <w:rPr>
          <w:rFonts w:hint="default" w:ascii="Times New Roman" w:hAnsi="Times New Roman" w:eastAsia="微软雅黑" w:cs="Times New Roman"/>
          <w:b/>
          <w:bCs/>
          <w:color w:val="auto"/>
          <w:sz w:val="24"/>
          <w:szCs w:val="24"/>
          <w:lang w:val="en-US" w:eastAsia="zh-CN"/>
        </w:rPr>
        <w:t>3</w:t>
      </w:r>
      <w:r>
        <w:rPr>
          <w:rFonts w:hint="eastAsia" w:ascii="Times New Roman" w:hAnsi="Times New Roman" w:eastAsia="微软雅黑" w:cs="Times New Roman"/>
          <w:b/>
          <w:bCs/>
          <w:color w:val="auto"/>
          <w:sz w:val="24"/>
          <w:szCs w:val="24"/>
          <w:lang w:val="en-US" w:eastAsia="zh-CN"/>
        </w:rPr>
        <w:t>2</w:t>
      </w:r>
      <w:r>
        <w:rPr>
          <w:rFonts w:hint="default" w:ascii="Times New Roman" w:hAnsi="Times New Roman" w:eastAsia="微软雅黑" w:cs="Times New Roman"/>
          <w:b/>
          <w:bCs/>
          <w:color w:val="auto"/>
          <w:sz w:val="24"/>
          <w:szCs w:val="24"/>
        </w:rPr>
        <w:t xml:space="preserve">. </w:t>
      </w:r>
      <w:r>
        <w:rPr>
          <w:rFonts w:hint="default" w:ascii="Times New Roman" w:hAnsi="Times New Roman" w:eastAsia="微软雅黑" w:cs="Times New Roman"/>
          <w:color w:val="auto"/>
          <w:sz w:val="24"/>
          <w:szCs w:val="24"/>
        </w:rPr>
        <w:t xml:space="preserve">Tumor growth curves in the C57BL/6 E0771 model. Tumor volumes were measured every 2 days. Mice were treated with PBS, </w:t>
      </w:r>
      <w:r>
        <w:rPr>
          <w:rFonts w:hint="default" w:ascii="Times New Roman" w:hAnsi="Times New Roman" w:eastAsia="微软雅黑" w:cs="Times New Roman"/>
          <w:color w:val="auto"/>
          <w:sz w:val="24"/>
          <w:szCs w:val="24"/>
          <w:lang w:val="en-US" w:eastAsia="zh-CN"/>
        </w:rPr>
        <w:t>a</w:t>
      </w:r>
      <w:r>
        <w:rPr>
          <w:rFonts w:hint="default" w:ascii="Times New Roman" w:hAnsi="Times New Roman" w:eastAsia="微软雅黑" w:cs="Times New Roman"/>
          <w:color w:val="auto"/>
          <w:sz w:val="24"/>
          <w:szCs w:val="24"/>
        </w:rPr>
        <w:t>PD-L1, IC-LNP, or IC-LNP + aPD-L1 (n = 5).</w:t>
      </w:r>
      <w:r>
        <w:rPr>
          <w:rFonts w:hint="default" w:ascii="Times New Roman" w:hAnsi="Times New Roman" w:eastAsia="微软雅黑" w:cs="Times New Roman"/>
          <w:color w:val="auto"/>
          <w:sz w:val="24"/>
          <w:szCs w:val="24"/>
          <w:lang w:val="en-US" w:eastAsia="zh-CN"/>
        </w:rPr>
        <w:t xml:space="preserve"> </w:t>
      </w:r>
      <w:r>
        <w:rPr>
          <w:rFonts w:hint="default" w:ascii="Times New Roman" w:hAnsi="Times New Roman" w:eastAsia="微软雅黑" w:cs="Times New Roman"/>
          <w:color w:val="auto"/>
          <w:sz w:val="24"/>
          <w:szCs w:val="24"/>
        </w:rPr>
        <w:t>Tumor volumes were measured every 2 days and calculated as V = (length × width²) / 2. Data are presented as mean ± SD.</w:t>
      </w:r>
      <w:r>
        <w:rPr>
          <w:rFonts w:hint="default" w:ascii="Times New Roman" w:hAnsi="Times New Roman" w:eastAsia="微软雅黑" w:cs="Times New Roman"/>
          <w:color w:val="auto"/>
          <w:sz w:val="24"/>
          <w:szCs w:val="24"/>
        </w:rPr>
        <w:t xml:space="preserve"> Statistical significance was determined by two-way repeated-measures ANOVA followed by Tukey’s multiple comparison test. </w:t>
      </w:r>
      <w:r>
        <w:rPr>
          <w:rFonts w:hint="default" w:ascii="Times New Roman" w:hAnsi="Times New Roman" w:eastAsia="微软雅黑" w:cs="Times New Roman"/>
          <w:b w:val="0"/>
          <w:bCs w:val="0"/>
          <w:color w:val="auto"/>
          <w:sz w:val="24"/>
          <w:szCs w:val="24"/>
          <w:highlight w:val="none"/>
          <w:lang w:val="en-US" w:eastAsia="zh-CN"/>
        </w:rPr>
        <w:t>*p &lt; 0.05, **p &lt; 0.01, ***p &lt; 0.001, ****p &lt; 0.0001; ns, not significant.</w:t>
      </w:r>
    </w:p>
    <w:p w14:paraId="0156F340">
      <w:pPr>
        <w:spacing w:line="480" w:lineRule="auto"/>
        <w:rPr>
          <w:rFonts w:hint="default" w:ascii="Times New Roman" w:hAnsi="Times New Roman" w:eastAsia="微软雅黑" w:cs="Times New Roman"/>
          <w:color w:val="auto"/>
          <w:sz w:val="24"/>
          <w:szCs w:val="24"/>
          <w:lang w:val="en-US" w:eastAsia="zh-CN"/>
        </w:rPr>
      </w:pPr>
    </w:p>
    <w:p w14:paraId="33C3C198">
      <w:pPr>
        <w:spacing w:line="480" w:lineRule="auto"/>
        <w:jc w:val="center"/>
        <w:rPr>
          <w:rFonts w:hint="default" w:ascii="Times New Roman" w:hAnsi="Times New Roman" w:eastAsia="微软雅黑" w:cs="Times New Roman"/>
          <w:color w:val="auto"/>
          <w:sz w:val="24"/>
          <w:szCs w:val="24"/>
          <w:lang w:val="en-US" w:eastAsia="zh-CN"/>
        </w:rPr>
      </w:pPr>
      <w:r>
        <w:rPr>
          <w:rFonts w:hint="default" w:ascii="Times New Roman" w:hAnsi="Times New Roman" w:eastAsia="微软雅黑" w:cs="Times New Roman"/>
          <w:color w:val="auto"/>
          <w:sz w:val="24"/>
          <w:szCs w:val="24"/>
          <w:lang w:val="en-US" w:eastAsia="zh-CN"/>
        </w:rPr>
        <w:drawing>
          <wp:inline distT="0" distB="0" distL="114300" distR="114300">
            <wp:extent cx="3505835" cy="2124710"/>
            <wp:effectExtent l="0" t="0" r="8890" b="8890"/>
            <wp:docPr id="29" name="图片 29" descr="S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S19"/>
                    <pic:cNvPicPr>
                      <a:picLocks noChangeAspect="1"/>
                    </pic:cNvPicPr>
                  </pic:nvPicPr>
                  <pic:blipFill>
                    <a:blip r:embed="rId36"/>
                    <a:stretch>
                      <a:fillRect/>
                    </a:stretch>
                  </pic:blipFill>
                  <pic:spPr>
                    <a:xfrm>
                      <a:off x="0" y="0"/>
                      <a:ext cx="3505835" cy="2124710"/>
                    </a:xfrm>
                    <a:prstGeom prst="rect">
                      <a:avLst/>
                    </a:prstGeom>
                  </pic:spPr>
                </pic:pic>
              </a:graphicData>
            </a:graphic>
          </wp:inline>
        </w:drawing>
      </w:r>
    </w:p>
    <w:p w14:paraId="5FAF0309">
      <w:pPr>
        <w:spacing w:line="480" w:lineRule="auto"/>
        <w:jc w:val="both"/>
        <w:rPr>
          <w:rFonts w:hint="default" w:ascii="Times New Roman" w:hAnsi="Times New Roman" w:eastAsia="微软雅黑" w:cs="Times New Roman"/>
          <w:color w:val="auto"/>
          <w:sz w:val="24"/>
          <w:szCs w:val="24"/>
        </w:rPr>
      </w:pPr>
      <w:r>
        <w:rPr>
          <w:rFonts w:hint="default" w:ascii="Times New Roman" w:hAnsi="Times New Roman" w:eastAsia="微软雅黑" w:cs="Times New Roman"/>
          <w:b/>
          <w:bCs/>
          <w:color w:val="auto"/>
          <w:sz w:val="24"/>
          <w:szCs w:val="24"/>
        </w:rPr>
        <w:t>Fig</w:t>
      </w:r>
      <w:r>
        <w:rPr>
          <w:rFonts w:hint="default" w:ascii="Times New Roman" w:hAnsi="Times New Roman" w:eastAsia="微软雅黑" w:cs="Times New Roman"/>
          <w:b/>
          <w:bCs/>
          <w:color w:val="auto"/>
          <w:sz w:val="24"/>
          <w:szCs w:val="24"/>
          <w:lang w:val="en-US" w:eastAsia="zh-CN"/>
        </w:rPr>
        <w:t xml:space="preserve">. </w:t>
      </w:r>
      <w:r>
        <w:rPr>
          <w:rFonts w:hint="default" w:ascii="Times New Roman" w:hAnsi="Times New Roman" w:eastAsia="微软雅黑" w:cs="Times New Roman"/>
          <w:b/>
          <w:bCs/>
          <w:color w:val="auto"/>
          <w:sz w:val="24"/>
          <w:szCs w:val="24"/>
        </w:rPr>
        <w:t>S</w:t>
      </w:r>
      <w:r>
        <w:rPr>
          <w:rFonts w:hint="default" w:ascii="Times New Roman" w:hAnsi="Times New Roman" w:eastAsia="微软雅黑" w:cs="Times New Roman"/>
          <w:b/>
          <w:bCs/>
          <w:color w:val="auto"/>
          <w:sz w:val="24"/>
          <w:szCs w:val="24"/>
          <w:lang w:val="en-US" w:eastAsia="zh-CN"/>
        </w:rPr>
        <w:t>3</w:t>
      </w:r>
      <w:r>
        <w:rPr>
          <w:rFonts w:hint="eastAsia" w:ascii="Times New Roman" w:hAnsi="Times New Roman" w:eastAsia="微软雅黑" w:cs="Times New Roman"/>
          <w:b/>
          <w:bCs/>
          <w:color w:val="auto"/>
          <w:sz w:val="24"/>
          <w:szCs w:val="24"/>
          <w:lang w:val="en-US" w:eastAsia="zh-CN"/>
        </w:rPr>
        <w:t>3</w:t>
      </w:r>
      <w:r>
        <w:rPr>
          <w:rFonts w:hint="default" w:ascii="Times New Roman" w:hAnsi="Times New Roman" w:eastAsia="微软雅黑" w:cs="Times New Roman"/>
          <w:b/>
          <w:bCs/>
          <w:color w:val="auto"/>
          <w:sz w:val="24"/>
          <w:szCs w:val="24"/>
        </w:rPr>
        <w:t>.</w:t>
      </w:r>
      <w:r>
        <w:rPr>
          <w:rFonts w:hint="default" w:ascii="Times New Roman" w:hAnsi="Times New Roman" w:eastAsia="微软雅黑" w:cs="Times New Roman"/>
          <w:color w:val="auto"/>
          <w:sz w:val="24"/>
          <w:szCs w:val="24"/>
        </w:rPr>
        <w:t xml:space="preserve"> Kaplan–Meier survival curves for the C57BL/6 E0771 experiment. Treatment groups were the same as those shown in Fig. S32. Survival was analyzed using the log-rank (Mantel–Cox) test.</w:t>
      </w:r>
    </w:p>
    <w:p w14:paraId="3D0F26BC">
      <w:pPr>
        <w:spacing w:line="480" w:lineRule="auto"/>
        <w:jc w:val="center"/>
        <w:rPr>
          <w:rFonts w:hint="default" w:ascii="Times New Roman" w:hAnsi="Times New Roman" w:eastAsia="微软雅黑" w:cs="Times New Roman"/>
          <w:color w:val="auto"/>
          <w:sz w:val="24"/>
          <w:szCs w:val="24"/>
          <w:lang w:val="en-US" w:eastAsia="zh-CN"/>
        </w:rPr>
      </w:pPr>
      <w:r>
        <w:rPr>
          <w:rFonts w:hint="default" w:ascii="Times New Roman" w:hAnsi="Times New Roman" w:eastAsia="微软雅黑" w:cs="Times New Roman"/>
          <w:color w:val="auto"/>
          <w:sz w:val="24"/>
          <w:szCs w:val="24"/>
        </w:rPr>
        <w:t xml:space="preserve"> </w:t>
      </w:r>
      <w:r>
        <w:rPr>
          <w:rFonts w:hint="default" w:ascii="Times New Roman" w:hAnsi="Times New Roman" w:eastAsia="微软雅黑" w:cs="Times New Roman"/>
          <w:color w:val="auto"/>
          <w:sz w:val="24"/>
          <w:szCs w:val="24"/>
          <w:lang w:val="en-US" w:eastAsia="zh-CN"/>
        </w:rPr>
        <w:drawing>
          <wp:inline distT="0" distB="0" distL="114300" distR="114300">
            <wp:extent cx="2940685" cy="3425825"/>
            <wp:effectExtent l="0" t="0" r="2540" b="3175"/>
            <wp:docPr id="8" name="图片 8" descr="S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20"/>
                    <pic:cNvPicPr>
                      <a:picLocks noChangeAspect="1"/>
                    </pic:cNvPicPr>
                  </pic:nvPicPr>
                  <pic:blipFill>
                    <a:blip r:embed="rId37"/>
                    <a:stretch>
                      <a:fillRect/>
                    </a:stretch>
                  </pic:blipFill>
                  <pic:spPr>
                    <a:xfrm>
                      <a:off x="0" y="0"/>
                      <a:ext cx="2940685" cy="3425825"/>
                    </a:xfrm>
                    <a:prstGeom prst="rect">
                      <a:avLst/>
                    </a:prstGeom>
                  </pic:spPr>
                </pic:pic>
              </a:graphicData>
            </a:graphic>
          </wp:inline>
        </w:drawing>
      </w:r>
    </w:p>
    <w:p w14:paraId="6068915E">
      <w:pPr>
        <w:spacing w:line="480" w:lineRule="auto"/>
        <w:rPr>
          <w:rFonts w:hint="default" w:ascii="Times New Roman" w:hAnsi="Times New Roman" w:eastAsia="微软雅黑" w:cs="Times New Roman"/>
          <w:color w:val="auto"/>
          <w:sz w:val="24"/>
          <w:szCs w:val="24"/>
          <w:lang w:val="en-US" w:eastAsia="zh-CN"/>
        </w:rPr>
      </w:pPr>
      <w:r>
        <w:rPr>
          <w:rFonts w:hint="default" w:ascii="Times New Roman" w:hAnsi="Times New Roman" w:eastAsia="微软雅黑" w:cs="Times New Roman"/>
          <w:b/>
          <w:bCs/>
          <w:color w:val="auto"/>
          <w:sz w:val="24"/>
          <w:szCs w:val="24"/>
        </w:rPr>
        <w:t>Fig</w:t>
      </w:r>
      <w:r>
        <w:rPr>
          <w:rFonts w:hint="default" w:ascii="Times New Roman" w:hAnsi="Times New Roman" w:eastAsia="微软雅黑" w:cs="Times New Roman"/>
          <w:b/>
          <w:bCs/>
          <w:color w:val="auto"/>
          <w:sz w:val="24"/>
          <w:szCs w:val="24"/>
          <w:lang w:val="en-US" w:eastAsia="zh-CN"/>
        </w:rPr>
        <w:t>.</w:t>
      </w:r>
      <w:r>
        <w:rPr>
          <w:rFonts w:hint="default" w:ascii="Times New Roman" w:hAnsi="Times New Roman" w:eastAsia="微软雅黑" w:cs="Times New Roman"/>
          <w:b/>
          <w:bCs/>
          <w:color w:val="auto"/>
          <w:sz w:val="24"/>
          <w:szCs w:val="24"/>
        </w:rPr>
        <w:t xml:space="preserve"> S</w:t>
      </w:r>
      <w:r>
        <w:rPr>
          <w:rFonts w:hint="default" w:ascii="Times New Roman" w:hAnsi="Times New Roman" w:eastAsia="微软雅黑" w:cs="Times New Roman"/>
          <w:b/>
          <w:bCs/>
          <w:color w:val="auto"/>
          <w:sz w:val="24"/>
          <w:szCs w:val="24"/>
          <w:lang w:val="en-US" w:eastAsia="zh-CN"/>
        </w:rPr>
        <w:t>3</w:t>
      </w:r>
      <w:r>
        <w:rPr>
          <w:rFonts w:hint="eastAsia" w:ascii="Times New Roman" w:hAnsi="Times New Roman" w:eastAsia="微软雅黑" w:cs="Times New Roman"/>
          <w:b/>
          <w:bCs/>
          <w:color w:val="auto"/>
          <w:sz w:val="24"/>
          <w:szCs w:val="24"/>
          <w:lang w:val="en-US" w:eastAsia="zh-CN"/>
        </w:rPr>
        <w:t>4</w:t>
      </w:r>
      <w:r>
        <w:rPr>
          <w:rFonts w:hint="default" w:ascii="Times New Roman" w:hAnsi="Times New Roman" w:eastAsia="微软雅黑" w:cs="Times New Roman"/>
          <w:b/>
          <w:bCs/>
          <w:color w:val="auto"/>
          <w:sz w:val="24"/>
          <w:szCs w:val="24"/>
          <w:lang w:val="en-US" w:eastAsia="zh-CN"/>
        </w:rPr>
        <w:t xml:space="preserve">. </w:t>
      </w:r>
      <w:r>
        <w:rPr>
          <w:rFonts w:hint="default" w:ascii="Times New Roman" w:hAnsi="Times New Roman" w:eastAsia="微软雅黑" w:cs="Times New Roman"/>
          <w:color w:val="auto"/>
          <w:sz w:val="24"/>
          <w:szCs w:val="24"/>
          <w:lang w:val="en-US" w:eastAsia="zh-CN"/>
        </w:rPr>
        <w:t xml:space="preserve">ELISA quantification of IL-33 (A), IFN-β (B), TNF-α (C), and IFN-γ (D) levels in tumor homogenates (n = 5). Cytokine concentrations were normalized to total protein and expressed as pg/mg total protein. Data are presented as mean ± SD. Statistical significance was determined by one-way ANOVA followed by Tukey’s multiple comparison test. </w:t>
      </w:r>
      <w:r>
        <w:rPr>
          <w:rFonts w:hint="default" w:ascii="Times New Roman" w:hAnsi="Times New Roman" w:eastAsia="微软雅黑" w:cs="Times New Roman"/>
          <w:b w:val="0"/>
          <w:bCs w:val="0"/>
          <w:color w:val="auto"/>
          <w:sz w:val="24"/>
          <w:szCs w:val="24"/>
          <w:highlight w:val="none"/>
          <w:lang w:val="en-US" w:eastAsia="zh-CN"/>
        </w:rPr>
        <w:t>*p &lt; 0.05, **p &lt; 0.01, ***p &lt; 0.001, ****p &lt; 0.0001; ns, not significant.</w:t>
      </w:r>
    </w:p>
    <w:p w14:paraId="240D7F29">
      <w:pPr>
        <w:spacing w:line="480" w:lineRule="auto"/>
        <w:jc w:val="center"/>
        <w:rPr>
          <w:rFonts w:hint="eastAsia" w:ascii="Times New Roman" w:hAnsi="Times New Roman" w:cs="Times New Roman" w:eastAsiaTheme="minorEastAsia"/>
          <w:b/>
          <w:bCs/>
          <w:color w:val="auto"/>
          <w:sz w:val="24"/>
          <w:szCs w:val="24"/>
          <w:u w:val="none"/>
          <w:lang w:val="en-US" w:eastAsia="zh-CN"/>
        </w:rPr>
      </w:pPr>
      <w:r>
        <w:rPr>
          <w:rFonts w:hint="eastAsia" w:ascii="Times New Roman" w:hAnsi="Times New Roman" w:cs="Times New Roman" w:eastAsiaTheme="minorEastAsia"/>
          <w:b/>
          <w:bCs/>
          <w:color w:val="auto"/>
          <w:sz w:val="24"/>
          <w:szCs w:val="24"/>
          <w:u w:val="none"/>
          <w:lang w:val="en-US" w:eastAsia="zh-CN"/>
        </w:rPr>
        <w:drawing>
          <wp:inline distT="0" distB="0" distL="114300" distR="114300">
            <wp:extent cx="5050155" cy="6116320"/>
            <wp:effectExtent l="0" t="0" r="7620" b="8255"/>
            <wp:docPr id="11" name="图片 11" descr="CD8-Layou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D8-Layout-1"/>
                    <pic:cNvPicPr>
                      <a:picLocks noChangeAspect="1"/>
                    </pic:cNvPicPr>
                  </pic:nvPicPr>
                  <pic:blipFill>
                    <a:blip r:embed="rId38"/>
                    <a:srcRect l="-1024" t="971" r="40243" b="43561"/>
                    <a:stretch>
                      <a:fillRect/>
                    </a:stretch>
                  </pic:blipFill>
                  <pic:spPr>
                    <a:xfrm>
                      <a:off x="0" y="0"/>
                      <a:ext cx="5050155" cy="6116320"/>
                    </a:xfrm>
                    <a:prstGeom prst="rect">
                      <a:avLst/>
                    </a:prstGeom>
                  </pic:spPr>
                </pic:pic>
              </a:graphicData>
            </a:graphic>
          </wp:inline>
        </w:drawing>
      </w:r>
    </w:p>
    <w:p w14:paraId="0041AC0C">
      <w:pPr>
        <w:spacing w:line="480" w:lineRule="auto"/>
        <w:rPr>
          <w:rFonts w:hint="default" w:ascii="Times New Roman" w:hAnsi="Times New Roman" w:cs="Times New Roman"/>
          <w:b w:val="0"/>
          <w:bCs w:val="0"/>
          <w:color w:val="auto"/>
          <w:sz w:val="24"/>
          <w:szCs w:val="24"/>
          <w:u w:val="none"/>
          <w:lang w:val="en-US" w:eastAsia="zh-CN"/>
        </w:rPr>
      </w:pPr>
      <w:bookmarkStart w:id="0" w:name="OLE_LINK1"/>
      <w:r>
        <w:rPr>
          <w:rFonts w:hint="default" w:ascii="Times New Roman" w:hAnsi="Times New Roman" w:cs="Times New Roman"/>
          <w:b/>
          <w:bCs/>
          <w:color w:val="auto"/>
          <w:sz w:val="24"/>
          <w:szCs w:val="24"/>
          <w:u w:val="none"/>
          <w:lang w:val="en-US" w:eastAsia="zh-CN"/>
        </w:rPr>
        <w:t xml:space="preserve">Fig. S35. </w:t>
      </w:r>
      <w:r>
        <w:rPr>
          <w:rFonts w:hint="default" w:ascii="Times New Roman" w:hAnsi="Times New Roman" w:cs="Times New Roman"/>
          <w:b w:val="0"/>
          <w:bCs w:val="0"/>
          <w:color w:val="auto"/>
          <w:sz w:val="24"/>
          <w:szCs w:val="24"/>
          <w:u w:val="none"/>
          <w:lang w:val="en-US" w:eastAsia="zh-CN"/>
        </w:rPr>
        <w:t>Flow cytometry gating strategies for major tumor-infiltrating immune cell populations analyzed in this study. Gating schemes are shown for (A) CD8⁺ T cells, including downstream analysis of activation- and function-associated markers, (B) dendritic cells, including assessment of maturation-associated markers, and (C) CD11b⁺Gr-1⁺ myeloid cells. These gating strategies correspond to the flow cytometric analyses presented in the main figures and associated supplementary figures.</w:t>
      </w:r>
    </w:p>
    <w:p w14:paraId="348C3733">
      <w:pPr>
        <w:spacing w:line="480" w:lineRule="auto"/>
        <w:rPr>
          <w:rFonts w:hint="default" w:ascii="Times New Roman" w:hAnsi="Times New Roman" w:cs="Times New Roman"/>
          <w:b w:val="0"/>
          <w:bCs w:val="0"/>
          <w:color w:val="auto"/>
          <w:sz w:val="24"/>
          <w:szCs w:val="24"/>
          <w:u w:val="none"/>
          <w:lang w:val="en-US" w:eastAsia="zh-CN"/>
        </w:rPr>
      </w:pPr>
      <w:r>
        <w:rPr>
          <w:rFonts w:hint="default" w:ascii="Times New Roman" w:hAnsi="Times New Roman" w:cs="Times New Roman"/>
          <w:b w:val="0"/>
          <w:bCs w:val="0"/>
          <w:color w:val="auto"/>
          <w:sz w:val="24"/>
          <w:szCs w:val="24"/>
          <w:u w:val="none"/>
          <w:lang w:val="en-US" w:eastAsia="zh-CN"/>
        </w:rPr>
        <w:br w:type="page"/>
      </w:r>
    </w:p>
    <w:p w14:paraId="45E7F07F">
      <w:pPr>
        <w:spacing w:line="480" w:lineRule="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bCs/>
          <w:color w:val="auto"/>
          <w:sz w:val="24"/>
          <w:szCs w:val="24"/>
        </w:rPr>
        <w:t xml:space="preserve">Table S1. </w:t>
      </w:r>
      <w:r>
        <w:rPr>
          <w:rFonts w:hint="default" w:ascii="Times New Roman" w:hAnsi="Times New Roman" w:eastAsia="宋体" w:cs="Times New Roman"/>
          <w:color w:val="auto"/>
          <w:sz w:val="24"/>
          <w:szCs w:val="24"/>
        </w:rPr>
        <w:t>Batch-to-batch reproducibility of LNP formulations</w:t>
      </w:r>
      <w:r>
        <w:rPr>
          <w:rFonts w:hint="default" w:ascii="Times New Roman" w:hAnsi="Times New Roman" w:eastAsia="宋体" w:cs="Times New Roman"/>
          <w:color w:val="auto"/>
          <w:sz w:val="24"/>
          <w:szCs w:val="24"/>
          <w:lang w:val="en-US" w:eastAsia="zh-CN"/>
        </w:rPr>
        <w:t>.</w:t>
      </w:r>
    </w:p>
    <w:p w14:paraId="7755409A">
      <w:pPr>
        <w:spacing w:line="480" w:lineRule="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Particle size, PDI, zeta potential, and encapsulation efficiency (EE) of IL33-LNP, AMP-LNP, and IC-LNP prepared in three independent batches.</w:t>
      </w:r>
    </w:p>
    <w:tbl>
      <w:tblPr>
        <w:tblStyle w:val="4"/>
        <w:tblpPr w:leftFromText="180" w:rightFromText="180" w:vertAnchor="text" w:horzAnchor="page" w:tblpX="1906" w:tblpY="219"/>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8"/>
        <w:gridCol w:w="969"/>
        <w:gridCol w:w="1112"/>
        <w:gridCol w:w="988"/>
        <w:gridCol w:w="1137"/>
        <w:gridCol w:w="1144"/>
        <w:gridCol w:w="1187"/>
      </w:tblGrid>
      <w:tr w14:paraId="62E7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8" w:type="dxa"/>
            <w:tcBorders>
              <w:top w:val="single" w:color="000000" w:sz="6" w:space="0"/>
              <w:left w:val="single" w:color="000000" w:sz="6" w:space="0"/>
              <w:bottom w:val="single" w:color="000000" w:sz="6" w:space="0"/>
              <w:right w:val="single" w:color="000000" w:sz="6" w:space="0"/>
            </w:tcBorders>
            <w:shd w:val="clear" w:color="auto" w:fill="FFFFFF"/>
            <w:vAlign w:val="top"/>
          </w:tcPr>
          <w:p w14:paraId="4D399233">
            <w:pPr>
              <w:spacing w:line="480" w:lineRule="auto"/>
              <w:jc w:val="left"/>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b w:val="0"/>
                <w:bCs w:val="0"/>
                <w:color w:val="auto"/>
                <w:sz w:val="24"/>
                <w:szCs w:val="24"/>
              </w:rPr>
              <w:t>Formulation</w:t>
            </w:r>
          </w:p>
        </w:tc>
        <w:tc>
          <w:tcPr>
            <w:tcW w:w="969" w:type="dxa"/>
            <w:tcBorders>
              <w:top w:val="single" w:color="000000" w:sz="6" w:space="0"/>
              <w:left w:val="single" w:color="000000" w:sz="6" w:space="0"/>
              <w:bottom w:val="single" w:color="000000" w:sz="6" w:space="0"/>
              <w:right w:val="single" w:color="000000" w:sz="6" w:space="0"/>
            </w:tcBorders>
            <w:shd w:val="clear" w:color="auto" w:fill="FFFFFF"/>
            <w:vAlign w:val="top"/>
          </w:tcPr>
          <w:p w14:paraId="413DC27D">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b w:val="0"/>
                <w:bCs w:val="0"/>
                <w:color w:val="auto"/>
                <w:sz w:val="24"/>
                <w:szCs w:val="24"/>
              </w:rPr>
              <w:t>Batch</w:t>
            </w:r>
          </w:p>
        </w:tc>
        <w:tc>
          <w:tcPr>
            <w:tcW w:w="1112" w:type="dxa"/>
            <w:tcBorders>
              <w:top w:val="single" w:color="000000" w:sz="6" w:space="0"/>
              <w:left w:val="single" w:color="000000" w:sz="6" w:space="0"/>
              <w:bottom w:val="single" w:color="000000" w:sz="6" w:space="0"/>
              <w:right w:val="single" w:color="000000" w:sz="6" w:space="0"/>
            </w:tcBorders>
            <w:shd w:val="clear" w:color="auto" w:fill="FFFFFF"/>
            <w:vAlign w:val="top"/>
          </w:tcPr>
          <w:p w14:paraId="606CD57B">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b w:val="0"/>
                <w:bCs w:val="0"/>
                <w:color w:val="auto"/>
                <w:sz w:val="24"/>
                <w:szCs w:val="24"/>
              </w:rPr>
              <w:t>Size</w:t>
            </w:r>
            <w:r>
              <w:rPr>
                <w:rFonts w:hint="eastAsia" w:ascii="Times New Roman" w:hAnsi="Times New Roman" w:eastAsia="宋体" w:cs="Times New Roman"/>
                <w:b w:val="0"/>
                <w:bCs w:val="0"/>
                <w:color w:val="auto"/>
                <w:sz w:val="24"/>
                <w:szCs w:val="24"/>
                <w:lang w:val="en-US" w:eastAsia="zh-CN"/>
              </w:rPr>
              <w:t xml:space="preserve"> </w:t>
            </w:r>
            <w:r>
              <w:rPr>
                <w:rFonts w:hint="default" w:ascii="Times New Roman" w:hAnsi="Times New Roman" w:eastAsia="宋体" w:cs="Times New Roman"/>
                <w:b w:val="0"/>
                <w:bCs w:val="0"/>
                <w:color w:val="auto"/>
                <w:sz w:val="24"/>
                <w:szCs w:val="24"/>
              </w:rPr>
              <w:t>(nm)</w:t>
            </w:r>
          </w:p>
        </w:tc>
        <w:tc>
          <w:tcPr>
            <w:tcW w:w="988" w:type="dxa"/>
            <w:tcBorders>
              <w:top w:val="single" w:color="000000" w:sz="6" w:space="0"/>
              <w:left w:val="single" w:color="000000" w:sz="6" w:space="0"/>
              <w:bottom w:val="single" w:color="000000" w:sz="6" w:space="0"/>
              <w:right w:val="single" w:color="000000" w:sz="6" w:space="0"/>
            </w:tcBorders>
            <w:shd w:val="clear" w:color="auto" w:fill="FFFFFF"/>
            <w:vAlign w:val="top"/>
          </w:tcPr>
          <w:p w14:paraId="25A66BD7">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PDI</w:t>
            </w:r>
          </w:p>
        </w:tc>
        <w:tc>
          <w:tcPr>
            <w:tcW w:w="1137" w:type="dxa"/>
            <w:tcBorders>
              <w:top w:val="single" w:color="000000" w:sz="6" w:space="0"/>
              <w:left w:val="single" w:color="000000" w:sz="6" w:space="0"/>
              <w:bottom w:val="single" w:color="000000" w:sz="6" w:space="0"/>
              <w:right w:val="single" w:color="000000" w:sz="6" w:space="0"/>
            </w:tcBorders>
            <w:shd w:val="clear" w:color="auto" w:fill="FFFFFF"/>
            <w:vAlign w:val="top"/>
          </w:tcPr>
          <w:p w14:paraId="0C28141A">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b w:val="0"/>
                <w:bCs w:val="0"/>
                <w:color w:val="auto"/>
                <w:sz w:val="24"/>
                <w:szCs w:val="24"/>
              </w:rPr>
              <w:t>Zeta potential (mV)</w:t>
            </w:r>
          </w:p>
        </w:tc>
        <w:tc>
          <w:tcPr>
            <w:tcW w:w="1144" w:type="dxa"/>
            <w:tcBorders>
              <w:top w:val="single" w:color="000000" w:sz="6" w:space="0"/>
              <w:left w:val="single" w:color="000000" w:sz="6" w:space="0"/>
              <w:bottom w:val="single" w:color="000000" w:sz="6" w:space="0"/>
              <w:right w:val="single" w:color="000000" w:sz="6" w:space="0"/>
            </w:tcBorders>
            <w:shd w:val="clear" w:color="auto" w:fill="FFFFFF"/>
            <w:vAlign w:val="top"/>
          </w:tcPr>
          <w:p w14:paraId="1A993F8E">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b w:val="0"/>
                <w:bCs w:val="0"/>
                <w:color w:val="auto"/>
                <w:sz w:val="24"/>
                <w:szCs w:val="24"/>
              </w:rPr>
              <w:t>IL-33 mRNA EE (%)</w:t>
            </w:r>
          </w:p>
        </w:tc>
        <w:tc>
          <w:tcPr>
            <w:tcW w:w="1187" w:type="dxa"/>
            <w:tcBorders>
              <w:top w:val="single" w:color="000000" w:sz="6" w:space="0"/>
              <w:left w:val="single" w:color="000000" w:sz="6" w:space="0"/>
              <w:bottom w:val="single" w:color="000000" w:sz="6" w:space="0"/>
              <w:right w:val="single" w:color="000000" w:sz="6" w:space="0"/>
            </w:tcBorders>
            <w:shd w:val="clear" w:color="auto" w:fill="FFFFFF"/>
            <w:vAlign w:val="top"/>
          </w:tcPr>
          <w:p w14:paraId="214B6379">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b w:val="0"/>
                <w:bCs w:val="0"/>
                <w:color w:val="auto"/>
                <w:sz w:val="24"/>
                <w:szCs w:val="24"/>
              </w:rPr>
              <w:t>c-di-AMP EE (%)</w:t>
            </w:r>
          </w:p>
        </w:tc>
      </w:tr>
      <w:tr w14:paraId="0D493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8" w:type="dxa"/>
            <w:tcBorders>
              <w:top w:val="single" w:color="000000" w:sz="6" w:space="0"/>
              <w:left w:val="single" w:color="000000" w:sz="6" w:space="0"/>
              <w:bottom w:val="nil"/>
              <w:right w:val="single" w:color="000000" w:sz="6" w:space="0"/>
            </w:tcBorders>
            <w:shd w:val="clear" w:color="auto" w:fill="FFFFFF"/>
            <w:vAlign w:val="top"/>
          </w:tcPr>
          <w:p w14:paraId="7E84F184">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AMP-LNP</w:t>
            </w:r>
          </w:p>
        </w:tc>
        <w:tc>
          <w:tcPr>
            <w:tcW w:w="969" w:type="dxa"/>
            <w:tcBorders>
              <w:top w:val="single" w:color="000000" w:sz="6" w:space="0"/>
              <w:left w:val="single" w:color="000000" w:sz="6" w:space="0"/>
              <w:bottom w:val="nil"/>
              <w:right w:val="single" w:color="000000" w:sz="6" w:space="0"/>
            </w:tcBorders>
            <w:shd w:val="clear" w:color="auto" w:fill="FFFFFF"/>
            <w:vAlign w:val="top"/>
          </w:tcPr>
          <w:p w14:paraId="0D42EE0A">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b w:val="0"/>
                <w:bCs w:val="0"/>
                <w:color w:val="auto"/>
                <w:sz w:val="24"/>
                <w:szCs w:val="24"/>
              </w:rPr>
              <w:t>Batch 1</w:t>
            </w:r>
          </w:p>
        </w:tc>
        <w:tc>
          <w:tcPr>
            <w:tcW w:w="1112" w:type="dxa"/>
            <w:tcBorders>
              <w:top w:val="single" w:color="000000" w:sz="6" w:space="0"/>
              <w:left w:val="single" w:color="000000" w:sz="6" w:space="0"/>
              <w:bottom w:val="nil"/>
              <w:right w:val="single" w:color="000000" w:sz="6" w:space="0"/>
            </w:tcBorders>
            <w:shd w:val="clear" w:color="auto" w:fill="FFFFFF"/>
            <w:vAlign w:val="top"/>
          </w:tcPr>
          <w:p w14:paraId="372E2963">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72.6</w:t>
            </w:r>
          </w:p>
        </w:tc>
        <w:tc>
          <w:tcPr>
            <w:tcW w:w="988" w:type="dxa"/>
            <w:tcBorders>
              <w:top w:val="single" w:color="000000" w:sz="6" w:space="0"/>
              <w:left w:val="single" w:color="000000" w:sz="6" w:space="0"/>
              <w:bottom w:val="nil"/>
              <w:right w:val="single" w:color="000000" w:sz="6" w:space="0"/>
            </w:tcBorders>
            <w:shd w:val="clear" w:color="auto" w:fill="FFFFFF"/>
            <w:vAlign w:val="top"/>
          </w:tcPr>
          <w:p w14:paraId="0D282106">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0.08</w:t>
            </w:r>
          </w:p>
        </w:tc>
        <w:tc>
          <w:tcPr>
            <w:tcW w:w="1137" w:type="dxa"/>
            <w:tcBorders>
              <w:top w:val="single" w:color="000000" w:sz="6" w:space="0"/>
              <w:left w:val="single" w:color="000000" w:sz="6" w:space="0"/>
              <w:bottom w:val="nil"/>
              <w:right w:val="single" w:color="000000" w:sz="6" w:space="0"/>
            </w:tcBorders>
            <w:shd w:val="clear" w:color="auto" w:fill="FFFFFF"/>
            <w:vAlign w:val="top"/>
          </w:tcPr>
          <w:p w14:paraId="56D8180D">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i w:val="0"/>
                <w:iCs w:val="0"/>
                <w:color w:val="auto"/>
                <w:sz w:val="24"/>
                <w:szCs w:val="24"/>
                <w:u w:val="none"/>
              </w:rPr>
              <w:t>-2.</w:t>
            </w:r>
            <w:r>
              <w:rPr>
                <w:rFonts w:hint="default" w:ascii="Times New Roman" w:hAnsi="Times New Roman" w:eastAsia="宋体" w:cs="Times New Roman"/>
                <w:i w:val="0"/>
                <w:iCs w:val="0"/>
                <w:color w:val="auto"/>
                <w:sz w:val="24"/>
                <w:szCs w:val="24"/>
                <w:u w:val="none"/>
                <w:lang w:val="en-US" w:eastAsia="zh-CN"/>
              </w:rPr>
              <w:t>0</w:t>
            </w:r>
            <w:r>
              <w:rPr>
                <w:rFonts w:hint="default" w:ascii="Times New Roman" w:hAnsi="Times New Roman" w:eastAsia="宋体" w:cs="Times New Roman"/>
                <w:i w:val="0"/>
                <w:iCs w:val="0"/>
                <w:color w:val="auto"/>
                <w:sz w:val="24"/>
                <w:szCs w:val="24"/>
                <w:u w:val="none"/>
              </w:rPr>
              <w:t>7</w:t>
            </w:r>
          </w:p>
        </w:tc>
        <w:tc>
          <w:tcPr>
            <w:tcW w:w="1144" w:type="dxa"/>
            <w:tcBorders>
              <w:top w:val="single" w:color="000000" w:sz="6" w:space="0"/>
              <w:left w:val="single" w:color="000000" w:sz="6" w:space="0"/>
              <w:bottom w:val="nil"/>
              <w:right w:val="single" w:color="000000" w:sz="6" w:space="0"/>
            </w:tcBorders>
            <w:shd w:val="clear" w:color="auto" w:fill="FFFFFF"/>
            <w:vAlign w:val="top"/>
          </w:tcPr>
          <w:p w14:paraId="7F0123AD">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w:t>
            </w:r>
          </w:p>
        </w:tc>
        <w:tc>
          <w:tcPr>
            <w:tcW w:w="1187" w:type="dxa"/>
            <w:tcBorders>
              <w:top w:val="single" w:color="000000" w:sz="6" w:space="0"/>
              <w:left w:val="single" w:color="000000" w:sz="6" w:space="0"/>
              <w:bottom w:val="nil"/>
              <w:right w:val="single" w:color="000000" w:sz="6" w:space="0"/>
            </w:tcBorders>
            <w:shd w:val="clear" w:color="auto" w:fill="FFFFFF"/>
            <w:vAlign w:val="top"/>
          </w:tcPr>
          <w:p w14:paraId="49B414E7">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83.7</w:t>
            </w:r>
          </w:p>
        </w:tc>
      </w:tr>
      <w:tr w14:paraId="0EC61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8" w:type="dxa"/>
            <w:tcBorders>
              <w:top w:val="nil"/>
              <w:left w:val="single" w:color="000000" w:sz="6" w:space="0"/>
              <w:bottom w:val="nil"/>
              <w:right w:val="single" w:color="000000" w:sz="6" w:space="0"/>
            </w:tcBorders>
            <w:shd w:val="clear" w:color="auto" w:fill="FFFFFF"/>
            <w:vAlign w:val="top"/>
          </w:tcPr>
          <w:p w14:paraId="4E40C83D">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cs="Times New Roman"/>
                <w:b w:val="0"/>
                <w:bCs w:val="0"/>
                <w:i w:val="0"/>
                <w:color w:val="auto"/>
                <w:sz w:val="24"/>
                <w:szCs w:val="24"/>
                <w:vertAlign w:val="baseline"/>
                <w:lang w:val="en-US" w:eastAsia="zh-CN"/>
              </w:rPr>
              <w:t>AMP-LNP</w:t>
            </w:r>
          </w:p>
        </w:tc>
        <w:tc>
          <w:tcPr>
            <w:tcW w:w="969" w:type="dxa"/>
            <w:tcBorders>
              <w:top w:val="nil"/>
              <w:left w:val="single" w:color="000000" w:sz="6" w:space="0"/>
              <w:bottom w:val="nil"/>
              <w:right w:val="single" w:color="000000" w:sz="6" w:space="0"/>
            </w:tcBorders>
            <w:shd w:val="clear" w:color="auto" w:fill="FFFFFF"/>
            <w:vAlign w:val="top"/>
          </w:tcPr>
          <w:p w14:paraId="68547577">
            <w:pPr>
              <w:spacing w:line="480" w:lineRule="auto"/>
              <w:rPr>
                <w:rFonts w:hint="default" w:ascii="Times New Roman" w:hAnsi="Times New Roman" w:eastAsia="宋体" w:cs="Times New Roman"/>
                <w:b w:val="0"/>
                <w:bCs w:val="0"/>
                <w:i w:val="0"/>
                <w:color w:val="auto"/>
                <w:sz w:val="24"/>
                <w:szCs w:val="24"/>
                <w:vertAlign w:val="baseline"/>
                <w:lang w:eastAsia="zh-CN"/>
              </w:rPr>
            </w:pPr>
            <w:r>
              <w:rPr>
                <w:rFonts w:hint="default" w:ascii="Times New Roman" w:hAnsi="Times New Roman" w:eastAsia="宋体" w:cs="Times New Roman"/>
                <w:b w:val="0"/>
                <w:bCs w:val="0"/>
                <w:color w:val="auto"/>
                <w:sz w:val="24"/>
                <w:szCs w:val="24"/>
              </w:rPr>
              <w:t xml:space="preserve">Batch </w:t>
            </w:r>
            <w:r>
              <w:rPr>
                <w:rFonts w:hint="default" w:ascii="Times New Roman" w:hAnsi="Times New Roman" w:eastAsia="宋体" w:cs="Times New Roman"/>
                <w:b w:val="0"/>
                <w:bCs w:val="0"/>
                <w:color w:val="auto"/>
                <w:sz w:val="24"/>
                <w:szCs w:val="24"/>
                <w:lang w:val="en-US" w:eastAsia="zh-CN"/>
              </w:rPr>
              <w:t>2</w:t>
            </w:r>
          </w:p>
        </w:tc>
        <w:tc>
          <w:tcPr>
            <w:tcW w:w="1112" w:type="dxa"/>
            <w:tcBorders>
              <w:top w:val="nil"/>
              <w:left w:val="single" w:color="000000" w:sz="6" w:space="0"/>
              <w:bottom w:val="nil"/>
              <w:right w:val="single" w:color="000000" w:sz="6" w:space="0"/>
            </w:tcBorders>
            <w:shd w:val="clear" w:color="auto" w:fill="FFFFFF"/>
            <w:vAlign w:val="top"/>
          </w:tcPr>
          <w:p w14:paraId="34E4827F">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77.4</w:t>
            </w:r>
          </w:p>
        </w:tc>
        <w:tc>
          <w:tcPr>
            <w:tcW w:w="988" w:type="dxa"/>
            <w:tcBorders>
              <w:top w:val="nil"/>
              <w:left w:val="single" w:color="000000" w:sz="6" w:space="0"/>
              <w:bottom w:val="nil"/>
              <w:right w:val="single" w:color="000000" w:sz="6" w:space="0"/>
            </w:tcBorders>
            <w:shd w:val="clear" w:color="auto" w:fill="FFFFFF"/>
            <w:vAlign w:val="top"/>
          </w:tcPr>
          <w:p w14:paraId="24E11564">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0.09</w:t>
            </w:r>
          </w:p>
        </w:tc>
        <w:tc>
          <w:tcPr>
            <w:tcW w:w="1137" w:type="dxa"/>
            <w:tcBorders>
              <w:top w:val="nil"/>
              <w:left w:val="single" w:color="000000" w:sz="6" w:space="0"/>
              <w:bottom w:val="nil"/>
              <w:right w:val="single" w:color="000000" w:sz="6" w:space="0"/>
            </w:tcBorders>
            <w:shd w:val="clear" w:color="auto" w:fill="FFFFFF"/>
            <w:vAlign w:val="top"/>
          </w:tcPr>
          <w:p w14:paraId="79285AAA">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i w:val="0"/>
                <w:iCs w:val="0"/>
                <w:color w:val="auto"/>
                <w:sz w:val="24"/>
                <w:szCs w:val="24"/>
                <w:u w:val="none"/>
              </w:rPr>
              <w:t>-0.95</w:t>
            </w:r>
          </w:p>
        </w:tc>
        <w:tc>
          <w:tcPr>
            <w:tcW w:w="1144" w:type="dxa"/>
            <w:tcBorders>
              <w:top w:val="nil"/>
              <w:left w:val="single" w:color="000000" w:sz="6" w:space="0"/>
              <w:bottom w:val="nil"/>
              <w:right w:val="single" w:color="000000" w:sz="6" w:space="0"/>
            </w:tcBorders>
            <w:shd w:val="clear" w:color="auto" w:fill="FFFFFF"/>
            <w:vAlign w:val="top"/>
          </w:tcPr>
          <w:p w14:paraId="1143D2AE">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w:t>
            </w:r>
          </w:p>
        </w:tc>
        <w:tc>
          <w:tcPr>
            <w:tcW w:w="1187" w:type="dxa"/>
            <w:tcBorders>
              <w:top w:val="nil"/>
              <w:left w:val="single" w:color="000000" w:sz="6" w:space="0"/>
              <w:bottom w:val="nil"/>
              <w:right w:val="single" w:color="000000" w:sz="6" w:space="0"/>
            </w:tcBorders>
            <w:shd w:val="clear" w:color="auto" w:fill="FFFFFF"/>
            <w:vAlign w:val="top"/>
          </w:tcPr>
          <w:p w14:paraId="7FA360F7">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89.5</w:t>
            </w:r>
          </w:p>
        </w:tc>
      </w:tr>
      <w:tr w14:paraId="09810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8" w:type="dxa"/>
            <w:tcBorders>
              <w:top w:val="nil"/>
              <w:left w:val="single" w:color="000000" w:sz="6" w:space="0"/>
              <w:bottom w:val="nil"/>
              <w:right w:val="single" w:color="000000" w:sz="6" w:space="0"/>
            </w:tcBorders>
            <w:shd w:val="clear" w:color="auto" w:fill="FFFFFF"/>
            <w:vAlign w:val="top"/>
          </w:tcPr>
          <w:p w14:paraId="6C2F02F4">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cs="Times New Roman"/>
                <w:b w:val="0"/>
                <w:bCs w:val="0"/>
                <w:i w:val="0"/>
                <w:color w:val="auto"/>
                <w:sz w:val="24"/>
                <w:szCs w:val="24"/>
                <w:vertAlign w:val="baseline"/>
                <w:lang w:val="en-US" w:eastAsia="zh-CN"/>
              </w:rPr>
              <w:t>AMP-LNP</w:t>
            </w:r>
          </w:p>
        </w:tc>
        <w:tc>
          <w:tcPr>
            <w:tcW w:w="969" w:type="dxa"/>
            <w:tcBorders>
              <w:top w:val="nil"/>
              <w:left w:val="single" w:color="000000" w:sz="6" w:space="0"/>
              <w:bottom w:val="nil"/>
              <w:right w:val="single" w:color="000000" w:sz="6" w:space="0"/>
            </w:tcBorders>
            <w:shd w:val="clear" w:color="auto" w:fill="FFFFFF"/>
            <w:vAlign w:val="top"/>
          </w:tcPr>
          <w:p w14:paraId="60C8ABA8">
            <w:pPr>
              <w:spacing w:line="480" w:lineRule="auto"/>
              <w:rPr>
                <w:rFonts w:hint="default" w:ascii="Times New Roman" w:hAnsi="Times New Roman" w:eastAsia="宋体" w:cs="Times New Roman"/>
                <w:b w:val="0"/>
                <w:bCs w:val="0"/>
                <w:i w:val="0"/>
                <w:color w:val="auto"/>
                <w:sz w:val="24"/>
                <w:szCs w:val="24"/>
                <w:vertAlign w:val="baseline"/>
                <w:lang w:eastAsia="zh-CN"/>
              </w:rPr>
            </w:pPr>
            <w:r>
              <w:rPr>
                <w:rFonts w:hint="default" w:ascii="Times New Roman" w:hAnsi="Times New Roman" w:eastAsia="宋体" w:cs="Times New Roman"/>
                <w:b w:val="0"/>
                <w:bCs w:val="0"/>
                <w:color w:val="auto"/>
                <w:sz w:val="24"/>
                <w:szCs w:val="24"/>
              </w:rPr>
              <w:t xml:space="preserve">Batch </w:t>
            </w:r>
            <w:r>
              <w:rPr>
                <w:rFonts w:hint="default" w:ascii="Times New Roman" w:hAnsi="Times New Roman" w:eastAsia="宋体" w:cs="Times New Roman"/>
                <w:b w:val="0"/>
                <w:bCs w:val="0"/>
                <w:color w:val="auto"/>
                <w:sz w:val="24"/>
                <w:szCs w:val="24"/>
                <w:lang w:val="en-US" w:eastAsia="zh-CN"/>
              </w:rPr>
              <w:t>3</w:t>
            </w:r>
          </w:p>
        </w:tc>
        <w:tc>
          <w:tcPr>
            <w:tcW w:w="1112" w:type="dxa"/>
            <w:tcBorders>
              <w:top w:val="nil"/>
              <w:left w:val="single" w:color="000000" w:sz="6" w:space="0"/>
              <w:bottom w:val="nil"/>
              <w:right w:val="single" w:color="000000" w:sz="6" w:space="0"/>
            </w:tcBorders>
            <w:shd w:val="clear" w:color="auto" w:fill="FFFFFF"/>
            <w:vAlign w:val="top"/>
          </w:tcPr>
          <w:p w14:paraId="0E615FCC">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80.1</w:t>
            </w:r>
          </w:p>
        </w:tc>
        <w:tc>
          <w:tcPr>
            <w:tcW w:w="988" w:type="dxa"/>
            <w:tcBorders>
              <w:top w:val="nil"/>
              <w:left w:val="single" w:color="000000" w:sz="6" w:space="0"/>
              <w:bottom w:val="nil"/>
              <w:right w:val="single" w:color="000000" w:sz="6" w:space="0"/>
            </w:tcBorders>
            <w:shd w:val="clear" w:color="auto" w:fill="FFFFFF"/>
            <w:vAlign w:val="top"/>
          </w:tcPr>
          <w:p w14:paraId="237CD555">
            <w:pPr>
              <w:spacing w:line="480" w:lineRule="auto"/>
              <w:rPr>
                <w:rFonts w:hint="default" w:ascii="Times New Roman" w:hAnsi="Times New Roman" w:eastAsia="宋体" w:cs="Times New Roman"/>
                <w:b w:val="0"/>
                <w:bCs w:val="0"/>
                <w:i w:val="0"/>
                <w:color w:val="auto"/>
                <w:sz w:val="24"/>
                <w:szCs w:val="24"/>
                <w:vertAlign w:val="baseline"/>
                <w:lang w:val="en-US" w:eastAsia="zh-CN"/>
              </w:rPr>
            </w:pPr>
            <w:r>
              <w:rPr>
                <w:rFonts w:hint="default" w:ascii="Times New Roman" w:hAnsi="Times New Roman" w:eastAsia="宋体" w:cs="Times New Roman"/>
                <w:b w:val="0"/>
                <w:bCs w:val="0"/>
                <w:i w:val="0"/>
                <w:color w:val="auto"/>
                <w:sz w:val="24"/>
                <w:szCs w:val="24"/>
                <w:vertAlign w:val="baseline"/>
                <w:lang w:val="en-US" w:eastAsia="zh-CN"/>
              </w:rPr>
              <w:t>0.08</w:t>
            </w:r>
          </w:p>
        </w:tc>
        <w:tc>
          <w:tcPr>
            <w:tcW w:w="1137" w:type="dxa"/>
            <w:tcBorders>
              <w:top w:val="nil"/>
              <w:left w:val="single" w:color="000000" w:sz="6" w:space="0"/>
              <w:bottom w:val="nil"/>
              <w:right w:val="single" w:color="000000" w:sz="6" w:space="0"/>
            </w:tcBorders>
            <w:shd w:val="clear" w:color="auto" w:fill="FFFFFF"/>
            <w:vAlign w:val="top"/>
          </w:tcPr>
          <w:p w14:paraId="1477BA18">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i w:val="0"/>
                <w:iCs w:val="0"/>
                <w:color w:val="auto"/>
                <w:sz w:val="24"/>
                <w:szCs w:val="24"/>
                <w:u w:val="none"/>
              </w:rPr>
              <w:t>-1.34</w:t>
            </w:r>
          </w:p>
        </w:tc>
        <w:tc>
          <w:tcPr>
            <w:tcW w:w="1144" w:type="dxa"/>
            <w:tcBorders>
              <w:top w:val="nil"/>
              <w:left w:val="single" w:color="000000" w:sz="6" w:space="0"/>
              <w:bottom w:val="nil"/>
              <w:right w:val="single" w:color="000000" w:sz="6" w:space="0"/>
            </w:tcBorders>
            <w:shd w:val="clear" w:color="auto" w:fill="FFFFFF"/>
            <w:vAlign w:val="top"/>
          </w:tcPr>
          <w:p w14:paraId="700BF9B7">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w:t>
            </w:r>
          </w:p>
        </w:tc>
        <w:tc>
          <w:tcPr>
            <w:tcW w:w="1187" w:type="dxa"/>
            <w:tcBorders>
              <w:top w:val="nil"/>
              <w:left w:val="single" w:color="000000" w:sz="6" w:space="0"/>
              <w:bottom w:val="nil"/>
              <w:right w:val="single" w:color="000000" w:sz="6" w:space="0"/>
            </w:tcBorders>
            <w:shd w:val="clear" w:color="auto" w:fill="FFFFFF"/>
            <w:vAlign w:val="top"/>
          </w:tcPr>
          <w:p w14:paraId="0BC448FC">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88.4</w:t>
            </w:r>
          </w:p>
        </w:tc>
      </w:tr>
      <w:tr w14:paraId="423C8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8" w:type="dxa"/>
            <w:tcBorders>
              <w:top w:val="nil"/>
              <w:left w:val="single" w:color="000000" w:sz="6" w:space="0"/>
              <w:bottom w:val="nil"/>
              <w:right w:val="single" w:color="000000" w:sz="6" w:space="0"/>
            </w:tcBorders>
            <w:shd w:val="clear" w:color="auto" w:fill="FFFFFF"/>
            <w:vAlign w:val="top"/>
          </w:tcPr>
          <w:p w14:paraId="6C253EE6">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IL33-LNP</w:t>
            </w:r>
          </w:p>
        </w:tc>
        <w:tc>
          <w:tcPr>
            <w:tcW w:w="969" w:type="dxa"/>
            <w:tcBorders>
              <w:top w:val="nil"/>
              <w:left w:val="single" w:color="000000" w:sz="6" w:space="0"/>
              <w:bottom w:val="nil"/>
              <w:right w:val="single" w:color="000000" w:sz="6" w:space="0"/>
            </w:tcBorders>
            <w:shd w:val="clear" w:color="auto" w:fill="FFFFFF"/>
            <w:vAlign w:val="top"/>
          </w:tcPr>
          <w:p w14:paraId="54782175">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b w:val="0"/>
                <w:bCs w:val="0"/>
                <w:color w:val="auto"/>
                <w:sz w:val="24"/>
                <w:szCs w:val="24"/>
              </w:rPr>
              <w:t>Batch 1</w:t>
            </w:r>
          </w:p>
        </w:tc>
        <w:tc>
          <w:tcPr>
            <w:tcW w:w="1112" w:type="dxa"/>
            <w:tcBorders>
              <w:top w:val="nil"/>
              <w:left w:val="single" w:color="000000" w:sz="6" w:space="0"/>
              <w:bottom w:val="nil"/>
              <w:right w:val="single" w:color="000000" w:sz="6" w:space="0"/>
            </w:tcBorders>
            <w:shd w:val="clear" w:color="auto" w:fill="FFFFFF"/>
            <w:vAlign w:val="top"/>
          </w:tcPr>
          <w:p w14:paraId="56CE226B">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87.2</w:t>
            </w:r>
          </w:p>
        </w:tc>
        <w:tc>
          <w:tcPr>
            <w:tcW w:w="988" w:type="dxa"/>
            <w:tcBorders>
              <w:top w:val="nil"/>
              <w:left w:val="single" w:color="000000" w:sz="6" w:space="0"/>
              <w:bottom w:val="nil"/>
              <w:right w:val="single" w:color="000000" w:sz="6" w:space="0"/>
            </w:tcBorders>
            <w:shd w:val="clear" w:color="auto" w:fill="FFFFFF"/>
            <w:vAlign w:val="top"/>
          </w:tcPr>
          <w:p w14:paraId="43BCE794">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0.09</w:t>
            </w:r>
          </w:p>
        </w:tc>
        <w:tc>
          <w:tcPr>
            <w:tcW w:w="1137" w:type="dxa"/>
            <w:tcBorders>
              <w:top w:val="nil"/>
              <w:left w:val="single" w:color="000000" w:sz="6" w:space="0"/>
              <w:bottom w:val="nil"/>
              <w:right w:val="single" w:color="000000" w:sz="6" w:space="0"/>
            </w:tcBorders>
            <w:shd w:val="clear" w:color="auto" w:fill="FFFFFF"/>
            <w:vAlign w:val="top"/>
          </w:tcPr>
          <w:p w14:paraId="723B9636">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i w:val="0"/>
                <w:iCs w:val="0"/>
                <w:color w:val="auto"/>
                <w:sz w:val="24"/>
                <w:szCs w:val="24"/>
                <w:u w:val="none"/>
              </w:rPr>
              <w:t>-1.93</w:t>
            </w:r>
          </w:p>
        </w:tc>
        <w:tc>
          <w:tcPr>
            <w:tcW w:w="1144" w:type="dxa"/>
            <w:tcBorders>
              <w:top w:val="nil"/>
              <w:left w:val="single" w:color="000000" w:sz="6" w:space="0"/>
              <w:bottom w:val="nil"/>
              <w:right w:val="single" w:color="000000" w:sz="6" w:space="0"/>
            </w:tcBorders>
            <w:shd w:val="clear" w:color="auto" w:fill="FFFFFF"/>
            <w:vAlign w:val="top"/>
          </w:tcPr>
          <w:p w14:paraId="0C164FB8">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i w:val="0"/>
                <w:iCs w:val="0"/>
                <w:color w:val="auto"/>
                <w:sz w:val="24"/>
                <w:szCs w:val="24"/>
                <w:u w:val="none"/>
              </w:rPr>
              <w:t>93.4</w:t>
            </w:r>
          </w:p>
        </w:tc>
        <w:tc>
          <w:tcPr>
            <w:tcW w:w="1187" w:type="dxa"/>
            <w:tcBorders>
              <w:top w:val="nil"/>
              <w:left w:val="single" w:color="000000" w:sz="6" w:space="0"/>
              <w:bottom w:val="nil"/>
              <w:right w:val="single" w:color="000000" w:sz="6" w:space="0"/>
            </w:tcBorders>
            <w:shd w:val="clear" w:color="auto" w:fill="FFFFFF"/>
            <w:vAlign w:val="top"/>
          </w:tcPr>
          <w:p w14:paraId="1F85C6D0">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w:t>
            </w:r>
          </w:p>
        </w:tc>
      </w:tr>
      <w:tr w14:paraId="2561F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8" w:type="dxa"/>
            <w:tcBorders>
              <w:top w:val="nil"/>
              <w:left w:val="single" w:color="000000" w:sz="6" w:space="0"/>
              <w:bottom w:val="nil"/>
              <w:right w:val="single" w:color="000000" w:sz="6" w:space="0"/>
            </w:tcBorders>
            <w:shd w:val="clear" w:color="auto" w:fill="FFFFFF"/>
            <w:vAlign w:val="top"/>
          </w:tcPr>
          <w:p w14:paraId="457508A9">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cs="Times New Roman"/>
                <w:b w:val="0"/>
                <w:bCs w:val="0"/>
                <w:i w:val="0"/>
                <w:color w:val="auto"/>
                <w:sz w:val="24"/>
                <w:szCs w:val="24"/>
                <w:vertAlign w:val="baseline"/>
                <w:lang w:val="en-US" w:eastAsia="zh-CN"/>
              </w:rPr>
              <w:t>IL33-LNP</w:t>
            </w:r>
          </w:p>
        </w:tc>
        <w:tc>
          <w:tcPr>
            <w:tcW w:w="969" w:type="dxa"/>
            <w:tcBorders>
              <w:top w:val="nil"/>
              <w:left w:val="single" w:color="000000" w:sz="6" w:space="0"/>
              <w:bottom w:val="nil"/>
              <w:right w:val="single" w:color="000000" w:sz="6" w:space="0"/>
            </w:tcBorders>
            <w:shd w:val="clear" w:color="auto" w:fill="FFFFFF"/>
            <w:vAlign w:val="top"/>
          </w:tcPr>
          <w:p w14:paraId="2887D0E5">
            <w:pPr>
              <w:spacing w:line="480" w:lineRule="auto"/>
              <w:rPr>
                <w:rFonts w:hint="default" w:ascii="Times New Roman" w:hAnsi="Times New Roman" w:eastAsia="宋体" w:cs="Times New Roman"/>
                <w:b w:val="0"/>
                <w:bCs w:val="0"/>
                <w:i w:val="0"/>
                <w:color w:val="auto"/>
                <w:sz w:val="24"/>
                <w:szCs w:val="24"/>
                <w:vertAlign w:val="baseline"/>
                <w:lang w:eastAsia="zh-CN"/>
              </w:rPr>
            </w:pPr>
            <w:r>
              <w:rPr>
                <w:rFonts w:hint="default" w:ascii="Times New Roman" w:hAnsi="Times New Roman" w:eastAsia="宋体" w:cs="Times New Roman"/>
                <w:b w:val="0"/>
                <w:bCs w:val="0"/>
                <w:color w:val="auto"/>
                <w:sz w:val="24"/>
                <w:szCs w:val="24"/>
              </w:rPr>
              <w:t xml:space="preserve">Batch </w:t>
            </w:r>
            <w:r>
              <w:rPr>
                <w:rFonts w:hint="default" w:ascii="Times New Roman" w:hAnsi="Times New Roman" w:eastAsia="宋体" w:cs="Times New Roman"/>
                <w:b w:val="0"/>
                <w:bCs w:val="0"/>
                <w:color w:val="auto"/>
                <w:sz w:val="24"/>
                <w:szCs w:val="24"/>
                <w:lang w:val="en-US" w:eastAsia="zh-CN"/>
              </w:rPr>
              <w:t>2</w:t>
            </w:r>
          </w:p>
        </w:tc>
        <w:tc>
          <w:tcPr>
            <w:tcW w:w="1112" w:type="dxa"/>
            <w:tcBorders>
              <w:top w:val="nil"/>
              <w:left w:val="single" w:color="000000" w:sz="6" w:space="0"/>
              <w:bottom w:val="nil"/>
              <w:right w:val="single" w:color="000000" w:sz="6" w:space="0"/>
            </w:tcBorders>
            <w:shd w:val="clear" w:color="auto" w:fill="FFFFFF"/>
            <w:vAlign w:val="top"/>
          </w:tcPr>
          <w:p w14:paraId="69DE22B8">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88.6</w:t>
            </w:r>
          </w:p>
        </w:tc>
        <w:tc>
          <w:tcPr>
            <w:tcW w:w="988" w:type="dxa"/>
            <w:tcBorders>
              <w:top w:val="nil"/>
              <w:left w:val="single" w:color="000000" w:sz="6" w:space="0"/>
              <w:bottom w:val="nil"/>
              <w:right w:val="single" w:color="000000" w:sz="6" w:space="0"/>
            </w:tcBorders>
            <w:shd w:val="clear" w:color="auto" w:fill="FFFFFF"/>
            <w:vAlign w:val="top"/>
          </w:tcPr>
          <w:p w14:paraId="5A84960F">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0.09</w:t>
            </w:r>
          </w:p>
        </w:tc>
        <w:tc>
          <w:tcPr>
            <w:tcW w:w="1137" w:type="dxa"/>
            <w:tcBorders>
              <w:top w:val="nil"/>
              <w:left w:val="single" w:color="000000" w:sz="6" w:space="0"/>
              <w:bottom w:val="nil"/>
              <w:right w:val="single" w:color="000000" w:sz="6" w:space="0"/>
            </w:tcBorders>
            <w:shd w:val="clear" w:color="auto" w:fill="FFFFFF"/>
            <w:vAlign w:val="top"/>
          </w:tcPr>
          <w:p w14:paraId="07F9A2EB">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i w:val="0"/>
                <w:iCs w:val="0"/>
                <w:color w:val="auto"/>
                <w:sz w:val="24"/>
                <w:szCs w:val="24"/>
                <w:u w:val="none"/>
              </w:rPr>
              <w:t>-1.84</w:t>
            </w:r>
          </w:p>
        </w:tc>
        <w:tc>
          <w:tcPr>
            <w:tcW w:w="1144" w:type="dxa"/>
            <w:tcBorders>
              <w:top w:val="nil"/>
              <w:left w:val="single" w:color="000000" w:sz="6" w:space="0"/>
              <w:bottom w:val="nil"/>
              <w:right w:val="single" w:color="000000" w:sz="6" w:space="0"/>
            </w:tcBorders>
            <w:shd w:val="clear" w:color="auto" w:fill="FFFFFF"/>
            <w:vAlign w:val="top"/>
          </w:tcPr>
          <w:p w14:paraId="4044AF10">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i w:val="0"/>
                <w:iCs w:val="0"/>
                <w:color w:val="auto"/>
                <w:sz w:val="24"/>
                <w:szCs w:val="24"/>
                <w:u w:val="none"/>
              </w:rPr>
              <w:t>92.3</w:t>
            </w:r>
          </w:p>
        </w:tc>
        <w:tc>
          <w:tcPr>
            <w:tcW w:w="1187" w:type="dxa"/>
            <w:tcBorders>
              <w:top w:val="nil"/>
              <w:left w:val="single" w:color="000000" w:sz="6" w:space="0"/>
              <w:bottom w:val="nil"/>
              <w:right w:val="single" w:color="000000" w:sz="6" w:space="0"/>
            </w:tcBorders>
            <w:shd w:val="clear" w:color="auto" w:fill="FFFFFF"/>
            <w:vAlign w:val="top"/>
          </w:tcPr>
          <w:p w14:paraId="4769E7E2">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w:t>
            </w:r>
          </w:p>
        </w:tc>
      </w:tr>
      <w:tr w14:paraId="03CE3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8" w:type="dxa"/>
            <w:tcBorders>
              <w:top w:val="nil"/>
              <w:left w:val="single" w:color="000000" w:sz="6" w:space="0"/>
              <w:bottom w:val="nil"/>
              <w:right w:val="single" w:color="000000" w:sz="6" w:space="0"/>
            </w:tcBorders>
            <w:shd w:val="clear" w:color="auto" w:fill="FFFFFF"/>
            <w:vAlign w:val="top"/>
          </w:tcPr>
          <w:p w14:paraId="729FF9C8">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cs="Times New Roman"/>
                <w:b w:val="0"/>
                <w:bCs w:val="0"/>
                <w:i w:val="0"/>
                <w:color w:val="auto"/>
                <w:sz w:val="24"/>
                <w:szCs w:val="24"/>
                <w:vertAlign w:val="baseline"/>
                <w:lang w:val="en-US" w:eastAsia="zh-CN"/>
              </w:rPr>
              <w:t>IL33-LNP</w:t>
            </w:r>
          </w:p>
        </w:tc>
        <w:tc>
          <w:tcPr>
            <w:tcW w:w="969" w:type="dxa"/>
            <w:tcBorders>
              <w:top w:val="nil"/>
              <w:left w:val="single" w:color="000000" w:sz="6" w:space="0"/>
              <w:bottom w:val="nil"/>
              <w:right w:val="single" w:color="000000" w:sz="6" w:space="0"/>
            </w:tcBorders>
            <w:shd w:val="clear" w:color="auto" w:fill="FFFFFF"/>
            <w:vAlign w:val="top"/>
          </w:tcPr>
          <w:p w14:paraId="18DADFFC">
            <w:pPr>
              <w:spacing w:line="480" w:lineRule="auto"/>
              <w:rPr>
                <w:rFonts w:hint="default" w:ascii="Times New Roman" w:hAnsi="Times New Roman" w:eastAsia="宋体" w:cs="Times New Roman"/>
                <w:b w:val="0"/>
                <w:bCs w:val="0"/>
                <w:i w:val="0"/>
                <w:color w:val="auto"/>
                <w:sz w:val="24"/>
                <w:szCs w:val="24"/>
                <w:vertAlign w:val="baseline"/>
                <w:lang w:eastAsia="zh-CN"/>
              </w:rPr>
            </w:pPr>
            <w:r>
              <w:rPr>
                <w:rFonts w:hint="default" w:ascii="Times New Roman" w:hAnsi="Times New Roman" w:eastAsia="宋体" w:cs="Times New Roman"/>
                <w:b w:val="0"/>
                <w:bCs w:val="0"/>
                <w:color w:val="auto"/>
                <w:sz w:val="24"/>
                <w:szCs w:val="24"/>
              </w:rPr>
              <w:t xml:space="preserve">Batch </w:t>
            </w:r>
            <w:r>
              <w:rPr>
                <w:rFonts w:hint="default" w:ascii="Times New Roman" w:hAnsi="Times New Roman" w:eastAsia="宋体" w:cs="Times New Roman"/>
                <w:b w:val="0"/>
                <w:bCs w:val="0"/>
                <w:color w:val="auto"/>
                <w:sz w:val="24"/>
                <w:szCs w:val="24"/>
                <w:lang w:val="en-US" w:eastAsia="zh-CN"/>
              </w:rPr>
              <w:t>3</w:t>
            </w:r>
          </w:p>
        </w:tc>
        <w:tc>
          <w:tcPr>
            <w:tcW w:w="1112" w:type="dxa"/>
            <w:tcBorders>
              <w:top w:val="nil"/>
              <w:left w:val="single" w:color="000000" w:sz="6" w:space="0"/>
              <w:bottom w:val="nil"/>
              <w:right w:val="single" w:color="000000" w:sz="6" w:space="0"/>
            </w:tcBorders>
            <w:shd w:val="clear" w:color="auto" w:fill="FFFFFF"/>
            <w:vAlign w:val="top"/>
          </w:tcPr>
          <w:p w14:paraId="141CD339">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82.2</w:t>
            </w:r>
          </w:p>
        </w:tc>
        <w:tc>
          <w:tcPr>
            <w:tcW w:w="988" w:type="dxa"/>
            <w:tcBorders>
              <w:top w:val="nil"/>
              <w:left w:val="single" w:color="000000" w:sz="6" w:space="0"/>
              <w:bottom w:val="nil"/>
              <w:right w:val="single" w:color="000000" w:sz="6" w:space="0"/>
            </w:tcBorders>
            <w:shd w:val="clear" w:color="auto" w:fill="FFFFFF"/>
            <w:vAlign w:val="top"/>
          </w:tcPr>
          <w:p w14:paraId="32E0B23F">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0.07</w:t>
            </w:r>
          </w:p>
        </w:tc>
        <w:tc>
          <w:tcPr>
            <w:tcW w:w="1137" w:type="dxa"/>
            <w:tcBorders>
              <w:top w:val="nil"/>
              <w:left w:val="single" w:color="000000" w:sz="6" w:space="0"/>
              <w:bottom w:val="nil"/>
              <w:right w:val="single" w:color="000000" w:sz="6" w:space="0"/>
            </w:tcBorders>
            <w:shd w:val="clear" w:color="auto" w:fill="FFFFFF"/>
            <w:vAlign w:val="top"/>
          </w:tcPr>
          <w:p w14:paraId="63F1C34D">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i w:val="0"/>
                <w:iCs w:val="0"/>
                <w:color w:val="auto"/>
                <w:sz w:val="24"/>
                <w:szCs w:val="24"/>
                <w:u w:val="none"/>
              </w:rPr>
              <w:t>-2.73</w:t>
            </w:r>
          </w:p>
        </w:tc>
        <w:tc>
          <w:tcPr>
            <w:tcW w:w="1144" w:type="dxa"/>
            <w:tcBorders>
              <w:top w:val="nil"/>
              <w:left w:val="single" w:color="000000" w:sz="6" w:space="0"/>
              <w:bottom w:val="nil"/>
              <w:right w:val="single" w:color="000000" w:sz="6" w:space="0"/>
            </w:tcBorders>
            <w:shd w:val="clear" w:color="auto" w:fill="FFFFFF"/>
            <w:vAlign w:val="top"/>
          </w:tcPr>
          <w:p w14:paraId="6B496CD6">
            <w:pPr>
              <w:spacing w:line="480" w:lineRule="auto"/>
              <w:rPr>
                <w:rFonts w:hint="default" w:ascii="Times New Roman" w:hAnsi="Times New Roman" w:eastAsia="宋体" w:cs="Times New Roman"/>
                <w:b w:val="0"/>
                <w:bCs w:val="0"/>
                <w:i w:val="0"/>
                <w:color w:val="auto"/>
                <w:sz w:val="24"/>
                <w:szCs w:val="24"/>
                <w:vertAlign w:val="baseline"/>
                <w:lang w:val="en-US" w:eastAsia="zh-CN"/>
              </w:rPr>
            </w:pPr>
            <w:r>
              <w:rPr>
                <w:rFonts w:hint="default" w:ascii="Times New Roman" w:hAnsi="Times New Roman" w:eastAsia="宋体" w:cs="Times New Roman"/>
                <w:i w:val="0"/>
                <w:iCs w:val="0"/>
                <w:color w:val="auto"/>
                <w:sz w:val="24"/>
                <w:szCs w:val="24"/>
                <w:u w:val="none"/>
              </w:rPr>
              <w:t>91.</w:t>
            </w:r>
            <w:r>
              <w:rPr>
                <w:rFonts w:hint="default" w:ascii="Times New Roman" w:hAnsi="Times New Roman" w:eastAsia="宋体" w:cs="Times New Roman"/>
                <w:i w:val="0"/>
                <w:iCs w:val="0"/>
                <w:color w:val="auto"/>
                <w:sz w:val="24"/>
                <w:szCs w:val="24"/>
                <w:u w:val="none"/>
                <w:lang w:val="en-US" w:eastAsia="zh-CN"/>
              </w:rPr>
              <w:t>7</w:t>
            </w:r>
          </w:p>
        </w:tc>
        <w:tc>
          <w:tcPr>
            <w:tcW w:w="1187" w:type="dxa"/>
            <w:tcBorders>
              <w:top w:val="nil"/>
              <w:left w:val="single" w:color="000000" w:sz="6" w:space="0"/>
              <w:bottom w:val="nil"/>
              <w:right w:val="single" w:color="000000" w:sz="6" w:space="0"/>
            </w:tcBorders>
            <w:shd w:val="clear" w:color="auto" w:fill="FFFFFF"/>
            <w:vAlign w:val="top"/>
          </w:tcPr>
          <w:p w14:paraId="714ADBE6">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w:t>
            </w:r>
          </w:p>
        </w:tc>
      </w:tr>
      <w:tr w14:paraId="45E3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8" w:type="dxa"/>
            <w:tcBorders>
              <w:top w:val="nil"/>
              <w:left w:val="single" w:color="000000" w:sz="6" w:space="0"/>
              <w:bottom w:val="nil"/>
              <w:right w:val="single" w:color="000000" w:sz="6" w:space="0"/>
            </w:tcBorders>
            <w:shd w:val="clear" w:color="auto" w:fill="FFFFFF"/>
            <w:vAlign w:val="top"/>
          </w:tcPr>
          <w:p w14:paraId="24A3B220">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IC-LNP</w:t>
            </w:r>
          </w:p>
        </w:tc>
        <w:tc>
          <w:tcPr>
            <w:tcW w:w="969" w:type="dxa"/>
            <w:tcBorders>
              <w:top w:val="nil"/>
              <w:left w:val="single" w:color="000000" w:sz="6" w:space="0"/>
              <w:bottom w:val="nil"/>
              <w:right w:val="single" w:color="000000" w:sz="6" w:space="0"/>
            </w:tcBorders>
            <w:shd w:val="clear" w:color="auto" w:fill="FFFFFF"/>
            <w:vAlign w:val="top"/>
          </w:tcPr>
          <w:p w14:paraId="19F69DE2">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b w:val="0"/>
                <w:bCs w:val="0"/>
                <w:color w:val="auto"/>
                <w:sz w:val="24"/>
                <w:szCs w:val="24"/>
              </w:rPr>
              <w:t>Batch 1</w:t>
            </w:r>
          </w:p>
        </w:tc>
        <w:tc>
          <w:tcPr>
            <w:tcW w:w="1112" w:type="dxa"/>
            <w:tcBorders>
              <w:top w:val="nil"/>
              <w:left w:val="single" w:color="000000" w:sz="6" w:space="0"/>
              <w:bottom w:val="nil"/>
              <w:right w:val="single" w:color="000000" w:sz="6" w:space="0"/>
            </w:tcBorders>
            <w:shd w:val="clear" w:color="auto" w:fill="FFFFFF"/>
            <w:vAlign w:val="top"/>
          </w:tcPr>
          <w:p w14:paraId="65B10152">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95.4</w:t>
            </w:r>
          </w:p>
        </w:tc>
        <w:tc>
          <w:tcPr>
            <w:tcW w:w="988" w:type="dxa"/>
            <w:tcBorders>
              <w:top w:val="nil"/>
              <w:left w:val="single" w:color="000000" w:sz="6" w:space="0"/>
              <w:bottom w:val="nil"/>
              <w:right w:val="single" w:color="000000" w:sz="6" w:space="0"/>
            </w:tcBorders>
            <w:shd w:val="clear" w:color="auto" w:fill="FFFFFF"/>
            <w:vAlign w:val="top"/>
          </w:tcPr>
          <w:p w14:paraId="2E165183">
            <w:pPr>
              <w:spacing w:line="480" w:lineRule="auto"/>
              <w:rPr>
                <w:rFonts w:hint="default" w:ascii="Times New Roman" w:hAnsi="Times New Roman" w:cs="Times New Roman" w:eastAsiaTheme="minorEastAsia"/>
                <w:b w:val="0"/>
                <w:bCs w:val="0"/>
                <w:i w:val="0"/>
                <w:color w:val="auto"/>
                <w:kern w:val="2"/>
                <w:sz w:val="24"/>
                <w:szCs w:val="24"/>
                <w:vertAlign w:val="baseline"/>
                <w:lang w:val="en-US" w:eastAsia="zh-CN" w:bidi="ar-SA"/>
              </w:rPr>
            </w:pPr>
            <w:r>
              <w:rPr>
                <w:rFonts w:hint="default" w:ascii="Times New Roman" w:hAnsi="Times New Roman" w:eastAsia="宋体" w:cs="Times New Roman"/>
                <w:color w:val="auto"/>
                <w:sz w:val="24"/>
                <w:szCs w:val="24"/>
              </w:rPr>
              <w:t>0.09</w:t>
            </w:r>
          </w:p>
        </w:tc>
        <w:tc>
          <w:tcPr>
            <w:tcW w:w="1137" w:type="dxa"/>
            <w:tcBorders>
              <w:top w:val="nil"/>
              <w:left w:val="single" w:color="000000" w:sz="6" w:space="0"/>
              <w:bottom w:val="nil"/>
              <w:right w:val="single" w:color="000000" w:sz="6" w:space="0"/>
            </w:tcBorders>
            <w:shd w:val="clear" w:color="auto" w:fill="FFFFFF"/>
            <w:vAlign w:val="top"/>
          </w:tcPr>
          <w:p w14:paraId="0C93ED1E">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i w:val="0"/>
                <w:iCs w:val="0"/>
                <w:color w:val="auto"/>
                <w:sz w:val="24"/>
                <w:szCs w:val="24"/>
                <w:u w:val="none"/>
              </w:rPr>
              <w:t>-1.98</w:t>
            </w:r>
          </w:p>
        </w:tc>
        <w:tc>
          <w:tcPr>
            <w:tcW w:w="1144" w:type="dxa"/>
            <w:tcBorders>
              <w:top w:val="nil"/>
              <w:left w:val="single" w:color="000000" w:sz="6" w:space="0"/>
              <w:bottom w:val="nil"/>
              <w:right w:val="single" w:color="000000" w:sz="6" w:space="0"/>
            </w:tcBorders>
            <w:shd w:val="clear" w:color="auto" w:fill="FFFFFF"/>
            <w:vAlign w:val="top"/>
          </w:tcPr>
          <w:p w14:paraId="7B140F44">
            <w:pPr>
              <w:spacing w:line="480" w:lineRule="auto"/>
              <w:rPr>
                <w:rFonts w:hint="default" w:ascii="Times New Roman" w:hAnsi="Times New Roman" w:eastAsia="宋体" w:cs="Times New Roman"/>
                <w:b w:val="0"/>
                <w:bCs w:val="0"/>
                <w:i w:val="0"/>
                <w:color w:val="auto"/>
                <w:sz w:val="24"/>
                <w:szCs w:val="24"/>
                <w:vertAlign w:val="baseline"/>
                <w:lang w:val="en-US" w:eastAsia="zh-CN"/>
              </w:rPr>
            </w:pPr>
            <w:r>
              <w:rPr>
                <w:rFonts w:hint="default" w:ascii="Times New Roman" w:hAnsi="Times New Roman" w:eastAsia="宋体" w:cs="Times New Roman"/>
                <w:i w:val="0"/>
                <w:iCs w:val="0"/>
                <w:color w:val="auto"/>
                <w:sz w:val="24"/>
                <w:szCs w:val="24"/>
                <w:u w:val="none"/>
              </w:rPr>
              <w:t>92.</w:t>
            </w:r>
            <w:r>
              <w:rPr>
                <w:rFonts w:hint="default" w:ascii="Times New Roman" w:hAnsi="Times New Roman" w:eastAsia="宋体" w:cs="Times New Roman"/>
                <w:i w:val="0"/>
                <w:iCs w:val="0"/>
                <w:color w:val="auto"/>
                <w:sz w:val="24"/>
                <w:szCs w:val="24"/>
                <w:u w:val="none"/>
                <w:lang w:val="en-US" w:eastAsia="zh-CN"/>
              </w:rPr>
              <w:t>6</w:t>
            </w:r>
          </w:p>
        </w:tc>
        <w:tc>
          <w:tcPr>
            <w:tcW w:w="1187" w:type="dxa"/>
            <w:tcBorders>
              <w:top w:val="nil"/>
              <w:left w:val="single" w:color="000000" w:sz="6" w:space="0"/>
              <w:bottom w:val="nil"/>
              <w:right w:val="single" w:color="000000" w:sz="6" w:space="0"/>
            </w:tcBorders>
            <w:shd w:val="clear" w:color="auto" w:fill="FFFFFF"/>
            <w:vAlign w:val="top"/>
          </w:tcPr>
          <w:p w14:paraId="1DC9B188">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85.3</w:t>
            </w:r>
          </w:p>
        </w:tc>
      </w:tr>
      <w:tr w14:paraId="65911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8" w:type="dxa"/>
            <w:tcBorders>
              <w:top w:val="nil"/>
              <w:left w:val="single" w:color="000000" w:sz="6" w:space="0"/>
              <w:bottom w:val="nil"/>
              <w:right w:val="single" w:color="000000" w:sz="6" w:space="0"/>
            </w:tcBorders>
            <w:shd w:val="clear" w:color="auto" w:fill="FFFFFF"/>
            <w:vAlign w:val="top"/>
          </w:tcPr>
          <w:p w14:paraId="00678E25">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cs="Times New Roman"/>
                <w:b w:val="0"/>
                <w:bCs w:val="0"/>
                <w:i w:val="0"/>
                <w:color w:val="auto"/>
                <w:sz w:val="24"/>
                <w:szCs w:val="24"/>
                <w:vertAlign w:val="baseline"/>
                <w:lang w:val="en-US" w:eastAsia="zh-CN"/>
              </w:rPr>
              <w:t>IC-LNP</w:t>
            </w:r>
          </w:p>
        </w:tc>
        <w:tc>
          <w:tcPr>
            <w:tcW w:w="969" w:type="dxa"/>
            <w:tcBorders>
              <w:top w:val="nil"/>
              <w:left w:val="single" w:color="000000" w:sz="6" w:space="0"/>
              <w:bottom w:val="nil"/>
              <w:right w:val="single" w:color="000000" w:sz="6" w:space="0"/>
            </w:tcBorders>
            <w:shd w:val="clear" w:color="auto" w:fill="FFFFFF"/>
            <w:vAlign w:val="top"/>
          </w:tcPr>
          <w:p w14:paraId="45E175A0">
            <w:pPr>
              <w:spacing w:line="480" w:lineRule="auto"/>
              <w:rPr>
                <w:rFonts w:hint="default" w:ascii="Times New Roman" w:hAnsi="Times New Roman" w:eastAsia="宋体" w:cs="Times New Roman"/>
                <w:b w:val="0"/>
                <w:bCs w:val="0"/>
                <w:i w:val="0"/>
                <w:color w:val="auto"/>
                <w:sz w:val="24"/>
                <w:szCs w:val="24"/>
                <w:vertAlign w:val="baseline"/>
                <w:lang w:eastAsia="zh-CN"/>
              </w:rPr>
            </w:pPr>
            <w:r>
              <w:rPr>
                <w:rFonts w:hint="default" w:ascii="Times New Roman" w:hAnsi="Times New Roman" w:eastAsia="宋体" w:cs="Times New Roman"/>
                <w:b w:val="0"/>
                <w:bCs w:val="0"/>
                <w:color w:val="auto"/>
                <w:sz w:val="24"/>
                <w:szCs w:val="24"/>
              </w:rPr>
              <w:t xml:space="preserve">Batch </w:t>
            </w:r>
            <w:r>
              <w:rPr>
                <w:rFonts w:hint="default" w:ascii="Times New Roman" w:hAnsi="Times New Roman" w:eastAsia="宋体" w:cs="Times New Roman"/>
                <w:b w:val="0"/>
                <w:bCs w:val="0"/>
                <w:color w:val="auto"/>
                <w:sz w:val="24"/>
                <w:szCs w:val="24"/>
                <w:lang w:val="en-US" w:eastAsia="zh-CN"/>
              </w:rPr>
              <w:t>2</w:t>
            </w:r>
          </w:p>
        </w:tc>
        <w:tc>
          <w:tcPr>
            <w:tcW w:w="1112" w:type="dxa"/>
            <w:tcBorders>
              <w:top w:val="nil"/>
              <w:left w:val="single" w:color="000000" w:sz="6" w:space="0"/>
              <w:bottom w:val="nil"/>
              <w:right w:val="single" w:color="000000" w:sz="6" w:space="0"/>
            </w:tcBorders>
            <w:shd w:val="clear" w:color="auto" w:fill="FFFFFF"/>
            <w:vAlign w:val="top"/>
          </w:tcPr>
          <w:p w14:paraId="367B045F">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106.8</w:t>
            </w:r>
          </w:p>
        </w:tc>
        <w:tc>
          <w:tcPr>
            <w:tcW w:w="988" w:type="dxa"/>
            <w:tcBorders>
              <w:top w:val="nil"/>
              <w:left w:val="single" w:color="000000" w:sz="6" w:space="0"/>
              <w:bottom w:val="nil"/>
              <w:right w:val="single" w:color="000000" w:sz="6" w:space="0"/>
            </w:tcBorders>
            <w:shd w:val="clear" w:color="auto" w:fill="FFFFFF"/>
            <w:vAlign w:val="top"/>
          </w:tcPr>
          <w:p w14:paraId="1E972E1A">
            <w:pPr>
              <w:spacing w:line="480" w:lineRule="auto"/>
              <w:rPr>
                <w:rFonts w:hint="default" w:ascii="Times New Roman" w:hAnsi="Times New Roman" w:cs="Times New Roman" w:eastAsiaTheme="minorEastAsia"/>
                <w:b w:val="0"/>
                <w:bCs w:val="0"/>
                <w:i w:val="0"/>
                <w:color w:val="auto"/>
                <w:kern w:val="2"/>
                <w:sz w:val="24"/>
                <w:szCs w:val="24"/>
                <w:vertAlign w:val="baseline"/>
                <w:lang w:val="en-US" w:eastAsia="zh-CN" w:bidi="ar-SA"/>
              </w:rPr>
            </w:pPr>
            <w:r>
              <w:rPr>
                <w:rFonts w:hint="default" w:ascii="Times New Roman" w:hAnsi="Times New Roman" w:eastAsia="宋体" w:cs="Times New Roman"/>
                <w:color w:val="auto"/>
                <w:sz w:val="24"/>
                <w:szCs w:val="24"/>
              </w:rPr>
              <w:t>0.08</w:t>
            </w:r>
          </w:p>
        </w:tc>
        <w:tc>
          <w:tcPr>
            <w:tcW w:w="1137" w:type="dxa"/>
            <w:tcBorders>
              <w:top w:val="nil"/>
              <w:left w:val="single" w:color="000000" w:sz="6" w:space="0"/>
              <w:bottom w:val="nil"/>
              <w:right w:val="single" w:color="000000" w:sz="6" w:space="0"/>
            </w:tcBorders>
            <w:shd w:val="clear" w:color="auto" w:fill="FFFFFF"/>
            <w:vAlign w:val="top"/>
          </w:tcPr>
          <w:p w14:paraId="5DF3D9CC">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i w:val="0"/>
                <w:iCs w:val="0"/>
                <w:color w:val="auto"/>
                <w:sz w:val="24"/>
                <w:szCs w:val="24"/>
                <w:u w:val="none"/>
              </w:rPr>
              <w:t>-1.02</w:t>
            </w:r>
          </w:p>
        </w:tc>
        <w:tc>
          <w:tcPr>
            <w:tcW w:w="1144" w:type="dxa"/>
            <w:tcBorders>
              <w:top w:val="nil"/>
              <w:left w:val="single" w:color="000000" w:sz="6" w:space="0"/>
              <w:bottom w:val="nil"/>
              <w:right w:val="single" w:color="000000" w:sz="6" w:space="0"/>
            </w:tcBorders>
            <w:shd w:val="clear" w:color="auto" w:fill="FFFFFF"/>
            <w:vAlign w:val="top"/>
          </w:tcPr>
          <w:p w14:paraId="33B0A8B0">
            <w:pPr>
              <w:spacing w:line="480" w:lineRule="auto"/>
              <w:rPr>
                <w:rFonts w:hint="default" w:ascii="Times New Roman" w:hAnsi="Times New Roman" w:eastAsia="宋体" w:cs="Times New Roman"/>
                <w:b w:val="0"/>
                <w:bCs w:val="0"/>
                <w:i w:val="0"/>
                <w:color w:val="auto"/>
                <w:sz w:val="24"/>
                <w:szCs w:val="24"/>
                <w:vertAlign w:val="baseline"/>
                <w:lang w:val="en-US" w:eastAsia="zh-CN"/>
              </w:rPr>
            </w:pPr>
            <w:r>
              <w:rPr>
                <w:rFonts w:hint="default" w:ascii="Times New Roman" w:hAnsi="Times New Roman" w:eastAsia="宋体" w:cs="Times New Roman"/>
                <w:i w:val="0"/>
                <w:iCs w:val="0"/>
                <w:color w:val="auto"/>
                <w:sz w:val="24"/>
                <w:szCs w:val="24"/>
                <w:u w:val="none"/>
              </w:rPr>
              <w:t>91.</w:t>
            </w:r>
            <w:r>
              <w:rPr>
                <w:rFonts w:hint="default" w:ascii="Times New Roman" w:hAnsi="Times New Roman" w:eastAsia="宋体" w:cs="Times New Roman"/>
                <w:i w:val="0"/>
                <w:iCs w:val="0"/>
                <w:color w:val="auto"/>
                <w:sz w:val="24"/>
                <w:szCs w:val="24"/>
                <w:u w:val="none"/>
                <w:lang w:val="en-US" w:eastAsia="zh-CN"/>
              </w:rPr>
              <w:t>8</w:t>
            </w:r>
          </w:p>
        </w:tc>
        <w:tc>
          <w:tcPr>
            <w:tcW w:w="1187" w:type="dxa"/>
            <w:tcBorders>
              <w:top w:val="nil"/>
              <w:left w:val="single" w:color="000000" w:sz="6" w:space="0"/>
              <w:bottom w:val="nil"/>
              <w:right w:val="single" w:color="000000" w:sz="6" w:space="0"/>
            </w:tcBorders>
            <w:shd w:val="clear" w:color="auto" w:fill="FFFFFF"/>
            <w:vAlign w:val="top"/>
          </w:tcPr>
          <w:p w14:paraId="1826F0A8">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85.9</w:t>
            </w:r>
          </w:p>
        </w:tc>
      </w:tr>
      <w:tr w14:paraId="663C2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8" w:type="dxa"/>
            <w:tcBorders>
              <w:top w:val="nil"/>
              <w:left w:val="single" w:color="000000" w:sz="6" w:space="0"/>
              <w:bottom w:val="single" w:color="000000" w:sz="6" w:space="0"/>
              <w:right w:val="single" w:color="000000" w:sz="6" w:space="0"/>
            </w:tcBorders>
            <w:shd w:val="clear" w:color="auto" w:fill="FFFFFF"/>
            <w:vAlign w:val="top"/>
          </w:tcPr>
          <w:p w14:paraId="11F8A0A3">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cs="Times New Roman"/>
                <w:b w:val="0"/>
                <w:bCs w:val="0"/>
                <w:i w:val="0"/>
                <w:color w:val="auto"/>
                <w:sz w:val="24"/>
                <w:szCs w:val="24"/>
                <w:vertAlign w:val="baseline"/>
                <w:lang w:val="en-US" w:eastAsia="zh-CN"/>
              </w:rPr>
              <w:t>IC-LNP</w:t>
            </w:r>
          </w:p>
        </w:tc>
        <w:tc>
          <w:tcPr>
            <w:tcW w:w="969" w:type="dxa"/>
            <w:tcBorders>
              <w:top w:val="nil"/>
              <w:left w:val="single" w:color="000000" w:sz="6" w:space="0"/>
              <w:bottom w:val="single" w:color="000000" w:sz="6" w:space="0"/>
              <w:right w:val="single" w:color="000000" w:sz="6" w:space="0"/>
            </w:tcBorders>
            <w:shd w:val="clear" w:color="auto" w:fill="FFFFFF"/>
            <w:vAlign w:val="top"/>
          </w:tcPr>
          <w:p w14:paraId="266EC94C">
            <w:pPr>
              <w:spacing w:line="480" w:lineRule="auto"/>
              <w:rPr>
                <w:rFonts w:hint="default" w:ascii="Times New Roman" w:hAnsi="Times New Roman" w:eastAsia="宋体" w:cs="Times New Roman"/>
                <w:b w:val="0"/>
                <w:bCs w:val="0"/>
                <w:i w:val="0"/>
                <w:color w:val="auto"/>
                <w:sz w:val="24"/>
                <w:szCs w:val="24"/>
                <w:vertAlign w:val="baseline"/>
                <w:lang w:eastAsia="zh-CN"/>
              </w:rPr>
            </w:pPr>
            <w:r>
              <w:rPr>
                <w:rFonts w:hint="default" w:ascii="Times New Roman" w:hAnsi="Times New Roman" w:eastAsia="宋体" w:cs="Times New Roman"/>
                <w:b w:val="0"/>
                <w:bCs w:val="0"/>
                <w:color w:val="auto"/>
                <w:sz w:val="24"/>
                <w:szCs w:val="24"/>
              </w:rPr>
              <w:t>Batch</w:t>
            </w:r>
            <w:r>
              <w:rPr>
                <w:rFonts w:hint="default" w:ascii="Times New Roman" w:hAnsi="Times New Roman" w:eastAsia="宋体" w:cs="Times New Roman"/>
                <w:b w:val="0"/>
                <w:bCs w:val="0"/>
                <w:color w:val="auto"/>
                <w:sz w:val="24"/>
                <w:szCs w:val="24"/>
                <w:lang w:val="en-US" w:eastAsia="zh-CN"/>
              </w:rPr>
              <w:t xml:space="preserve"> 3</w:t>
            </w:r>
          </w:p>
        </w:tc>
        <w:tc>
          <w:tcPr>
            <w:tcW w:w="1112" w:type="dxa"/>
            <w:tcBorders>
              <w:top w:val="nil"/>
              <w:left w:val="single" w:color="000000" w:sz="6" w:space="0"/>
              <w:bottom w:val="single" w:color="000000" w:sz="6" w:space="0"/>
              <w:right w:val="single" w:color="000000" w:sz="6" w:space="0"/>
            </w:tcBorders>
            <w:shd w:val="clear" w:color="auto" w:fill="FFFFFF"/>
            <w:vAlign w:val="top"/>
          </w:tcPr>
          <w:p w14:paraId="7F96A9FD">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101.3</w:t>
            </w:r>
          </w:p>
        </w:tc>
        <w:tc>
          <w:tcPr>
            <w:tcW w:w="988" w:type="dxa"/>
            <w:tcBorders>
              <w:top w:val="nil"/>
              <w:left w:val="single" w:color="000000" w:sz="6" w:space="0"/>
              <w:bottom w:val="single" w:color="000000" w:sz="6" w:space="0"/>
              <w:right w:val="single" w:color="000000" w:sz="6" w:space="0"/>
            </w:tcBorders>
            <w:shd w:val="clear" w:color="auto" w:fill="FFFFFF"/>
            <w:vAlign w:val="top"/>
          </w:tcPr>
          <w:p w14:paraId="5343FF0D">
            <w:pPr>
              <w:spacing w:line="480" w:lineRule="auto"/>
              <w:rPr>
                <w:rFonts w:hint="default" w:ascii="Times New Roman" w:hAnsi="Times New Roman" w:eastAsia="宋体" w:cs="Times New Roman"/>
                <w:b w:val="0"/>
                <w:bCs w:val="0"/>
                <w:i w:val="0"/>
                <w:color w:val="auto"/>
                <w:kern w:val="2"/>
                <w:sz w:val="24"/>
                <w:szCs w:val="24"/>
                <w:vertAlign w:val="baseline"/>
                <w:lang w:val="en-US" w:eastAsia="zh-CN" w:bidi="ar-SA"/>
              </w:rPr>
            </w:pPr>
            <w:r>
              <w:rPr>
                <w:rFonts w:hint="default" w:ascii="Times New Roman" w:hAnsi="Times New Roman" w:eastAsia="宋体" w:cs="Times New Roman"/>
                <w:color w:val="auto"/>
                <w:sz w:val="24"/>
                <w:szCs w:val="24"/>
              </w:rPr>
              <w:t>0.0</w:t>
            </w:r>
            <w:r>
              <w:rPr>
                <w:rFonts w:hint="default" w:ascii="Times New Roman" w:hAnsi="Times New Roman" w:eastAsia="宋体" w:cs="Times New Roman"/>
                <w:color w:val="auto"/>
                <w:sz w:val="24"/>
                <w:szCs w:val="24"/>
                <w:lang w:val="en-US" w:eastAsia="zh-CN"/>
              </w:rPr>
              <w:t>9</w:t>
            </w:r>
          </w:p>
        </w:tc>
        <w:tc>
          <w:tcPr>
            <w:tcW w:w="1137" w:type="dxa"/>
            <w:tcBorders>
              <w:top w:val="nil"/>
              <w:left w:val="single" w:color="000000" w:sz="6" w:space="0"/>
              <w:bottom w:val="single" w:color="000000" w:sz="6" w:space="0"/>
              <w:right w:val="single" w:color="000000" w:sz="6" w:space="0"/>
            </w:tcBorders>
            <w:shd w:val="clear" w:color="auto" w:fill="FFFFFF"/>
            <w:vAlign w:val="top"/>
          </w:tcPr>
          <w:p w14:paraId="7693C146">
            <w:pPr>
              <w:spacing w:line="480" w:lineRule="auto"/>
              <w:rPr>
                <w:rFonts w:hint="default" w:ascii="Times New Roman" w:hAnsi="Times New Roman" w:cs="Times New Roman"/>
                <w:b w:val="0"/>
                <w:bCs w:val="0"/>
                <w:i w:val="0"/>
                <w:color w:val="auto"/>
                <w:sz w:val="24"/>
                <w:szCs w:val="24"/>
                <w:vertAlign w:val="baseline"/>
              </w:rPr>
            </w:pPr>
            <w:r>
              <w:rPr>
                <w:rFonts w:hint="default" w:ascii="Times New Roman" w:hAnsi="Times New Roman" w:eastAsia="宋体" w:cs="Times New Roman"/>
                <w:i w:val="0"/>
                <w:iCs w:val="0"/>
                <w:color w:val="auto"/>
                <w:sz w:val="24"/>
                <w:szCs w:val="24"/>
                <w:u w:val="none"/>
              </w:rPr>
              <w:t>-1.45</w:t>
            </w:r>
          </w:p>
        </w:tc>
        <w:tc>
          <w:tcPr>
            <w:tcW w:w="1144" w:type="dxa"/>
            <w:tcBorders>
              <w:top w:val="nil"/>
              <w:left w:val="single" w:color="000000" w:sz="6" w:space="0"/>
              <w:bottom w:val="single" w:color="000000" w:sz="6" w:space="0"/>
              <w:right w:val="single" w:color="000000" w:sz="6" w:space="0"/>
            </w:tcBorders>
            <w:shd w:val="clear" w:color="auto" w:fill="FFFFFF"/>
            <w:vAlign w:val="top"/>
          </w:tcPr>
          <w:p w14:paraId="6B4420DA">
            <w:pPr>
              <w:spacing w:line="480" w:lineRule="auto"/>
              <w:rPr>
                <w:rFonts w:hint="default" w:ascii="Times New Roman" w:hAnsi="Times New Roman" w:eastAsia="宋体" w:cs="Times New Roman"/>
                <w:b w:val="0"/>
                <w:bCs w:val="0"/>
                <w:i w:val="0"/>
                <w:color w:val="auto"/>
                <w:sz w:val="24"/>
                <w:szCs w:val="24"/>
                <w:vertAlign w:val="baseline"/>
                <w:lang w:val="en-US" w:eastAsia="zh-CN"/>
              </w:rPr>
            </w:pPr>
            <w:r>
              <w:rPr>
                <w:rFonts w:hint="default" w:ascii="Times New Roman" w:hAnsi="Times New Roman" w:eastAsia="宋体" w:cs="Times New Roman"/>
                <w:i w:val="0"/>
                <w:iCs w:val="0"/>
                <w:color w:val="auto"/>
                <w:sz w:val="24"/>
                <w:szCs w:val="24"/>
                <w:u w:val="none"/>
              </w:rPr>
              <w:t>91</w:t>
            </w:r>
            <w:r>
              <w:rPr>
                <w:rFonts w:hint="default" w:ascii="Times New Roman" w:hAnsi="Times New Roman" w:eastAsia="宋体" w:cs="Times New Roman"/>
                <w:i w:val="0"/>
                <w:iCs w:val="0"/>
                <w:color w:val="auto"/>
                <w:sz w:val="24"/>
                <w:szCs w:val="24"/>
                <w:u w:val="none"/>
                <w:lang w:val="en-US" w:eastAsia="zh-CN"/>
              </w:rPr>
              <w:t>.0</w:t>
            </w:r>
          </w:p>
        </w:tc>
        <w:tc>
          <w:tcPr>
            <w:tcW w:w="1187" w:type="dxa"/>
            <w:tcBorders>
              <w:top w:val="nil"/>
              <w:left w:val="single" w:color="000000" w:sz="6" w:space="0"/>
              <w:bottom w:val="single" w:color="000000" w:sz="6" w:space="0"/>
              <w:right w:val="single" w:color="000000" w:sz="6" w:space="0"/>
            </w:tcBorders>
            <w:shd w:val="clear" w:color="auto" w:fill="FFFFFF"/>
            <w:vAlign w:val="top"/>
          </w:tcPr>
          <w:p w14:paraId="67F8B930">
            <w:pPr>
              <w:spacing w:line="480" w:lineRule="auto"/>
              <w:rPr>
                <w:rFonts w:hint="default" w:ascii="Times New Roman" w:hAnsi="Times New Roman" w:cs="Times New Roman" w:eastAsiaTheme="minorEastAsia"/>
                <w:b w:val="0"/>
                <w:bCs w:val="0"/>
                <w:i w:val="0"/>
                <w:color w:val="auto"/>
                <w:sz w:val="24"/>
                <w:szCs w:val="24"/>
                <w:vertAlign w:val="baseline"/>
                <w:lang w:val="en-US" w:eastAsia="zh-CN"/>
              </w:rPr>
            </w:pPr>
            <w:r>
              <w:rPr>
                <w:rFonts w:hint="default" w:ascii="Times New Roman" w:hAnsi="Times New Roman" w:cs="Times New Roman"/>
                <w:b w:val="0"/>
                <w:bCs w:val="0"/>
                <w:i w:val="0"/>
                <w:color w:val="auto"/>
                <w:sz w:val="24"/>
                <w:szCs w:val="24"/>
                <w:vertAlign w:val="baseline"/>
                <w:lang w:val="en-US" w:eastAsia="zh-CN"/>
              </w:rPr>
              <w:t>82.6</w:t>
            </w:r>
          </w:p>
        </w:tc>
      </w:tr>
    </w:tbl>
    <w:p w14:paraId="772FCD6A">
      <w:pPr>
        <w:spacing w:line="480" w:lineRule="auto"/>
        <w:rPr>
          <w:rFonts w:hint="default" w:ascii="Times New Roman" w:hAnsi="Times New Roman" w:eastAsia="微软雅黑" w:cs="Times New Roman"/>
          <w:color w:val="auto"/>
          <w:sz w:val="24"/>
          <w:szCs w:val="24"/>
          <w:lang w:val="en-US" w:eastAsia="zh-CN"/>
        </w:rPr>
      </w:pPr>
    </w:p>
    <w:bookmarkEnd w:id="0"/>
    <w:p w14:paraId="4BED094B">
      <w:pPr>
        <w:spacing w:line="480" w:lineRule="auto"/>
        <w:rPr>
          <w:rFonts w:hint="default" w:ascii="Times New Roman" w:hAnsi="Times New Roman" w:eastAsia="微软雅黑" w:cs="Times New Roman"/>
          <w:color w:val="auto"/>
          <w:sz w:val="24"/>
          <w:szCs w:val="24"/>
          <w:lang w:val="en-US" w:eastAsia="zh-CN"/>
        </w:rPr>
      </w:pPr>
    </w:p>
    <w:p w14:paraId="2DC1F4C3">
      <w:pPr>
        <w:spacing w:line="480" w:lineRule="auto"/>
        <w:rPr>
          <w:rFonts w:hint="default" w:ascii="Times New Roman" w:hAnsi="Times New Roman" w:eastAsia="微软雅黑" w:cs="Times New Roman"/>
          <w:color w:val="auto"/>
          <w:sz w:val="24"/>
          <w:szCs w:val="24"/>
          <w:lang w:val="en-US" w:eastAsia="zh-CN"/>
        </w:rPr>
      </w:pPr>
    </w:p>
    <w:p w14:paraId="1EBC3829">
      <w:pPr>
        <w:spacing w:line="480" w:lineRule="auto"/>
        <w:rPr>
          <w:rFonts w:hint="default" w:ascii="Times New Roman" w:hAnsi="Times New Roman" w:eastAsia="微软雅黑" w:cs="Times New Roman"/>
          <w:color w:val="auto"/>
          <w:sz w:val="24"/>
          <w:szCs w:val="24"/>
          <w:lang w:val="en-US" w:eastAsia="zh-CN"/>
        </w:rPr>
      </w:pPr>
    </w:p>
    <w:p w14:paraId="4013782C">
      <w:pPr>
        <w:spacing w:line="480" w:lineRule="auto"/>
        <w:rPr>
          <w:rFonts w:hint="default" w:ascii="Times New Roman" w:hAnsi="Times New Roman" w:eastAsia="微软雅黑" w:cs="Times New Roman"/>
          <w:color w:val="auto"/>
          <w:sz w:val="24"/>
          <w:szCs w:val="24"/>
          <w:lang w:val="en-US" w:eastAsia="zh-CN"/>
        </w:rPr>
      </w:pPr>
    </w:p>
    <w:p w14:paraId="1AE1F998">
      <w:pPr>
        <w:spacing w:line="480" w:lineRule="auto"/>
        <w:rPr>
          <w:rFonts w:hint="default" w:ascii="Times New Roman" w:hAnsi="Times New Roman" w:eastAsia="微软雅黑" w:cs="Times New Roman"/>
          <w:b/>
          <w:bCs/>
          <w:color w:val="auto"/>
          <w:sz w:val="24"/>
          <w:szCs w:val="24"/>
          <w:lang w:val="en-US" w:eastAsia="zh-CN"/>
        </w:rPr>
      </w:pPr>
      <w:r>
        <w:rPr>
          <w:rFonts w:hint="default" w:ascii="Times New Roman" w:hAnsi="Times New Roman" w:eastAsia="微软雅黑" w:cs="Times New Roman"/>
          <w:b/>
          <w:bCs/>
          <w:color w:val="auto"/>
          <w:sz w:val="24"/>
          <w:szCs w:val="24"/>
          <w:lang w:val="en-US" w:eastAsia="zh-CN"/>
        </w:rPr>
        <w:br w:type="page"/>
      </w:r>
    </w:p>
    <w:p w14:paraId="59E451DB">
      <w:pPr>
        <w:spacing w:line="480" w:lineRule="auto"/>
        <w:rPr>
          <w:rFonts w:hint="default" w:ascii="Times New Roman" w:hAnsi="Times New Roman" w:eastAsia="微软雅黑" w:cs="Times New Roman"/>
          <w:color w:val="auto"/>
          <w:sz w:val="24"/>
          <w:szCs w:val="24"/>
          <w:lang w:val="en-US" w:eastAsia="zh-CN"/>
        </w:rPr>
      </w:pPr>
      <w:r>
        <w:rPr>
          <w:rFonts w:hint="default" w:ascii="Times New Roman" w:hAnsi="Times New Roman" w:eastAsia="微软雅黑" w:cs="Times New Roman"/>
          <w:b/>
          <w:bCs/>
          <w:color w:val="auto"/>
          <w:sz w:val="24"/>
          <w:szCs w:val="24"/>
          <w:lang w:val="en-US" w:eastAsia="zh-CN"/>
        </w:rPr>
        <w:t xml:space="preserve">Table S2. </w:t>
      </w:r>
      <w:r>
        <w:rPr>
          <w:rFonts w:hint="default" w:ascii="Times New Roman" w:hAnsi="Times New Roman" w:eastAsia="微软雅黑" w:cs="Times New Roman"/>
          <w:color w:val="auto"/>
          <w:sz w:val="24"/>
          <w:szCs w:val="24"/>
          <w:lang w:val="en-US" w:eastAsia="zh-CN"/>
        </w:rPr>
        <w:t>Sequence and size information for IL-33 mRNA</w:t>
      </w:r>
    </w:p>
    <w:tbl>
      <w:tblPr>
        <w:tblStyle w:val="4"/>
        <w:tblW w:w="0" w:type="auto"/>
        <w:tblInd w:w="1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6"/>
        <w:gridCol w:w="713"/>
        <w:gridCol w:w="5251"/>
      </w:tblGrid>
      <w:tr w14:paraId="2AE75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tcPr>
          <w:p w14:paraId="7920BC67">
            <w:pPr>
              <w:spacing w:line="480" w:lineRule="auto"/>
              <w:rPr>
                <w:rFonts w:hint="default" w:ascii="Times New Roman" w:hAnsi="Times New Roman" w:eastAsia="微软雅黑" w:cs="Times New Roman"/>
                <w:color w:val="auto"/>
                <w:sz w:val="18"/>
                <w:szCs w:val="18"/>
                <w:vertAlign w:val="baseline"/>
                <w:lang w:val="en-US" w:eastAsia="zh-CN"/>
              </w:rPr>
            </w:pPr>
            <w:r>
              <w:rPr>
                <w:rFonts w:hint="default" w:ascii="Times New Roman" w:hAnsi="Times New Roman" w:eastAsia="微软雅黑" w:cs="Times New Roman"/>
                <w:color w:val="auto"/>
                <w:sz w:val="18"/>
                <w:szCs w:val="18"/>
                <w:vertAlign w:val="baseline"/>
                <w:lang w:val="en-US" w:eastAsia="zh-CN"/>
              </w:rPr>
              <w:t>mRNA name</w:t>
            </w:r>
          </w:p>
        </w:tc>
        <w:tc>
          <w:tcPr>
            <w:tcW w:w="713" w:type="dxa"/>
          </w:tcPr>
          <w:p w14:paraId="127C803C">
            <w:pPr>
              <w:spacing w:line="480" w:lineRule="auto"/>
              <w:rPr>
                <w:rFonts w:hint="default" w:ascii="Times New Roman" w:hAnsi="Times New Roman" w:eastAsia="微软雅黑" w:cs="Times New Roman"/>
                <w:color w:val="auto"/>
                <w:sz w:val="18"/>
                <w:szCs w:val="18"/>
                <w:vertAlign w:val="baseline"/>
                <w:lang w:val="en-US" w:eastAsia="zh-CN"/>
              </w:rPr>
            </w:pPr>
            <w:r>
              <w:rPr>
                <w:rFonts w:hint="default" w:ascii="Times New Roman" w:hAnsi="Times New Roman" w:eastAsia="微软雅黑" w:cs="Times New Roman"/>
                <w:color w:val="auto"/>
                <w:sz w:val="18"/>
                <w:szCs w:val="18"/>
                <w:vertAlign w:val="baseline"/>
                <w:lang w:val="en-US" w:eastAsia="zh-CN"/>
              </w:rPr>
              <w:t>Size</w:t>
            </w:r>
          </w:p>
        </w:tc>
        <w:tc>
          <w:tcPr>
            <w:tcW w:w="5251" w:type="dxa"/>
          </w:tcPr>
          <w:p w14:paraId="5EFFB267">
            <w:pPr>
              <w:spacing w:line="480" w:lineRule="auto"/>
              <w:jc w:val="center"/>
              <w:rPr>
                <w:rFonts w:hint="default" w:ascii="Times New Roman" w:hAnsi="Times New Roman" w:eastAsia="微软雅黑" w:cs="Times New Roman"/>
                <w:color w:val="auto"/>
                <w:sz w:val="18"/>
                <w:szCs w:val="18"/>
                <w:vertAlign w:val="baseline"/>
                <w:lang w:val="en-US" w:eastAsia="zh-CN"/>
              </w:rPr>
            </w:pPr>
            <w:r>
              <w:rPr>
                <w:rFonts w:hint="default" w:ascii="Times New Roman" w:hAnsi="Times New Roman" w:eastAsia="微软雅黑" w:cs="Times New Roman"/>
                <w:color w:val="auto"/>
                <w:sz w:val="18"/>
                <w:szCs w:val="18"/>
                <w:vertAlign w:val="baseline"/>
                <w:lang w:val="en-US" w:eastAsia="zh-CN"/>
              </w:rPr>
              <w:t>Sequence</w:t>
            </w:r>
          </w:p>
        </w:tc>
      </w:tr>
      <w:tr w14:paraId="4740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tcPr>
          <w:p w14:paraId="451F7781">
            <w:pPr>
              <w:spacing w:line="480" w:lineRule="auto"/>
              <w:rPr>
                <w:rFonts w:hint="default" w:ascii="Times New Roman" w:hAnsi="Times New Roman" w:eastAsia="微软雅黑" w:cs="Times New Roman"/>
                <w:color w:val="auto"/>
                <w:sz w:val="18"/>
                <w:szCs w:val="18"/>
                <w:vertAlign w:val="baseline"/>
                <w:lang w:val="en-US" w:eastAsia="zh-CN"/>
              </w:rPr>
            </w:pPr>
            <w:r>
              <w:rPr>
                <w:rFonts w:hint="default" w:ascii="Times New Roman" w:hAnsi="Times New Roman" w:eastAsia="微软雅黑" w:cs="Times New Roman"/>
                <w:color w:val="auto"/>
                <w:sz w:val="18"/>
                <w:szCs w:val="18"/>
                <w:vertAlign w:val="baseline"/>
                <w:lang w:val="en-US" w:eastAsia="zh-CN"/>
              </w:rPr>
              <w:t xml:space="preserve">Interleukin-33 mRNA </w:t>
            </w:r>
          </w:p>
          <w:p w14:paraId="0C3F4EA5">
            <w:pPr>
              <w:spacing w:line="480" w:lineRule="auto"/>
              <w:rPr>
                <w:rFonts w:hint="default" w:ascii="Times New Roman" w:hAnsi="Times New Roman" w:eastAsia="微软雅黑" w:cs="Times New Roman"/>
                <w:color w:val="auto"/>
                <w:sz w:val="18"/>
                <w:szCs w:val="18"/>
                <w:vertAlign w:val="baseline"/>
                <w:lang w:val="en-US" w:eastAsia="zh-CN"/>
              </w:rPr>
            </w:pPr>
            <w:r>
              <w:rPr>
                <w:rFonts w:hint="default" w:ascii="Times New Roman" w:hAnsi="Times New Roman" w:eastAsia="微软雅黑" w:cs="Times New Roman"/>
                <w:color w:val="auto"/>
                <w:sz w:val="18"/>
                <w:szCs w:val="18"/>
                <w:vertAlign w:val="baseline"/>
                <w:lang w:val="en-US" w:eastAsia="zh-CN"/>
              </w:rPr>
              <w:t>(IL-33 mRNA)</w:t>
            </w:r>
          </w:p>
        </w:tc>
        <w:tc>
          <w:tcPr>
            <w:tcW w:w="713" w:type="dxa"/>
          </w:tcPr>
          <w:p w14:paraId="7107E1E7">
            <w:pPr>
              <w:spacing w:line="480" w:lineRule="auto"/>
              <w:rPr>
                <w:rFonts w:hint="default" w:ascii="Times New Roman" w:hAnsi="Times New Roman" w:eastAsia="微软雅黑" w:cs="Times New Roman"/>
                <w:color w:val="auto"/>
                <w:sz w:val="18"/>
                <w:szCs w:val="18"/>
                <w:vertAlign w:val="baseline"/>
                <w:lang w:val="en-US" w:eastAsia="zh-CN"/>
              </w:rPr>
            </w:pPr>
            <w:r>
              <w:rPr>
                <w:rFonts w:hint="default" w:ascii="Times New Roman" w:hAnsi="Times New Roman" w:eastAsia="微软雅黑" w:cs="Times New Roman"/>
                <w:color w:val="auto"/>
                <w:sz w:val="18"/>
                <w:szCs w:val="18"/>
                <w:vertAlign w:val="baseline"/>
                <w:lang w:val="en-US" w:eastAsia="zh-CN"/>
              </w:rPr>
              <w:t>603</w:t>
            </w:r>
            <w:r>
              <w:rPr>
                <w:rFonts w:hint="eastAsia" w:ascii="Times New Roman" w:hAnsi="Times New Roman" w:eastAsia="微软雅黑" w:cs="Times New Roman"/>
                <w:color w:val="auto"/>
                <w:sz w:val="18"/>
                <w:szCs w:val="18"/>
                <w:vertAlign w:val="baseline"/>
                <w:lang w:val="en-US" w:eastAsia="zh-CN"/>
              </w:rPr>
              <w:t xml:space="preserve"> </w:t>
            </w:r>
            <w:r>
              <w:rPr>
                <w:rFonts w:hint="default" w:ascii="Times New Roman" w:hAnsi="Times New Roman" w:eastAsia="微软雅黑" w:cs="Times New Roman"/>
                <w:color w:val="auto"/>
                <w:sz w:val="18"/>
                <w:szCs w:val="18"/>
                <w:vertAlign w:val="baseline"/>
                <w:lang w:val="en-US" w:eastAsia="zh-CN"/>
              </w:rPr>
              <w:t>nt</w:t>
            </w:r>
          </w:p>
          <w:p w14:paraId="197A6BD6">
            <w:pPr>
              <w:spacing w:line="480" w:lineRule="auto"/>
              <w:rPr>
                <w:rFonts w:hint="default" w:ascii="Times New Roman" w:hAnsi="Times New Roman" w:eastAsia="微软雅黑" w:cs="Times New Roman"/>
                <w:color w:val="auto"/>
                <w:sz w:val="18"/>
                <w:szCs w:val="18"/>
                <w:vertAlign w:val="baseline"/>
                <w:lang w:val="en-US" w:eastAsia="zh-CN"/>
              </w:rPr>
            </w:pPr>
          </w:p>
        </w:tc>
        <w:tc>
          <w:tcPr>
            <w:tcW w:w="5251" w:type="dxa"/>
          </w:tcPr>
          <w:p w14:paraId="588EEA1D">
            <w:pPr>
              <w:spacing w:line="480" w:lineRule="auto"/>
              <w:rPr>
                <w:rFonts w:hint="default" w:ascii="Times New Roman" w:hAnsi="Times New Roman" w:eastAsia="微软雅黑" w:cs="Times New Roman"/>
                <w:color w:val="auto"/>
                <w:sz w:val="18"/>
                <w:szCs w:val="18"/>
                <w:vertAlign w:val="baseline"/>
                <w:lang w:val="en-US" w:eastAsia="zh-CN"/>
              </w:rPr>
            </w:pPr>
            <w:r>
              <w:rPr>
                <w:rFonts w:hint="default" w:ascii="Times New Roman" w:hAnsi="Times New Roman" w:eastAsia="微软雅黑" w:cs="Times New Roman"/>
                <w:color w:val="auto"/>
                <w:sz w:val="18"/>
                <w:szCs w:val="18"/>
                <w:vertAlign w:val="baseline"/>
                <w:lang w:val="en-US" w:eastAsia="zh-CN"/>
              </w:rPr>
              <w:t>ATGAGGCCCAGAATGAAGTACAGCAACAGCAAGATCAGCCCCGCCAAGTTCAGCTCTACAGCTGGCGAAGCTCTGGTGCCTCCTTGCAAGATTAGAAGGTCCCAGCAAAAGACCAAAGAGTTCTGCCACGTCTACTGCATGAGACTGAGAAGCGGCCTGACCATCAGAAAAGAGACAAGCTACTTCCGGAAAGAGCCCACCAAGAGGTACAGCCTGAAGTCCGGCACCAAGCACGAAGAGAACTTCAGCGCTTACCCCAGAGACAGCAGAAAGAGAAGCCTGCTGGGCAGCATCCAGGCCTTCGCTGCTTCTGTGGACACCCTGAGCATTCAGGGCACATCCCTGCTGACACAGTCTCCAGCTTCTCTGAGCACCTACAACGACCAGAGCGTGTCCTTCGTGCTGGAAAACGGCTGCTACGTGATCAACGTGGACGACAGCGGCAAGGACCAAGAGCAGGATCAGGTGCTGCTGAGGTACTACGAGAGCCCTTGTCCTGCCTCTCAGAGCGGAGATGGCGTGGACGGCAAGAAACTGATGGTTAACATGAGCCCCATCAAGGACACCGACATCTGGCTGCACGCCAACGACAAGGACTACAGCGTGGAACTGCAGCGGGGAGATGTGTCTCCACCTGAGCAGGCCTTTTTCGTGCTGCACAAGAAAAGCAGCGACTTCGTGTCTTTCGAGTGCAAGAACCTGCCTGGCACCTACATCGGCGTGAAGGATAACCAGCTGGCCCTGGTGGAAGAAAAGGACGAGAGCTGCAACAACATCATGTTCAAGCTGAGCAAGATC</w:t>
            </w:r>
          </w:p>
        </w:tc>
      </w:tr>
    </w:tbl>
    <w:p w14:paraId="2B38E455">
      <w:pPr>
        <w:spacing w:line="480" w:lineRule="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br w:type="page"/>
      </w:r>
    </w:p>
    <w:p w14:paraId="59BD3529">
      <w:pPr>
        <w:spacing w:line="480" w:lineRule="auto"/>
        <w:rPr>
          <w:rFonts w:hint="default" w:ascii="Times New Roman" w:hAnsi="Times New Roman" w:eastAsia="微软雅黑" w:cs="Times New Roman"/>
          <w:color w:val="auto"/>
          <w:sz w:val="24"/>
          <w:szCs w:val="24"/>
          <w:lang w:val="en-US" w:eastAsia="zh-CN"/>
        </w:rPr>
      </w:pPr>
      <w:r>
        <w:rPr>
          <w:rFonts w:hint="default" w:ascii="Times New Roman" w:hAnsi="Times New Roman" w:eastAsia="宋体" w:cs="Times New Roman"/>
          <w:b/>
          <w:bCs/>
          <w:color w:val="auto"/>
          <w:sz w:val="24"/>
          <w:szCs w:val="24"/>
        </w:rPr>
        <w:t xml:space="preserve">Table S3. </w:t>
      </w:r>
      <w:r>
        <w:rPr>
          <w:rFonts w:hint="default" w:ascii="Times New Roman" w:hAnsi="Times New Roman" w:eastAsia="宋体" w:cs="Times New Roman"/>
          <w:color w:val="auto"/>
          <w:sz w:val="24"/>
          <w:szCs w:val="24"/>
        </w:rPr>
        <w:t>Exact p-values for key comparisons in the study.</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2175"/>
        <w:gridCol w:w="1229"/>
        <w:gridCol w:w="2878"/>
        <w:gridCol w:w="1256"/>
      </w:tblGrid>
      <w:tr w14:paraId="2767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Borders>
              <w:top w:val="single" w:color="000000" w:sz="6" w:space="0"/>
              <w:left w:val="single" w:color="000000" w:sz="6" w:space="0"/>
              <w:bottom w:val="single" w:color="000000" w:sz="6" w:space="0"/>
              <w:right w:val="single" w:color="000000" w:sz="6" w:space="0"/>
            </w:tcBorders>
            <w:shd w:val="clear" w:color="auto" w:fill="FFFFFF"/>
            <w:vAlign w:val="top"/>
          </w:tcPr>
          <w:p w14:paraId="6BD3FA0A">
            <w:pPr>
              <w:spacing w:line="480" w:lineRule="auto"/>
              <w:jc w:val="left"/>
              <w:rPr>
                <w:rFonts w:hint="default" w:ascii="Times New Roman" w:hAnsi="Times New Roman" w:cs="Times New Roman"/>
                <w:b w:val="0"/>
                <w:bCs w:val="0"/>
                <w:i w:val="0"/>
                <w:color w:val="auto"/>
                <w:sz w:val="18"/>
                <w:szCs w:val="18"/>
                <w:vertAlign w:val="baseline"/>
              </w:rPr>
            </w:pPr>
            <w:r>
              <w:rPr>
                <w:rFonts w:hint="default" w:ascii="Times New Roman" w:hAnsi="Times New Roman" w:eastAsia="宋体" w:cs="Times New Roman"/>
                <w:b w:val="0"/>
                <w:bCs w:val="0"/>
                <w:color w:val="auto"/>
                <w:sz w:val="18"/>
                <w:szCs w:val="18"/>
              </w:rPr>
              <w:t>Figure</w:t>
            </w:r>
          </w:p>
        </w:tc>
        <w:tc>
          <w:tcPr>
            <w:tcW w:w="2175" w:type="dxa"/>
            <w:tcBorders>
              <w:top w:val="single" w:color="000000" w:sz="6" w:space="0"/>
              <w:left w:val="single" w:color="000000" w:sz="6" w:space="0"/>
              <w:bottom w:val="single" w:color="000000" w:sz="6" w:space="0"/>
              <w:right w:val="single" w:color="000000" w:sz="6" w:space="0"/>
            </w:tcBorders>
            <w:shd w:val="clear" w:color="auto" w:fill="FFFFFF"/>
            <w:vAlign w:val="top"/>
          </w:tcPr>
          <w:p w14:paraId="20599EFE">
            <w:pPr>
              <w:spacing w:line="480" w:lineRule="auto"/>
              <w:rPr>
                <w:rFonts w:hint="default" w:ascii="Times New Roman" w:hAnsi="Times New Roman" w:cs="Times New Roman"/>
                <w:b w:val="0"/>
                <w:bCs w:val="0"/>
                <w:i w:val="0"/>
                <w:color w:val="auto"/>
                <w:sz w:val="18"/>
                <w:szCs w:val="18"/>
                <w:vertAlign w:val="baseline"/>
              </w:rPr>
            </w:pPr>
            <w:r>
              <w:rPr>
                <w:rFonts w:hint="default" w:ascii="Times New Roman" w:hAnsi="Times New Roman" w:eastAsia="宋体" w:cs="Times New Roman"/>
                <w:b w:val="0"/>
                <w:bCs w:val="0"/>
                <w:color w:val="auto"/>
                <w:sz w:val="18"/>
                <w:szCs w:val="18"/>
              </w:rPr>
              <w:t>Outcome</w:t>
            </w:r>
          </w:p>
        </w:tc>
        <w:tc>
          <w:tcPr>
            <w:tcW w:w="1229" w:type="dxa"/>
            <w:tcBorders>
              <w:top w:val="single" w:color="000000" w:sz="6" w:space="0"/>
              <w:left w:val="single" w:color="000000" w:sz="6" w:space="0"/>
              <w:bottom w:val="single" w:color="000000" w:sz="6" w:space="0"/>
              <w:right w:val="single" w:color="000000" w:sz="6" w:space="0"/>
            </w:tcBorders>
            <w:shd w:val="clear" w:color="auto" w:fill="FFFFFF"/>
            <w:vAlign w:val="top"/>
          </w:tcPr>
          <w:p w14:paraId="2D050236">
            <w:pPr>
              <w:spacing w:line="480" w:lineRule="auto"/>
              <w:rPr>
                <w:rFonts w:hint="default" w:ascii="Times New Roman" w:hAnsi="Times New Roman" w:cs="Times New Roman"/>
                <w:b w:val="0"/>
                <w:bCs w:val="0"/>
                <w:i w:val="0"/>
                <w:color w:val="auto"/>
                <w:sz w:val="18"/>
                <w:szCs w:val="18"/>
                <w:vertAlign w:val="baseline"/>
              </w:rPr>
            </w:pPr>
            <w:r>
              <w:rPr>
                <w:rFonts w:hint="default" w:ascii="Times New Roman" w:hAnsi="Times New Roman" w:eastAsia="宋体" w:cs="Times New Roman"/>
                <w:b w:val="0"/>
                <w:bCs w:val="0"/>
                <w:color w:val="auto"/>
                <w:sz w:val="18"/>
                <w:szCs w:val="18"/>
              </w:rPr>
              <w:t>Comparison</w:t>
            </w:r>
          </w:p>
        </w:tc>
        <w:tc>
          <w:tcPr>
            <w:tcW w:w="2878" w:type="dxa"/>
            <w:tcBorders>
              <w:top w:val="single" w:color="000000" w:sz="6" w:space="0"/>
              <w:left w:val="single" w:color="000000" w:sz="6" w:space="0"/>
              <w:bottom w:val="single" w:color="000000" w:sz="6" w:space="0"/>
              <w:right w:val="single" w:color="000000" w:sz="6" w:space="0"/>
            </w:tcBorders>
            <w:shd w:val="clear" w:color="auto" w:fill="FFFFFF"/>
            <w:vAlign w:val="top"/>
          </w:tcPr>
          <w:p w14:paraId="4B966F5E">
            <w:pPr>
              <w:spacing w:line="480" w:lineRule="auto"/>
              <w:rPr>
                <w:rFonts w:hint="default" w:ascii="Times New Roman" w:hAnsi="Times New Roman" w:cs="Times New Roman" w:eastAsiaTheme="minorEastAsia"/>
                <w:b w:val="0"/>
                <w:bCs w:val="0"/>
                <w:i w:val="0"/>
                <w:color w:val="auto"/>
                <w:sz w:val="18"/>
                <w:szCs w:val="18"/>
                <w:vertAlign w:val="baseline"/>
                <w:lang w:val="en-US" w:eastAsia="zh-CN"/>
              </w:rPr>
            </w:pPr>
            <w:r>
              <w:rPr>
                <w:rFonts w:hint="default" w:ascii="Times New Roman" w:hAnsi="Times New Roman" w:cs="Times New Roman"/>
                <w:b w:val="0"/>
                <w:bCs w:val="0"/>
                <w:i w:val="0"/>
                <w:color w:val="auto"/>
                <w:sz w:val="18"/>
                <w:szCs w:val="18"/>
                <w:vertAlign w:val="baseline"/>
                <w:lang w:val="en-US" w:eastAsia="zh-CN"/>
              </w:rPr>
              <w:t>Statistical test</w:t>
            </w:r>
          </w:p>
        </w:tc>
        <w:tc>
          <w:tcPr>
            <w:tcW w:w="1256" w:type="dxa"/>
            <w:tcBorders>
              <w:top w:val="single" w:color="000000" w:sz="6" w:space="0"/>
              <w:left w:val="single" w:color="000000" w:sz="6" w:space="0"/>
              <w:bottom w:val="single" w:color="000000" w:sz="6" w:space="0"/>
              <w:right w:val="single" w:color="000000" w:sz="6" w:space="0"/>
            </w:tcBorders>
            <w:shd w:val="clear" w:color="auto" w:fill="FFFFFF"/>
            <w:vAlign w:val="top"/>
          </w:tcPr>
          <w:p w14:paraId="13C60712">
            <w:pPr>
              <w:spacing w:line="480" w:lineRule="auto"/>
              <w:rPr>
                <w:rFonts w:hint="default" w:ascii="Times New Roman" w:hAnsi="Times New Roman" w:cs="Times New Roman"/>
                <w:b w:val="0"/>
                <w:bCs w:val="0"/>
                <w:i w:val="0"/>
                <w:color w:val="auto"/>
                <w:sz w:val="18"/>
                <w:szCs w:val="18"/>
                <w:vertAlign w:val="baseline"/>
              </w:rPr>
            </w:pPr>
            <w:r>
              <w:rPr>
                <w:rFonts w:hint="default" w:ascii="Times New Roman" w:hAnsi="Times New Roman" w:eastAsia="宋体" w:cs="Times New Roman"/>
                <w:b w:val="0"/>
                <w:bCs w:val="0"/>
                <w:color w:val="auto"/>
                <w:sz w:val="18"/>
                <w:szCs w:val="18"/>
              </w:rPr>
              <w:t>Exact p-value</w:t>
            </w:r>
          </w:p>
        </w:tc>
      </w:tr>
      <w:tr w14:paraId="18B2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Borders>
              <w:top w:val="single" w:color="000000" w:sz="6" w:space="0"/>
              <w:left w:val="single" w:color="000000" w:sz="6" w:space="0"/>
              <w:bottom w:val="nil"/>
              <w:right w:val="single" w:color="000000" w:sz="6" w:space="0"/>
            </w:tcBorders>
            <w:shd w:val="clear" w:color="auto" w:fill="FFFFFF"/>
            <w:vAlign w:val="top"/>
          </w:tcPr>
          <w:p w14:paraId="2925C078">
            <w:pPr>
              <w:spacing w:line="480" w:lineRule="auto"/>
              <w:rPr>
                <w:rFonts w:hint="default" w:ascii="Times New Roman" w:hAnsi="Times New Roman" w:cs="Times New Roman" w:eastAsiaTheme="minorEastAsia"/>
                <w:b w:val="0"/>
                <w:bCs w:val="0"/>
                <w:i w:val="0"/>
                <w:color w:val="auto"/>
                <w:sz w:val="18"/>
                <w:szCs w:val="18"/>
                <w:vertAlign w:val="baseline"/>
                <w:lang w:val="en-US" w:eastAsia="zh-CN"/>
              </w:rPr>
            </w:pPr>
            <w:r>
              <w:rPr>
                <w:rFonts w:hint="default" w:ascii="Times New Roman" w:hAnsi="Times New Roman" w:cs="Times New Roman"/>
                <w:b w:val="0"/>
                <w:bCs w:val="0"/>
                <w:i w:val="0"/>
                <w:color w:val="auto"/>
                <w:sz w:val="18"/>
                <w:szCs w:val="18"/>
                <w:vertAlign w:val="baseline"/>
                <w:lang w:val="en-US" w:eastAsia="zh-CN"/>
              </w:rPr>
              <w:t>4L</w:t>
            </w:r>
          </w:p>
        </w:tc>
        <w:tc>
          <w:tcPr>
            <w:tcW w:w="2175" w:type="dxa"/>
            <w:tcBorders>
              <w:top w:val="single" w:color="000000" w:sz="6" w:space="0"/>
              <w:left w:val="single" w:color="000000" w:sz="6" w:space="0"/>
              <w:bottom w:val="nil"/>
              <w:right w:val="single" w:color="000000" w:sz="6" w:space="0"/>
            </w:tcBorders>
            <w:shd w:val="clear" w:color="auto" w:fill="FFFFFF"/>
            <w:vAlign w:val="top"/>
          </w:tcPr>
          <w:p w14:paraId="7A4A0FFF">
            <w:pPr>
              <w:spacing w:line="480" w:lineRule="auto"/>
              <w:rPr>
                <w:rFonts w:hint="default" w:ascii="Times New Roman" w:hAnsi="Times New Roman" w:cs="Times New Roman"/>
                <w:b w:val="0"/>
                <w:bCs w:val="0"/>
                <w:i w:val="0"/>
                <w:color w:val="auto"/>
                <w:sz w:val="18"/>
                <w:szCs w:val="18"/>
                <w:vertAlign w:val="baseline"/>
              </w:rPr>
            </w:pPr>
            <w:r>
              <w:rPr>
                <w:rFonts w:hint="default" w:ascii="Times New Roman" w:hAnsi="Times New Roman" w:eastAsia="宋体" w:cs="Times New Roman"/>
                <w:b w:val="0"/>
                <w:bCs w:val="0"/>
                <w:color w:val="auto"/>
                <w:sz w:val="18"/>
                <w:szCs w:val="18"/>
              </w:rPr>
              <w:t>Tumor volume at endpoint</w:t>
            </w:r>
          </w:p>
        </w:tc>
        <w:tc>
          <w:tcPr>
            <w:tcW w:w="1229" w:type="dxa"/>
            <w:tcBorders>
              <w:top w:val="single" w:color="000000" w:sz="6" w:space="0"/>
              <w:left w:val="single" w:color="000000" w:sz="6" w:space="0"/>
              <w:bottom w:val="nil"/>
              <w:right w:val="single" w:color="000000" w:sz="6" w:space="0"/>
            </w:tcBorders>
            <w:shd w:val="clear" w:color="auto" w:fill="FFFFFF"/>
            <w:vAlign w:val="top"/>
          </w:tcPr>
          <w:p w14:paraId="27122C63">
            <w:pPr>
              <w:spacing w:line="480" w:lineRule="auto"/>
              <w:rPr>
                <w:rFonts w:hint="default" w:ascii="Times New Roman" w:hAnsi="Times New Roman" w:cs="Times New Roman" w:eastAsiaTheme="minorEastAsia"/>
                <w:b w:val="0"/>
                <w:bCs w:val="0"/>
                <w:i w:val="0"/>
                <w:color w:val="auto"/>
                <w:sz w:val="18"/>
                <w:szCs w:val="18"/>
                <w:vertAlign w:val="baseline"/>
                <w:lang w:val="en-US" w:eastAsia="zh-CN"/>
              </w:rPr>
            </w:pPr>
            <w:r>
              <w:rPr>
                <w:rFonts w:hint="default" w:ascii="Times New Roman" w:hAnsi="Times New Roman" w:cs="Times New Roman"/>
                <w:b w:val="0"/>
                <w:bCs w:val="0"/>
                <w:i w:val="0"/>
                <w:color w:val="auto"/>
                <w:sz w:val="18"/>
                <w:szCs w:val="18"/>
                <w:vertAlign w:val="baseline"/>
                <w:lang w:val="en-US" w:eastAsia="zh-CN"/>
              </w:rPr>
              <w:t>IL33-LNP vs PBS</w:t>
            </w:r>
          </w:p>
        </w:tc>
        <w:tc>
          <w:tcPr>
            <w:tcW w:w="2878" w:type="dxa"/>
            <w:tcBorders>
              <w:top w:val="single" w:color="000000" w:sz="6" w:space="0"/>
              <w:left w:val="single" w:color="000000" w:sz="6" w:space="0"/>
              <w:bottom w:val="nil"/>
              <w:right w:val="single" w:color="000000" w:sz="6" w:space="0"/>
            </w:tcBorders>
            <w:shd w:val="clear" w:color="auto" w:fill="FFFFFF"/>
            <w:vAlign w:val="top"/>
          </w:tcPr>
          <w:p w14:paraId="70F6FEE6">
            <w:pPr>
              <w:spacing w:line="480" w:lineRule="auto"/>
              <w:rPr>
                <w:rFonts w:hint="default" w:ascii="Times New Roman" w:hAnsi="Times New Roman" w:cs="Times New Roman" w:eastAsiaTheme="minorEastAsia"/>
                <w:b w:val="0"/>
                <w:bCs w:val="0"/>
                <w:i w:val="0"/>
                <w:color w:val="auto"/>
                <w:sz w:val="18"/>
                <w:szCs w:val="18"/>
                <w:vertAlign w:val="baseline"/>
                <w:lang w:val="en-US" w:eastAsia="zh-CN"/>
              </w:rPr>
            </w:pPr>
            <w:r>
              <w:rPr>
                <w:rFonts w:hint="default" w:ascii="Times New Roman" w:hAnsi="Times New Roman" w:cs="Times New Roman"/>
                <w:b w:val="0"/>
                <w:bCs w:val="0"/>
                <w:i w:val="0"/>
                <w:color w:val="auto"/>
                <w:sz w:val="18"/>
                <w:szCs w:val="18"/>
                <w:vertAlign w:val="baseline"/>
                <w:lang w:val="en-US" w:eastAsia="zh-CN"/>
              </w:rPr>
              <w:t>Two-way ANOVA with Tukey’s multiple comparison test</w:t>
            </w:r>
          </w:p>
        </w:tc>
        <w:tc>
          <w:tcPr>
            <w:tcW w:w="1256" w:type="dxa"/>
            <w:tcBorders>
              <w:top w:val="single" w:color="000000" w:sz="6" w:space="0"/>
              <w:left w:val="single" w:color="000000" w:sz="6" w:space="0"/>
              <w:bottom w:val="nil"/>
              <w:right w:val="single" w:color="000000" w:sz="6" w:space="0"/>
            </w:tcBorders>
            <w:shd w:val="clear" w:color="auto" w:fill="FFFFFF"/>
            <w:vAlign w:val="top"/>
          </w:tcPr>
          <w:p w14:paraId="6700BACD">
            <w:pPr>
              <w:spacing w:line="480" w:lineRule="auto"/>
              <w:rPr>
                <w:rFonts w:hint="default" w:ascii="Times New Roman" w:hAnsi="Times New Roman" w:cs="Times New Roman"/>
                <w:b w:val="0"/>
                <w:bCs w:val="0"/>
                <w:i w:val="0"/>
                <w:color w:val="auto"/>
                <w:sz w:val="18"/>
                <w:szCs w:val="18"/>
                <w:vertAlign w:val="baseline"/>
              </w:rPr>
            </w:pPr>
            <w:r>
              <w:rPr>
                <w:rFonts w:hint="default" w:ascii="Times New Roman" w:hAnsi="Times New Roman" w:eastAsia="宋体" w:cs="Times New Roman"/>
                <w:i w:val="0"/>
                <w:iCs w:val="0"/>
                <w:color w:val="auto"/>
                <w:sz w:val="18"/>
                <w:szCs w:val="18"/>
                <w:u w:val="none"/>
              </w:rPr>
              <w:t>&lt;0.0001</w:t>
            </w:r>
          </w:p>
        </w:tc>
      </w:tr>
      <w:tr w14:paraId="0176F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Borders>
              <w:top w:val="nil"/>
              <w:left w:val="single" w:color="000000" w:sz="6" w:space="0"/>
              <w:bottom w:val="nil"/>
              <w:right w:val="single" w:color="000000" w:sz="6" w:space="0"/>
            </w:tcBorders>
            <w:shd w:val="clear" w:color="auto" w:fill="FFFFFF"/>
            <w:vAlign w:val="top"/>
          </w:tcPr>
          <w:p w14:paraId="2EE240B5">
            <w:pPr>
              <w:spacing w:line="480" w:lineRule="auto"/>
              <w:rPr>
                <w:rFonts w:hint="default" w:ascii="Times New Roman" w:hAnsi="Times New Roman" w:cs="Times New Roman"/>
                <w:b w:val="0"/>
                <w:bCs w:val="0"/>
                <w:i w:val="0"/>
                <w:color w:val="auto"/>
                <w:sz w:val="18"/>
                <w:szCs w:val="18"/>
                <w:vertAlign w:val="baseline"/>
                <w:lang w:val="en-US"/>
              </w:rPr>
            </w:pPr>
            <w:r>
              <w:rPr>
                <w:rFonts w:hint="default" w:ascii="Times New Roman" w:hAnsi="Times New Roman" w:cs="Times New Roman"/>
                <w:b w:val="0"/>
                <w:bCs w:val="0"/>
                <w:i w:val="0"/>
                <w:color w:val="auto"/>
                <w:sz w:val="18"/>
                <w:szCs w:val="18"/>
                <w:vertAlign w:val="baseline"/>
                <w:lang w:val="en-US" w:eastAsia="zh-CN"/>
              </w:rPr>
              <w:t>4L</w:t>
            </w:r>
          </w:p>
        </w:tc>
        <w:tc>
          <w:tcPr>
            <w:tcW w:w="2175" w:type="dxa"/>
            <w:tcBorders>
              <w:top w:val="nil"/>
              <w:left w:val="single" w:color="000000" w:sz="6" w:space="0"/>
              <w:bottom w:val="nil"/>
              <w:right w:val="single" w:color="000000" w:sz="6" w:space="0"/>
            </w:tcBorders>
            <w:shd w:val="clear" w:color="auto" w:fill="FFFFFF"/>
            <w:vAlign w:val="top"/>
          </w:tcPr>
          <w:p w14:paraId="1D4BDED6">
            <w:pPr>
              <w:spacing w:line="480" w:lineRule="auto"/>
              <w:rPr>
                <w:rFonts w:hint="default" w:ascii="Times New Roman" w:hAnsi="Times New Roman" w:eastAsia="宋体" w:cs="Times New Roman"/>
                <w:b w:val="0"/>
                <w:bCs w:val="0"/>
                <w:i w:val="0"/>
                <w:color w:val="auto"/>
                <w:sz w:val="18"/>
                <w:szCs w:val="18"/>
                <w:vertAlign w:val="baseline"/>
                <w:lang w:eastAsia="zh-CN"/>
              </w:rPr>
            </w:pPr>
            <w:r>
              <w:rPr>
                <w:rFonts w:hint="default" w:ascii="Times New Roman" w:hAnsi="Times New Roman" w:eastAsia="宋体" w:cs="Times New Roman"/>
                <w:b w:val="0"/>
                <w:bCs w:val="0"/>
                <w:color w:val="auto"/>
                <w:sz w:val="18"/>
                <w:szCs w:val="18"/>
              </w:rPr>
              <w:t>Tumor volume at endpoint</w:t>
            </w:r>
          </w:p>
        </w:tc>
        <w:tc>
          <w:tcPr>
            <w:tcW w:w="1229" w:type="dxa"/>
            <w:tcBorders>
              <w:top w:val="nil"/>
              <w:left w:val="single" w:color="000000" w:sz="6" w:space="0"/>
              <w:bottom w:val="nil"/>
              <w:right w:val="single" w:color="000000" w:sz="6" w:space="0"/>
            </w:tcBorders>
            <w:shd w:val="clear" w:color="auto" w:fill="FFFFFF"/>
            <w:vAlign w:val="top"/>
          </w:tcPr>
          <w:p w14:paraId="323CD686">
            <w:pPr>
              <w:spacing w:line="480" w:lineRule="auto"/>
              <w:rPr>
                <w:rFonts w:hint="default" w:ascii="Times New Roman" w:hAnsi="Times New Roman" w:cs="Times New Roman" w:eastAsiaTheme="minorEastAsia"/>
                <w:b w:val="0"/>
                <w:bCs w:val="0"/>
                <w:i w:val="0"/>
                <w:color w:val="auto"/>
                <w:sz w:val="18"/>
                <w:szCs w:val="18"/>
                <w:vertAlign w:val="baseline"/>
                <w:lang w:val="en-US" w:eastAsia="zh-CN"/>
              </w:rPr>
            </w:pPr>
            <w:r>
              <w:rPr>
                <w:rFonts w:hint="default" w:ascii="Times New Roman" w:hAnsi="Times New Roman" w:cs="Times New Roman"/>
                <w:b w:val="0"/>
                <w:bCs w:val="0"/>
                <w:i w:val="0"/>
                <w:color w:val="auto"/>
                <w:sz w:val="18"/>
                <w:szCs w:val="18"/>
                <w:vertAlign w:val="baseline"/>
                <w:lang w:val="en-US" w:eastAsia="zh-CN"/>
              </w:rPr>
              <w:t>IC-LNP vs IL33-LNP</w:t>
            </w:r>
          </w:p>
        </w:tc>
        <w:tc>
          <w:tcPr>
            <w:tcW w:w="2878" w:type="dxa"/>
            <w:tcBorders>
              <w:top w:val="nil"/>
              <w:left w:val="single" w:color="000000" w:sz="6" w:space="0"/>
              <w:bottom w:val="nil"/>
              <w:right w:val="single" w:color="000000" w:sz="6" w:space="0"/>
            </w:tcBorders>
            <w:shd w:val="clear" w:color="auto" w:fill="FFFFFF"/>
            <w:vAlign w:val="top"/>
          </w:tcPr>
          <w:p w14:paraId="5E4C2B16">
            <w:pPr>
              <w:spacing w:line="480" w:lineRule="auto"/>
              <w:rPr>
                <w:rFonts w:hint="default" w:ascii="Times New Roman" w:hAnsi="Times New Roman" w:cs="Times New Roman" w:eastAsiaTheme="minorEastAsia"/>
                <w:b w:val="0"/>
                <w:bCs w:val="0"/>
                <w:i w:val="0"/>
                <w:color w:val="auto"/>
                <w:sz w:val="18"/>
                <w:szCs w:val="18"/>
                <w:vertAlign w:val="baseline"/>
                <w:lang w:val="en-US" w:eastAsia="zh-CN"/>
              </w:rPr>
            </w:pPr>
            <w:r>
              <w:rPr>
                <w:rFonts w:hint="default" w:ascii="Times New Roman" w:hAnsi="Times New Roman" w:cs="Times New Roman"/>
                <w:b w:val="0"/>
                <w:bCs w:val="0"/>
                <w:i w:val="0"/>
                <w:color w:val="auto"/>
                <w:sz w:val="18"/>
                <w:szCs w:val="18"/>
                <w:vertAlign w:val="baseline"/>
                <w:lang w:val="en-US" w:eastAsia="zh-CN"/>
              </w:rPr>
              <w:t>Two-way ANOVA with Tukey’s multiple comparison test</w:t>
            </w:r>
          </w:p>
        </w:tc>
        <w:tc>
          <w:tcPr>
            <w:tcW w:w="1256" w:type="dxa"/>
            <w:tcBorders>
              <w:top w:val="nil"/>
              <w:left w:val="single" w:color="000000" w:sz="6" w:space="0"/>
              <w:bottom w:val="nil"/>
              <w:right w:val="single" w:color="000000" w:sz="6" w:space="0"/>
            </w:tcBorders>
            <w:shd w:val="clear" w:color="auto" w:fill="FFFFFF"/>
            <w:vAlign w:val="top"/>
          </w:tcPr>
          <w:p w14:paraId="3C762AF4">
            <w:pPr>
              <w:spacing w:line="480" w:lineRule="auto"/>
              <w:rPr>
                <w:rFonts w:hint="default" w:ascii="Times New Roman" w:hAnsi="Times New Roman" w:cs="Times New Roman"/>
                <w:b w:val="0"/>
                <w:bCs w:val="0"/>
                <w:i w:val="0"/>
                <w:color w:val="auto"/>
                <w:sz w:val="18"/>
                <w:szCs w:val="18"/>
                <w:vertAlign w:val="baseline"/>
              </w:rPr>
            </w:pPr>
            <w:r>
              <w:rPr>
                <w:rFonts w:hint="default" w:ascii="Times New Roman" w:hAnsi="Times New Roman" w:eastAsia="宋体" w:cs="Times New Roman"/>
                <w:i w:val="0"/>
                <w:iCs w:val="0"/>
                <w:color w:val="auto"/>
                <w:sz w:val="18"/>
                <w:szCs w:val="18"/>
                <w:u w:val="none"/>
              </w:rPr>
              <w:t>0.0061</w:t>
            </w:r>
          </w:p>
        </w:tc>
      </w:tr>
      <w:tr w14:paraId="5DE5C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Borders>
              <w:top w:val="nil"/>
              <w:left w:val="single" w:color="000000" w:sz="6" w:space="0"/>
              <w:bottom w:val="nil"/>
              <w:right w:val="single" w:color="000000" w:sz="6" w:space="0"/>
            </w:tcBorders>
            <w:shd w:val="clear" w:color="auto" w:fill="FFFFFF"/>
            <w:vAlign w:val="top"/>
          </w:tcPr>
          <w:p w14:paraId="65B2AF6E">
            <w:pPr>
              <w:spacing w:line="480" w:lineRule="auto"/>
              <w:rPr>
                <w:rFonts w:hint="default" w:ascii="Times New Roman" w:hAnsi="Times New Roman" w:cs="Times New Roman"/>
                <w:b w:val="0"/>
                <w:bCs w:val="0"/>
                <w:i w:val="0"/>
                <w:color w:val="auto"/>
                <w:sz w:val="18"/>
                <w:szCs w:val="18"/>
                <w:vertAlign w:val="baseline"/>
                <w:lang w:val="en-US"/>
              </w:rPr>
            </w:pPr>
            <w:r>
              <w:rPr>
                <w:rFonts w:hint="default" w:ascii="Times New Roman" w:hAnsi="Times New Roman" w:cs="Times New Roman"/>
                <w:b w:val="0"/>
                <w:bCs w:val="0"/>
                <w:i w:val="0"/>
                <w:color w:val="auto"/>
                <w:sz w:val="18"/>
                <w:szCs w:val="18"/>
                <w:vertAlign w:val="baseline"/>
                <w:lang w:val="en-US" w:eastAsia="zh-CN"/>
              </w:rPr>
              <w:t>4M</w:t>
            </w:r>
          </w:p>
        </w:tc>
        <w:tc>
          <w:tcPr>
            <w:tcW w:w="2175" w:type="dxa"/>
            <w:tcBorders>
              <w:top w:val="nil"/>
              <w:left w:val="single" w:color="000000" w:sz="6" w:space="0"/>
              <w:bottom w:val="nil"/>
              <w:right w:val="single" w:color="000000" w:sz="6" w:space="0"/>
            </w:tcBorders>
            <w:shd w:val="clear" w:color="auto" w:fill="FFFFFF"/>
            <w:vAlign w:val="top"/>
          </w:tcPr>
          <w:p w14:paraId="430D2622">
            <w:pPr>
              <w:spacing w:line="480" w:lineRule="auto"/>
              <w:rPr>
                <w:rFonts w:hint="default" w:ascii="Times New Roman" w:hAnsi="Times New Roman" w:eastAsia="宋体" w:cs="Times New Roman"/>
                <w:b w:val="0"/>
                <w:bCs w:val="0"/>
                <w:i w:val="0"/>
                <w:color w:val="auto"/>
                <w:sz w:val="18"/>
                <w:szCs w:val="18"/>
                <w:vertAlign w:val="baseline"/>
                <w:lang w:eastAsia="zh-CN"/>
              </w:rPr>
            </w:pPr>
            <w:r>
              <w:rPr>
                <w:rFonts w:hint="default" w:ascii="Times New Roman" w:hAnsi="Times New Roman" w:eastAsia="宋体" w:cs="Times New Roman"/>
                <w:b w:val="0"/>
                <w:bCs w:val="0"/>
                <w:color w:val="auto"/>
                <w:sz w:val="18"/>
                <w:szCs w:val="18"/>
              </w:rPr>
              <w:t xml:space="preserve">Tumor </w:t>
            </w:r>
            <w:r>
              <w:rPr>
                <w:rFonts w:hint="default" w:ascii="Times New Roman" w:hAnsi="Times New Roman" w:eastAsia="宋体" w:cs="Times New Roman"/>
                <w:b w:val="0"/>
                <w:bCs w:val="0"/>
                <w:color w:val="auto"/>
                <w:sz w:val="18"/>
                <w:szCs w:val="18"/>
                <w:lang w:val="en-US" w:eastAsia="zh-CN"/>
              </w:rPr>
              <w:t>weight</w:t>
            </w:r>
            <w:r>
              <w:rPr>
                <w:rFonts w:hint="default" w:ascii="Times New Roman" w:hAnsi="Times New Roman" w:eastAsia="宋体" w:cs="Times New Roman"/>
                <w:b w:val="0"/>
                <w:bCs w:val="0"/>
                <w:color w:val="auto"/>
                <w:sz w:val="18"/>
                <w:szCs w:val="18"/>
              </w:rPr>
              <w:t xml:space="preserve"> at endpoint</w:t>
            </w:r>
          </w:p>
        </w:tc>
        <w:tc>
          <w:tcPr>
            <w:tcW w:w="1229" w:type="dxa"/>
            <w:tcBorders>
              <w:top w:val="nil"/>
              <w:left w:val="single" w:color="000000" w:sz="6" w:space="0"/>
              <w:bottom w:val="nil"/>
              <w:right w:val="single" w:color="000000" w:sz="6" w:space="0"/>
            </w:tcBorders>
            <w:shd w:val="clear" w:color="auto" w:fill="FFFFFF"/>
            <w:vAlign w:val="top"/>
          </w:tcPr>
          <w:p w14:paraId="5F548A4E">
            <w:pPr>
              <w:spacing w:line="480" w:lineRule="auto"/>
              <w:rPr>
                <w:rFonts w:hint="default" w:ascii="Times New Roman" w:hAnsi="Times New Roman" w:cs="Times New Roman" w:eastAsiaTheme="minorEastAsia"/>
                <w:b w:val="0"/>
                <w:bCs w:val="0"/>
                <w:i w:val="0"/>
                <w:color w:val="auto"/>
                <w:sz w:val="18"/>
                <w:szCs w:val="18"/>
                <w:vertAlign w:val="baseline"/>
                <w:lang w:val="en-US" w:eastAsia="zh-CN"/>
              </w:rPr>
            </w:pPr>
            <w:r>
              <w:rPr>
                <w:rFonts w:hint="default" w:ascii="Times New Roman" w:hAnsi="Times New Roman" w:cs="Times New Roman"/>
                <w:b w:val="0"/>
                <w:bCs w:val="0"/>
                <w:i w:val="0"/>
                <w:color w:val="auto"/>
                <w:sz w:val="18"/>
                <w:szCs w:val="18"/>
                <w:vertAlign w:val="baseline"/>
                <w:lang w:val="en-US" w:eastAsia="zh-CN"/>
              </w:rPr>
              <w:t>IC-LNP vs PBS</w:t>
            </w:r>
          </w:p>
        </w:tc>
        <w:tc>
          <w:tcPr>
            <w:tcW w:w="2878" w:type="dxa"/>
            <w:tcBorders>
              <w:top w:val="nil"/>
              <w:left w:val="single" w:color="000000" w:sz="6" w:space="0"/>
              <w:bottom w:val="nil"/>
              <w:right w:val="single" w:color="000000" w:sz="6" w:space="0"/>
            </w:tcBorders>
            <w:shd w:val="clear" w:color="auto" w:fill="FFFFFF"/>
            <w:vAlign w:val="top"/>
          </w:tcPr>
          <w:p w14:paraId="4046448F">
            <w:pPr>
              <w:spacing w:line="480" w:lineRule="auto"/>
              <w:rPr>
                <w:rFonts w:hint="default" w:ascii="Times New Roman" w:hAnsi="Times New Roman" w:eastAsia="宋体" w:cs="Times New Roman"/>
                <w:b w:val="0"/>
                <w:bCs w:val="0"/>
                <w:i w:val="0"/>
                <w:color w:val="auto"/>
                <w:sz w:val="18"/>
                <w:szCs w:val="18"/>
                <w:vertAlign w:val="baseline"/>
                <w:lang w:val="en-US" w:eastAsia="zh-CN"/>
              </w:rPr>
            </w:pPr>
            <w:r>
              <w:rPr>
                <w:rFonts w:hint="default" w:ascii="Times New Roman" w:hAnsi="Times New Roman" w:cs="Times New Roman"/>
                <w:b w:val="0"/>
                <w:bCs w:val="0"/>
                <w:i w:val="0"/>
                <w:color w:val="auto"/>
                <w:sz w:val="18"/>
                <w:szCs w:val="18"/>
                <w:vertAlign w:val="baseline"/>
                <w:lang w:val="en-US" w:eastAsia="zh-CN"/>
              </w:rPr>
              <w:t>One-way ANOVA with Tukey’s multiple comparison test</w:t>
            </w:r>
          </w:p>
        </w:tc>
        <w:tc>
          <w:tcPr>
            <w:tcW w:w="1256" w:type="dxa"/>
            <w:tcBorders>
              <w:top w:val="nil"/>
              <w:left w:val="single" w:color="000000" w:sz="6" w:space="0"/>
              <w:bottom w:val="nil"/>
              <w:right w:val="single" w:color="000000" w:sz="6" w:space="0"/>
            </w:tcBorders>
            <w:shd w:val="clear" w:color="auto" w:fill="FFFFFF"/>
            <w:vAlign w:val="top"/>
          </w:tcPr>
          <w:p w14:paraId="78C55191">
            <w:pPr>
              <w:spacing w:line="480" w:lineRule="auto"/>
              <w:rPr>
                <w:rFonts w:hint="default" w:ascii="Times New Roman" w:hAnsi="Times New Roman" w:cs="Times New Roman"/>
                <w:b w:val="0"/>
                <w:bCs w:val="0"/>
                <w:i w:val="0"/>
                <w:color w:val="auto"/>
                <w:sz w:val="18"/>
                <w:szCs w:val="18"/>
                <w:vertAlign w:val="baseline"/>
              </w:rPr>
            </w:pPr>
            <w:r>
              <w:rPr>
                <w:rFonts w:hint="default" w:ascii="Times New Roman" w:hAnsi="Times New Roman" w:eastAsia="宋体" w:cs="Times New Roman"/>
                <w:i w:val="0"/>
                <w:iCs w:val="0"/>
                <w:color w:val="auto"/>
                <w:sz w:val="18"/>
                <w:szCs w:val="18"/>
                <w:u w:val="none"/>
              </w:rPr>
              <w:t>&lt;0.0001</w:t>
            </w:r>
          </w:p>
        </w:tc>
      </w:tr>
      <w:tr w14:paraId="1326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Borders>
              <w:top w:val="nil"/>
              <w:left w:val="single" w:color="000000" w:sz="6" w:space="0"/>
              <w:bottom w:val="nil"/>
              <w:right w:val="single" w:color="000000" w:sz="6" w:space="0"/>
            </w:tcBorders>
            <w:shd w:val="clear" w:color="auto" w:fill="FFFFFF"/>
            <w:vAlign w:val="top"/>
          </w:tcPr>
          <w:p w14:paraId="4A3A34FF">
            <w:pPr>
              <w:spacing w:line="480" w:lineRule="auto"/>
              <w:rPr>
                <w:rFonts w:hint="default" w:ascii="Times New Roman" w:hAnsi="Times New Roman" w:cs="Times New Roman" w:eastAsiaTheme="minorEastAsia"/>
                <w:b w:val="0"/>
                <w:bCs w:val="0"/>
                <w:i w:val="0"/>
                <w:color w:val="auto"/>
                <w:sz w:val="18"/>
                <w:szCs w:val="18"/>
                <w:vertAlign w:val="baseline"/>
                <w:lang w:val="en-US" w:eastAsia="zh-CN"/>
              </w:rPr>
            </w:pPr>
            <w:r>
              <w:rPr>
                <w:rFonts w:hint="default" w:ascii="Times New Roman" w:hAnsi="Times New Roman" w:cs="Times New Roman"/>
                <w:b w:val="0"/>
                <w:bCs w:val="0"/>
                <w:i w:val="0"/>
                <w:color w:val="auto"/>
                <w:sz w:val="18"/>
                <w:szCs w:val="18"/>
                <w:vertAlign w:val="baseline"/>
                <w:lang w:val="en-US" w:eastAsia="zh-CN"/>
              </w:rPr>
              <w:t>4O</w:t>
            </w:r>
          </w:p>
        </w:tc>
        <w:tc>
          <w:tcPr>
            <w:tcW w:w="2175" w:type="dxa"/>
            <w:tcBorders>
              <w:top w:val="nil"/>
              <w:left w:val="single" w:color="000000" w:sz="6" w:space="0"/>
              <w:bottom w:val="nil"/>
              <w:right w:val="single" w:color="000000" w:sz="6" w:space="0"/>
            </w:tcBorders>
            <w:shd w:val="clear" w:color="auto" w:fill="FFFFFF"/>
            <w:vAlign w:val="top"/>
          </w:tcPr>
          <w:p w14:paraId="2E0EAA49">
            <w:pPr>
              <w:spacing w:line="480" w:lineRule="auto"/>
              <w:rPr>
                <w:rFonts w:hint="default" w:ascii="Times New Roman" w:hAnsi="Times New Roman" w:cs="Times New Roman"/>
                <w:b w:val="0"/>
                <w:bCs w:val="0"/>
                <w:i w:val="0"/>
                <w:color w:val="auto"/>
                <w:sz w:val="18"/>
                <w:szCs w:val="18"/>
                <w:vertAlign w:val="baseline"/>
              </w:rPr>
            </w:pPr>
            <w:r>
              <w:rPr>
                <w:rFonts w:hint="default" w:ascii="Times New Roman" w:hAnsi="Times New Roman" w:eastAsia="宋体" w:cs="Times New Roman"/>
                <w:b w:val="0"/>
                <w:bCs w:val="0"/>
                <w:color w:val="auto"/>
                <w:sz w:val="18"/>
                <w:szCs w:val="18"/>
              </w:rPr>
              <w:t>Overall survival</w:t>
            </w:r>
          </w:p>
        </w:tc>
        <w:tc>
          <w:tcPr>
            <w:tcW w:w="1229" w:type="dxa"/>
            <w:tcBorders>
              <w:top w:val="nil"/>
              <w:left w:val="single" w:color="000000" w:sz="6" w:space="0"/>
              <w:bottom w:val="nil"/>
              <w:right w:val="single" w:color="000000" w:sz="6" w:space="0"/>
            </w:tcBorders>
            <w:shd w:val="clear" w:color="auto" w:fill="FFFFFF"/>
            <w:vAlign w:val="top"/>
          </w:tcPr>
          <w:p w14:paraId="27C0E539">
            <w:pPr>
              <w:spacing w:line="480" w:lineRule="auto"/>
              <w:rPr>
                <w:rFonts w:hint="default" w:ascii="Times New Roman" w:hAnsi="Times New Roman" w:cs="Times New Roman" w:eastAsiaTheme="minorEastAsia"/>
                <w:b w:val="0"/>
                <w:bCs w:val="0"/>
                <w:i w:val="0"/>
                <w:color w:val="auto"/>
                <w:sz w:val="18"/>
                <w:szCs w:val="18"/>
                <w:vertAlign w:val="baseline"/>
                <w:lang w:val="en-US" w:eastAsia="zh-CN"/>
              </w:rPr>
            </w:pPr>
            <w:r>
              <w:rPr>
                <w:rFonts w:hint="default" w:ascii="Times New Roman" w:hAnsi="Times New Roman" w:cs="Times New Roman"/>
                <w:b w:val="0"/>
                <w:bCs w:val="0"/>
                <w:i w:val="0"/>
                <w:color w:val="auto"/>
                <w:sz w:val="18"/>
                <w:szCs w:val="18"/>
                <w:vertAlign w:val="baseline"/>
                <w:lang w:val="en-US" w:eastAsia="zh-CN"/>
              </w:rPr>
              <w:t>IC-LNP vs IL33-LNP</w:t>
            </w:r>
          </w:p>
        </w:tc>
        <w:tc>
          <w:tcPr>
            <w:tcW w:w="2878" w:type="dxa"/>
            <w:tcBorders>
              <w:top w:val="nil"/>
              <w:left w:val="single" w:color="000000" w:sz="6" w:space="0"/>
              <w:bottom w:val="nil"/>
              <w:right w:val="single" w:color="000000" w:sz="6" w:space="0"/>
            </w:tcBorders>
            <w:shd w:val="clear" w:color="auto" w:fill="FFFFFF"/>
            <w:vAlign w:val="top"/>
          </w:tcPr>
          <w:p w14:paraId="72D97BA4">
            <w:pPr>
              <w:spacing w:line="480" w:lineRule="auto"/>
              <w:rPr>
                <w:rFonts w:hint="default" w:ascii="Times New Roman" w:hAnsi="Times New Roman" w:cs="Times New Roman" w:eastAsiaTheme="minorEastAsia"/>
                <w:b w:val="0"/>
                <w:bCs w:val="0"/>
                <w:i w:val="0"/>
                <w:color w:val="auto"/>
                <w:sz w:val="18"/>
                <w:szCs w:val="18"/>
                <w:vertAlign w:val="baseline"/>
                <w:lang w:val="en-US" w:eastAsia="zh-CN"/>
              </w:rPr>
            </w:pPr>
            <w:r>
              <w:rPr>
                <w:rFonts w:hint="default" w:ascii="Times New Roman" w:hAnsi="Times New Roman" w:cs="Times New Roman"/>
                <w:b w:val="0"/>
                <w:bCs w:val="0"/>
                <w:i w:val="0"/>
                <w:color w:val="auto"/>
                <w:sz w:val="18"/>
                <w:szCs w:val="18"/>
                <w:vertAlign w:val="baseline"/>
                <w:lang w:val="en-US" w:eastAsia="zh-CN"/>
              </w:rPr>
              <w:t>Log-rank (Mantel–Cox) test</w:t>
            </w:r>
          </w:p>
        </w:tc>
        <w:tc>
          <w:tcPr>
            <w:tcW w:w="1256" w:type="dxa"/>
            <w:tcBorders>
              <w:top w:val="nil"/>
              <w:left w:val="single" w:color="000000" w:sz="6" w:space="0"/>
              <w:bottom w:val="nil"/>
              <w:right w:val="single" w:color="000000" w:sz="6" w:space="0"/>
            </w:tcBorders>
            <w:shd w:val="clear" w:color="auto" w:fill="FFFFFF"/>
            <w:vAlign w:val="top"/>
          </w:tcPr>
          <w:p w14:paraId="65709E31">
            <w:pPr>
              <w:spacing w:line="480" w:lineRule="auto"/>
              <w:rPr>
                <w:rFonts w:hint="default" w:ascii="Times New Roman" w:hAnsi="Times New Roman" w:cs="Times New Roman"/>
                <w:b w:val="0"/>
                <w:bCs w:val="0"/>
                <w:i w:val="0"/>
                <w:color w:val="auto"/>
                <w:sz w:val="18"/>
                <w:szCs w:val="18"/>
                <w:vertAlign w:val="baseline"/>
              </w:rPr>
            </w:pPr>
            <w:r>
              <w:rPr>
                <w:rFonts w:hint="default" w:ascii="Times New Roman" w:hAnsi="Times New Roman" w:eastAsia="宋体" w:cs="Times New Roman"/>
                <w:i w:val="0"/>
                <w:iCs w:val="0"/>
                <w:color w:val="auto"/>
                <w:sz w:val="18"/>
                <w:szCs w:val="18"/>
                <w:u w:val="none"/>
              </w:rPr>
              <w:t>0.0384</w:t>
            </w:r>
          </w:p>
        </w:tc>
      </w:tr>
      <w:tr w14:paraId="5D0D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Borders>
              <w:top w:val="nil"/>
              <w:left w:val="single" w:color="000000" w:sz="6" w:space="0"/>
              <w:bottom w:val="nil"/>
              <w:right w:val="single" w:color="000000" w:sz="6" w:space="0"/>
            </w:tcBorders>
            <w:shd w:val="clear" w:color="auto" w:fill="FFFFFF"/>
            <w:vAlign w:val="top"/>
          </w:tcPr>
          <w:p w14:paraId="4D70E77F">
            <w:pPr>
              <w:spacing w:line="480" w:lineRule="auto"/>
              <w:rPr>
                <w:rFonts w:hint="default" w:ascii="Times New Roman" w:hAnsi="Times New Roman" w:cs="Times New Roman"/>
                <w:b w:val="0"/>
                <w:bCs w:val="0"/>
                <w:i w:val="0"/>
                <w:color w:val="auto"/>
                <w:sz w:val="18"/>
                <w:szCs w:val="18"/>
                <w:vertAlign w:val="baseline"/>
                <w:lang w:val="en-US"/>
              </w:rPr>
            </w:pPr>
            <w:r>
              <w:rPr>
                <w:rFonts w:hint="default" w:ascii="Times New Roman" w:hAnsi="Times New Roman" w:cs="Times New Roman"/>
                <w:b w:val="0"/>
                <w:bCs w:val="0"/>
                <w:i w:val="0"/>
                <w:color w:val="auto"/>
                <w:sz w:val="18"/>
                <w:szCs w:val="18"/>
                <w:vertAlign w:val="baseline"/>
                <w:lang w:val="en-US" w:eastAsia="zh-CN"/>
              </w:rPr>
              <w:t>4O</w:t>
            </w:r>
          </w:p>
        </w:tc>
        <w:tc>
          <w:tcPr>
            <w:tcW w:w="2175" w:type="dxa"/>
            <w:tcBorders>
              <w:top w:val="nil"/>
              <w:left w:val="single" w:color="000000" w:sz="6" w:space="0"/>
              <w:bottom w:val="nil"/>
              <w:right w:val="single" w:color="000000" w:sz="6" w:space="0"/>
            </w:tcBorders>
            <w:shd w:val="clear" w:color="auto" w:fill="FFFFFF"/>
            <w:vAlign w:val="top"/>
          </w:tcPr>
          <w:p w14:paraId="3244A233">
            <w:pPr>
              <w:spacing w:line="480" w:lineRule="auto"/>
              <w:rPr>
                <w:rFonts w:hint="default" w:ascii="Times New Roman" w:hAnsi="Times New Roman" w:eastAsia="宋体" w:cs="Times New Roman"/>
                <w:b w:val="0"/>
                <w:bCs w:val="0"/>
                <w:i w:val="0"/>
                <w:color w:val="auto"/>
                <w:sz w:val="18"/>
                <w:szCs w:val="18"/>
                <w:vertAlign w:val="baseline"/>
                <w:lang w:eastAsia="zh-CN"/>
              </w:rPr>
            </w:pPr>
            <w:r>
              <w:rPr>
                <w:rFonts w:hint="default" w:ascii="Times New Roman" w:hAnsi="Times New Roman" w:eastAsia="宋体" w:cs="Times New Roman"/>
                <w:b w:val="0"/>
                <w:bCs w:val="0"/>
                <w:color w:val="auto"/>
                <w:sz w:val="18"/>
                <w:szCs w:val="18"/>
              </w:rPr>
              <w:t>Overall survival</w:t>
            </w:r>
          </w:p>
        </w:tc>
        <w:tc>
          <w:tcPr>
            <w:tcW w:w="1229" w:type="dxa"/>
            <w:tcBorders>
              <w:top w:val="nil"/>
              <w:left w:val="single" w:color="000000" w:sz="6" w:space="0"/>
              <w:bottom w:val="nil"/>
              <w:right w:val="single" w:color="000000" w:sz="6" w:space="0"/>
            </w:tcBorders>
            <w:shd w:val="clear" w:color="auto" w:fill="FFFFFF"/>
            <w:vAlign w:val="top"/>
          </w:tcPr>
          <w:p w14:paraId="59055E6F">
            <w:pPr>
              <w:spacing w:line="480" w:lineRule="auto"/>
              <w:rPr>
                <w:rFonts w:hint="default" w:ascii="Times New Roman" w:hAnsi="Times New Roman" w:cs="Times New Roman" w:eastAsiaTheme="minorEastAsia"/>
                <w:b w:val="0"/>
                <w:bCs w:val="0"/>
                <w:i w:val="0"/>
                <w:color w:val="auto"/>
                <w:sz w:val="18"/>
                <w:szCs w:val="18"/>
                <w:vertAlign w:val="baseline"/>
                <w:lang w:val="en-US" w:eastAsia="zh-CN"/>
              </w:rPr>
            </w:pPr>
            <w:r>
              <w:rPr>
                <w:rFonts w:hint="default" w:ascii="Times New Roman" w:hAnsi="Times New Roman" w:cs="Times New Roman"/>
                <w:b w:val="0"/>
                <w:bCs w:val="0"/>
                <w:i w:val="0"/>
                <w:color w:val="auto"/>
                <w:sz w:val="18"/>
                <w:szCs w:val="18"/>
                <w:vertAlign w:val="baseline"/>
                <w:lang w:val="en-US" w:eastAsia="zh-CN"/>
              </w:rPr>
              <w:t>IC-LNP vs PBS</w:t>
            </w:r>
          </w:p>
        </w:tc>
        <w:tc>
          <w:tcPr>
            <w:tcW w:w="2878" w:type="dxa"/>
            <w:tcBorders>
              <w:top w:val="nil"/>
              <w:left w:val="single" w:color="000000" w:sz="6" w:space="0"/>
              <w:bottom w:val="nil"/>
              <w:right w:val="single" w:color="000000" w:sz="6" w:space="0"/>
            </w:tcBorders>
            <w:shd w:val="clear" w:color="auto" w:fill="FFFFFF"/>
            <w:vAlign w:val="top"/>
          </w:tcPr>
          <w:p w14:paraId="0DF106B4">
            <w:pPr>
              <w:spacing w:line="480" w:lineRule="auto"/>
              <w:rPr>
                <w:rFonts w:hint="default" w:ascii="Times New Roman" w:hAnsi="Times New Roman" w:cs="Times New Roman" w:eastAsiaTheme="minorEastAsia"/>
                <w:b w:val="0"/>
                <w:bCs w:val="0"/>
                <w:i w:val="0"/>
                <w:color w:val="auto"/>
                <w:sz w:val="18"/>
                <w:szCs w:val="18"/>
                <w:vertAlign w:val="baseline"/>
                <w:lang w:val="en-US" w:eastAsia="zh-CN"/>
              </w:rPr>
            </w:pPr>
            <w:r>
              <w:rPr>
                <w:rFonts w:hint="default" w:ascii="Times New Roman" w:hAnsi="Times New Roman" w:cs="Times New Roman"/>
                <w:b w:val="0"/>
                <w:bCs w:val="0"/>
                <w:i w:val="0"/>
                <w:color w:val="auto"/>
                <w:sz w:val="18"/>
                <w:szCs w:val="18"/>
                <w:vertAlign w:val="baseline"/>
                <w:lang w:val="en-US" w:eastAsia="zh-CN"/>
              </w:rPr>
              <w:t>Log-rank (Mantel–Cox) test</w:t>
            </w:r>
          </w:p>
        </w:tc>
        <w:tc>
          <w:tcPr>
            <w:tcW w:w="1256" w:type="dxa"/>
            <w:tcBorders>
              <w:top w:val="nil"/>
              <w:left w:val="single" w:color="000000" w:sz="6" w:space="0"/>
              <w:bottom w:val="nil"/>
              <w:right w:val="single" w:color="000000" w:sz="6" w:space="0"/>
            </w:tcBorders>
            <w:shd w:val="clear" w:color="auto" w:fill="FFFFFF"/>
            <w:vAlign w:val="top"/>
          </w:tcPr>
          <w:p w14:paraId="5CBD68FF">
            <w:pPr>
              <w:spacing w:line="480" w:lineRule="auto"/>
              <w:rPr>
                <w:rFonts w:hint="default" w:ascii="Times New Roman" w:hAnsi="Times New Roman" w:cs="Times New Roman"/>
                <w:b w:val="0"/>
                <w:bCs w:val="0"/>
                <w:i w:val="0"/>
                <w:color w:val="auto"/>
                <w:sz w:val="18"/>
                <w:szCs w:val="18"/>
                <w:vertAlign w:val="baseline"/>
              </w:rPr>
            </w:pPr>
            <w:r>
              <w:rPr>
                <w:rFonts w:hint="default" w:ascii="Times New Roman" w:hAnsi="Times New Roman" w:eastAsia="宋体" w:cs="Times New Roman"/>
                <w:i w:val="0"/>
                <w:iCs w:val="0"/>
                <w:color w:val="auto"/>
                <w:sz w:val="18"/>
                <w:szCs w:val="18"/>
                <w:u w:val="none"/>
              </w:rPr>
              <w:t>0.00074</w:t>
            </w:r>
          </w:p>
        </w:tc>
      </w:tr>
      <w:tr w14:paraId="6B4B0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Borders>
              <w:top w:val="nil"/>
              <w:left w:val="single" w:color="000000" w:sz="6" w:space="0"/>
              <w:bottom w:val="nil"/>
              <w:right w:val="single" w:color="000000" w:sz="6" w:space="0"/>
            </w:tcBorders>
            <w:shd w:val="clear" w:color="auto" w:fill="FFFFFF"/>
            <w:vAlign w:val="top"/>
          </w:tcPr>
          <w:p w14:paraId="3B2FA7C9">
            <w:pPr>
              <w:spacing w:line="480" w:lineRule="auto"/>
              <w:rPr>
                <w:rFonts w:hint="default" w:ascii="Times New Roman" w:hAnsi="Times New Roman" w:cs="Times New Roman"/>
                <w:b w:val="0"/>
                <w:bCs w:val="0"/>
                <w:i w:val="0"/>
                <w:color w:val="auto"/>
                <w:sz w:val="18"/>
                <w:szCs w:val="18"/>
                <w:vertAlign w:val="baseline"/>
                <w:lang w:val="en-US"/>
              </w:rPr>
            </w:pPr>
            <w:r>
              <w:rPr>
                <w:rFonts w:hint="default" w:ascii="Times New Roman" w:hAnsi="Times New Roman" w:cs="Times New Roman"/>
                <w:b w:val="0"/>
                <w:bCs w:val="0"/>
                <w:i w:val="0"/>
                <w:color w:val="auto"/>
                <w:sz w:val="18"/>
                <w:szCs w:val="18"/>
                <w:vertAlign w:val="baseline"/>
                <w:lang w:val="en-US" w:eastAsia="zh-CN"/>
              </w:rPr>
              <w:t>6D</w:t>
            </w:r>
          </w:p>
        </w:tc>
        <w:tc>
          <w:tcPr>
            <w:tcW w:w="2175" w:type="dxa"/>
            <w:tcBorders>
              <w:top w:val="nil"/>
              <w:left w:val="single" w:color="000000" w:sz="6" w:space="0"/>
              <w:bottom w:val="nil"/>
              <w:right w:val="single" w:color="000000" w:sz="6" w:space="0"/>
            </w:tcBorders>
            <w:shd w:val="clear" w:color="auto" w:fill="FFFFFF"/>
            <w:vAlign w:val="top"/>
          </w:tcPr>
          <w:p w14:paraId="6978957A">
            <w:pPr>
              <w:spacing w:line="480" w:lineRule="auto"/>
              <w:rPr>
                <w:rFonts w:hint="default" w:ascii="Times New Roman" w:hAnsi="Times New Roman" w:eastAsia="宋体" w:cs="Times New Roman"/>
                <w:b w:val="0"/>
                <w:bCs w:val="0"/>
                <w:i w:val="0"/>
                <w:color w:val="auto"/>
                <w:sz w:val="18"/>
                <w:szCs w:val="18"/>
                <w:vertAlign w:val="baseline"/>
                <w:lang w:eastAsia="zh-CN"/>
              </w:rPr>
            </w:pPr>
            <w:r>
              <w:rPr>
                <w:rFonts w:hint="default" w:ascii="Times New Roman" w:hAnsi="Times New Roman" w:eastAsia="宋体" w:cs="Times New Roman"/>
                <w:b w:val="0"/>
                <w:bCs w:val="0"/>
                <w:color w:val="auto"/>
                <w:sz w:val="18"/>
                <w:szCs w:val="18"/>
              </w:rPr>
              <w:t>CD8</w:t>
            </w:r>
            <w:r>
              <w:rPr>
                <w:rFonts w:hint="default" w:ascii="Times New Roman" w:hAnsi="Times New Roman" w:eastAsia="宋体" w:cs="Times New Roman"/>
                <w:b w:val="0"/>
                <w:bCs w:val="0"/>
                <w:color w:val="auto"/>
                <w:sz w:val="18"/>
                <w:szCs w:val="18"/>
                <w:vertAlign w:val="superscript"/>
              </w:rPr>
              <w:t>+</w:t>
            </w:r>
            <w:r>
              <w:rPr>
                <w:rFonts w:hint="default" w:ascii="Times New Roman" w:hAnsi="Times New Roman" w:eastAsia="宋体" w:cs="Times New Roman"/>
                <w:b w:val="0"/>
                <w:bCs w:val="0"/>
                <w:color w:val="auto"/>
                <w:sz w:val="18"/>
                <w:szCs w:val="18"/>
              </w:rPr>
              <w:t xml:space="preserve"> T-cell infiltration</w:t>
            </w:r>
          </w:p>
        </w:tc>
        <w:tc>
          <w:tcPr>
            <w:tcW w:w="1229" w:type="dxa"/>
            <w:tcBorders>
              <w:top w:val="nil"/>
              <w:left w:val="single" w:color="000000" w:sz="6" w:space="0"/>
              <w:bottom w:val="nil"/>
              <w:right w:val="single" w:color="000000" w:sz="6" w:space="0"/>
            </w:tcBorders>
            <w:shd w:val="clear" w:color="auto" w:fill="FFFFFF"/>
            <w:vAlign w:val="top"/>
          </w:tcPr>
          <w:p w14:paraId="5D4622C1">
            <w:pPr>
              <w:spacing w:line="480" w:lineRule="auto"/>
              <w:rPr>
                <w:rFonts w:hint="default" w:ascii="Times New Roman" w:hAnsi="Times New Roman" w:cs="Times New Roman" w:eastAsiaTheme="minorEastAsia"/>
                <w:b w:val="0"/>
                <w:bCs w:val="0"/>
                <w:i w:val="0"/>
                <w:color w:val="auto"/>
                <w:sz w:val="18"/>
                <w:szCs w:val="18"/>
                <w:vertAlign w:val="baseline"/>
                <w:lang w:val="en-US" w:eastAsia="zh-CN"/>
              </w:rPr>
            </w:pPr>
            <w:r>
              <w:rPr>
                <w:rFonts w:hint="default" w:ascii="Times New Roman" w:hAnsi="Times New Roman" w:cs="Times New Roman"/>
                <w:b w:val="0"/>
                <w:bCs w:val="0"/>
                <w:i w:val="0"/>
                <w:color w:val="auto"/>
                <w:sz w:val="18"/>
                <w:szCs w:val="18"/>
                <w:vertAlign w:val="baseline"/>
                <w:lang w:val="en-US" w:eastAsia="zh-CN"/>
              </w:rPr>
              <w:t>IC-LNP vs PBS</w:t>
            </w:r>
          </w:p>
        </w:tc>
        <w:tc>
          <w:tcPr>
            <w:tcW w:w="2878" w:type="dxa"/>
            <w:tcBorders>
              <w:top w:val="nil"/>
              <w:left w:val="single" w:color="000000" w:sz="6" w:space="0"/>
              <w:bottom w:val="nil"/>
              <w:right w:val="single" w:color="000000" w:sz="6" w:space="0"/>
            </w:tcBorders>
            <w:shd w:val="clear" w:color="auto" w:fill="FFFFFF"/>
            <w:vAlign w:val="top"/>
          </w:tcPr>
          <w:p w14:paraId="21DED0FB">
            <w:pPr>
              <w:spacing w:line="480" w:lineRule="auto"/>
              <w:rPr>
                <w:rFonts w:hint="default" w:ascii="Times New Roman" w:hAnsi="Times New Roman" w:cs="Times New Roman" w:eastAsiaTheme="minorEastAsia"/>
                <w:b w:val="0"/>
                <w:bCs w:val="0"/>
                <w:i w:val="0"/>
                <w:color w:val="auto"/>
                <w:sz w:val="18"/>
                <w:szCs w:val="18"/>
                <w:vertAlign w:val="baseline"/>
                <w:lang w:val="en-US" w:eastAsia="zh-CN"/>
              </w:rPr>
            </w:pPr>
            <w:r>
              <w:rPr>
                <w:rFonts w:hint="default" w:ascii="Times New Roman" w:hAnsi="Times New Roman" w:cs="Times New Roman"/>
                <w:b w:val="0"/>
                <w:bCs w:val="0"/>
                <w:i w:val="0"/>
                <w:color w:val="auto"/>
                <w:sz w:val="18"/>
                <w:szCs w:val="18"/>
                <w:vertAlign w:val="baseline"/>
                <w:lang w:val="en-US" w:eastAsia="zh-CN"/>
              </w:rPr>
              <w:t>One-way ANOVA with Tukey’s multiple comparison test</w:t>
            </w:r>
          </w:p>
        </w:tc>
        <w:tc>
          <w:tcPr>
            <w:tcW w:w="1256" w:type="dxa"/>
            <w:tcBorders>
              <w:top w:val="nil"/>
              <w:left w:val="single" w:color="000000" w:sz="6" w:space="0"/>
              <w:bottom w:val="nil"/>
              <w:right w:val="single" w:color="000000" w:sz="6" w:space="0"/>
            </w:tcBorders>
            <w:shd w:val="clear" w:color="auto" w:fill="FFFFFF"/>
            <w:vAlign w:val="top"/>
          </w:tcPr>
          <w:p w14:paraId="1B5E2376">
            <w:pPr>
              <w:spacing w:line="480" w:lineRule="auto"/>
              <w:rPr>
                <w:rFonts w:hint="default" w:ascii="Times New Roman" w:hAnsi="Times New Roman" w:cs="Times New Roman"/>
                <w:b w:val="0"/>
                <w:bCs w:val="0"/>
                <w:i w:val="0"/>
                <w:color w:val="auto"/>
                <w:sz w:val="18"/>
                <w:szCs w:val="18"/>
                <w:vertAlign w:val="baseline"/>
              </w:rPr>
            </w:pPr>
            <w:r>
              <w:rPr>
                <w:rFonts w:hint="default" w:ascii="Times New Roman" w:hAnsi="Times New Roman" w:eastAsia="宋体" w:cs="Times New Roman"/>
                <w:i w:val="0"/>
                <w:iCs w:val="0"/>
                <w:color w:val="auto"/>
                <w:sz w:val="18"/>
                <w:szCs w:val="18"/>
                <w:u w:val="none"/>
              </w:rPr>
              <w:t>&lt;0.0001</w:t>
            </w:r>
          </w:p>
        </w:tc>
      </w:tr>
      <w:tr w14:paraId="49CFF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Borders>
              <w:top w:val="nil"/>
              <w:left w:val="single" w:color="000000" w:sz="6" w:space="0"/>
              <w:bottom w:val="nil"/>
              <w:right w:val="single" w:color="000000" w:sz="6" w:space="0"/>
            </w:tcBorders>
            <w:shd w:val="clear" w:color="auto" w:fill="FFFFFF"/>
            <w:vAlign w:val="top"/>
          </w:tcPr>
          <w:p w14:paraId="7A9637F6">
            <w:pPr>
              <w:spacing w:line="480" w:lineRule="auto"/>
              <w:rPr>
                <w:rFonts w:hint="default" w:ascii="Times New Roman" w:hAnsi="Times New Roman" w:cs="Times New Roman" w:eastAsiaTheme="minorEastAsia"/>
                <w:b w:val="0"/>
                <w:bCs w:val="0"/>
                <w:i w:val="0"/>
                <w:color w:val="auto"/>
                <w:sz w:val="18"/>
                <w:szCs w:val="18"/>
                <w:vertAlign w:val="baseline"/>
                <w:lang w:val="en-US" w:eastAsia="zh-CN"/>
              </w:rPr>
            </w:pPr>
            <w:r>
              <w:rPr>
                <w:rFonts w:hint="default" w:ascii="Times New Roman" w:hAnsi="Times New Roman" w:cs="Times New Roman"/>
                <w:b w:val="0"/>
                <w:bCs w:val="0"/>
                <w:i w:val="0"/>
                <w:color w:val="auto"/>
                <w:sz w:val="18"/>
                <w:szCs w:val="18"/>
                <w:vertAlign w:val="baseline"/>
                <w:lang w:val="en-US" w:eastAsia="zh-CN"/>
              </w:rPr>
              <w:t>7I</w:t>
            </w:r>
          </w:p>
        </w:tc>
        <w:tc>
          <w:tcPr>
            <w:tcW w:w="2175" w:type="dxa"/>
            <w:tcBorders>
              <w:top w:val="nil"/>
              <w:left w:val="single" w:color="000000" w:sz="6" w:space="0"/>
              <w:bottom w:val="nil"/>
              <w:right w:val="single" w:color="000000" w:sz="6" w:space="0"/>
            </w:tcBorders>
            <w:shd w:val="clear" w:color="auto" w:fill="FFFFFF"/>
            <w:vAlign w:val="top"/>
          </w:tcPr>
          <w:p w14:paraId="02622FC1">
            <w:pPr>
              <w:spacing w:line="480" w:lineRule="auto"/>
              <w:rPr>
                <w:rFonts w:hint="default" w:ascii="Times New Roman" w:hAnsi="Times New Roman" w:cs="Times New Roman"/>
                <w:b w:val="0"/>
                <w:bCs w:val="0"/>
                <w:i w:val="0"/>
                <w:color w:val="auto"/>
                <w:sz w:val="18"/>
                <w:szCs w:val="18"/>
                <w:vertAlign w:val="baseline"/>
              </w:rPr>
            </w:pPr>
            <w:r>
              <w:rPr>
                <w:rFonts w:hint="default" w:ascii="Times New Roman" w:hAnsi="Times New Roman" w:eastAsia="宋体" w:cs="Times New Roman"/>
                <w:b w:val="0"/>
                <w:bCs w:val="0"/>
                <w:color w:val="auto"/>
                <w:sz w:val="18"/>
                <w:szCs w:val="18"/>
                <w:lang w:val="en-US" w:eastAsia="zh-CN"/>
              </w:rPr>
              <w:t>D</w:t>
            </w:r>
            <w:r>
              <w:rPr>
                <w:rFonts w:hint="default" w:ascii="Times New Roman" w:hAnsi="Times New Roman" w:eastAsia="宋体" w:cs="Times New Roman"/>
                <w:b w:val="0"/>
                <w:bCs w:val="0"/>
                <w:color w:val="auto"/>
                <w:sz w:val="18"/>
                <w:szCs w:val="18"/>
              </w:rPr>
              <w:t>endritic cell infiltration</w:t>
            </w:r>
          </w:p>
        </w:tc>
        <w:tc>
          <w:tcPr>
            <w:tcW w:w="1229" w:type="dxa"/>
            <w:tcBorders>
              <w:top w:val="nil"/>
              <w:left w:val="single" w:color="000000" w:sz="6" w:space="0"/>
              <w:bottom w:val="nil"/>
              <w:right w:val="single" w:color="000000" w:sz="6" w:space="0"/>
            </w:tcBorders>
            <w:shd w:val="clear" w:color="auto" w:fill="FFFFFF"/>
            <w:vAlign w:val="top"/>
          </w:tcPr>
          <w:p w14:paraId="674D6ED6">
            <w:pPr>
              <w:spacing w:line="480" w:lineRule="auto"/>
              <w:rPr>
                <w:rFonts w:hint="default" w:ascii="Times New Roman" w:hAnsi="Times New Roman" w:cs="Times New Roman" w:eastAsiaTheme="minorEastAsia"/>
                <w:b w:val="0"/>
                <w:bCs w:val="0"/>
                <w:i w:val="0"/>
                <w:color w:val="auto"/>
                <w:sz w:val="18"/>
                <w:szCs w:val="18"/>
                <w:vertAlign w:val="baseline"/>
                <w:lang w:val="en-US" w:eastAsia="zh-CN"/>
              </w:rPr>
            </w:pPr>
            <w:r>
              <w:rPr>
                <w:rFonts w:hint="default" w:ascii="Times New Roman" w:hAnsi="Times New Roman" w:cs="Times New Roman"/>
                <w:b w:val="0"/>
                <w:bCs w:val="0"/>
                <w:i w:val="0"/>
                <w:color w:val="auto"/>
                <w:sz w:val="18"/>
                <w:szCs w:val="18"/>
                <w:vertAlign w:val="baseline"/>
                <w:lang w:val="en-US" w:eastAsia="zh-CN"/>
              </w:rPr>
              <w:t>IC-LNP vs IL33-LNP</w:t>
            </w:r>
          </w:p>
        </w:tc>
        <w:tc>
          <w:tcPr>
            <w:tcW w:w="2878" w:type="dxa"/>
            <w:tcBorders>
              <w:top w:val="nil"/>
              <w:left w:val="single" w:color="000000" w:sz="6" w:space="0"/>
              <w:bottom w:val="nil"/>
              <w:right w:val="single" w:color="000000" w:sz="6" w:space="0"/>
            </w:tcBorders>
            <w:shd w:val="clear" w:color="auto" w:fill="FFFFFF"/>
            <w:vAlign w:val="top"/>
          </w:tcPr>
          <w:p w14:paraId="488B6618">
            <w:pPr>
              <w:spacing w:line="480" w:lineRule="auto"/>
              <w:rPr>
                <w:rFonts w:hint="default" w:ascii="Times New Roman" w:hAnsi="Times New Roman" w:cs="Times New Roman" w:eastAsiaTheme="minorEastAsia"/>
                <w:b w:val="0"/>
                <w:bCs w:val="0"/>
                <w:i w:val="0"/>
                <w:color w:val="auto"/>
                <w:kern w:val="2"/>
                <w:sz w:val="18"/>
                <w:szCs w:val="18"/>
                <w:vertAlign w:val="baseline"/>
                <w:lang w:val="en-US" w:eastAsia="zh-CN" w:bidi="ar-SA"/>
              </w:rPr>
            </w:pPr>
            <w:r>
              <w:rPr>
                <w:rFonts w:hint="default" w:ascii="Times New Roman" w:hAnsi="Times New Roman" w:cs="Times New Roman"/>
                <w:b w:val="0"/>
                <w:bCs w:val="0"/>
                <w:i w:val="0"/>
                <w:color w:val="auto"/>
                <w:sz w:val="18"/>
                <w:szCs w:val="18"/>
                <w:vertAlign w:val="baseline"/>
                <w:lang w:val="en-US" w:eastAsia="zh-CN"/>
              </w:rPr>
              <w:t>One-way ANOVA with Tukey’s multiple comparison test</w:t>
            </w:r>
          </w:p>
        </w:tc>
        <w:tc>
          <w:tcPr>
            <w:tcW w:w="1256" w:type="dxa"/>
            <w:tcBorders>
              <w:top w:val="nil"/>
              <w:left w:val="single" w:color="000000" w:sz="6" w:space="0"/>
              <w:bottom w:val="nil"/>
              <w:right w:val="single" w:color="000000" w:sz="6" w:space="0"/>
            </w:tcBorders>
            <w:shd w:val="clear" w:color="auto" w:fill="FFFFFF"/>
            <w:vAlign w:val="top"/>
          </w:tcPr>
          <w:p w14:paraId="69F63871">
            <w:pPr>
              <w:spacing w:line="480" w:lineRule="auto"/>
              <w:rPr>
                <w:rFonts w:hint="default" w:ascii="Times New Roman" w:hAnsi="Times New Roman" w:cs="Times New Roman"/>
                <w:b w:val="0"/>
                <w:bCs w:val="0"/>
                <w:i w:val="0"/>
                <w:color w:val="auto"/>
                <w:sz w:val="18"/>
                <w:szCs w:val="18"/>
                <w:vertAlign w:val="baseline"/>
              </w:rPr>
            </w:pPr>
            <w:r>
              <w:rPr>
                <w:rFonts w:hint="default" w:ascii="Times New Roman" w:hAnsi="Times New Roman" w:eastAsia="宋体" w:cs="Times New Roman"/>
                <w:i w:val="0"/>
                <w:iCs w:val="0"/>
                <w:color w:val="auto"/>
                <w:sz w:val="18"/>
                <w:szCs w:val="18"/>
                <w:u w:val="none"/>
              </w:rPr>
              <w:t>0.0041</w:t>
            </w:r>
          </w:p>
        </w:tc>
      </w:tr>
      <w:tr w14:paraId="76A7E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Borders>
              <w:top w:val="nil"/>
              <w:left w:val="single" w:color="000000" w:sz="6" w:space="0"/>
              <w:bottom w:val="nil"/>
              <w:right w:val="single" w:color="000000" w:sz="6" w:space="0"/>
            </w:tcBorders>
            <w:shd w:val="clear" w:color="auto" w:fill="FFFFFF"/>
            <w:vAlign w:val="top"/>
          </w:tcPr>
          <w:p w14:paraId="6E7BA592">
            <w:pPr>
              <w:spacing w:line="480" w:lineRule="auto"/>
              <w:rPr>
                <w:rFonts w:hint="default" w:ascii="Times New Roman" w:hAnsi="Times New Roman" w:cs="Times New Roman"/>
                <w:b w:val="0"/>
                <w:bCs w:val="0"/>
                <w:i w:val="0"/>
                <w:color w:val="auto"/>
                <w:sz w:val="18"/>
                <w:szCs w:val="18"/>
                <w:vertAlign w:val="baseline"/>
              </w:rPr>
            </w:pPr>
            <w:r>
              <w:rPr>
                <w:rFonts w:hint="default" w:ascii="Times New Roman" w:hAnsi="Times New Roman" w:cs="Times New Roman"/>
                <w:b w:val="0"/>
                <w:bCs w:val="0"/>
                <w:i w:val="0"/>
                <w:color w:val="auto"/>
                <w:sz w:val="18"/>
                <w:szCs w:val="18"/>
                <w:vertAlign w:val="baseline"/>
                <w:lang w:val="en-US" w:eastAsia="zh-CN"/>
              </w:rPr>
              <w:t>8G</w:t>
            </w:r>
          </w:p>
        </w:tc>
        <w:tc>
          <w:tcPr>
            <w:tcW w:w="2175" w:type="dxa"/>
            <w:tcBorders>
              <w:top w:val="nil"/>
              <w:left w:val="single" w:color="000000" w:sz="6" w:space="0"/>
              <w:bottom w:val="nil"/>
              <w:right w:val="single" w:color="000000" w:sz="6" w:space="0"/>
            </w:tcBorders>
            <w:shd w:val="clear" w:color="auto" w:fill="FFFFFF"/>
            <w:vAlign w:val="top"/>
          </w:tcPr>
          <w:p w14:paraId="7174E641">
            <w:pPr>
              <w:spacing w:line="480" w:lineRule="auto"/>
              <w:rPr>
                <w:rFonts w:hint="default" w:ascii="Times New Roman" w:hAnsi="Times New Roman" w:eastAsia="宋体" w:cs="Times New Roman"/>
                <w:b w:val="0"/>
                <w:bCs w:val="0"/>
                <w:i w:val="0"/>
                <w:color w:val="auto"/>
                <w:sz w:val="18"/>
                <w:szCs w:val="18"/>
                <w:vertAlign w:val="baseline"/>
                <w:lang w:val="en-US" w:eastAsia="zh-CN"/>
              </w:rPr>
            </w:pPr>
            <w:r>
              <w:rPr>
                <w:rFonts w:hint="default" w:ascii="Times New Roman" w:hAnsi="Times New Roman" w:eastAsia="宋体" w:cs="Times New Roman"/>
                <w:b w:val="0"/>
                <w:bCs w:val="0"/>
                <w:color w:val="auto"/>
                <w:sz w:val="18"/>
                <w:szCs w:val="18"/>
                <w:lang w:val="en-US" w:eastAsia="zh-CN"/>
              </w:rPr>
              <w:t>IFN-β concentration</w:t>
            </w:r>
          </w:p>
        </w:tc>
        <w:tc>
          <w:tcPr>
            <w:tcW w:w="1229" w:type="dxa"/>
            <w:tcBorders>
              <w:top w:val="nil"/>
              <w:left w:val="single" w:color="000000" w:sz="6" w:space="0"/>
              <w:bottom w:val="nil"/>
              <w:right w:val="single" w:color="000000" w:sz="6" w:space="0"/>
            </w:tcBorders>
            <w:shd w:val="clear" w:color="auto" w:fill="FFFFFF"/>
            <w:vAlign w:val="top"/>
          </w:tcPr>
          <w:p w14:paraId="4CCF7EFA">
            <w:pPr>
              <w:spacing w:line="480" w:lineRule="auto"/>
              <w:rPr>
                <w:rFonts w:hint="default" w:ascii="Times New Roman" w:hAnsi="Times New Roman" w:cs="Times New Roman" w:eastAsiaTheme="minorEastAsia"/>
                <w:b w:val="0"/>
                <w:bCs w:val="0"/>
                <w:i w:val="0"/>
                <w:color w:val="auto"/>
                <w:sz w:val="18"/>
                <w:szCs w:val="18"/>
                <w:vertAlign w:val="baseline"/>
                <w:lang w:val="en-US" w:eastAsia="zh-CN"/>
              </w:rPr>
            </w:pPr>
            <w:r>
              <w:rPr>
                <w:rFonts w:hint="default" w:ascii="Times New Roman" w:hAnsi="Times New Roman" w:cs="Times New Roman"/>
                <w:b w:val="0"/>
                <w:bCs w:val="0"/>
                <w:i w:val="0"/>
                <w:color w:val="auto"/>
                <w:sz w:val="18"/>
                <w:szCs w:val="18"/>
                <w:vertAlign w:val="baseline"/>
                <w:lang w:val="en-US" w:eastAsia="zh-CN"/>
              </w:rPr>
              <w:t>IC-LNP vs PBS</w:t>
            </w:r>
          </w:p>
        </w:tc>
        <w:tc>
          <w:tcPr>
            <w:tcW w:w="2878" w:type="dxa"/>
            <w:tcBorders>
              <w:top w:val="nil"/>
              <w:left w:val="single" w:color="000000" w:sz="6" w:space="0"/>
              <w:bottom w:val="nil"/>
              <w:right w:val="single" w:color="000000" w:sz="6" w:space="0"/>
            </w:tcBorders>
            <w:shd w:val="clear" w:color="auto" w:fill="FFFFFF"/>
            <w:vAlign w:val="top"/>
          </w:tcPr>
          <w:p w14:paraId="311FEBC7">
            <w:pPr>
              <w:spacing w:line="480" w:lineRule="auto"/>
              <w:rPr>
                <w:rFonts w:hint="default" w:ascii="Times New Roman" w:hAnsi="Times New Roman" w:cs="Times New Roman" w:eastAsiaTheme="minorEastAsia"/>
                <w:b w:val="0"/>
                <w:bCs w:val="0"/>
                <w:i w:val="0"/>
                <w:color w:val="auto"/>
                <w:kern w:val="2"/>
                <w:sz w:val="18"/>
                <w:szCs w:val="18"/>
                <w:vertAlign w:val="baseline"/>
                <w:lang w:val="en-US" w:eastAsia="zh-CN" w:bidi="ar-SA"/>
              </w:rPr>
            </w:pPr>
            <w:r>
              <w:rPr>
                <w:rFonts w:hint="default" w:ascii="Times New Roman" w:hAnsi="Times New Roman" w:cs="Times New Roman"/>
                <w:b w:val="0"/>
                <w:bCs w:val="0"/>
                <w:i w:val="0"/>
                <w:color w:val="auto"/>
                <w:sz w:val="18"/>
                <w:szCs w:val="18"/>
                <w:vertAlign w:val="baseline"/>
                <w:lang w:val="en-US" w:eastAsia="zh-CN"/>
              </w:rPr>
              <w:t>One-way ANOVA with Tukey’s multiple comparison test</w:t>
            </w:r>
          </w:p>
        </w:tc>
        <w:tc>
          <w:tcPr>
            <w:tcW w:w="1256" w:type="dxa"/>
            <w:tcBorders>
              <w:top w:val="nil"/>
              <w:left w:val="single" w:color="000000" w:sz="6" w:space="0"/>
              <w:bottom w:val="nil"/>
              <w:right w:val="single" w:color="000000" w:sz="6" w:space="0"/>
            </w:tcBorders>
            <w:shd w:val="clear" w:color="auto" w:fill="FFFFFF"/>
            <w:vAlign w:val="top"/>
          </w:tcPr>
          <w:p w14:paraId="6E69B850">
            <w:pPr>
              <w:spacing w:line="480" w:lineRule="auto"/>
              <w:rPr>
                <w:rFonts w:hint="default" w:ascii="Times New Roman" w:hAnsi="Times New Roman" w:cs="Times New Roman"/>
                <w:b w:val="0"/>
                <w:bCs w:val="0"/>
                <w:i w:val="0"/>
                <w:color w:val="auto"/>
                <w:sz w:val="18"/>
                <w:szCs w:val="18"/>
                <w:vertAlign w:val="baseline"/>
              </w:rPr>
            </w:pPr>
            <w:r>
              <w:rPr>
                <w:rFonts w:hint="default" w:ascii="Times New Roman" w:hAnsi="Times New Roman" w:eastAsia="宋体" w:cs="Times New Roman"/>
                <w:i w:val="0"/>
                <w:iCs w:val="0"/>
                <w:color w:val="auto"/>
                <w:sz w:val="18"/>
                <w:szCs w:val="18"/>
                <w:u w:val="none"/>
              </w:rPr>
              <w:t>&lt;0.0001</w:t>
            </w:r>
          </w:p>
        </w:tc>
      </w:tr>
      <w:tr w14:paraId="2EAC8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Borders>
              <w:top w:val="nil"/>
              <w:left w:val="single" w:color="000000" w:sz="6" w:space="0"/>
              <w:bottom w:val="single" w:color="000000" w:sz="6" w:space="0"/>
              <w:right w:val="single" w:color="000000" w:sz="6" w:space="0"/>
            </w:tcBorders>
            <w:shd w:val="clear" w:color="auto" w:fill="FFFFFF"/>
            <w:vAlign w:val="top"/>
          </w:tcPr>
          <w:p w14:paraId="1B1E9909">
            <w:pPr>
              <w:spacing w:line="480" w:lineRule="auto"/>
              <w:rPr>
                <w:rFonts w:hint="default" w:ascii="Times New Roman" w:hAnsi="Times New Roman" w:cs="Times New Roman"/>
                <w:b w:val="0"/>
                <w:bCs w:val="0"/>
                <w:i w:val="0"/>
                <w:color w:val="auto"/>
                <w:sz w:val="18"/>
                <w:szCs w:val="18"/>
                <w:vertAlign w:val="baseline"/>
              </w:rPr>
            </w:pPr>
            <w:r>
              <w:rPr>
                <w:rFonts w:hint="default" w:ascii="Times New Roman" w:hAnsi="Times New Roman" w:cs="Times New Roman"/>
                <w:b w:val="0"/>
                <w:bCs w:val="0"/>
                <w:i w:val="0"/>
                <w:color w:val="auto"/>
                <w:sz w:val="18"/>
                <w:szCs w:val="18"/>
                <w:vertAlign w:val="baseline"/>
                <w:lang w:val="en-US" w:eastAsia="zh-CN"/>
              </w:rPr>
              <w:t>8H</w:t>
            </w:r>
          </w:p>
        </w:tc>
        <w:tc>
          <w:tcPr>
            <w:tcW w:w="2175" w:type="dxa"/>
            <w:tcBorders>
              <w:top w:val="nil"/>
              <w:left w:val="single" w:color="000000" w:sz="6" w:space="0"/>
              <w:bottom w:val="single" w:color="000000" w:sz="6" w:space="0"/>
              <w:right w:val="single" w:color="000000" w:sz="6" w:space="0"/>
            </w:tcBorders>
            <w:shd w:val="clear" w:color="auto" w:fill="FFFFFF"/>
            <w:vAlign w:val="top"/>
          </w:tcPr>
          <w:p w14:paraId="358A5A1E">
            <w:pPr>
              <w:spacing w:line="480" w:lineRule="auto"/>
              <w:rPr>
                <w:rFonts w:hint="default" w:ascii="Times New Roman" w:hAnsi="Times New Roman" w:eastAsia="宋体" w:cs="Times New Roman"/>
                <w:b w:val="0"/>
                <w:bCs w:val="0"/>
                <w:i w:val="0"/>
                <w:color w:val="auto"/>
                <w:sz w:val="18"/>
                <w:szCs w:val="18"/>
                <w:vertAlign w:val="baseline"/>
                <w:lang w:eastAsia="zh-CN"/>
              </w:rPr>
            </w:pPr>
            <w:r>
              <w:rPr>
                <w:rFonts w:hint="default" w:ascii="Times New Roman" w:hAnsi="Times New Roman" w:eastAsia="宋体" w:cs="Times New Roman"/>
                <w:b w:val="0"/>
                <w:bCs w:val="0"/>
                <w:color w:val="auto"/>
                <w:sz w:val="18"/>
                <w:szCs w:val="18"/>
                <w:lang w:val="en-US" w:eastAsia="zh-CN"/>
              </w:rPr>
              <w:t>CXCL10 concentration</w:t>
            </w:r>
          </w:p>
        </w:tc>
        <w:tc>
          <w:tcPr>
            <w:tcW w:w="1229" w:type="dxa"/>
            <w:tcBorders>
              <w:top w:val="nil"/>
              <w:left w:val="single" w:color="000000" w:sz="6" w:space="0"/>
              <w:bottom w:val="single" w:color="000000" w:sz="6" w:space="0"/>
              <w:right w:val="single" w:color="000000" w:sz="6" w:space="0"/>
            </w:tcBorders>
            <w:shd w:val="clear" w:color="auto" w:fill="FFFFFF"/>
            <w:vAlign w:val="top"/>
          </w:tcPr>
          <w:p w14:paraId="6D4F118B">
            <w:pPr>
              <w:spacing w:line="480" w:lineRule="auto"/>
              <w:rPr>
                <w:rFonts w:hint="default" w:ascii="Times New Roman" w:hAnsi="Times New Roman" w:cs="Times New Roman" w:eastAsiaTheme="minorEastAsia"/>
                <w:b w:val="0"/>
                <w:bCs w:val="0"/>
                <w:i w:val="0"/>
                <w:color w:val="auto"/>
                <w:sz w:val="18"/>
                <w:szCs w:val="18"/>
                <w:vertAlign w:val="baseline"/>
                <w:lang w:val="en-US" w:eastAsia="zh-CN"/>
              </w:rPr>
            </w:pPr>
            <w:r>
              <w:rPr>
                <w:rFonts w:hint="default" w:ascii="Times New Roman" w:hAnsi="Times New Roman" w:cs="Times New Roman"/>
                <w:b w:val="0"/>
                <w:bCs w:val="0"/>
                <w:i w:val="0"/>
                <w:color w:val="auto"/>
                <w:sz w:val="18"/>
                <w:szCs w:val="18"/>
                <w:vertAlign w:val="baseline"/>
                <w:lang w:val="en-US" w:eastAsia="zh-CN"/>
              </w:rPr>
              <w:t>IC-LNP vs AMP-LNP</w:t>
            </w:r>
          </w:p>
        </w:tc>
        <w:tc>
          <w:tcPr>
            <w:tcW w:w="2878" w:type="dxa"/>
            <w:tcBorders>
              <w:top w:val="nil"/>
              <w:left w:val="single" w:color="000000" w:sz="6" w:space="0"/>
              <w:bottom w:val="single" w:color="000000" w:sz="6" w:space="0"/>
              <w:right w:val="single" w:color="000000" w:sz="6" w:space="0"/>
            </w:tcBorders>
            <w:shd w:val="clear" w:color="auto" w:fill="FFFFFF"/>
            <w:vAlign w:val="top"/>
          </w:tcPr>
          <w:p w14:paraId="7426C864">
            <w:pPr>
              <w:spacing w:line="480" w:lineRule="auto"/>
              <w:rPr>
                <w:rFonts w:hint="default" w:ascii="Times New Roman" w:hAnsi="Times New Roman" w:eastAsia="宋体" w:cs="Times New Roman"/>
                <w:b w:val="0"/>
                <w:bCs w:val="0"/>
                <w:i w:val="0"/>
                <w:color w:val="auto"/>
                <w:kern w:val="2"/>
                <w:sz w:val="18"/>
                <w:szCs w:val="18"/>
                <w:vertAlign w:val="baseline"/>
                <w:lang w:val="en-US" w:eastAsia="zh-CN" w:bidi="ar-SA"/>
              </w:rPr>
            </w:pPr>
            <w:r>
              <w:rPr>
                <w:rFonts w:hint="default" w:ascii="Times New Roman" w:hAnsi="Times New Roman" w:cs="Times New Roman"/>
                <w:b w:val="0"/>
                <w:bCs w:val="0"/>
                <w:i w:val="0"/>
                <w:color w:val="auto"/>
                <w:sz w:val="18"/>
                <w:szCs w:val="18"/>
                <w:vertAlign w:val="baseline"/>
                <w:lang w:val="en-US" w:eastAsia="zh-CN"/>
              </w:rPr>
              <w:t>One-way ANOVA with Tukey’s multiple comparison test</w:t>
            </w:r>
          </w:p>
        </w:tc>
        <w:tc>
          <w:tcPr>
            <w:tcW w:w="1256" w:type="dxa"/>
            <w:tcBorders>
              <w:top w:val="nil"/>
              <w:left w:val="single" w:color="000000" w:sz="6" w:space="0"/>
              <w:bottom w:val="single" w:color="000000" w:sz="6" w:space="0"/>
              <w:right w:val="single" w:color="000000" w:sz="6" w:space="0"/>
            </w:tcBorders>
            <w:shd w:val="clear" w:color="auto" w:fill="FFFFFF"/>
            <w:vAlign w:val="top"/>
          </w:tcPr>
          <w:p w14:paraId="422BCC57">
            <w:pPr>
              <w:spacing w:line="480" w:lineRule="auto"/>
              <w:rPr>
                <w:rFonts w:hint="default" w:ascii="Times New Roman" w:hAnsi="Times New Roman" w:cs="Times New Roman" w:eastAsiaTheme="minorEastAsia"/>
                <w:b w:val="0"/>
                <w:bCs w:val="0"/>
                <w:i w:val="0"/>
                <w:color w:val="auto"/>
                <w:sz w:val="18"/>
                <w:szCs w:val="18"/>
                <w:vertAlign w:val="baseline"/>
                <w:lang w:val="en-US" w:eastAsia="zh-CN"/>
              </w:rPr>
            </w:pPr>
            <w:r>
              <w:rPr>
                <w:rFonts w:hint="default" w:ascii="Times New Roman" w:hAnsi="Times New Roman" w:eastAsia="宋体" w:cs="Times New Roman"/>
                <w:i w:val="0"/>
                <w:iCs w:val="0"/>
                <w:color w:val="auto"/>
                <w:sz w:val="18"/>
                <w:szCs w:val="18"/>
                <w:u w:val="none"/>
                <w:lang w:val="en-US" w:eastAsia="zh-CN"/>
              </w:rPr>
              <w:t>0.0296</w:t>
            </w:r>
          </w:p>
        </w:tc>
      </w:tr>
    </w:tbl>
    <w:p w14:paraId="7580B07E">
      <w:pPr>
        <w:spacing w:line="480" w:lineRule="auto"/>
        <w:rPr>
          <w:rFonts w:hint="default" w:ascii="Times New Roman" w:hAnsi="Times New Roman" w:eastAsia="微软雅黑" w:cs="Times New Roman"/>
          <w:color w:val="auto"/>
          <w:sz w:val="24"/>
          <w:szCs w:val="24"/>
          <w:lang w:val="en-US" w:eastAsia="zh-CN"/>
        </w:rPr>
      </w:pPr>
    </w:p>
    <w:bookmarkEnd w:id="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4000BA"/>
    <w:rsid w:val="007007DA"/>
    <w:rsid w:val="00D70859"/>
    <w:rsid w:val="04D316CE"/>
    <w:rsid w:val="04FC088E"/>
    <w:rsid w:val="0508654C"/>
    <w:rsid w:val="058E7D29"/>
    <w:rsid w:val="05E8552D"/>
    <w:rsid w:val="06052E78"/>
    <w:rsid w:val="06927957"/>
    <w:rsid w:val="074844BB"/>
    <w:rsid w:val="078836CA"/>
    <w:rsid w:val="07BF0458"/>
    <w:rsid w:val="08183C31"/>
    <w:rsid w:val="08211367"/>
    <w:rsid w:val="093F0D49"/>
    <w:rsid w:val="09431EAE"/>
    <w:rsid w:val="0B0406C4"/>
    <w:rsid w:val="0B332B30"/>
    <w:rsid w:val="0E341099"/>
    <w:rsid w:val="0F315C93"/>
    <w:rsid w:val="10664B5E"/>
    <w:rsid w:val="11160F29"/>
    <w:rsid w:val="11250E7C"/>
    <w:rsid w:val="12162627"/>
    <w:rsid w:val="13CF7489"/>
    <w:rsid w:val="14671706"/>
    <w:rsid w:val="14CF5677"/>
    <w:rsid w:val="16910651"/>
    <w:rsid w:val="17577BA6"/>
    <w:rsid w:val="17B90DBC"/>
    <w:rsid w:val="1809187D"/>
    <w:rsid w:val="18363C5F"/>
    <w:rsid w:val="183C1D65"/>
    <w:rsid w:val="192577E1"/>
    <w:rsid w:val="19500743"/>
    <w:rsid w:val="197E4C62"/>
    <w:rsid w:val="199C4871"/>
    <w:rsid w:val="1A705206"/>
    <w:rsid w:val="1A9D1D74"/>
    <w:rsid w:val="1AB23A71"/>
    <w:rsid w:val="1AD05CA5"/>
    <w:rsid w:val="1B724FAE"/>
    <w:rsid w:val="1B7E3953"/>
    <w:rsid w:val="1BAF26B8"/>
    <w:rsid w:val="1C1B2EC7"/>
    <w:rsid w:val="1D6D0879"/>
    <w:rsid w:val="1D890E9F"/>
    <w:rsid w:val="1E184BDB"/>
    <w:rsid w:val="1E380731"/>
    <w:rsid w:val="1EA8299D"/>
    <w:rsid w:val="1ECB3353"/>
    <w:rsid w:val="1FD04999"/>
    <w:rsid w:val="20315438"/>
    <w:rsid w:val="20BA2413"/>
    <w:rsid w:val="22A21F61"/>
    <w:rsid w:val="231D66C0"/>
    <w:rsid w:val="23E12CD1"/>
    <w:rsid w:val="251870E7"/>
    <w:rsid w:val="252018BA"/>
    <w:rsid w:val="26695200"/>
    <w:rsid w:val="28EF40E2"/>
    <w:rsid w:val="294000BA"/>
    <w:rsid w:val="2945331E"/>
    <w:rsid w:val="2A1A0CEB"/>
    <w:rsid w:val="2A1E7987"/>
    <w:rsid w:val="2A510485"/>
    <w:rsid w:val="2AD518DA"/>
    <w:rsid w:val="2BA347C9"/>
    <w:rsid w:val="2C934D84"/>
    <w:rsid w:val="2CF1631C"/>
    <w:rsid w:val="2DEF248E"/>
    <w:rsid w:val="2E083D76"/>
    <w:rsid w:val="2F015719"/>
    <w:rsid w:val="2F307055"/>
    <w:rsid w:val="2F880DEC"/>
    <w:rsid w:val="2F8F4121"/>
    <w:rsid w:val="301C48FC"/>
    <w:rsid w:val="31A45560"/>
    <w:rsid w:val="32874ADB"/>
    <w:rsid w:val="32A72670"/>
    <w:rsid w:val="32C76FE9"/>
    <w:rsid w:val="3358764C"/>
    <w:rsid w:val="344E43B3"/>
    <w:rsid w:val="34A57D4B"/>
    <w:rsid w:val="34F160E8"/>
    <w:rsid w:val="35CF6299"/>
    <w:rsid w:val="378916FB"/>
    <w:rsid w:val="38C47EA8"/>
    <w:rsid w:val="39D508B4"/>
    <w:rsid w:val="3AC27F71"/>
    <w:rsid w:val="3AC76C6D"/>
    <w:rsid w:val="3AFA0DF0"/>
    <w:rsid w:val="3B9A3EAD"/>
    <w:rsid w:val="3C5938F5"/>
    <w:rsid w:val="3D3C458E"/>
    <w:rsid w:val="3D4A2A1A"/>
    <w:rsid w:val="3DEA67CE"/>
    <w:rsid w:val="3E274FD0"/>
    <w:rsid w:val="3F1D5574"/>
    <w:rsid w:val="3FEC0F24"/>
    <w:rsid w:val="411E6EBB"/>
    <w:rsid w:val="41C276F1"/>
    <w:rsid w:val="41D80E5B"/>
    <w:rsid w:val="42AA0ED5"/>
    <w:rsid w:val="43731405"/>
    <w:rsid w:val="43852272"/>
    <w:rsid w:val="438A4CDB"/>
    <w:rsid w:val="43AA31BB"/>
    <w:rsid w:val="43EB49FF"/>
    <w:rsid w:val="43F61C0F"/>
    <w:rsid w:val="43FE4D82"/>
    <w:rsid w:val="440305EA"/>
    <w:rsid w:val="445448B1"/>
    <w:rsid w:val="44D75CFE"/>
    <w:rsid w:val="45B32E6A"/>
    <w:rsid w:val="46120EBB"/>
    <w:rsid w:val="468E6862"/>
    <w:rsid w:val="46C73B51"/>
    <w:rsid w:val="484B5CE6"/>
    <w:rsid w:val="48636602"/>
    <w:rsid w:val="48741AB6"/>
    <w:rsid w:val="4920220F"/>
    <w:rsid w:val="4B0322FB"/>
    <w:rsid w:val="4B473790"/>
    <w:rsid w:val="4C7977E0"/>
    <w:rsid w:val="4DA87A77"/>
    <w:rsid w:val="50B618F8"/>
    <w:rsid w:val="513149E8"/>
    <w:rsid w:val="5176689F"/>
    <w:rsid w:val="518F170F"/>
    <w:rsid w:val="528E3A98"/>
    <w:rsid w:val="53A5521A"/>
    <w:rsid w:val="544A0F7F"/>
    <w:rsid w:val="557C62A7"/>
    <w:rsid w:val="55AF2380"/>
    <w:rsid w:val="578A6519"/>
    <w:rsid w:val="594C6863"/>
    <w:rsid w:val="597E0409"/>
    <w:rsid w:val="59E545C2"/>
    <w:rsid w:val="5A3D24E1"/>
    <w:rsid w:val="5AD83297"/>
    <w:rsid w:val="5B397E38"/>
    <w:rsid w:val="5E7C0E8F"/>
    <w:rsid w:val="5EC57F9B"/>
    <w:rsid w:val="603749E8"/>
    <w:rsid w:val="604152F7"/>
    <w:rsid w:val="60536017"/>
    <w:rsid w:val="606E61E9"/>
    <w:rsid w:val="61C55405"/>
    <w:rsid w:val="61CF55E0"/>
    <w:rsid w:val="61D9251C"/>
    <w:rsid w:val="621506F6"/>
    <w:rsid w:val="630A53A4"/>
    <w:rsid w:val="63123361"/>
    <w:rsid w:val="63660601"/>
    <w:rsid w:val="6372336A"/>
    <w:rsid w:val="64664551"/>
    <w:rsid w:val="64A50EE6"/>
    <w:rsid w:val="652B6A8A"/>
    <w:rsid w:val="658E0D2D"/>
    <w:rsid w:val="66AD0496"/>
    <w:rsid w:val="67E20428"/>
    <w:rsid w:val="6828049B"/>
    <w:rsid w:val="68DB2693"/>
    <w:rsid w:val="69552536"/>
    <w:rsid w:val="69C41894"/>
    <w:rsid w:val="69CB598D"/>
    <w:rsid w:val="6A8219B9"/>
    <w:rsid w:val="6C071438"/>
    <w:rsid w:val="6C937EAD"/>
    <w:rsid w:val="6E686F02"/>
    <w:rsid w:val="6E977A01"/>
    <w:rsid w:val="6EED5F9B"/>
    <w:rsid w:val="702A28D7"/>
    <w:rsid w:val="71810C1C"/>
    <w:rsid w:val="718129CA"/>
    <w:rsid w:val="71F65166"/>
    <w:rsid w:val="72B03039"/>
    <w:rsid w:val="745942EE"/>
    <w:rsid w:val="74671085"/>
    <w:rsid w:val="74FE13C3"/>
    <w:rsid w:val="753F0BD2"/>
    <w:rsid w:val="75581C94"/>
    <w:rsid w:val="75B50EDE"/>
    <w:rsid w:val="76BF55EC"/>
    <w:rsid w:val="77162EED"/>
    <w:rsid w:val="77373397"/>
    <w:rsid w:val="77EE4674"/>
    <w:rsid w:val="78F543CA"/>
    <w:rsid w:val="79020895"/>
    <w:rsid w:val="791E4BD7"/>
    <w:rsid w:val="79BE065D"/>
    <w:rsid w:val="7A1B7E60"/>
    <w:rsid w:val="7AD05434"/>
    <w:rsid w:val="7AFD5D78"/>
    <w:rsid w:val="7C372603"/>
    <w:rsid w:val="7D4C0002"/>
    <w:rsid w:val="7E047B72"/>
    <w:rsid w:val="7F4D213E"/>
    <w:rsid w:val="7F7643DB"/>
    <w:rsid w:val="7F8C27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9" Type="http://schemas.openxmlformats.org/officeDocument/2006/relationships/fontTable" Target="fontTable.xml"/><Relationship Id="rId38" Type="http://schemas.openxmlformats.org/officeDocument/2006/relationships/image" Target="media/image35.tiff"/><Relationship Id="rId37" Type="http://schemas.openxmlformats.org/officeDocument/2006/relationships/image" Target="media/image34.tiff"/><Relationship Id="rId36" Type="http://schemas.openxmlformats.org/officeDocument/2006/relationships/image" Target="media/image33.tiff"/><Relationship Id="rId35" Type="http://schemas.openxmlformats.org/officeDocument/2006/relationships/image" Target="media/image32.tiff"/><Relationship Id="rId34" Type="http://schemas.openxmlformats.org/officeDocument/2006/relationships/image" Target="media/image31.tiff"/><Relationship Id="rId33" Type="http://schemas.openxmlformats.org/officeDocument/2006/relationships/image" Target="media/image30.tiff"/><Relationship Id="rId32" Type="http://schemas.openxmlformats.org/officeDocument/2006/relationships/image" Target="media/image29.tiff"/><Relationship Id="rId31" Type="http://schemas.openxmlformats.org/officeDocument/2006/relationships/image" Target="media/image28.tiff"/><Relationship Id="rId30" Type="http://schemas.openxmlformats.org/officeDocument/2006/relationships/image" Target="media/image27.tiff"/><Relationship Id="rId3" Type="http://schemas.openxmlformats.org/officeDocument/2006/relationships/theme" Target="theme/theme1.xml"/><Relationship Id="rId29" Type="http://schemas.openxmlformats.org/officeDocument/2006/relationships/image" Target="media/image26.tiff"/><Relationship Id="rId28" Type="http://schemas.openxmlformats.org/officeDocument/2006/relationships/image" Target="media/image25.tiff"/><Relationship Id="rId27" Type="http://schemas.openxmlformats.org/officeDocument/2006/relationships/image" Target="media/image24.tiff"/><Relationship Id="rId26" Type="http://schemas.openxmlformats.org/officeDocument/2006/relationships/image" Target="media/image23.tiff"/><Relationship Id="rId25" Type="http://schemas.openxmlformats.org/officeDocument/2006/relationships/image" Target="media/image22.tiff"/><Relationship Id="rId24" Type="http://schemas.openxmlformats.org/officeDocument/2006/relationships/image" Target="media/image21.tiff"/><Relationship Id="rId23" Type="http://schemas.openxmlformats.org/officeDocument/2006/relationships/image" Target="media/image20.png"/><Relationship Id="rId22" Type="http://schemas.openxmlformats.org/officeDocument/2006/relationships/image" Target="media/image19.tiff"/><Relationship Id="rId21" Type="http://schemas.openxmlformats.org/officeDocument/2006/relationships/image" Target="media/image18.tiff"/><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tiff"/><Relationship Id="rId18" Type="http://schemas.openxmlformats.org/officeDocument/2006/relationships/image" Target="media/image15.tiff"/><Relationship Id="rId17" Type="http://schemas.openxmlformats.org/officeDocument/2006/relationships/image" Target="media/image14.tiff"/><Relationship Id="rId16" Type="http://schemas.openxmlformats.org/officeDocument/2006/relationships/image" Target="media/image13.tiff"/><Relationship Id="rId15" Type="http://schemas.openxmlformats.org/officeDocument/2006/relationships/image" Target="media/image12.tiff"/><Relationship Id="rId14" Type="http://schemas.openxmlformats.org/officeDocument/2006/relationships/image" Target="media/image11.tiff"/><Relationship Id="rId13" Type="http://schemas.openxmlformats.org/officeDocument/2006/relationships/image" Target="media/image10.tiff"/><Relationship Id="rId12" Type="http://schemas.openxmlformats.org/officeDocument/2006/relationships/image" Target="media/image9.tiff"/><Relationship Id="rId11" Type="http://schemas.openxmlformats.org/officeDocument/2006/relationships/image" Target="media/image8.tiff"/><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2593</Words>
  <Characters>15444</Characters>
  <Lines>0</Lines>
  <Paragraphs>0</Paragraphs>
  <TotalTime>28</TotalTime>
  <ScaleCrop>false</ScaleCrop>
  <LinksUpToDate>false</LinksUpToDate>
  <CharactersWithSpaces>17857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2025-08-28T07:42:00Z</dcterms:created>
  <dc:creator>大宁</dc:creator>
  <cp:lastModifiedBy>大宁</cp:lastModifiedBy>
  <dcterms:modified xsi:type="dcterms:W3CDTF">2026-03-26T19:05:30Z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031893C45C3D463781570D2367ED116A_13</vt:lpwstr>
  </property>
  <property fmtid="{D5CDD505-2E9C-101B-9397-08002B2CF9AE}" pid="4" name="KSOTemplateDocerSaveRecord">
    <vt:lpwstr>eyJoZGlkIjoiMjZjNTAwOTU2Njc3Y2M2NmY3ODY5MjYxZjc5Nzc1MjUiLCJ1c2VySWQiOiI0MTA4NDc3NDQifQ==</vt:lpwstr>
  </property>
</Properties>
</file>