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85CD5" w14:textId="77777777" w:rsidR="0059526F" w:rsidRPr="00693CF8" w:rsidRDefault="0059526F" w:rsidP="008C6D5F">
      <w:pPr>
        <w:pStyle w:val="Title2"/>
        <w:spacing w:line="360" w:lineRule="auto"/>
        <w:rPr>
          <w:rFonts w:asciiTheme="minorHAnsi" w:hAnsiTheme="minorHAnsi" w:cstheme="minorHAnsi"/>
          <w:bCs/>
          <w:sz w:val="36"/>
          <w:szCs w:val="36"/>
          <w:u w:val="single"/>
        </w:rPr>
      </w:pPr>
      <w:r w:rsidRPr="00693CF8">
        <w:rPr>
          <w:rFonts w:asciiTheme="minorHAnsi" w:hAnsiTheme="minorHAnsi" w:cstheme="minorHAnsi"/>
          <w:bCs/>
          <w:sz w:val="36"/>
          <w:szCs w:val="36"/>
          <w:u w:val="single"/>
        </w:rPr>
        <w:t xml:space="preserve">Supporting Information </w:t>
      </w:r>
    </w:p>
    <w:p w14:paraId="581B2C7E" w14:textId="5F1B5148" w:rsidR="0059526F" w:rsidRPr="00693CF8" w:rsidRDefault="000964C2" w:rsidP="008C6D5F">
      <w:pPr>
        <w:pStyle w:val="Title2"/>
        <w:spacing w:line="360" w:lineRule="auto"/>
        <w:rPr>
          <w:rFonts w:asciiTheme="minorHAnsi" w:hAnsiTheme="minorHAnsi" w:cstheme="minorHAnsi"/>
          <w:b w:val="0"/>
          <w:sz w:val="28"/>
          <w:szCs w:val="28"/>
        </w:rPr>
      </w:pPr>
      <w:r w:rsidRPr="00693CF8">
        <w:rPr>
          <w:rFonts w:asciiTheme="minorHAnsi" w:hAnsiTheme="minorHAnsi" w:cstheme="minorHAnsi"/>
          <w:bCs/>
          <w:sz w:val="28"/>
          <w:szCs w:val="28"/>
        </w:rPr>
        <w:t>Antitumoral activities of λ</w:t>
      </w:r>
      <w:r w:rsidRPr="00693CF8">
        <w:rPr>
          <w:rFonts w:ascii="Cambria Math" w:hAnsi="Cambria Math" w:cs="Cambria Math"/>
          <w:bCs/>
          <w:sz w:val="28"/>
          <w:szCs w:val="28"/>
        </w:rPr>
        <w:t>‑</w:t>
      </w:r>
      <w:r w:rsidRPr="00693CF8">
        <w:rPr>
          <w:rFonts w:asciiTheme="minorHAnsi" w:hAnsiTheme="minorHAnsi" w:cstheme="minorHAnsi"/>
          <w:bCs/>
          <w:sz w:val="28"/>
          <w:szCs w:val="28"/>
        </w:rPr>
        <w:t>Carrageenan Oligosaccharide- Based Nanoparticles</w:t>
      </w:r>
    </w:p>
    <w:p w14:paraId="65D4326E" w14:textId="421758FC" w:rsidR="000964C2" w:rsidRPr="005F175F" w:rsidRDefault="000964C2" w:rsidP="001E201C">
      <w:pPr>
        <w:pStyle w:val="AuthorsFull"/>
        <w:spacing w:line="360" w:lineRule="auto"/>
        <w:rPr>
          <w:rFonts w:asciiTheme="minorHAnsi" w:hAnsiTheme="minorHAnsi" w:cstheme="minorHAnsi"/>
        </w:rPr>
      </w:pPr>
      <w:bookmarkStart w:id="0" w:name="_Hlk218612787"/>
      <w:r w:rsidRPr="005F175F">
        <w:rPr>
          <w:rFonts w:asciiTheme="minorHAnsi" w:hAnsiTheme="minorHAnsi" w:cstheme="minorHAnsi"/>
        </w:rPr>
        <w:t>Jennifer Saliba</w:t>
      </w:r>
      <w:r w:rsidRPr="005F175F">
        <w:rPr>
          <w:rFonts w:asciiTheme="minorHAnsi" w:hAnsiTheme="minorHAnsi" w:cstheme="minorHAnsi"/>
          <w:vertAlign w:val="superscript"/>
        </w:rPr>
        <w:t>ŧ</w:t>
      </w:r>
      <w:r w:rsidRPr="005F175F">
        <w:rPr>
          <w:rFonts w:asciiTheme="minorHAnsi" w:hAnsiTheme="minorHAnsi" w:cstheme="minorHAnsi"/>
        </w:rPr>
        <w:t>, Manon Porta Zapata</w:t>
      </w:r>
      <w:r w:rsidRPr="005F175F">
        <w:rPr>
          <w:rFonts w:asciiTheme="minorHAnsi" w:hAnsiTheme="minorHAnsi" w:cstheme="minorHAnsi"/>
          <w:vertAlign w:val="superscript"/>
        </w:rPr>
        <w:t>ŧ</w:t>
      </w:r>
      <w:r w:rsidRPr="005F175F">
        <w:rPr>
          <w:rFonts w:asciiTheme="minorHAnsi" w:hAnsiTheme="minorHAnsi" w:cstheme="minorHAnsi"/>
        </w:rPr>
        <w:t>,</w:t>
      </w:r>
      <w:bookmarkEnd w:id="0"/>
      <w:r w:rsidRPr="005F175F">
        <w:rPr>
          <w:rFonts w:asciiTheme="minorHAnsi" w:hAnsiTheme="minorHAnsi" w:cstheme="minorHAnsi"/>
        </w:rPr>
        <w:t xml:space="preserve"> Claudia Miranda</w:t>
      </w:r>
      <w:r w:rsidR="0007323B">
        <w:rPr>
          <w:rFonts w:asciiTheme="minorHAnsi" w:hAnsiTheme="minorHAnsi" w:cstheme="minorHAnsi"/>
        </w:rPr>
        <w:t>-</w:t>
      </w:r>
      <w:r w:rsidRPr="005F175F">
        <w:rPr>
          <w:rFonts w:asciiTheme="minorHAnsi" w:hAnsiTheme="minorHAnsi" w:cstheme="minorHAnsi"/>
        </w:rPr>
        <w:t xml:space="preserve">Perez de Alejo, Rachida </w:t>
      </w:r>
      <w:proofErr w:type="spellStart"/>
      <w:r w:rsidRPr="005F175F">
        <w:rPr>
          <w:rFonts w:asciiTheme="minorHAnsi" w:hAnsiTheme="minorHAnsi" w:cstheme="minorHAnsi"/>
        </w:rPr>
        <w:t>Mersni</w:t>
      </w:r>
      <w:proofErr w:type="spellEnd"/>
      <w:r w:rsidRPr="005F175F">
        <w:rPr>
          <w:rFonts w:asciiTheme="minorHAnsi" w:hAnsiTheme="minorHAnsi" w:cstheme="minorHAnsi"/>
        </w:rPr>
        <w:t xml:space="preserve">, </w:t>
      </w:r>
      <w:proofErr w:type="spellStart"/>
      <w:r w:rsidRPr="005F175F">
        <w:rPr>
          <w:rFonts w:asciiTheme="minorHAnsi" w:hAnsiTheme="minorHAnsi" w:cstheme="minorHAnsi"/>
        </w:rPr>
        <w:t>Ainhize</w:t>
      </w:r>
      <w:proofErr w:type="spellEnd"/>
      <w:r w:rsidRPr="005F175F">
        <w:rPr>
          <w:rFonts w:asciiTheme="minorHAnsi" w:hAnsiTheme="minorHAnsi" w:cstheme="minorHAnsi"/>
        </w:rPr>
        <w:t xml:space="preserve"> </w:t>
      </w:r>
      <w:proofErr w:type="spellStart"/>
      <w:r w:rsidRPr="005F175F">
        <w:rPr>
          <w:rFonts w:asciiTheme="minorHAnsi" w:hAnsiTheme="minorHAnsi" w:cstheme="minorHAnsi"/>
        </w:rPr>
        <w:t>Urkola-Arsuaga</w:t>
      </w:r>
      <w:proofErr w:type="spellEnd"/>
      <w:r w:rsidRPr="005F175F">
        <w:rPr>
          <w:rFonts w:asciiTheme="minorHAnsi" w:hAnsiTheme="minorHAnsi" w:cstheme="minorHAnsi"/>
        </w:rPr>
        <w:t xml:space="preserve">, Benjamin Musnier, Julien Cherfan, Alma Sanchez Tellez, Thierry Maugard, Denis Biard, Luc Bousset, Kevin Baranger, </w:t>
      </w:r>
      <w:r w:rsidR="007C7C2A" w:rsidRPr="00886AD2">
        <w:rPr>
          <w:rFonts w:asciiTheme="minorHAnsi" w:hAnsiTheme="minorHAnsi" w:cstheme="minorHAnsi"/>
        </w:rPr>
        <w:t>Céline Trinh Le Vi K</w:t>
      </w:r>
      <w:r w:rsidR="007C7C2A">
        <w:rPr>
          <w:rFonts w:asciiTheme="minorHAnsi" w:hAnsiTheme="minorHAnsi" w:cstheme="minorHAnsi"/>
        </w:rPr>
        <w:t>ieu</w:t>
      </w:r>
      <w:r w:rsidR="007C7C2A" w:rsidRPr="00886AD2">
        <w:rPr>
          <w:rFonts w:asciiTheme="minorHAnsi" w:hAnsiTheme="minorHAnsi" w:cstheme="minorHAnsi"/>
        </w:rPr>
        <w:t xml:space="preserve">, Véronique </w:t>
      </w:r>
      <w:proofErr w:type="spellStart"/>
      <w:r w:rsidR="007C7C2A" w:rsidRPr="00886AD2">
        <w:rPr>
          <w:rFonts w:asciiTheme="minorHAnsi" w:hAnsiTheme="minorHAnsi" w:cstheme="minorHAnsi"/>
        </w:rPr>
        <w:t>G</w:t>
      </w:r>
      <w:r w:rsidR="007C7C2A">
        <w:rPr>
          <w:rFonts w:asciiTheme="minorHAnsi" w:hAnsiTheme="minorHAnsi" w:cstheme="minorHAnsi"/>
        </w:rPr>
        <w:t>igoux</w:t>
      </w:r>
      <w:proofErr w:type="spellEnd"/>
      <w:r w:rsidR="00B3197B">
        <w:rPr>
          <w:rFonts w:asciiTheme="minorHAnsi" w:hAnsiTheme="minorHAnsi" w:cstheme="minorHAnsi"/>
        </w:rPr>
        <w:t xml:space="preserve">, </w:t>
      </w:r>
      <w:proofErr w:type="spellStart"/>
      <w:r w:rsidRPr="005F175F">
        <w:rPr>
          <w:rFonts w:asciiTheme="minorHAnsi" w:hAnsiTheme="minorHAnsi" w:cstheme="minorHAnsi"/>
        </w:rPr>
        <w:t>Jesùs</w:t>
      </w:r>
      <w:proofErr w:type="spellEnd"/>
      <w:r w:rsidRPr="005F175F">
        <w:rPr>
          <w:rFonts w:asciiTheme="minorHAnsi" w:hAnsiTheme="minorHAnsi" w:cstheme="minorHAnsi"/>
        </w:rPr>
        <w:t xml:space="preserve"> Ruiz-Cabello, Ingrid Fruitier-</w:t>
      </w:r>
      <w:proofErr w:type="spellStart"/>
      <w:r w:rsidRPr="005F175F">
        <w:rPr>
          <w:rFonts w:asciiTheme="minorHAnsi" w:hAnsiTheme="minorHAnsi" w:cstheme="minorHAnsi"/>
        </w:rPr>
        <w:t>Arnaudin</w:t>
      </w:r>
      <w:proofErr w:type="spellEnd"/>
      <w:r w:rsidRPr="005F175F">
        <w:rPr>
          <w:rFonts w:asciiTheme="minorHAnsi" w:hAnsiTheme="minorHAnsi" w:cstheme="minorHAnsi"/>
        </w:rPr>
        <w:t>, Susana Carregal-Romero</w:t>
      </w:r>
      <w:r w:rsidRPr="005F175F">
        <w:rPr>
          <w:rFonts w:asciiTheme="minorHAnsi" w:hAnsiTheme="minorHAnsi" w:cstheme="minorHAnsi"/>
          <w:vertAlign w:val="superscript"/>
        </w:rPr>
        <w:t>*</w:t>
      </w:r>
      <w:r w:rsidRPr="005F175F">
        <w:rPr>
          <w:rFonts w:asciiTheme="minorHAnsi" w:hAnsiTheme="minorHAnsi" w:cstheme="minorHAnsi"/>
        </w:rPr>
        <w:t>, Hugo Groul</w:t>
      </w:r>
      <w:sdt>
        <w:sdtPr>
          <w:rPr>
            <w:rFonts w:asciiTheme="minorHAnsi" w:hAnsiTheme="minorHAnsi" w:cstheme="minorHAnsi"/>
          </w:rPr>
          <w:tag w:val="goog_rdk_0"/>
          <w:id w:val="-13081470"/>
        </w:sdtPr>
        <w:sdtContent/>
      </w:sdt>
      <w:r w:rsidRPr="005F175F">
        <w:rPr>
          <w:rFonts w:asciiTheme="minorHAnsi" w:hAnsiTheme="minorHAnsi" w:cstheme="minorHAnsi"/>
        </w:rPr>
        <w:t>t</w:t>
      </w:r>
      <w:r w:rsidRPr="005F175F">
        <w:rPr>
          <w:rFonts w:asciiTheme="minorHAnsi" w:hAnsiTheme="minorHAnsi" w:cstheme="minorHAnsi"/>
          <w:vertAlign w:val="superscript"/>
        </w:rPr>
        <w:t>*</w:t>
      </w:r>
    </w:p>
    <w:p w14:paraId="5D93828A" w14:textId="04110741" w:rsidR="001E201C" w:rsidRPr="001E201C" w:rsidRDefault="000964C2" w:rsidP="008C6D5F">
      <w:pPr>
        <w:spacing w:line="360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1E201C">
        <w:rPr>
          <w:rFonts w:asciiTheme="minorHAnsi" w:hAnsiTheme="minorHAnsi" w:cstheme="minorHAnsi"/>
          <w:sz w:val="20"/>
          <w:szCs w:val="20"/>
          <w:lang w:val="en-US"/>
        </w:rPr>
        <w:t>ŧ Jennifer Saliba and Manon Porta Zapata contributed equally to this work</w:t>
      </w:r>
    </w:p>
    <w:p w14:paraId="54E7EC47" w14:textId="37BFD3E7" w:rsidR="000964C2" w:rsidRPr="001E201C" w:rsidRDefault="000964C2" w:rsidP="008C6D5F">
      <w:pPr>
        <w:spacing w:line="360" w:lineRule="auto"/>
        <w:rPr>
          <w:rFonts w:asciiTheme="minorHAnsi" w:hAnsiTheme="minorHAnsi" w:cstheme="minorHAnsi"/>
          <w:sz w:val="20"/>
          <w:szCs w:val="20"/>
          <w:lang w:val="fr-FR"/>
        </w:rPr>
      </w:pPr>
      <w:r w:rsidRPr="001E201C">
        <w:rPr>
          <w:rFonts w:asciiTheme="minorHAnsi" w:hAnsiTheme="minorHAnsi" w:cstheme="minorHAnsi"/>
          <w:sz w:val="20"/>
          <w:szCs w:val="20"/>
          <w:lang w:val="fr-FR"/>
        </w:rPr>
        <w:t xml:space="preserve">* </w:t>
      </w:r>
      <w:proofErr w:type="spellStart"/>
      <w:r w:rsidRPr="001E201C">
        <w:rPr>
          <w:rFonts w:asciiTheme="minorHAnsi" w:hAnsiTheme="minorHAnsi" w:cstheme="minorHAnsi"/>
          <w:sz w:val="20"/>
          <w:szCs w:val="20"/>
          <w:lang w:val="fr-FR"/>
        </w:rPr>
        <w:t>Corresponding</w:t>
      </w:r>
      <w:proofErr w:type="spellEnd"/>
      <w:r w:rsidRPr="001E201C">
        <w:rPr>
          <w:rFonts w:asciiTheme="minorHAnsi" w:hAnsiTheme="minorHAnsi" w:cstheme="minorHAnsi"/>
          <w:sz w:val="20"/>
          <w:szCs w:val="20"/>
          <w:lang w:val="fr-FR"/>
        </w:rPr>
        <w:t xml:space="preserve"> </w:t>
      </w:r>
      <w:proofErr w:type="spellStart"/>
      <w:proofErr w:type="gramStart"/>
      <w:r w:rsidRPr="001E201C">
        <w:rPr>
          <w:rFonts w:asciiTheme="minorHAnsi" w:hAnsiTheme="minorHAnsi" w:cstheme="minorHAnsi"/>
          <w:sz w:val="20"/>
          <w:szCs w:val="20"/>
          <w:lang w:val="fr-FR"/>
        </w:rPr>
        <w:t>authors</w:t>
      </w:r>
      <w:proofErr w:type="spellEnd"/>
      <w:r w:rsidRPr="001E201C">
        <w:rPr>
          <w:rFonts w:asciiTheme="minorHAnsi" w:hAnsiTheme="minorHAnsi" w:cstheme="minorHAnsi"/>
          <w:sz w:val="20"/>
          <w:szCs w:val="20"/>
          <w:lang w:val="fr-FR"/>
        </w:rPr>
        <w:t>:</w:t>
      </w:r>
      <w:proofErr w:type="gramEnd"/>
      <w:r w:rsidRPr="001E201C">
        <w:rPr>
          <w:rFonts w:asciiTheme="minorHAnsi" w:hAnsiTheme="minorHAnsi" w:cstheme="minorHAnsi"/>
          <w:sz w:val="20"/>
          <w:szCs w:val="20"/>
          <w:lang w:val="fr-FR"/>
        </w:rPr>
        <w:t xml:space="preserve"> </w:t>
      </w:r>
    </w:p>
    <w:p w14:paraId="362A422D" w14:textId="599F187B" w:rsidR="000964C2" w:rsidRPr="00693CF8" w:rsidRDefault="000964C2" w:rsidP="001E201C">
      <w:pPr>
        <w:spacing w:line="360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1E201C">
        <w:rPr>
          <w:rFonts w:asciiTheme="minorHAnsi" w:hAnsiTheme="minorHAnsi" w:cstheme="minorHAnsi"/>
          <w:sz w:val="20"/>
          <w:szCs w:val="20"/>
          <w:lang w:val="fr-FR"/>
        </w:rPr>
        <w:t xml:space="preserve">Hugo Groult, Laboratoire </w:t>
      </w:r>
      <w:proofErr w:type="spellStart"/>
      <w:r w:rsidRPr="001E201C">
        <w:rPr>
          <w:rFonts w:asciiTheme="minorHAnsi" w:hAnsiTheme="minorHAnsi" w:cstheme="minorHAnsi"/>
          <w:sz w:val="20"/>
          <w:szCs w:val="20"/>
          <w:lang w:val="fr-FR"/>
        </w:rPr>
        <w:t>LIENSs</w:t>
      </w:r>
      <w:proofErr w:type="spellEnd"/>
      <w:r w:rsidRPr="001E201C">
        <w:rPr>
          <w:rFonts w:asciiTheme="minorHAnsi" w:hAnsiTheme="minorHAnsi" w:cstheme="minorHAnsi"/>
          <w:sz w:val="20"/>
          <w:szCs w:val="20"/>
          <w:lang w:val="fr-FR"/>
        </w:rPr>
        <w:t xml:space="preserve">, UMR CNRS 7266 - La Rochelle Université, 17000 La Rochelle, France. </w:t>
      </w:r>
      <w:r w:rsidRPr="00693CF8">
        <w:rPr>
          <w:rFonts w:asciiTheme="minorHAnsi" w:hAnsiTheme="minorHAnsi" w:cstheme="minorHAnsi"/>
          <w:sz w:val="20"/>
          <w:szCs w:val="20"/>
          <w:lang w:val="en-US"/>
        </w:rPr>
        <w:t>E-mail: hugo.groult@univ-lr.fr</w:t>
      </w:r>
    </w:p>
    <w:p w14:paraId="5D58AE17" w14:textId="3F843D1C" w:rsidR="00AA5D8D" w:rsidRDefault="000964C2" w:rsidP="001E201C">
      <w:pPr>
        <w:spacing w:line="360" w:lineRule="auto"/>
        <w:rPr>
          <w:rFonts w:asciiTheme="minorHAnsi" w:hAnsiTheme="minorHAnsi" w:cstheme="minorHAnsi"/>
          <w:iCs/>
          <w:sz w:val="20"/>
          <w:szCs w:val="20"/>
          <w:lang w:val="en-GB"/>
        </w:rPr>
      </w:pPr>
      <w:r w:rsidRPr="001E201C">
        <w:rPr>
          <w:rFonts w:asciiTheme="minorHAnsi" w:hAnsiTheme="minorHAnsi" w:cstheme="minorHAnsi"/>
          <w:iCs/>
          <w:sz w:val="20"/>
          <w:szCs w:val="20"/>
          <w:lang w:val="en-GB"/>
        </w:rPr>
        <w:t>S</w:t>
      </w:r>
      <w:proofErr w:type="spellStart"/>
      <w:r w:rsidRPr="001E201C">
        <w:rPr>
          <w:rFonts w:asciiTheme="minorHAnsi" w:hAnsiTheme="minorHAnsi" w:cstheme="minorHAnsi"/>
          <w:iCs/>
          <w:sz w:val="20"/>
          <w:szCs w:val="20"/>
        </w:rPr>
        <w:t>usana</w:t>
      </w:r>
      <w:proofErr w:type="spellEnd"/>
      <w:r w:rsidRPr="001E201C">
        <w:rPr>
          <w:rFonts w:asciiTheme="minorHAnsi" w:hAnsiTheme="minorHAnsi" w:cstheme="minorHAnsi"/>
          <w:iCs/>
          <w:sz w:val="20"/>
          <w:szCs w:val="20"/>
          <w:lang w:val="en-GB"/>
        </w:rPr>
        <w:t xml:space="preserve"> </w:t>
      </w:r>
      <w:proofErr w:type="spellStart"/>
      <w:r w:rsidRPr="001E201C">
        <w:rPr>
          <w:rFonts w:asciiTheme="minorHAnsi" w:hAnsiTheme="minorHAnsi" w:cstheme="minorHAnsi"/>
          <w:iCs/>
          <w:sz w:val="20"/>
          <w:szCs w:val="20"/>
          <w:lang w:val="en-GB"/>
        </w:rPr>
        <w:t>Carregal</w:t>
      </w:r>
      <w:proofErr w:type="spellEnd"/>
      <w:r w:rsidRPr="001E201C">
        <w:rPr>
          <w:rFonts w:asciiTheme="minorHAnsi" w:hAnsiTheme="minorHAnsi" w:cstheme="minorHAnsi"/>
          <w:iCs/>
          <w:sz w:val="20"/>
          <w:szCs w:val="20"/>
          <w:lang w:val="en-GB"/>
        </w:rPr>
        <w:t xml:space="preserve">-Romero, </w:t>
      </w:r>
      <w:proofErr w:type="spellStart"/>
      <w:r w:rsidRPr="001E201C">
        <w:rPr>
          <w:rFonts w:asciiTheme="minorHAnsi" w:hAnsiTheme="minorHAnsi" w:cstheme="minorHAnsi"/>
          <w:iCs/>
          <w:sz w:val="20"/>
          <w:szCs w:val="20"/>
          <w:lang w:val="en-GB"/>
        </w:rPr>
        <w:t>Center</w:t>
      </w:r>
      <w:proofErr w:type="spellEnd"/>
      <w:r w:rsidRPr="001E201C">
        <w:rPr>
          <w:rFonts w:asciiTheme="minorHAnsi" w:hAnsiTheme="minorHAnsi" w:cstheme="minorHAnsi"/>
          <w:iCs/>
          <w:sz w:val="20"/>
          <w:szCs w:val="20"/>
          <w:lang w:val="en-GB"/>
        </w:rPr>
        <w:t xml:space="preserve"> for Cooperative Research in Biomaterials (CIC </w:t>
      </w:r>
      <w:proofErr w:type="spellStart"/>
      <w:r w:rsidRPr="001E201C">
        <w:rPr>
          <w:rFonts w:asciiTheme="minorHAnsi" w:hAnsiTheme="minorHAnsi" w:cstheme="minorHAnsi"/>
          <w:iCs/>
          <w:sz w:val="20"/>
          <w:szCs w:val="20"/>
          <w:lang w:val="en-GB"/>
        </w:rPr>
        <w:t>biomaGUNE</w:t>
      </w:r>
      <w:proofErr w:type="spellEnd"/>
      <w:r w:rsidRPr="001E201C">
        <w:rPr>
          <w:rFonts w:asciiTheme="minorHAnsi" w:hAnsiTheme="minorHAnsi" w:cstheme="minorHAnsi"/>
          <w:iCs/>
          <w:sz w:val="20"/>
          <w:szCs w:val="20"/>
          <w:lang w:val="en-GB"/>
        </w:rPr>
        <w:t>), Basque Research and Technology Alliance (BRTA), 20014 Donostia, Spain.</w:t>
      </w:r>
      <w:r w:rsidR="001E201C" w:rsidRPr="001E201C">
        <w:rPr>
          <w:rFonts w:asciiTheme="minorHAnsi" w:hAnsiTheme="minorHAnsi" w:cstheme="minorHAnsi"/>
          <w:iCs/>
          <w:sz w:val="20"/>
          <w:szCs w:val="20"/>
          <w:lang w:val="en-GB"/>
        </w:rPr>
        <w:t xml:space="preserve"> </w:t>
      </w:r>
      <w:r w:rsidRPr="001E201C">
        <w:rPr>
          <w:rFonts w:asciiTheme="minorHAnsi" w:hAnsiTheme="minorHAnsi" w:cstheme="minorHAnsi"/>
          <w:iCs/>
          <w:sz w:val="20"/>
          <w:szCs w:val="20"/>
          <w:lang w:val="en-GB"/>
        </w:rPr>
        <w:t xml:space="preserve">E-mail: </w:t>
      </w:r>
      <w:hyperlink r:id="rId11" w:history="1">
        <w:r w:rsidR="00FD4176" w:rsidRPr="00912F4C">
          <w:rPr>
            <w:rStyle w:val="Hyperlink"/>
            <w:rFonts w:asciiTheme="minorHAnsi" w:hAnsiTheme="minorHAnsi" w:cstheme="minorHAnsi"/>
            <w:iCs/>
            <w:sz w:val="20"/>
            <w:szCs w:val="20"/>
            <w:lang w:val="en-GB"/>
          </w:rPr>
          <w:t>scarregal@cicbiomagune.es</w:t>
        </w:r>
      </w:hyperlink>
    </w:p>
    <w:p w14:paraId="25F4C897" w14:textId="77777777" w:rsidR="00FD4176" w:rsidRPr="001E201C" w:rsidRDefault="00FD4176" w:rsidP="001E201C">
      <w:pPr>
        <w:spacing w:line="360" w:lineRule="auto"/>
        <w:rPr>
          <w:rFonts w:asciiTheme="minorHAnsi" w:hAnsiTheme="minorHAnsi" w:cstheme="minorHAnsi"/>
          <w:iCs/>
          <w:sz w:val="20"/>
          <w:szCs w:val="20"/>
          <w:lang w:val="en-GB"/>
        </w:rPr>
      </w:pPr>
    </w:p>
    <w:p w14:paraId="3D58531B" w14:textId="77777777" w:rsidR="00AA5D8D" w:rsidRDefault="00AA5D8D">
      <w:pPr>
        <w:rPr>
          <w:rFonts w:asciiTheme="minorHAnsi" w:hAnsiTheme="minorHAnsi" w:cstheme="minorHAnsi"/>
          <w:iCs/>
          <w:lang w:val="en-GB"/>
        </w:rPr>
      </w:pPr>
    </w:p>
    <w:p w14:paraId="39A45703" w14:textId="77777777" w:rsidR="00FD4176" w:rsidRPr="001E201C" w:rsidRDefault="00FD4176" w:rsidP="00FD4176">
      <w:pPr>
        <w:pStyle w:val="ListParagraph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i/>
          <w:iCs/>
          <w:lang w:val="en-US"/>
        </w:rPr>
      </w:pPr>
      <w:r w:rsidRPr="001E201C">
        <w:rPr>
          <w:rFonts w:asciiTheme="minorHAnsi" w:hAnsiTheme="minorHAnsi" w:cstheme="minorHAnsi"/>
          <w:b/>
          <w:bCs/>
          <w:i/>
          <w:iCs/>
          <w:lang w:val="en-US"/>
        </w:rPr>
        <w:t xml:space="preserve">Figure S1: </w:t>
      </w:r>
      <w:r w:rsidRPr="001E201C">
        <w:rPr>
          <w:rFonts w:asciiTheme="minorHAnsi" w:hAnsiTheme="minorHAnsi" w:cstheme="minorHAnsi"/>
          <w:i/>
          <w:iCs/>
          <w:lang w:val="en-US"/>
        </w:rPr>
        <w:t>Quantification of Fe and Mn internalization in MDA-MB-231 cells after exposure with λ-COS NP</w:t>
      </w:r>
    </w:p>
    <w:p w14:paraId="70AAE0F5" w14:textId="77777777" w:rsidR="00FD4176" w:rsidRPr="001E201C" w:rsidRDefault="00FD4176" w:rsidP="00FD4176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i/>
          <w:iCs/>
          <w:lang w:val="en-US"/>
        </w:rPr>
      </w:pPr>
      <w:r w:rsidRPr="001E201C">
        <w:rPr>
          <w:rFonts w:asciiTheme="minorHAnsi" w:hAnsiTheme="minorHAnsi" w:cstheme="minorHAnsi"/>
          <w:b/>
          <w:bCs/>
          <w:i/>
          <w:iCs/>
          <w:lang w:val="en-US"/>
        </w:rPr>
        <w:t xml:space="preserve">Figure S2: </w:t>
      </w:r>
      <w:r w:rsidRPr="001E201C">
        <w:rPr>
          <w:rFonts w:asciiTheme="minorHAnsi" w:hAnsiTheme="minorHAnsi" w:cstheme="minorHAnsi"/>
          <w:i/>
          <w:iCs/>
          <w:lang w:val="en-US"/>
        </w:rPr>
        <w:t xml:space="preserve">Kinetic of the migration inhibition on MDA-MB-231 measured at different time points after incubation with candidates (λ-CAR, λ-COS, and λ-COS NP) </w:t>
      </w:r>
    </w:p>
    <w:p w14:paraId="66851328" w14:textId="77777777" w:rsidR="00FD4176" w:rsidRPr="001E201C" w:rsidRDefault="00FD4176" w:rsidP="00FD4176">
      <w:pPr>
        <w:pStyle w:val="ListParagraph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i/>
          <w:iCs/>
        </w:rPr>
      </w:pPr>
      <w:r w:rsidRPr="001E201C">
        <w:rPr>
          <w:rFonts w:asciiTheme="minorHAnsi" w:hAnsiTheme="minorHAnsi" w:cstheme="minorHAnsi"/>
          <w:b/>
          <w:bCs/>
          <w:i/>
          <w:iCs/>
        </w:rPr>
        <w:t xml:space="preserve">Figure S3: </w:t>
      </w:r>
      <w:r w:rsidRPr="001E201C">
        <w:rPr>
          <w:rFonts w:asciiTheme="minorHAnsi" w:hAnsiTheme="minorHAnsi" w:cstheme="minorHAnsi"/>
          <w:i/>
          <w:iCs/>
        </w:rPr>
        <w:t xml:space="preserve">High field (7T) MRI biodistribution in an NP-treated mouse after NP administration </w:t>
      </w:r>
    </w:p>
    <w:p w14:paraId="1A3CE4FD" w14:textId="77777777" w:rsidR="00FD4176" w:rsidRPr="001E201C" w:rsidRDefault="00FD4176" w:rsidP="00FD4176">
      <w:pPr>
        <w:pStyle w:val="ListParagraph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i/>
          <w:iCs/>
        </w:rPr>
      </w:pPr>
      <w:r w:rsidRPr="001E201C">
        <w:rPr>
          <w:rFonts w:asciiTheme="minorHAnsi" w:hAnsiTheme="minorHAnsi" w:cstheme="minorHAnsi"/>
          <w:b/>
          <w:bCs/>
          <w:i/>
          <w:iCs/>
        </w:rPr>
        <w:t>Figure S4:</w:t>
      </w:r>
      <w:r w:rsidRPr="001E201C">
        <w:rPr>
          <w:rFonts w:asciiTheme="minorHAnsi" w:hAnsiTheme="minorHAnsi" w:cstheme="minorHAnsi"/>
          <w:i/>
          <w:iCs/>
        </w:rPr>
        <w:t xml:space="preserve"> Representative liver section from an NP-treated mouse stained with Prussian blue for iron oxide core detection</w:t>
      </w:r>
    </w:p>
    <w:p w14:paraId="2D297043" w14:textId="77777777" w:rsidR="00FD4176" w:rsidRPr="001E201C" w:rsidRDefault="00FD4176" w:rsidP="00FD4176">
      <w:pPr>
        <w:pStyle w:val="ListParagraph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i/>
          <w:iCs/>
          <w:lang w:val="en-US"/>
        </w:rPr>
      </w:pPr>
      <w:r w:rsidRPr="001E201C">
        <w:rPr>
          <w:rFonts w:asciiTheme="minorHAnsi" w:hAnsiTheme="minorHAnsi" w:cstheme="minorHAnsi"/>
          <w:b/>
          <w:bCs/>
          <w:i/>
          <w:iCs/>
          <w:lang w:val="en-US"/>
        </w:rPr>
        <w:t xml:space="preserve">Figure S5: </w:t>
      </w:r>
      <w:r w:rsidRPr="001E201C">
        <w:rPr>
          <w:rFonts w:asciiTheme="minorHAnsi" w:hAnsiTheme="minorHAnsi" w:cstheme="minorHAnsi"/>
          <w:i/>
          <w:iCs/>
          <w:lang w:val="en-US"/>
        </w:rPr>
        <w:t>Representative tumor section from 2 NP-treated mice stained with Prussian blue for iron oxide core detection</w:t>
      </w:r>
    </w:p>
    <w:p w14:paraId="29C49694" w14:textId="77777777" w:rsidR="00FD4176" w:rsidRPr="001E201C" w:rsidRDefault="00FD4176" w:rsidP="00FD4176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i/>
          <w:iCs/>
        </w:rPr>
      </w:pPr>
      <w:r w:rsidRPr="001E201C">
        <w:rPr>
          <w:rFonts w:asciiTheme="minorHAnsi" w:hAnsiTheme="minorHAnsi" w:cstheme="minorHAnsi"/>
          <w:b/>
          <w:i/>
          <w:iCs/>
        </w:rPr>
        <w:t xml:space="preserve">Figure S6: </w:t>
      </w:r>
      <w:r w:rsidRPr="001E201C">
        <w:rPr>
          <w:rFonts w:asciiTheme="minorHAnsi" w:hAnsiTheme="minorHAnsi" w:cstheme="minorHAnsi"/>
          <w:i/>
          <w:iCs/>
        </w:rPr>
        <w:t>Histological examination of tumor, brain, kidney, spleen, liver and lung tissues using H&amp;E staining</w:t>
      </w:r>
    </w:p>
    <w:p w14:paraId="4EB8A572" w14:textId="5156EB6E" w:rsidR="00FD4176" w:rsidRPr="00993FBF" w:rsidRDefault="00FD4176" w:rsidP="00993FBF">
      <w:pPr>
        <w:pStyle w:val="ExperimentalText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</w:rPr>
      </w:pPr>
      <w:r w:rsidRPr="001E201C">
        <w:rPr>
          <w:rFonts w:asciiTheme="minorHAnsi" w:hAnsiTheme="minorHAnsi" w:cstheme="minorHAnsi"/>
          <w:b/>
          <w:bCs/>
          <w:i/>
          <w:iCs/>
        </w:rPr>
        <w:t>Figure S7:</w:t>
      </w:r>
      <w:r w:rsidR="008F24D0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8F24D0" w:rsidRPr="00993FBF">
        <w:rPr>
          <w:rFonts w:ascii="Calibri" w:hAnsi="Calibri" w:cs="Calibri"/>
          <w:i/>
          <w:iCs/>
          <w:color w:val="000000" w:themeColor="text1"/>
        </w:rPr>
        <w:t>Toxicological endpoints measurements</w:t>
      </w:r>
      <w:r w:rsidRPr="00993FBF">
        <w:rPr>
          <w:rFonts w:asciiTheme="minorHAnsi" w:hAnsiTheme="minorHAnsi" w:cstheme="minorHAnsi"/>
          <w:i/>
          <w:iCs/>
        </w:rPr>
        <w:t xml:space="preserve">, </w:t>
      </w:r>
      <w:r w:rsidRPr="00993FBF">
        <w:rPr>
          <w:rFonts w:asciiTheme="minorHAnsi" w:hAnsiTheme="minorHAnsi" w:cstheme="minorHAnsi"/>
          <w:b/>
          <w:bCs/>
          <w:i/>
          <w:iCs/>
        </w:rPr>
        <w:t>(A)</w:t>
      </w:r>
      <w:r w:rsidRPr="00993FBF">
        <w:rPr>
          <w:rFonts w:asciiTheme="minorHAnsi" w:hAnsiTheme="minorHAnsi" w:cstheme="minorHAnsi"/>
          <w:i/>
          <w:iCs/>
        </w:rPr>
        <w:t xml:space="preserve"> Dosage of alanine aminotransferase (ALT), </w:t>
      </w:r>
      <w:r w:rsidRPr="00993FBF">
        <w:rPr>
          <w:rFonts w:asciiTheme="minorHAnsi" w:hAnsiTheme="minorHAnsi" w:cstheme="minorHAnsi"/>
          <w:b/>
          <w:bCs/>
          <w:i/>
          <w:iCs/>
        </w:rPr>
        <w:t>(B)</w:t>
      </w:r>
      <w:r w:rsidRPr="00993FBF">
        <w:rPr>
          <w:rFonts w:asciiTheme="minorHAnsi" w:hAnsiTheme="minorHAnsi" w:cstheme="minorHAnsi"/>
          <w:i/>
          <w:iCs/>
        </w:rPr>
        <w:t xml:space="preserve"> Dosage of aspartate aminotransferase (AST), </w:t>
      </w:r>
      <w:r w:rsidRPr="00993FBF">
        <w:rPr>
          <w:rFonts w:asciiTheme="minorHAnsi" w:hAnsiTheme="minorHAnsi" w:cstheme="minorHAnsi"/>
          <w:b/>
          <w:bCs/>
          <w:i/>
          <w:iCs/>
        </w:rPr>
        <w:t>(C)</w:t>
      </w:r>
      <w:r w:rsidRPr="00993FBF">
        <w:rPr>
          <w:rFonts w:asciiTheme="minorHAnsi" w:hAnsiTheme="minorHAnsi" w:cstheme="minorHAnsi"/>
          <w:i/>
          <w:iCs/>
        </w:rPr>
        <w:t xml:space="preserve"> Dosage of </w:t>
      </w:r>
      <w:r w:rsidR="008F24D0" w:rsidRPr="00993FBF">
        <w:rPr>
          <w:rFonts w:asciiTheme="minorHAnsi" w:hAnsiTheme="minorHAnsi" w:cstheme="minorHAnsi"/>
          <w:i/>
          <w:iCs/>
        </w:rPr>
        <w:t>urinary</w:t>
      </w:r>
      <w:r w:rsidRPr="00993FBF">
        <w:rPr>
          <w:rFonts w:asciiTheme="minorHAnsi" w:hAnsiTheme="minorHAnsi" w:cstheme="minorHAnsi"/>
          <w:i/>
          <w:iCs/>
        </w:rPr>
        <w:t xml:space="preserve"> albumin (ALB) and </w:t>
      </w:r>
      <w:r w:rsidRPr="00993FBF">
        <w:rPr>
          <w:rFonts w:asciiTheme="minorHAnsi" w:hAnsiTheme="minorHAnsi" w:cstheme="minorHAnsi"/>
          <w:b/>
          <w:bCs/>
          <w:i/>
          <w:iCs/>
        </w:rPr>
        <w:t xml:space="preserve">(D) </w:t>
      </w:r>
      <w:r w:rsidRPr="00993FBF">
        <w:rPr>
          <w:rFonts w:asciiTheme="minorHAnsi" w:hAnsiTheme="minorHAnsi" w:cstheme="minorHAnsi"/>
          <w:i/>
          <w:iCs/>
        </w:rPr>
        <w:t xml:space="preserve">Dosage of </w:t>
      </w:r>
      <w:r w:rsidR="008F24D0" w:rsidRPr="00993FBF">
        <w:rPr>
          <w:rFonts w:asciiTheme="minorHAnsi" w:hAnsiTheme="minorHAnsi" w:cstheme="minorHAnsi"/>
          <w:i/>
          <w:iCs/>
        </w:rPr>
        <w:t xml:space="preserve">urinary </w:t>
      </w:r>
      <w:r w:rsidRPr="00993FBF">
        <w:rPr>
          <w:rFonts w:asciiTheme="minorHAnsi" w:hAnsiTheme="minorHAnsi" w:cstheme="minorHAnsi"/>
          <w:i/>
          <w:iCs/>
        </w:rPr>
        <w:t>total protein (TP) content</w:t>
      </w:r>
    </w:p>
    <w:p w14:paraId="7455F3B4" w14:textId="77777777" w:rsidR="00AA5D8D" w:rsidRPr="00AA5D8D" w:rsidRDefault="00AA5D8D" w:rsidP="00AA5D8D">
      <w:pPr>
        <w:spacing w:line="360" w:lineRule="auto"/>
        <w:jc w:val="both"/>
        <w:rPr>
          <w:rFonts w:asciiTheme="minorHAnsi" w:hAnsiTheme="minorHAnsi" w:cstheme="minorHAnsi"/>
          <w:lang w:val="en-US"/>
        </w:rPr>
      </w:pPr>
    </w:p>
    <w:p w14:paraId="27D339CA" w14:textId="77777777" w:rsidR="00AA5D8D" w:rsidRPr="00AA5D8D" w:rsidRDefault="00AA5D8D" w:rsidP="00AA5D8D">
      <w:pPr>
        <w:jc w:val="both"/>
        <w:rPr>
          <w:rFonts w:asciiTheme="minorHAnsi" w:hAnsiTheme="minorHAnsi" w:cstheme="minorHAnsi"/>
          <w:iCs/>
        </w:rPr>
      </w:pPr>
    </w:p>
    <w:p w14:paraId="7D3D2728" w14:textId="33EF9034" w:rsidR="000964C2" w:rsidRPr="00993FBF" w:rsidRDefault="000964C2">
      <w:pPr>
        <w:rPr>
          <w:rFonts w:asciiTheme="minorHAnsi" w:hAnsiTheme="minorHAnsi" w:cstheme="minorHAnsi"/>
          <w:iCs/>
        </w:rPr>
      </w:pPr>
    </w:p>
    <w:p w14:paraId="5FFFA5D1" w14:textId="77777777" w:rsidR="00C71FD6" w:rsidRDefault="00C71FD6">
      <w:pPr>
        <w:rPr>
          <w:rFonts w:asciiTheme="minorHAnsi" w:hAnsiTheme="minorHAnsi" w:cstheme="minorHAnsi"/>
          <w:iCs/>
          <w:lang w:val="en-US"/>
        </w:rPr>
      </w:pPr>
    </w:p>
    <w:p w14:paraId="00A5AAC3" w14:textId="77777777" w:rsidR="001E201C" w:rsidRDefault="001E201C">
      <w:pPr>
        <w:rPr>
          <w:rFonts w:asciiTheme="minorHAnsi" w:hAnsiTheme="minorHAnsi" w:cstheme="minorHAnsi"/>
          <w:iCs/>
          <w:lang w:val="en-US"/>
        </w:rPr>
      </w:pPr>
    </w:p>
    <w:p w14:paraId="19146ED4" w14:textId="77777777" w:rsidR="001E201C" w:rsidRDefault="001E201C">
      <w:pPr>
        <w:rPr>
          <w:rFonts w:asciiTheme="minorHAnsi" w:hAnsiTheme="minorHAnsi" w:cstheme="minorHAnsi"/>
          <w:iCs/>
          <w:lang w:val="en-US"/>
        </w:rPr>
      </w:pPr>
    </w:p>
    <w:p w14:paraId="7D14232E" w14:textId="77777777" w:rsidR="001E201C" w:rsidRDefault="001E201C" w:rsidP="001E201C">
      <w:pPr>
        <w:rPr>
          <w:rFonts w:asciiTheme="minorHAnsi" w:hAnsiTheme="minorHAnsi" w:cstheme="minorHAnsi"/>
          <w:iCs/>
          <w:lang w:val="en-GB"/>
        </w:rPr>
      </w:pPr>
      <w:r>
        <w:rPr>
          <w:rFonts w:asciiTheme="minorHAnsi" w:hAnsiTheme="minorHAnsi" w:cstheme="minorHAnsi"/>
          <w:iCs/>
          <w:noProof/>
          <w:lang w:val="en-GB"/>
        </w:rPr>
        <w:drawing>
          <wp:inline distT="0" distB="0" distL="0" distR="0" wp14:anchorId="44E658C8" wp14:editId="53E8B78A">
            <wp:extent cx="5700710" cy="2390115"/>
            <wp:effectExtent l="0" t="0" r="0" b="0"/>
            <wp:docPr id="10702106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56" cy="23982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96A4E9" w14:textId="2C4C611D" w:rsidR="001E201C" w:rsidRDefault="001E201C" w:rsidP="001E201C">
      <w:pPr>
        <w:rPr>
          <w:rFonts w:asciiTheme="minorHAnsi" w:hAnsiTheme="minorHAnsi" w:cstheme="minorHAnsi"/>
          <w:lang w:val="en-US"/>
        </w:rPr>
      </w:pPr>
      <w:r w:rsidRPr="00993FBF">
        <w:rPr>
          <w:rFonts w:asciiTheme="minorHAnsi" w:hAnsiTheme="minorHAnsi" w:cstheme="minorHAnsi"/>
          <w:b/>
          <w:bCs/>
          <w:lang w:val="en-US"/>
        </w:rPr>
        <w:t xml:space="preserve">Figure S1: </w:t>
      </w:r>
      <w:r w:rsidRPr="00C71FD6">
        <w:rPr>
          <w:rFonts w:asciiTheme="minorHAnsi" w:hAnsiTheme="minorHAnsi" w:cstheme="minorHAnsi"/>
          <w:lang w:val="en-US"/>
        </w:rPr>
        <w:t xml:space="preserve">Quantification of Fe and Mn internalization in MDA-MB-231 cells after 72h of exposure with λ-COS NP or untreated cells as Control (n = 4). </w:t>
      </w:r>
    </w:p>
    <w:p w14:paraId="1641223D" w14:textId="77777777" w:rsidR="001E201C" w:rsidRDefault="001E201C" w:rsidP="001E201C">
      <w:pPr>
        <w:rPr>
          <w:rFonts w:asciiTheme="minorHAnsi" w:hAnsiTheme="minorHAnsi" w:cstheme="minorHAnsi"/>
          <w:lang w:val="en-US"/>
        </w:rPr>
      </w:pPr>
    </w:p>
    <w:p w14:paraId="5BCB3C59" w14:textId="77777777" w:rsidR="001E201C" w:rsidRPr="00C71FD6" w:rsidRDefault="001E201C" w:rsidP="001E201C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noProof/>
          <w:lang w:val="en-US"/>
        </w:rPr>
        <w:lastRenderedPageBreak/>
        <w:drawing>
          <wp:inline distT="0" distB="0" distL="0" distR="0" wp14:anchorId="21D5FC88" wp14:editId="2945A741">
            <wp:extent cx="5892929" cy="7088863"/>
            <wp:effectExtent l="0" t="0" r="0" b="0"/>
            <wp:docPr id="443836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087" cy="71046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D71965" w14:textId="77777777" w:rsidR="001E201C" w:rsidRPr="00AA5D8D" w:rsidRDefault="001E201C" w:rsidP="00993FBF">
      <w:pPr>
        <w:jc w:val="both"/>
        <w:rPr>
          <w:rFonts w:asciiTheme="minorHAnsi" w:hAnsiTheme="minorHAnsi" w:cstheme="minorHAnsi"/>
          <w:iCs/>
          <w:lang w:val="en-US"/>
        </w:rPr>
      </w:pPr>
      <w:r w:rsidRPr="00993FBF">
        <w:rPr>
          <w:rFonts w:asciiTheme="minorHAnsi" w:hAnsiTheme="minorHAnsi" w:cstheme="minorHAnsi"/>
          <w:b/>
          <w:bCs/>
          <w:lang w:val="en-US"/>
        </w:rPr>
        <w:t>Figure S2:</w:t>
      </w:r>
      <w:r w:rsidRPr="00AA5D8D">
        <w:rPr>
          <w:rFonts w:asciiTheme="minorHAnsi" w:hAnsiTheme="minorHAnsi" w:cstheme="minorHAnsi"/>
          <w:b/>
          <w:bCs/>
          <w:i/>
          <w:iCs/>
          <w:lang w:val="en-US"/>
        </w:rPr>
        <w:t xml:space="preserve"> </w:t>
      </w:r>
      <w:r w:rsidRPr="00AA5D8D">
        <w:rPr>
          <w:rFonts w:asciiTheme="minorHAnsi" w:hAnsiTheme="minorHAnsi" w:cstheme="minorHAnsi"/>
          <w:iCs/>
          <w:lang w:val="en-US"/>
        </w:rPr>
        <w:t>Kinetic of the migration inhibition on MDA-MB-231 measured at different time points after incubation with candidates (λ-CAR, λ-COS, and λ-COS NP) or positive controls known to inhibit cancer cell migration (</w:t>
      </w:r>
      <w:proofErr w:type="spellStart"/>
      <w:r w:rsidRPr="00AA5D8D">
        <w:rPr>
          <w:rFonts w:asciiTheme="minorHAnsi" w:hAnsiTheme="minorHAnsi" w:cstheme="minorHAnsi"/>
          <w:iCs/>
          <w:lang w:val="en-US"/>
        </w:rPr>
        <w:t>Batimastat</w:t>
      </w:r>
      <w:proofErr w:type="spellEnd"/>
      <w:r w:rsidRPr="00AA5D8D">
        <w:rPr>
          <w:rFonts w:asciiTheme="minorHAnsi" w:hAnsiTheme="minorHAnsi" w:cstheme="minorHAnsi"/>
          <w:iCs/>
          <w:lang w:val="en-US"/>
        </w:rPr>
        <w:t>®, suramin, and heparin) and corresponding statistical difference between T0h and time point or between candidates λ-COS and λ-COS NP at the same time point. Stars (*, **, ***) indicate significant differences between the candidate and the control, and brackets indicate significant differences (or not: ns) between candidates.</w:t>
      </w:r>
    </w:p>
    <w:p w14:paraId="3CF60338" w14:textId="77777777" w:rsidR="001E201C" w:rsidRPr="00AA5D8D" w:rsidRDefault="001E201C" w:rsidP="00993FBF">
      <w:pPr>
        <w:jc w:val="both"/>
        <w:rPr>
          <w:rFonts w:asciiTheme="minorHAnsi" w:hAnsiTheme="minorHAnsi" w:cstheme="minorHAnsi"/>
          <w:iCs/>
          <w:lang w:val="en-US"/>
        </w:rPr>
      </w:pPr>
      <w:r w:rsidRPr="00AA5D8D">
        <w:rPr>
          <w:rFonts w:asciiTheme="minorHAnsi" w:hAnsiTheme="minorHAnsi" w:cstheme="minorHAnsi"/>
          <w:iCs/>
          <w:lang w:val="en-US"/>
        </w:rPr>
        <w:t>Values represent the mean ± SEM of triplicates (n = 3), N = 2. p values were calculated using two-way ANOVA with Tukey’s multiple comparison test. p values were calculated using one-way ANOVA with Dunnett’s multiple comparison test.</w:t>
      </w:r>
    </w:p>
    <w:p w14:paraId="49ECEFA8" w14:textId="77777777" w:rsidR="001E201C" w:rsidRPr="00993FBF" w:rsidRDefault="001E201C">
      <w:pPr>
        <w:rPr>
          <w:rFonts w:asciiTheme="minorHAnsi" w:hAnsiTheme="minorHAnsi" w:cstheme="minorHAnsi"/>
          <w:iCs/>
          <w:lang w:val="en-US"/>
        </w:rPr>
      </w:pPr>
    </w:p>
    <w:p w14:paraId="4E7E81D9" w14:textId="77777777" w:rsidR="000964C2" w:rsidRPr="005F175F" w:rsidRDefault="000964C2" w:rsidP="000964C2">
      <w:pPr>
        <w:rPr>
          <w:rFonts w:asciiTheme="minorHAnsi" w:hAnsiTheme="minorHAnsi" w:cstheme="minorHAnsi"/>
        </w:rPr>
      </w:pPr>
      <w:r w:rsidRPr="005F175F">
        <w:rPr>
          <w:rFonts w:asciiTheme="minorHAnsi" w:hAnsiTheme="minorHAnsi" w:cstheme="minorHAnsi"/>
          <w:noProof/>
        </w:rPr>
        <w:drawing>
          <wp:inline distT="0" distB="0" distL="0" distR="0" wp14:anchorId="197DBDBA" wp14:editId="07E44B43">
            <wp:extent cx="5731510" cy="3516630"/>
            <wp:effectExtent l="0" t="0" r="2540" b="7620"/>
            <wp:docPr id="135753266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1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8482F" w14:textId="01D0AD8B" w:rsidR="000964C2" w:rsidRPr="005F175F" w:rsidRDefault="000964C2" w:rsidP="000964C2">
      <w:pPr>
        <w:rPr>
          <w:rFonts w:asciiTheme="minorHAnsi" w:hAnsiTheme="minorHAnsi" w:cstheme="minorHAnsi"/>
        </w:rPr>
      </w:pPr>
      <w:r w:rsidRPr="005F175F">
        <w:rPr>
          <w:rFonts w:asciiTheme="minorHAnsi" w:hAnsiTheme="minorHAnsi" w:cstheme="minorHAnsi"/>
          <w:b/>
          <w:bCs/>
        </w:rPr>
        <w:t>Figure S</w:t>
      </w:r>
      <w:r w:rsidR="00C71FD6">
        <w:rPr>
          <w:rFonts w:asciiTheme="minorHAnsi" w:hAnsiTheme="minorHAnsi" w:cstheme="minorHAnsi"/>
          <w:b/>
          <w:bCs/>
        </w:rPr>
        <w:t>3</w:t>
      </w:r>
      <w:r w:rsidRPr="005F175F">
        <w:rPr>
          <w:rFonts w:asciiTheme="minorHAnsi" w:hAnsiTheme="minorHAnsi" w:cstheme="minorHAnsi"/>
          <w:b/>
          <w:bCs/>
        </w:rPr>
        <w:t xml:space="preserve">: </w:t>
      </w:r>
      <w:r w:rsidRPr="005F175F">
        <w:rPr>
          <w:rFonts w:asciiTheme="minorHAnsi" w:hAnsiTheme="minorHAnsi" w:cstheme="minorHAnsi"/>
        </w:rPr>
        <w:t xml:space="preserve">High </w:t>
      </w:r>
      <w:proofErr w:type="spellStart"/>
      <w:r w:rsidRPr="005F175F">
        <w:rPr>
          <w:rFonts w:asciiTheme="minorHAnsi" w:hAnsiTheme="minorHAnsi" w:cstheme="minorHAnsi"/>
        </w:rPr>
        <w:t>field</w:t>
      </w:r>
      <w:proofErr w:type="spellEnd"/>
      <w:r w:rsidRPr="005F175F">
        <w:rPr>
          <w:rFonts w:asciiTheme="minorHAnsi" w:hAnsiTheme="minorHAnsi" w:cstheme="minorHAnsi"/>
        </w:rPr>
        <w:t xml:space="preserve"> (7T) MRI biodistribution in an NP-treated mouse acquired immediately after NP administration of the dose (100 µL at 1 </w:t>
      </w:r>
      <w:proofErr w:type="gramStart"/>
      <w:r w:rsidRPr="005F175F">
        <w:rPr>
          <w:rFonts w:asciiTheme="minorHAnsi" w:hAnsiTheme="minorHAnsi" w:cstheme="minorHAnsi"/>
        </w:rPr>
        <w:t>mg.mL</w:t>
      </w:r>
      <w:proofErr w:type="gramEnd"/>
      <w:r w:rsidRPr="005F175F">
        <w:rPr>
          <w:rFonts w:asciiTheme="minorHAnsi" w:hAnsiTheme="minorHAnsi" w:cstheme="minorHAnsi"/>
          <w:vertAlign w:val="superscript"/>
        </w:rPr>
        <w:t>-1</w:t>
      </w:r>
      <w:r w:rsidRPr="005F175F">
        <w:rPr>
          <w:rFonts w:asciiTheme="minorHAnsi" w:hAnsiTheme="minorHAnsi" w:cstheme="minorHAnsi"/>
        </w:rPr>
        <w:t xml:space="preserve"> of Fe), with T</w:t>
      </w:r>
      <w:r w:rsidRPr="005F175F">
        <w:rPr>
          <w:rFonts w:asciiTheme="minorHAnsi" w:hAnsiTheme="minorHAnsi" w:cstheme="minorHAnsi"/>
          <w:vertAlign w:val="subscript"/>
        </w:rPr>
        <w:t>2</w:t>
      </w:r>
      <w:r w:rsidRPr="005F175F">
        <w:rPr>
          <w:rFonts w:asciiTheme="minorHAnsi" w:hAnsiTheme="minorHAnsi" w:cstheme="minorHAnsi"/>
        </w:rPr>
        <w:t>-relaxometric maps from cross-sections obtained using an MSME sequence (TE varied in 20 steps from 8 to 160 ms, TR = 4000 ms, FA 90°).</w:t>
      </w:r>
    </w:p>
    <w:p w14:paraId="577C7A18" w14:textId="77777777" w:rsidR="000964C2" w:rsidRPr="005F175F" w:rsidRDefault="000964C2" w:rsidP="000964C2">
      <w:pPr>
        <w:rPr>
          <w:rFonts w:asciiTheme="minorHAnsi" w:hAnsiTheme="minorHAnsi" w:cstheme="minorHAnsi"/>
        </w:rPr>
      </w:pPr>
    </w:p>
    <w:p w14:paraId="7CA4C154" w14:textId="77777777" w:rsidR="000964C2" w:rsidRPr="005F175F" w:rsidRDefault="000964C2" w:rsidP="000964C2">
      <w:pPr>
        <w:rPr>
          <w:rFonts w:asciiTheme="minorHAnsi" w:hAnsiTheme="minorHAnsi" w:cstheme="minorHAnsi"/>
        </w:rPr>
      </w:pPr>
    </w:p>
    <w:p w14:paraId="3AF894FA" w14:textId="77777777" w:rsidR="000964C2" w:rsidRPr="005F175F" w:rsidRDefault="000964C2" w:rsidP="000964C2">
      <w:pPr>
        <w:rPr>
          <w:rFonts w:asciiTheme="minorHAnsi" w:hAnsiTheme="minorHAnsi" w:cstheme="minorHAnsi"/>
        </w:rPr>
      </w:pPr>
    </w:p>
    <w:p w14:paraId="49DC76A9" w14:textId="77777777" w:rsidR="000964C2" w:rsidRPr="005F175F" w:rsidRDefault="000964C2" w:rsidP="000964C2">
      <w:pPr>
        <w:rPr>
          <w:rFonts w:asciiTheme="minorHAnsi" w:hAnsiTheme="minorHAnsi" w:cstheme="minorHAnsi"/>
        </w:rPr>
      </w:pPr>
      <w:r w:rsidRPr="005F175F">
        <w:rPr>
          <w:rFonts w:asciiTheme="minorHAnsi" w:hAnsiTheme="minorHAnsi" w:cstheme="minorHAnsi"/>
          <w:noProof/>
        </w:rPr>
        <w:drawing>
          <wp:inline distT="0" distB="0" distL="0" distR="0" wp14:anchorId="5C27EFC7" wp14:editId="0326861B">
            <wp:extent cx="5731510" cy="1955165"/>
            <wp:effectExtent l="0" t="0" r="0" b="6985"/>
            <wp:docPr id="104793498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95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117D3" w14:textId="3D9E4FD0" w:rsidR="000964C2" w:rsidRPr="005F175F" w:rsidRDefault="000964C2" w:rsidP="000964C2">
      <w:pPr>
        <w:rPr>
          <w:rFonts w:asciiTheme="minorHAnsi" w:hAnsiTheme="minorHAnsi" w:cstheme="minorHAnsi"/>
        </w:rPr>
      </w:pPr>
      <w:r w:rsidRPr="005F175F">
        <w:rPr>
          <w:rFonts w:asciiTheme="minorHAnsi" w:hAnsiTheme="minorHAnsi" w:cstheme="minorHAnsi"/>
          <w:b/>
          <w:bCs/>
        </w:rPr>
        <w:t>Figure S</w:t>
      </w:r>
      <w:r w:rsidR="00C71FD6">
        <w:rPr>
          <w:rFonts w:asciiTheme="minorHAnsi" w:hAnsiTheme="minorHAnsi" w:cstheme="minorHAnsi"/>
          <w:b/>
          <w:bCs/>
        </w:rPr>
        <w:t>4</w:t>
      </w:r>
      <w:r w:rsidRPr="005F175F">
        <w:rPr>
          <w:rFonts w:asciiTheme="minorHAnsi" w:hAnsiTheme="minorHAnsi" w:cstheme="minorHAnsi"/>
          <w:b/>
          <w:bCs/>
        </w:rPr>
        <w:t>:</w:t>
      </w:r>
      <w:r w:rsidRPr="005F175F">
        <w:rPr>
          <w:rFonts w:asciiTheme="minorHAnsi" w:hAnsiTheme="minorHAnsi" w:cstheme="minorHAnsi"/>
        </w:rPr>
        <w:t xml:space="preserve"> </w:t>
      </w:r>
      <w:proofErr w:type="spellStart"/>
      <w:r w:rsidRPr="005F175F">
        <w:rPr>
          <w:rFonts w:asciiTheme="minorHAnsi" w:hAnsiTheme="minorHAnsi" w:cstheme="minorHAnsi"/>
        </w:rPr>
        <w:t>Representative</w:t>
      </w:r>
      <w:proofErr w:type="spellEnd"/>
      <w:r w:rsidRPr="005F175F">
        <w:rPr>
          <w:rFonts w:asciiTheme="minorHAnsi" w:hAnsiTheme="minorHAnsi" w:cstheme="minorHAnsi"/>
        </w:rPr>
        <w:t xml:space="preserve"> </w:t>
      </w:r>
      <w:proofErr w:type="spellStart"/>
      <w:r w:rsidRPr="005F175F">
        <w:rPr>
          <w:rFonts w:asciiTheme="minorHAnsi" w:hAnsiTheme="minorHAnsi" w:cstheme="minorHAnsi"/>
        </w:rPr>
        <w:t>liver</w:t>
      </w:r>
      <w:proofErr w:type="spellEnd"/>
      <w:r w:rsidRPr="005F175F">
        <w:rPr>
          <w:rFonts w:asciiTheme="minorHAnsi" w:hAnsiTheme="minorHAnsi" w:cstheme="minorHAnsi"/>
        </w:rPr>
        <w:t xml:space="preserve"> </w:t>
      </w:r>
      <w:proofErr w:type="spellStart"/>
      <w:r w:rsidRPr="005F175F">
        <w:rPr>
          <w:rFonts w:asciiTheme="minorHAnsi" w:hAnsiTheme="minorHAnsi" w:cstheme="minorHAnsi"/>
        </w:rPr>
        <w:t>section</w:t>
      </w:r>
      <w:proofErr w:type="spellEnd"/>
      <w:r w:rsidRPr="005F175F">
        <w:rPr>
          <w:rFonts w:asciiTheme="minorHAnsi" w:hAnsiTheme="minorHAnsi" w:cstheme="minorHAnsi"/>
        </w:rPr>
        <w:t xml:space="preserve"> from an NP-treated mouse stained with Prussian blue for iron oxide core detection.</w:t>
      </w:r>
    </w:p>
    <w:p w14:paraId="6FBBB8BD" w14:textId="77777777" w:rsidR="000964C2" w:rsidRDefault="000964C2" w:rsidP="000964C2">
      <w:pPr>
        <w:rPr>
          <w:rFonts w:asciiTheme="minorHAnsi" w:hAnsiTheme="minorHAnsi" w:cstheme="minorHAnsi"/>
        </w:rPr>
      </w:pPr>
    </w:p>
    <w:p w14:paraId="4D11164A" w14:textId="77777777" w:rsidR="00AA5D8D" w:rsidRDefault="00AA5D8D" w:rsidP="000964C2">
      <w:pPr>
        <w:rPr>
          <w:rFonts w:asciiTheme="minorHAnsi" w:hAnsiTheme="minorHAnsi" w:cstheme="minorHAnsi"/>
        </w:rPr>
      </w:pPr>
    </w:p>
    <w:p w14:paraId="34EF9D08" w14:textId="77777777" w:rsidR="00AA5D8D" w:rsidRDefault="00AA5D8D" w:rsidP="000964C2">
      <w:pPr>
        <w:rPr>
          <w:rFonts w:asciiTheme="minorHAnsi" w:hAnsiTheme="minorHAnsi" w:cstheme="minorHAnsi"/>
        </w:rPr>
      </w:pPr>
    </w:p>
    <w:p w14:paraId="52BB8CFE" w14:textId="60131D2D" w:rsidR="00AA5D8D" w:rsidRPr="005F175F" w:rsidRDefault="00AA5D8D" w:rsidP="000964C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0D9E5A30" wp14:editId="1859A752">
            <wp:extent cx="5323438" cy="4014149"/>
            <wp:effectExtent l="0" t="0" r="0" b="5715"/>
            <wp:docPr id="26575480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177" cy="40199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DAF4E1" w14:textId="1B77C928" w:rsidR="00AA5D8D" w:rsidRPr="00AA5D8D" w:rsidRDefault="00AA5D8D" w:rsidP="00AA5D8D">
      <w:pPr>
        <w:rPr>
          <w:rFonts w:asciiTheme="minorHAnsi" w:hAnsiTheme="minorHAnsi" w:cstheme="minorHAnsi"/>
          <w:lang w:val="en-US"/>
        </w:rPr>
      </w:pPr>
      <w:r w:rsidRPr="00993FBF">
        <w:rPr>
          <w:rFonts w:asciiTheme="minorHAnsi" w:hAnsiTheme="minorHAnsi" w:cstheme="minorHAnsi"/>
          <w:b/>
          <w:bCs/>
          <w:lang w:val="en-US"/>
        </w:rPr>
        <w:t>Figure S5:</w:t>
      </w:r>
      <w:r w:rsidRPr="00AA5D8D">
        <w:rPr>
          <w:rFonts w:asciiTheme="minorHAnsi" w:hAnsiTheme="minorHAnsi" w:cstheme="minorHAnsi"/>
          <w:b/>
          <w:bCs/>
          <w:i/>
          <w:iCs/>
          <w:lang w:val="en-US"/>
        </w:rPr>
        <w:t xml:space="preserve"> </w:t>
      </w:r>
      <w:r w:rsidRPr="00AA5D8D">
        <w:rPr>
          <w:rFonts w:asciiTheme="minorHAnsi" w:hAnsiTheme="minorHAnsi" w:cstheme="minorHAnsi"/>
          <w:lang w:val="en-US"/>
        </w:rPr>
        <w:t>Representative tumor section from 2 NP-treated mice stained with Prussian blue for iron oxide core detection.</w:t>
      </w:r>
    </w:p>
    <w:p w14:paraId="0FAB289E" w14:textId="77777777" w:rsidR="000964C2" w:rsidRPr="00993FBF" w:rsidRDefault="000964C2" w:rsidP="000964C2">
      <w:pPr>
        <w:rPr>
          <w:rFonts w:asciiTheme="minorHAnsi" w:hAnsiTheme="minorHAnsi" w:cstheme="minorHAnsi"/>
          <w:lang w:val="en-US"/>
        </w:rPr>
      </w:pPr>
    </w:p>
    <w:p w14:paraId="3441F5EA" w14:textId="77777777" w:rsidR="000964C2" w:rsidRPr="005F175F" w:rsidRDefault="000964C2" w:rsidP="000964C2">
      <w:pPr>
        <w:rPr>
          <w:rFonts w:asciiTheme="minorHAnsi" w:hAnsiTheme="minorHAnsi" w:cstheme="minorHAnsi"/>
        </w:rPr>
      </w:pPr>
      <w:r w:rsidRPr="005F175F"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77F360FE" wp14:editId="4EDCF067">
            <wp:extent cx="3922674" cy="8089900"/>
            <wp:effectExtent l="0" t="0" r="0" b="6350"/>
            <wp:docPr id="13436172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6670" cy="80981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83D48B" w14:textId="7D68BFBE" w:rsidR="000964C2" w:rsidRDefault="000964C2" w:rsidP="000964C2">
      <w:pPr>
        <w:spacing w:line="360" w:lineRule="auto"/>
        <w:jc w:val="both"/>
        <w:rPr>
          <w:rFonts w:asciiTheme="minorHAnsi" w:hAnsiTheme="minorHAnsi" w:cstheme="minorHAnsi"/>
        </w:rPr>
      </w:pPr>
      <w:r w:rsidRPr="005F175F">
        <w:rPr>
          <w:rFonts w:asciiTheme="minorHAnsi" w:hAnsiTheme="minorHAnsi" w:cstheme="minorHAnsi"/>
          <w:b/>
        </w:rPr>
        <w:t>Figure S</w:t>
      </w:r>
      <w:r w:rsidR="00C71FD6">
        <w:rPr>
          <w:rFonts w:asciiTheme="minorHAnsi" w:hAnsiTheme="minorHAnsi" w:cstheme="minorHAnsi"/>
          <w:b/>
        </w:rPr>
        <w:t>6</w:t>
      </w:r>
      <w:r w:rsidRPr="005F175F">
        <w:rPr>
          <w:rFonts w:asciiTheme="minorHAnsi" w:hAnsiTheme="minorHAnsi" w:cstheme="minorHAnsi"/>
          <w:b/>
        </w:rPr>
        <w:t xml:space="preserve">: </w:t>
      </w:r>
      <w:proofErr w:type="spellStart"/>
      <w:r w:rsidRPr="005F175F">
        <w:rPr>
          <w:rFonts w:asciiTheme="minorHAnsi" w:hAnsiTheme="minorHAnsi" w:cstheme="minorHAnsi"/>
        </w:rPr>
        <w:t>Histological</w:t>
      </w:r>
      <w:proofErr w:type="spellEnd"/>
      <w:r w:rsidRPr="005F175F">
        <w:rPr>
          <w:rFonts w:asciiTheme="minorHAnsi" w:hAnsiTheme="minorHAnsi" w:cstheme="minorHAnsi"/>
        </w:rPr>
        <w:t xml:space="preserve"> </w:t>
      </w:r>
      <w:proofErr w:type="spellStart"/>
      <w:r w:rsidRPr="005F175F">
        <w:rPr>
          <w:rFonts w:asciiTheme="minorHAnsi" w:hAnsiTheme="minorHAnsi" w:cstheme="minorHAnsi"/>
        </w:rPr>
        <w:t>examination</w:t>
      </w:r>
      <w:proofErr w:type="spellEnd"/>
      <w:r w:rsidRPr="005F175F">
        <w:rPr>
          <w:rFonts w:asciiTheme="minorHAnsi" w:hAnsiTheme="minorHAnsi" w:cstheme="minorHAnsi"/>
        </w:rPr>
        <w:t xml:space="preserve"> </w:t>
      </w:r>
      <w:proofErr w:type="spellStart"/>
      <w:r w:rsidRPr="005F175F">
        <w:rPr>
          <w:rFonts w:asciiTheme="minorHAnsi" w:hAnsiTheme="minorHAnsi" w:cstheme="minorHAnsi"/>
        </w:rPr>
        <w:t>of</w:t>
      </w:r>
      <w:proofErr w:type="spellEnd"/>
      <w:r w:rsidRPr="005F175F">
        <w:rPr>
          <w:rFonts w:asciiTheme="minorHAnsi" w:hAnsiTheme="minorHAnsi" w:cstheme="minorHAnsi"/>
        </w:rPr>
        <w:t xml:space="preserve"> tumor, brain, kidney, spleen, liver and lung tissues using H&amp;E staining. </w:t>
      </w:r>
    </w:p>
    <w:p w14:paraId="296DC46B" w14:textId="77777777" w:rsidR="00AA5D8D" w:rsidRDefault="00AA5D8D" w:rsidP="000964C2">
      <w:pPr>
        <w:spacing w:line="360" w:lineRule="auto"/>
        <w:jc w:val="both"/>
        <w:rPr>
          <w:rFonts w:asciiTheme="minorHAnsi" w:hAnsiTheme="minorHAnsi" w:cstheme="minorHAnsi"/>
        </w:rPr>
      </w:pPr>
    </w:p>
    <w:p w14:paraId="11C878C1" w14:textId="3D6A1067" w:rsidR="00AA5D8D" w:rsidRPr="005F175F" w:rsidRDefault="00AA5D8D" w:rsidP="000964C2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708A6410" wp14:editId="0BB6CE6F">
            <wp:extent cx="5486400" cy="5519314"/>
            <wp:effectExtent l="0" t="0" r="0" b="5715"/>
            <wp:docPr id="62895205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1366" cy="55243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74B36F" w14:textId="4042F4AA" w:rsidR="00AA5D8D" w:rsidRPr="008F24D0" w:rsidRDefault="00AA5D8D" w:rsidP="008F24D0">
      <w:pPr>
        <w:pStyle w:val="ExperimentalText"/>
        <w:spacing w:line="360" w:lineRule="auto"/>
        <w:jc w:val="both"/>
        <w:rPr>
          <w:rFonts w:asciiTheme="minorHAnsi" w:hAnsiTheme="minorHAnsi" w:cstheme="minorHAnsi"/>
        </w:rPr>
      </w:pPr>
      <w:r w:rsidRPr="00993FBF">
        <w:rPr>
          <w:rFonts w:asciiTheme="minorHAnsi" w:hAnsiTheme="minorHAnsi" w:cstheme="minorHAnsi"/>
          <w:b/>
          <w:bCs/>
        </w:rPr>
        <w:t>Figure S7:</w:t>
      </w:r>
      <w:r w:rsidRPr="00AA5D8D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8F24D0" w:rsidRPr="008B1970">
        <w:rPr>
          <w:rFonts w:ascii="Calibri" w:hAnsi="Calibri" w:cs="Calibri"/>
          <w:i/>
          <w:iCs/>
          <w:color w:val="000000" w:themeColor="text1"/>
        </w:rPr>
        <w:t>Toxicological endpoints measurements</w:t>
      </w:r>
      <w:r w:rsidR="008F24D0" w:rsidRPr="008B1970">
        <w:rPr>
          <w:rFonts w:asciiTheme="minorHAnsi" w:hAnsiTheme="minorHAnsi" w:cstheme="minorHAnsi"/>
          <w:i/>
          <w:iCs/>
        </w:rPr>
        <w:t xml:space="preserve">, </w:t>
      </w:r>
      <w:r w:rsidR="008F24D0" w:rsidRPr="00993FBF">
        <w:rPr>
          <w:rFonts w:asciiTheme="minorHAnsi" w:hAnsiTheme="minorHAnsi" w:cstheme="minorHAnsi"/>
          <w:b/>
          <w:bCs/>
          <w:i/>
          <w:iCs/>
        </w:rPr>
        <w:t>(A)</w:t>
      </w:r>
      <w:r w:rsidR="008F24D0" w:rsidRPr="008B1970">
        <w:rPr>
          <w:rFonts w:asciiTheme="minorHAnsi" w:hAnsiTheme="minorHAnsi" w:cstheme="minorHAnsi"/>
          <w:i/>
          <w:iCs/>
        </w:rPr>
        <w:t xml:space="preserve"> Dosage of alanine aminotransferase (ALT), </w:t>
      </w:r>
      <w:r w:rsidR="008F24D0" w:rsidRPr="00993FBF">
        <w:rPr>
          <w:rFonts w:asciiTheme="minorHAnsi" w:hAnsiTheme="minorHAnsi" w:cstheme="minorHAnsi"/>
          <w:b/>
          <w:bCs/>
          <w:i/>
          <w:iCs/>
        </w:rPr>
        <w:t>(B)</w:t>
      </w:r>
      <w:r w:rsidR="008F24D0" w:rsidRPr="008B1970">
        <w:rPr>
          <w:rFonts w:asciiTheme="minorHAnsi" w:hAnsiTheme="minorHAnsi" w:cstheme="minorHAnsi"/>
          <w:i/>
          <w:iCs/>
        </w:rPr>
        <w:t xml:space="preserve"> Dosage of aspartate aminotransferase (AST), </w:t>
      </w:r>
      <w:r w:rsidR="008F24D0" w:rsidRPr="00993FBF">
        <w:rPr>
          <w:rFonts w:asciiTheme="minorHAnsi" w:hAnsiTheme="minorHAnsi" w:cstheme="minorHAnsi"/>
          <w:b/>
          <w:bCs/>
          <w:i/>
          <w:iCs/>
        </w:rPr>
        <w:t>(C)</w:t>
      </w:r>
      <w:r w:rsidR="008F24D0" w:rsidRPr="008B1970">
        <w:rPr>
          <w:rFonts w:asciiTheme="minorHAnsi" w:hAnsiTheme="minorHAnsi" w:cstheme="minorHAnsi"/>
          <w:i/>
          <w:iCs/>
        </w:rPr>
        <w:t xml:space="preserve"> Dosage of urinary albumin (ALB) and </w:t>
      </w:r>
      <w:r w:rsidR="008F24D0" w:rsidRPr="00993FBF">
        <w:rPr>
          <w:rFonts w:asciiTheme="minorHAnsi" w:hAnsiTheme="minorHAnsi" w:cstheme="minorHAnsi"/>
          <w:b/>
          <w:bCs/>
          <w:i/>
          <w:iCs/>
        </w:rPr>
        <w:t>(D)</w:t>
      </w:r>
      <w:r w:rsidR="008F24D0" w:rsidRPr="008B1970">
        <w:rPr>
          <w:rFonts w:asciiTheme="minorHAnsi" w:hAnsiTheme="minorHAnsi" w:cstheme="minorHAnsi"/>
          <w:i/>
          <w:iCs/>
        </w:rPr>
        <w:t xml:space="preserve"> Dosage of urinary total protein (TP) content</w:t>
      </w:r>
      <w:r w:rsidR="008F24D0">
        <w:rPr>
          <w:rFonts w:asciiTheme="minorHAnsi" w:hAnsiTheme="minorHAnsi" w:cstheme="minorHAnsi"/>
          <w:iCs/>
        </w:rPr>
        <w:t xml:space="preserve">. </w:t>
      </w:r>
      <w:r w:rsidRPr="00AA5D8D">
        <w:rPr>
          <w:rFonts w:asciiTheme="minorHAnsi" w:hAnsiTheme="minorHAnsi" w:cstheme="minorHAnsi"/>
          <w:iCs/>
        </w:rPr>
        <w:t xml:space="preserve">All dosages were realized in control group (n = 4) and in a NP-treated group (n = 4) following a single administration and collection of samples 48h after. Statistical </w:t>
      </w:r>
      <w:r w:rsidR="008A469D" w:rsidRPr="00AA5D8D">
        <w:rPr>
          <w:rFonts w:asciiTheme="minorHAnsi" w:hAnsiTheme="minorHAnsi" w:cstheme="minorHAnsi"/>
          <w:iCs/>
        </w:rPr>
        <w:t>differences have</w:t>
      </w:r>
      <w:r w:rsidRPr="00AA5D8D">
        <w:rPr>
          <w:rFonts w:asciiTheme="minorHAnsi" w:hAnsiTheme="minorHAnsi" w:cstheme="minorHAnsi"/>
          <w:iCs/>
        </w:rPr>
        <w:t xml:space="preserve"> been evaluated between both groups using </w:t>
      </w:r>
      <w:r w:rsidR="00FD4176">
        <w:rPr>
          <w:rFonts w:asciiTheme="minorHAnsi" w:hAnsiTheme="minorHAnsi" w:cstheme="minorHAnsi"/>
          <w:iCs/>
        </w:rPr>
        <w:t>Welch’s t-</w:t>
      </w:r>
      <w:r w:rsidRPr="00AA5D8D">
        <w:rPr>
          <w:rFonts w:asciiTheme="minorHAnsi" w:hAnsiTheme="minorHAnsi" w:cstheme="minorHAnsi"/>
          <w:iCs/>
        </w:rPr>
        <w:t>test and reveal non-significant difference (</w:t>
      </w:r>
      <w:proofErr w:type="gramStart"/>
      <w:r w:rsidRPr="00AA5D8D">
        <w:rPr>
          <w:rFonts w:asciiTheme="minorHAnsi" w:hAnsiTheme="minorHAnsi" w:cstheme="minorHAnsi"/>
          <w:iCs/>
        </w:rPr>
        <w:t>ns</w:t>
      </w:r>
      <w:proofErr w:type="gramEnd"/>
      <w:r w:rsidRPr="00AA5D8D">
        <w:rPr>
          <w:rFonts w:asciiTheme="minorHAnsi" w:hAnsiTheme="minorHAnsi" w:cstheme="minorHAnsi"/>
          <w:iCs/>
        </w:rPr>
        <w:t>).</w:t>
      </w:r>
    </w:p>
    <w:p w14:paraId="53AC4469" w14:textId="77777777" w:rsidR="000964C2" w:rsidRPr="00993FBF" w:rsidRDefault="000964C2" w:rsidP="000964C2">
      <w:pPr>
        <w:spacing w:line="360" w:lineRule="auto"/>
        <w:rPr>
          <w:rFonts w:asciiTheme="minorHAnsi" w:hAnsiTheme="minorHAnsi" w:cstheme="minorHAnsi"/>
          <w:iCs/>
          <w:lang w:val="en-US"/>
        </w:rPr>
      </w:pPr>
    </w:p>
    <w:sectPr w:rsidR="000964C2" w:rsidRPr="00993FBF" w:rsidSect="00404548">
      <w:headerReference w:type="default" r:id="rId19"/>
      <w:footerReference w:type="default" r:id="rId20"/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40E20" w14:textId="77777777" w:rsidR="00586CBE" w:rsidRDefault="00586CBE">
      <w:r>
        <w:separator/>
      </w:r>
    </w:p>
  </w:endnote>
  <w:endnote w:type="continuationSeparator" w:id="0">
    <w:p w14:paraId="733EAA97" w14:textId="77777777" w:rsidR="00586CBE" w:rsidRDefault="00586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B96A1" w14:textId="77777777" w:rsidR="007B7A09" w:rsidRDefault="007B7A09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302E7A">
      <w:rPr>
        <w:noProof/>
      </w:rPr>
      <w:t>2</w:t>
    </w:r>
    <w:r>
      <w:fldChar w:fldCharType="end"/>
    </w:r>
  </w:p>
  <w:p w14:paraId="76AE581B" w14:textId="77777777" w:rsidR="00562E2B" w:rsidRDefault="00562E2B" w:rsidP="0088145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8CA55" w14:textId="77777777" w:rsidR="00586CBE" w:rsidRDefault="00586CBE">
      <w:r>
        <w:separator/>
      </w:r>
    </w:p>
  </w:footnote>
  <w:footnote w:type="continuationSeparator" w:id="0">
    <w:p w14:paraId="0CA953F1" w14:textId="77777777" w:rsidR="00586CBE" w:rsidRDefault="00586C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A9236" w14:textId="1498CBFB" w:rsidR="00562E2B" w:rsidRPr="009B44CC" w:rsidRDefault="00562E2B" w:rsidP="009B44CC">
    <w:pPr>
      <w:pStyle w:val="Header"/>
      <w:tabs>
        <w:tab w:val="left" w:pos="5003"/>
      </w:tabs>
      <w:jc w:val="right"/>
      <w:rPr>
        <w:lang w:val="en-US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F7169"/>
    <w:multiLevelType w:val="hybridMultilevel"/>
    <w:tmpl w:val="4C1060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15656"/>
    <w:multiLevelType w:val="hybridMultilevel"/>
    <w:tmpl w:val="A93618F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E02241"/>
    <w:multiLevelType w:val="hybridMultilevel"/>
    <w:tmpl w:val="C1DED99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4056214">
    <w:abstractNumId w:val="0"/>
  </w:num>
  <w:num w:numId="2" w16cid:durableId="507214748">
    <w:abstractNumId w:val="2"/>
  </w:num>
  <w:num w:numId="3" w16cid:durableId="18725686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6A0"/>
    <w:rsid w:val="000003BB"/>
    <w:rsid w:val="0000374D"/>
    <w:rsid w:val="00004A23"/>
    <w:rsid w:val="00006A0A"/>
    <w:rsid w:val="0000703E"/>
    <w:rsid w:val="000112FC"/>
    <w:rsid w:val="000118B0"/>
    <w:rsid w:val="00011C49"/>
    <w:rsid w:val="00011F40"/>
    <w:rsid w:val="0001454A"/>
    <w:rsid w:val="0001683C"/>
    <w:rsid w:val="000172E7"/>
    <w:rsid w:val="000214A8"/>
    <w:rsid w:val="00023F64"/>
    <w:rsid w:val="000279B4"/>
    <w:rsid w:val="00027FB5"/>
    <w:rsid w:val="000314D2"/>
    <w:rsid w:val="0003318F"/>
    <w:rsid w:val="0004094E"/>
    <w:rsid w:val="00040B7B"/>
    <w:rsid w:val="00041C1B"/>
    <w:rsid w:val="000437F7"/>
    <w:rsid w:val="00050985"/>
    <w:rsid w:val="0005501E"/>
    <w:rsid w:val="00055883"/>
    <w:rsid w:val="0006044D"/>
    <w:rsid w:val="00060D37"/>
    <w:rsid w:val="00062324"/>
    <w:rsid w:val="00063C0E"/>
    <w:rsid w:val="00067C29"/>
    <w:rsid w:val="00072EA7"/>
    <w:rsid w:val="0007323B"/>
    <w:rsid w:val="00076EAD"/>
    <w:rsid w:val="0008287E"/>
    <w:rsid w:val="00083031"/>
    <w:rsid w:val="0008740B"/>
    <w:rsid w:val="000904D3"/>
    <w:rsid w:val="0009052E"/>
    <w:rsid w:val="0009309C"/>
    <w:rsid w:val="00093F1B"/>
    <w:rsid w:val="00094C15"/>
    <w:rsid w:val="000964C2"/>
    <w:rsid w:val="000A1F4B"/>
    <w:rsid w:val="000A21A9"/>
    <w:rsid w:val="000A38D2"/>
    <w:rsid w:val="000A3E93"/>
    <w:rsid w:val="000A472C"/>
    <w:rsid w:val="000A5773"/>
    <w:rsid w:val="000A682F"/>
    <w:rsid w:val="000B05A0"/>
    <w:rsid w:val="000B33EE"/>
    <w:rsid w:val="000B4293"/>
    <w:rsid w:val="000C0140"/>
    <w:rsid w:val="000C259E"/>
    <w:rsid w:val="000C3E0C"/>
    <w:rsid w:val="000C6252"/>
    <w:rsid w:val="000C6F8A"/>
    <w:rsid w:val="000D2D4B"/>
    <w:rsid w:val="000D45F4"/>
    <w:rsid w:val="000D5AB4"/>
    <w:rsid w:val="000D66DB"/>
    <w:rsid w:val="000D7EBA"/>
    <w:rsid w:val="000D7FE6"/>
    <w:rsid w:val="000E788B"/>
    <w:rsid w:val="000E7A5B"/>
    <w:rsid w:val="000E7BBA"/>
    <w:rsid w:val="000F439F"/>
    <w:rsid w:val="000F512F"/>
    <w:rsid w:val="001013F4"/>
    <w:rsid w:val="001054D4"/>
    <w:rsid w:val="0010686C"/>
    <w:rsid w:val="00107C5F"/>
    <w:rsid w:val="00107CCC"/>
    <w:rsid w:val="00110011"/>
    <w:rsid w:val="001105BD"/>
    <w:rsid w:val="00116C82"/>
    <w:rsid w:val="00120BE6"/>
    <w:rsid w:val="00120E85"/>
    <w:rsid w:val="00123ADA"/>
    <w:rsid w:val="00125573"/>
    <w:rsid w:val="0012642A"/>
    <w:rsid w:val="00126D17"/>
    <w:rsid w:val="001305BF"/>
    <w:rsid w:val="001307CA"/>
    <w:rsid w:val="00131D58"/>
    <w:rsid w:val="00132D14"/>
    <w:rsid w:val="001370B1"/>
    <w:rsid w:val="001377CA"/>
    <w:rsid w:val="00140B94"/>
    <w:rsid w:val="001450FB"/>
    <w:rsid w:val="0014658A"/>
    <w:rsid w:val="00147DB8"/>
    <w:rsid w:val="00151683"/>
    <w:rsid w:val="0015392F"/>
    <w:rsid w:val="0015563E"/>
    <w:rsid w:val="00155F66"/>
    <w:rsid w:val="0016390D"/>
    <w:rsid w:val="00164057"/>
    <w:rsid w:val="00165B37"/>
    <w:rsid w:val="00170369"/>
    <w:rsid w:val="00173757"/>
    <w:rsid w:val="00174176"/>
    <w:rsid w:val="00181D92"/>
    <w:rsid w:val="001823B6"/>
    <w:rsid w:val="001848EB"/>
    <w:rsid w:val="00187DB9"/>
    <w:rsid w:val="0019077D"/>
    <w:rsid w:val="0019194D"/>
    <w:rsid w:val="0019723B"/>
    <w:rsid w:val="001A4240"/>
    <w:rsid w:val="001A6821"/>
    <w:rsid w:val="001A734D"/>
    <w:rsid w:val="001B0E68"/>
    <w:rsid w:val="001B3231"/>
    <w:rsid w:val="001B4224"/>
    <w:rsid w:val="001B7472"/>
    <w:rsid w:val="001C10AC"/>
    <w:rsid w:val="001C55FB"/>
    <w:rsid w:val="001D12BC"/>
    <w:rsid w:val="001D3A42"/>
    <w:rsid w:val="001D561D"/>
    <w:rsid w:val="001E18CC"/>
    <w:rsid w:val="001E201C"/>
    <w:rsid w:val="001E3D2D"/>
    <w:rsid w:val="001E4605"/>
    <w:rsid w:val="001E5F4E"/>
    <w:rsid w:val="001F2689"/>
    <w:rsid w:val="001F2AB7"/>
    <w:rsid w:val="001F3C9B"/>
    <w:rsid w:val="001F3E77"/>
    <w:rsid w:val="001F4BD1"/>
    <w:rsid w:val="001F5110"/>
    <w:rsid w:val="001F5702"/>
    <w:rsid w:val="001F5D0C"/>
    <w:rsid w:val="001F65A2"/>
    <w:rsid w:val="002002FC"/>
    <w:rsid w:val="00201F71"/>
    <w:rsid w:val="00203934"/>
    <w:rsid w:val="0020446B"/>
    <w:rsid w:val="00204BA7"/>
    <w:rsid w:val="002072AB"/>
    <w:rsid w:val="00210140"/>
    <w:rsid w:val="00211942"/>
    <w:rsid w:val="00214D95"/>
    <w:rsid w:val="00215531"/>
    <w:rsid w:val="002162B2"/>
    <w:rsid w:val="00216F54"/>
    <w:rsid w:val="00220933"/>
    <w:rsid w:val="00220C72"/>
    <w:rsid w:val="0022540C"/>
    <w:rsid w:val="00226AA4"/>
    <w:rsid w:val="00233C8A"/>
    <w:rsid w:val="00236036"/>
    <w:rsid w:val="00240D90"/>
    <w:rsid w:val="00253CB1"/>
    <w:rsid w:val="002543F9"/>
    <w:rsid w:val="00256B43"/>
    <w:rsid w:val="00257ADD"/>
    <w:rsid w:val="00262571"/>
    <w:rsid w:val="00263334"/>
    <w:rsid w:val="00263723"/>
    <w:rsid w:val="00263CF8"/>
    <w:rsid w:val="00265635"/>
    <w:rsid w:val="00266389"/>
    <w:rsid w:val="002675F7"/>
    <w:rsid w:val="002725A5"/>
    <w:rsid w:val="0027314F"/>
    <w:rsid w:val="0028289F"/>
    <w:rsid w:val="00284157"/>
    <w:rsid w:val="00285631"/>
    <w:rsid w:val="00290D94"/>
    <w:rsid w:val="0029203C"/>
    <w:rsid w:val="00294873"/>
    <w:rsid w:val="002A4A81"/>
    <w:rsid w:val="002A73A2"/>
    <w:rsid w:val="002A7CE8"/>
    <w:rsid w:val="002B0671"/>
    <w:rsid w:val="002B262F"/>
    <w:rsid w:val="002B3553"/>
    <w:rsid w:val="002B5A0A"/>
    <w:rsid w:val="002B5E06"/>
    <w:rsid w:val="002C0CFF"/>
    <w:rsid w:val="002D09B9"/>
    <w:rsid w:val="002D16A0"/>
    <w:rsid w:val="002D2930"/>
    <w:rsid w:val="002D2DFF"/>
    <w:rsid w:val="002D3D6D"/>
    <w:rsid w:val="002D5BF8"/>
    <w:rsid w:val="002D7ECC"/>
    <w:rsid w:val="002E19CF"/>
    <w:rsid w:val="002E1B8F"/>
    <w:rsid w:val="002E2DEF"/>
    <w:rsid w:val="002E4E3E"/>
    <w:rsid w:val="002E76B2"/>
    <w:rsid w:val="002E76C9"/>
    <w:rsid w:val="002E79A2"/>
    <w:rsid w:val="002F4F4B"/>
    <w:rsid w:val="002F55FD"/>
    <w:rsid w:val="002F594C"/>
    <w:rsid w:val="00301984"/>
    <w:rsid w:val="00301B0B"/>
    <w:rsid w:val="00301E84"/>
    <w:rsid w:val="00302E7A"/>
    <w:rsid w:val="00303D1B"/>
    <w:rsid w:val="003046B7"/>
    <w:rsid w:val="00306D4E"/>
    <w:rsid w:val="00317A57"/>
    <w:rsid w:val="00320A99"/>
    <w:rsid w:val="0032144B"/>
    <w:rsid w:val="00321E38"/>
    <w:rsid w:val="00322D5B"/>
    <w:rsid w:val="00325AC2"/>
    <w:rsid w:val="00326A1C"/>
    <w:rsid w:val="00327FDC"/>
    <w:rsid w:val="003302FB"/>
    <w:rsid w:val="003360E3"/>
    <w:rsid w:val="003371D5"/>
    <w:rsid w:val="003376CD"/>
    <w:rsid w:val="003452C3"/>
    <w:rsid w:val="003501A7"/>
    <w:rsid w:val="0035048A"/>
    <w:rsid w:val="00354F9C"/>
    <w:rsid w:val="0036263B"/>
    <w:rsid w:val="00363B62"/>
    <w:rsid w:val="003645B0"/>
    <w:rsid w:val="00364B2C"/>
    <w:rsid w:val="003664F1"/>
    <w:rsid w:val="00367E3F"/>
    <w:rsid w:val="00377EA5"/>
    <w:rsid w:val="00377F77"/>
    <w:rsid w:val="00383073"/>
    <w:rsid w:val="0038438F"/>
    <w:rsid w:val="00387C67"/>
    <w:rsid w:val="00387D98"/>
    <w:rsid w:val="00390B0F"/>
    <w:rsid w:val="00390B38"/>
    <w:rsid w:val="00390B6B"/>
    <w:rsid w:val="00391CFE"/>
    <w:rsid w:val="003927E7"/>
    <w:rsid w:val="0039353B"/>
    <w:rsid w:val="00394F9E"/>
    <w:rsid w:val="00395426"/>
    <w:rsid w:val="00395B91"/>
    <w:rsid w:val="00396615"/>
    <w:rsid w:val="0039700D"/>
    <w:rsid w:val="00397089"/>
    <w:rsid w:val="003978A8"/>
    <w:rsid w:val="003A0F30"/>
    <w:rsid w:val="003A4C44"/>
    <w:rsid w:val="003A5AD0"/>
    <w:rsid w:val="003A6CE3"/>
    <w:rsid w:val="003A7899"/>
    <w:rsid w:val="003B15EE"/>
    <w:rsid w:val="003B517D"/>
    <w:rsid w:val="003B60EC"/>
    <w:rsid w:val="003C00ED"/>
    <w:rsid w:val="003C1C0A"/>
    <w:rsid w:val="003C35DF"/>
    <w:rsid w:val="003C4A68"/>
    <w:rsid w:val="003C554F"/>
    <w:rsid w:val="003C61DD"/>
    <w:rsid w:val="003D2043"/>
    <w:rsid w:val="003D63E7"/>
    <w:rsid w:val="003E05F1"/>
    <w:rsid w:val="003E113B"/>
    <w:rsid w:val="003E5092"/>
    <w:rsid w:val="003E715D"/>
    <w:rsid w:val="003F103E"/>
    <w:rsid w:val="003F2E48"/>
    <w:rsid w:val="003F440C"/>
    <w:rsid w:val="003F525A"/>
    <w:rsid w:val="003F7BE6"/>
    <w:rsid w:val="004006A9"/>
    <w:rsid w:val="00400E3B"/>
    <w:rsid w:val="00404548"/>
    <w:rsid w:val="004052AE"/>
    <w:rsid w:val="004118A5"/>
    <w:rsid w:val="00413672"/>
    <w:rsid w:val="00414041"/>
    <w:rsid w:val="00414465"/>
    <w:rsid w:val="00414729"/>
    <w:rsid w:val="00414C80"/>
    <w:rsid w:val="00414F4B"/>
    <w:rsid w:val="00415EF9"/>
    <w:rsid w:val="00416629"/>
    <w:rsid w:val="00417DA1"/>
    <w:rsid w:val="00423478"/>
    <w:rsid w:val="00425B76"/>
    <w:rsid w:val="004260A2"/>
    <w:rsid w:val="00426FC6"/>
    <w:rsid w:val="004273BC"/>
    <w:rsid w:val="00427C5F"/>
    <w:rsid w:val="00441EAC"/>
    <w:rsid w:val="00442D32"/>
    <w:rsid w:val="004507E5"/>
    <w:rsid w:val="004519AD"/>
    <w:rsid w:val="00452CFF"/>
    <w:rsid w:val="0045459A"/>
    <w:rsid w:val="004545DB"/>
    <w:rsid w:val="0045786A"/>
    <w:rsid w:val="004603E8"/>
    <w:rsid w:val="00460F76"/>
    <w:rsid w:val="00462F12"/>
    <w:rsid w:val="00463050"/>
    <w:rsid w:val="0046340F"/>
    <w:rsid w:val="00463BAF"/>
    <w:rsid w:val="00466168"/>
    <w:rsid w:val="0046778B"/>
    <w:rsid w:val="004714D4"/>
    <w:rsid w:val="00475712"/>
    <w:rsid w:val="00480CCE"/>
    <w:rsid w:val="00482FAA"/>
    <w:rsid w:val="00487211"/>
    <w:rsid w:val="0049075F"/>
    <w:rsid w:val="00492DA8"/>
    <w:rsid w:val="004A0888"/>
    <w:rsid w:val="004A3829"/>
    <w:rsid w:val="004A43B6"/>
    <w:rsid w:val="004A70EE"/>
    <w:rsid w:val="004A774E"/>
    <w:rsid w:val="004A7D3E"/>
    <w:rsid w:val="004A7FF9"/>
    <w:rsid w:val="004B379D"/>
    <w:rsid w:val="004B5F0C"/>
    <w:rsid w:val="004B6031"/>
    <w:rsid w:val="004C046E"/>
    <w:rsid w:val="004C1609"/>
    <w:rsid w:val="004C216B"/>
    <w:rsid w:val="004C56CA"/>
    <w:rsid w:val="004C5DD3"/>
    <w:rsid w:val="004D30F9"/>
    <w:rsid w:val="004D4A32"/>
    <w:rsid w:val="004D525B"/>
    <w:rsid w:val="004D64AB"/>
    <w:rsid w:val="004E7CE8"/>
    <w:rsid w:val="004F271D"/>
    <w:rsid w:val="004F5114"/>
    <w:rsid w:val="004F756C"/>
    <w:rsid w:val="005001FA"/>
    <w:rsid w:val="005019AF"/>
    <w:rsid w:val="0050488D"/>
    <w:rsid w:val="00504D12"/>
    <w:rsid w:val="0050527A"/>
    <w:rsid w:val="0050535A"/>
    <w:rsid w:val="005106F5"/>
    <w:rsid w:val="00511192"/>
    <w:rsid w:val="005118AD"/>
    <w:rsid w:val="00512353"/>
    <w:rsid w:val="00521F9F"/>
    <w:rsid w:val="005220C2"/>
    <w:rsid w:val="00522E88"/>
    <w:rsid w:val="00523369"/>
    <w:rsid w:val="0052398F"/>
    <w:rsid w:val="0052773C"/>
    <w:rsid w:val="00532380"/>
    <w:rsid w:val="00532960"/>
    <w:rsid w:val="005346D2"/>
    <w:rsid w:val="005408DC"/>
    <w:rsid w:val="00540BB4"/>
    <w:rsid w:val="00545A73"/>
    <w:rsid w:val="00546DEB"/>
    <w:rsid w:val="00546F0F"/>
    <w:rsid w:val="005477E7"/>
    <w:rsid w:val="00550159"/>
    <w:rsid w:val="00551897"/>
    <w:rsid w:val="00551FFD"/>
    <w:rsid w:val="00552A0F"/>
    <w:rsid w:val="005551ED"/>
    <w:rsid w:val="00556419"/>
    <w:rsid w:val="005572B4"/>
    <w:rsid w:val="005572DD"/>
    <w:rsid w:val="00557C3B"/>
    <w:rsid w:val="00560564"/>
    <w:rsid w:val="00561AF1"/>
    <w:rsid w:val="00562E2B"/>
    <w:rsid w:val="00564668"/>
    <w:rsid w:val="00570353"/>
    <w:rsid w:val="005715F5"/>
    <w:rsid w:val="0057171E"/>
    <w:rsid w:val="00571EEC"/>
    <w:rsid w:val="00572666"/>
    <w:rsid w:val="0057267E"/>
    <w:rsid w:val="005726BD"/>
    <w:rsid w:val="00574A5A"/>
    <w:rsid w:val="005753B8"/>
    <w:rsid w:val="00576A95"/>
    <w:rsid w:val="00583ED5"/>
    <w:rsid w:val="00586CBE"/>
    <w:rsid w:val="00587437"/>
    <w:rsid w:val="00592678"/>
    <w:rsid w:val="00594644"/>
    <w:rsid w:val="0059526F"/>
    <w:rsid w:val="00596F36"/>
    <w:rsid w:val="005A1741"/>
    <w:rsid w:val="005A235F"/>
    <w:rsid w:val="005A751F"/>
    <w:rsid w:val="005A7719"/>
    <w:rsid w:val="005A77C2"/>
    <w:rsid w:val="005B291B"/>
    <w:rsid w:val="005B6F9F"/>
    <w:rsid w:val="005B76C5"/>
    <w:rsid w:val="005B7AF0"/>
    <w:rsid w:val="005B7B8A"/>
    <w:rsid w:val="005C09C6"/>
    <w:rsid w:val="005C458D"/>
    <w:rsid w:val="005C491E"/>
    <w:rsid w:val="005C5E0A"/>
    <w:rsid w:val="005C6C0C"/>
    <w:rsid w:val="005D2276"/>
    <w:rsid w:val="005D25FD"/>
    <w:rsid w:val="005D2808"/>
    <w:rsid w:val="005D4D90"/>
    <w:rsid w:val="005E0858"/>
    <w:rsid w:val="005E2794"/>
    <w:rsid w:val="005E3CBF"/>
    <w:rsid w:val="005E6F9D"/>
    <w:rsid w:val="005E7B5A"/>
    <w:rsid w:val="005F01FC"/>
    <w:rsid w:val="005F0C89"/>
    <w:rsid w:val="005F175F"/>
    <w:rsid w:val="005F3701"/>
    <w:rsid w:val="005F41DF"/>
    <w:rsid w:val="005F4521"/>
    <w:rsid w:val="005F5478"/>
    <w:rsid w:val="006006FC"/>
    <w:rsid w:val="006045BA"/>
    <w:rsid w:val="0060583A"/>
    <w:rsid w:val="00611649"/>
    <w:rsid w:val="00611A0E"/>
    <w:rsid w:val="00614154"/>
    <w:rsid w:val="00614BD3"/>
    <w:rsid w:val="00623A77"/>
    <w:rsid w:val="006256F5"/>
    <w:rsid w:val="0063097B"/>
    <w:rsid w:val="006364B8"/>
    <w:rsid w:val="00636A64"/>
    <w:rsid w:val="00636B93"/>
    <w:rsid w:val="00640550"/>
    <w:rsid w:val="0064326A"/>
    <w:rsid w:val="00644D5D"/>
    <w:rsid w:val="0064695B"/>
    <w:rsid w:val="00646DC7"/>
    <w:rsid w:val="006511FB"/>
    <w:rsid w:val="00651A9D"/>
    <w:rsid w:val="00654C93"/>
    <w:rsid w:val="00656092"/>
    <w:rsid w:val="0065741C"/>
    <w:rsid w:val="00660B85"/>
    <w:rsid w:val="006622E0"/>
    <w:rsid w:val="00662DCE"/>
    <w:rsid w:val="00664F6D"/>
    <w:rsid w:val="006650B8"/>
    <w:rsid w:val="00666329"/>
    <w:rsid w:val="006672EE"/>
    <w:rsid w:val="0067011F"/>
    <w:rsid w:val="0067015E"/>
    <w:rsid w:val="00680453"/>
    <w:rsid w:val="00680E37"/>
    <w:rsid w:val="00682526"/>
    <w:rsid w:val="00683555"/>
    <w:rsid w:val="00686F1D"/>
    <w:rsid w:val="00692157"/>
    <w:rsid w:val="00692F7A"/>
    <w:rsid w:val="00693CF8"/>
    <w:rsid w:val="00695E06"/>
    <w:rsid w:val="00696315"/>
    <w:rsid w:val="006A0D51"/>
    <w:rsid w:val="006A1C05"/>
    <w:rsid w:val="006A225B"/>
    <w:rsid w:val="006A30D2"/>
    <w:rsid w:val="006A5A6A"/>
    <w:rsid w:val="006A5FE3"/>
    <w:rsid w:val="006B23B2"/>
    <w:rsid w:val="006B4845"/>
    <w:rsid w:val="006B635C"/>
    <w:rsid w:val="006C1708"/>
    <w:rsid w:val="006C1C29"/>
    <w:rsid w:val="006C3782"/>
    <w:rsid w:val="006C3CDE"/>
    <w:rsid w:val="006C4745"/>
    <w:rsid w:val="006D0EE8"/>
    <w:rsid w:val="006D3162"/>
    <w:rsid w:val="006D37E7"/>
    <w:rsid w:val="006D3CE2"/>
    <w:rsid w:val="006D5146"/>
    <w:rsid w:val="006D59D6"/>
    <w:rsid w:val="006D5C04"/>
    <w:rsid w:val="006D7508"/>
    <w:rsid w:val="006E0F2F"/>
    <w:rsid w:val="006E19D7"/>
    <w:rsid w:val="006E3DE5"/>
    <w:rsid w:val="006E71B9"/>
    <w:rsid w:val="006F0FE9"/>
    <w:rsid w:val="006F39B2"/>
    <w:rsid w:val="006F5384"/>
    <w:rsid w:val="006F6604"/>
    <w:rsid w:val="006F6896"/>
    <w:rsid w:val="006F71D8"/>
    <w:rsid w:val="006F7D1A"/>
    <w:rsid w:val="00702F6F"/>
    <w:rsid w:val="0070346C"/>
    <w:rsid w:val="007051A0"/>
    <w:rsid w:val="00706496"/>
    <w:rsid w:val="00711A12"/>
    <w:rsid w:val="00711F11"/>
    <w:rsid w:val="007154C4"/>
    <w:rsid w:val="00715DB9"/>
    <w:rsid w:val="007174BE"/>
    <w:rsid w:val="007218A0"/>
    <w:rsid w:val="007238AF"/>
    <w:rsid w:val="00726799"/>
    <w:rsid w:val="00726908"/>
    <w:rsid w:val="007270C7"/>
    <w:rsid w:val="00730F3A"/>
    <w:rsid w:val="00735F34"/>
    <w:rsid w:val="00736944"/>
    <w:rsid w:val="00741200"/>
    <w:rsid w:val="00741333"/>
    <w:rsid w:val="00742FF2"/>
    <w:rsid w:val="00744D6A"/>
    <w:rsid w:val="00746138"/>
    <w:rsid w:val="0074620A"/>
    <w:rsid w:val="00751D50"/>
    <w:rsid w:val="007527D5"/>
    <w:rsid w:val="00752F3C"/>
    <w:rsid w:val="00754A8B"/>
    <w:rsid w:val="007561FC"/>
    <w:rsid w:val="00761D34"/>
    <w:rsid w:val="00762D2D"/>
    <w:rsid w:val="00764622"/>
    <w:rsid w:val="00764CAD"/>
    <w:rsid w:val="00770FA1"/>
    <w:rsid w:val="00773884"/>
    <w:rsid w:val="00774813"/>
    <w:rsid w:val="0078052A"/>
    <w:rsid w:val="007812FB"/>
    <w:rsid w:val="00784032"/>
    <w:rsid w:val="00786E79"/>
    <w:rsid w:val="00787925"/>
    <w:rsid w:val="00790E31"/>
    <w:rsid w:val="00791578"/>
    <w:rsid w:val="00793B87"/>
    <w:rsid w:val="0079566E"/>
    <w:rsid w:val="00796509"/>
    <w:rsid w:val="0079691E"/>
    <w:rsid w:val="00797723"/>
    <w:rsid w:val="007B1EEE"/>
    <w:rsid w:val="007B249B"/>
    <w:rsid w:val="007B6D4D"/>
    <w:rsid w:val="007B6FAF"/>
    <w:rsid w:val="007B7A09"/>
    <w:rsid w:val="007C0F7A"/>
    <w:rsid w:val="007C7C2A"/>
    <w:rsid w:val="007D24A9"/>
    <w:rsid w:val="007D27FA"/>
    <w:rsid w:val="007D30B5"/>
    <w:rsid w:val="007D6218"/>
    <w:rsid w:val="007D6699"/>
    <w:rsid w:val="007D7E30"/>
    <w:rsid w:val="007E0A75"/>
    <w:rsid w:val="007E6419"/>
    <w:rsid w:val="007F6815"/>
    <w:rsid w:val="007F6BA8"/>
    <w:rsid w:val="0080681B"/>
    <w:rsid w:val="0080738C"/>
    <w:rsid w:val="00810B77"/>
    <w:rsid w:val="00817436"/>
    <w:rsid w:val="00822217"/>
    <w:rsid w:val="0082542D"/>
    <w:rsid w:val="00827834"/>
    <w:rsid w:val="00832835"/>
    <w:rsid w:val="00835110"/>
    <w:rsid w:val="008351FC"/>
    <w:rsid w:val="00841F50"/>
    <w:rsid w:val="00843A0E"/>
    <w:rsid w:val="00845DFE"/>
    <w:rsid w:val="00846E17"/>
    <w:rsid w:val="0085200A"/>
    <w:rsid w:val="00854283"/>
    <w:rsid w:val="008573E3"/>
    <w:rsid w:val="00861E81"/>
    <w:rsid w:val="008621BF"/>
    <w:rsid w:val="008645FF"/>
    <w:rsid w:val="00866D42"/>
    <w:rsid w:val="0087030E"/>
    <w:rsid w:val="00870AAC"/>
    <w:rsid w:val="008734F7"/>
    <w:rsid w:val="00874E9F"/>
    <w:rsid w:val="00877842"/>
    <w:rsid w:val="00877FE5"/>
    <w:rsid w:val="008806F8"/>
    <w:rsid w:val="008808E2"/>
    <w:rsid w:val="00881456"/>
    <w:rsid w:val="00881ACB"/>
    <w:rsid w:val="00885FC9"/>
    <w:rsid w:val="00891328"/>
    <w:rsid w:val="00891A47"/>
    <w:rsid w:val="00892809"/>
    <w:rsid w:val="0089370F"/>
    <w:rsid w:val="008939AF"/>
    <w:rsid w:val="00893FED"/>
    <w:rsid w:val="0089449A"/>
    <w:rsid w:val="00895E48"/>
    <w:rsid w:val="00896687"/>
    <w:rsid w:val="008971F4"/>
    <w:rsid w:val="008A0E7D"/>
    <w:rsid w:val="008A3023"/>
    <w:rsid w:val="008A403F"/>
    <w:rsid w:val="008A469D"/>
    <w:rsid w:val="008A6815"/>
    <w:rsid w:val="008B1031"/>
    <w:rsid w:val="008B2303"/>
    <w:rsid w:val="008B34A0"/>
    <w:rsid w:val="008B5740"/>
    <w:rsid w:val="008C0B84"/>
    <w:rsid w:val="008C41DA"/>
    <w:rsid w:val="008C553A"/>
    <w:rsid w:val="008C588E"/>
    <w:rsid w:val="008C6D5F"/>
    <w:rsid w:val="008C7226"/>
    <w:rsid w:val="008D7B80"/>
    <w:rsid w:val="008E243B"/>
    <w:rsid w:val="008E4184"/>
    <w:rsid w:val="008E549F"/>
    <w:rsid w:val="008E6301"/>
    <w:rsid w:val="008F10BC"/>
    <w:rsid w:val="008F2052"/>
    <w:rsid w:val="008F24D0"/>
    <w:rsid w:val="008F26ED"/>
    <w:rsid w:val="008F2A38"/>
    <w:rsid w:val="008F3012"/>
    <w:rsid w:val="008F592B"/>
    <w:rsid w:val="00901D14"/>
    <w:rsid w:val="00903775"/>
    <w:rsid w:val="009109F7"/>
    <w:rsid w:val="00912137"/>
    <w:rsid w:val="00915BED"/>
    <w:rsid w:val="00916B64"/>
    <w:rsid w:val="0092145D"/>
    <w:rsid w:val="009245DE"/>
    <w:rsid w:val="00930762"/>
    <w:rsid w:val="00930C0C"/>
    <w:rsid w:val="00936556"/>
    <w:rsid w:val="00936B81"/>
    <w:rsid w:val="00944701"/>
    <w:rsid w:val="00950ED1"/>
    <w:rsid w:val="00952A7A"/>
    <w:rsid w:val="00953A02"/>
    <w:rsid w:val="0095444E"/>
    <w:rsid w:val="00955C67"/>
    <w:rsid w:val="00957B65"/>
    <w:rsid w:val="00960AFF"/>
    <w:rsid w:val="0096385A"/>
    <w:rsid w:val="00963F62"/>
    <w:rsid w:val="00964763"/>
    <w:rsid w:val="00965EFC"/>
    <w:rsid w:val="00970AA7"/>
    <w:rsid w:val="0097161B"/>
    <w:rsid w:val="0097446D"/>
    <w:rsid w:val="009762D2"/>
    <w:rsid w:val="009762F1"/>
    <w:rsid w:val="0097692D"/>
    <w:rsid w:val="009776D2"/>
    <w:rsid w:val="00977EA8"/>
    <w:rsid w:val="0098140D"/>
    <w:rsid w:val="00981CED"/>
    <w:rsid w:val="00983E37"/>
    <w:rsid w:val="00987225"/>
    <w:rsid w:val="00990870"/>
    <w:rsid w:val="00990DCF"/>
    <w:rsid w:val="009920F5"/>
    <w:rsid w:val="00992B56"/>
    <w:rsid w:val="00992CDA"/>
    <w:rsid w:val="00993342"/>
    <w:rsid w:val="00993FBF"/>
    <w:rsid w:val="00996CE4"/>
    <w:rsid w:val="009A0FB3"/>
    <w:rsid w:val="009A3F36"/>
    <w:rsid w:val="009A48D8"/>
    <w:rsid w:val="009A6C59"/>
    <w:rsid w:val="009A7878"/>
    <w:rsid w:val="009B0888"/>
    <w:rsid w:val="009B33DF"/>
    <w:rsid w:val="009B4270"/>
    <w:rsid w:val="009B44CC"/>
    <w:rsid w:val="009B5651"/>
    <w:rsid w:val="009B62E4"/>
    <w:rsid w:val="009B706A"/>
    <w:rsid w:val="009C4319"/>
    <w:rsid w:val="009D109E"/>
    <w:rsid w:val="009D1CD9"/>
    <w:rsid w:val="009D1F28"/>
    <w:rsid w:val="009D28E5"/>
    <w:rsid w:val="009D4830"/>
    <w:rsid w:val="009D520D"/>
    <w:rsid w:val="009D797A"/>
    <w:rsid w:val="009E026A"/>
    <w:rsid w:val="009E3B56"/>
    <w:rsid w:val="009E49B5"/>
    <w:rsid w:val="009E551E"/>
    <w:rsid w:val="009E7066"/>
    <w:rsid w:val="009F1EF8"/>
    <w:rsid w:val="009F4604"/>
    <w:rsid w:val="009F4B78"/>
    <w:rsid w:val="009F606B"/>
    <w:rsid w:val="009F6E66"/>
    <w:rsid w:val="009F7888"/>
    <w:rsid w:val="00A02AC3"/>
    <w:rsid w:val="00A06840"/>
    <w:rsid w:val="00A06EAD"/>
    <w:rsid w:val="00A1293C"/>
    <w:rsid w:val="00A14F9B"/>
    <w:rsid w:val="00A167F1"/>
    <w:rsid w:val="00A2085F"/>
    <w:rsid w:val="00A20EC0"/>
    <w:rsid w:val="00A2150B"/>
    <w:rsid w:val="00A215D9"/>
    <w:rsid w:val="00A21EC1"/>
    <w:rsid w:val="00A2292C"/>
    <w:rsid w:val="00A22DD6"/>
    <w:rsid w:val="00A23FC3"/>
    <w:rsid w:val="00A25F1B"/>
    <w:rsid w:val="00A3288D"/>
    <w:rsid w:val="00A329DC"/>
    <w:rsid w:val="00A41135"/>
    <w:rsid w:val="00A41FEB"/>
    <w:rsid w:val="00A42FBA"/>
    <w:rsid w:val="00A44DA6"/>
    <w:rsid w:val="00A50921"/>
    <w:rsid w:val="00A5160D"/>
    <w:rsid w:val="00A56CA4"/>
    <w:rsid w:val="00A65F04"/>
    <w:rsid w:val="00A65F2E"/>
    <w:rsid w:val="00A7086D"/>
    <w:rsid w:val="00A71AD5"/>
    <w:rsid w:val="00A8073E"/>
    <w:rsid w:val="00A80883"/>
    <w:rsid w:val="00A81BED"/>
    <w:rsid w:val="00A82FC6"/>
    <w:rsid w:val="00A85A0D"/>
    <w:rsid w:val="00A92270"/>
    <w:rsid w:val="00AA10AE"/>
    <w:rsid w:val="00AA329F"/>
    <w:rsid w:val="00AA5D8D"/>
    <w:rsid w:val="00AA7B6A"/>
    <w:rsid w:val="00AB593E"/>
    <w:rsid w:val="00AB5D37"/>
    <w:rsid w:val="00AB683F"/>
    <w:rsid w:val="00AC4A2E"/>
    <w:rsid w:val="00AD1885"/>
    <w:rsid w:val="00AD50BA"/>
    <w:rsid w:val="00AE02E7"/>
    <w:rsid w:val="00AE0F75"/>
    <w:rsid w:val="00AE319E"/>
    <w:rsid w:val="00AE3B2C"/>
    <w:rsid w:val="00AE3B4E"/>
    <w:rsid w:val="00AE676F"/>
    <w:rsid w:val="00AE709C"/>
    <w:rsid w:val="00AE7DD9"/>
    <w:rsid w:val="00AF2B38"/>
    <w:rsid w:val="00B004C1"/>
    <w:rsid w:val="00B0168B"/>
    <w:rsid w:val="00B03458"/>
    <w:rsid w:val="00B04B8E"/>
    <w:rsid w:val="00B1072F"/>
    <w:rsid w:val="00B15820"/>
    <w:rsid w:val="00B215D8"/>
    <w:rsid w:val="00B2218A"/>
    <w:rsid w:val="00B23F64"/>
    <w:rsid w:val="00B246ED"/>
    <w:rsid w:val="00B26DD0"/>
    <w:rsid w:val="00B3197B"/>
    <w:rsid w:val="00B338C8"/>
    <w:rsid w:val="00B341CC"/>
    <w:rsid w:val="00B35321"/>
    <w:rsid w:val="00B35505"/>
    <w:rsid w:val="00B35CB3"/>
    <w:rsid w:val="00B35E0A"/>
    <w:rsid w:val="00B40124"/>
    <w:rsid w:val="00B40B86"/>
    <w:rsid w:val="00B42E03"/>
    <w:rsid w:val="00B443E2"/>
    <w:rsid w:val="00B46222"/>
    <w:rsid w:val="00B54092"/>
    <w:rsid w:val="00B5444C"/>
    <w:rsid w:val="00B5568B"/>
    <w:rsid w:val="00B557BF"/>
    <w:rsid w:val="00B55BD6"/>
    <w:rsid w:val="00B56147"/>
    <w:rsid w:val="00B5720A"/>
    <w:rsid w:val="00B604A0"/>
    <w:rsid w:val="00B60761"/>
    <w:rsid w:val="00B620A5"/>
    <w:rsid w:val="00B62BB1"/>
    <w:rsid w:val="00B63559"/>
    <w:rsid w:val="00B73979"/>
    <w:rsid w:val="00B751B0"/>
    <w:rsid w:val="00B762E0"/>
    <w:rsid w:val="00B86188"/>
    <w:rsid w:val="00B86C54"/>
    <w:rsid w:val="00B874C4"/>
    <w:rsid w:val="00B97AA2"/>
    <w:rsid w:val="00B97B8E"/>
    <w:rsid w:val="00BA00A8"/>
    <w:rsid w:val="00BA0378"/>
    <w:rsid w:val="00BA37A4"/>
    <w:rsid w:val="00BA4FB0"/>
    <w:rsid w:val="00BA6138"/>
    <w:rsid w:val="00BB1930"/>
    <w:rsid w:val="00BB3478"/>
    <w:rsid w:val="00BC2247"/>
    <w:rsid w:val="00BC5572"/>
    <w:rsid w:val="00BC73EC"/>
    <w:rsid w:val="00BD497C"/>
    <w:rsid w:val="00BD57EE"/>
    <w:rsid w:val="00BE258B"/>
    <w:rsid w:val="00BE4E8A"/>
    <w:rsid w:val="00BE6478"/>
    <w:rsid w:val="00BF2A79"/>
    <w:rsid w:val="00BF375F"/>
    <w:rsid w:val="00C02372"/>
    <w:rsid w:val="00C044C3"/>
    <w:rsid w:val="00C10453"/>
    <w:rsid w:val="00C12E60"/>
    <w:rsid w:val="00C13BCA"/>
    <w:rsid w:val="00C141B9"/>
    <w:rsid w:val="00C158CF"/>
    <w:rsid w:val="00C16518"/>
    <w:rsid w:val="00C1787D"/>
    <w:rsid w:val="00C20F14"/>
    <w:rsid w:val="00C22B7C"/>
    <w:rsid w:val="00C23B8E"/>
    <w:rsid w:val="00C245DC"/>
    <w:rsid w:val="00C3184D"/>
    <w:rsid w:val="00C331FD"/>
    <w:rsid w:val="00C340E5"/>
    <w:rsid w:val="00C34DCB"/>
    <w:rsid w:val="00C36D0C"/>
    <w:rsid w:val="00C3708D"/>
    <w:rsid w:val="00C4138A"/>
    <w:rsid w:val="00C42F0E"/>
    <w:rsid w:val="00C440B4"/>
    <w:rsid w:val="00C446F9"/>
    <w:rsid w:val="00C462CB"/>
    <w:rsid w:val="00C46F39"/>
    <w:rsid w:val="00C47AFE"/>
    <w:rsid w:val="00C5067F"/>
    <w:rsid w:val="00C515C3"/>
    <w:rsid w:val="00C51AA2"/>
    <w:rsid w:val="00C52E43"/>
    <w:rsid w:val="00C56CD4"/>
    <w:rsid w:val="00C609C3"/>
    <w:rsid w:val="00C60E16"/>
    <w:rsid w:val="00C65E4E"/>
    <w:rsid w:val="00C66610"/>
    <w:rsid w:val="00C66648"/>
    <w:rsid w:val="00C66FEF"/>
    <w:rsid w:val="00C70CB4"/>
    <w:rsid w:val="00C71FD6"/>
    <w:rsid w:val="00C727A7"/>
    <w:rsid w:val="00C728D5"/>
    <w:rsid w:val="00C72CF7"/>
    <w:rsid w:val="00C75119"/>
    <w:rsid w:val="00C76DD6"/>
    <w:rsid w:val="00C90B62"/>
    <w:rsid w:val="00C91C08"/>
    <w:rsid w:val="00C959F3"/>
    <w:rsid w:val="00C97F0E"/>
    <w:rsid w:val="00CA06AC"/>
    <w:rsid w:val="00CA1D9E"/>
    <w:rsid w:val="00CA242A"/>
    <w:rsid w:val="00CA27BD"/>
    <w:rsid w:val="00CA2AB6"/>
    <w:rsid w:val="00CA36DE"/>
    <w:rsid w:val="00CA4BCC"/>
    <w:rsid w:val="00CA5313"/>
    <w:rsid w:val="00CB01D6"/>
    <w:rsid w:val="00CB311E"/>
    <w:rsid w:val="00CB71E1"/>
    <w:rsid w:val="00CC021F"/>
    <w:rsid w:val="00CC0ED3"/>
    <w:rsid w:val="00CC1894"/>
    <w:rsid w:val="00CC2EE2"/>
    <w:rsid w:val="00CC3D03"/>
    <w:rsid w:val="00CC45DB"/>
    <w:rsid w:val="00CC5651"/>
    <w:rsid w:val="00CC6F10"/>
    <w:rsid w:val="00CC73FF"/>
    <w:rsid w:val="00CD141E"/>
    <w:rsid w:val="00CD45DA"/>
    <w:rsid w:val="00CE2EA4"/>
    <w:rsid w:val="00CE5714"/>
    <w:rsid w:val="00CE6138"/>
    <w:rsid w:val="00CE6F33"/>
    <w:rsid w:val="00CE6F59"/>
    <w:rsid w:val="00CE7AAB"/>
    <w:rsid w:val="00CF2673"/>
    <w:rsid w:val="00CF2DA1"/>
    <w:rsid w:val="00CF43B1"/>
    <w:rsid w:val="00CF5324"/>
    <w:rsid w:val="00CF7E35"/>
    <w:rsid w:val="00D0614B"/>
    <w:rsid w:val="00D06AD1"/>
    <w:rsid w:val="00D17549"/>
    <w:rsid w:val="00D24D97"/>
    <w:rsid w:val="00D275F5"/>
    <w:rsid w:val="00D376F1"/>
    <w:rsid w:val="00D43CA8"/>
    <w:rsid w:val="00D4523D"/>
    <w:rsid w:val="00D4593F"/>
    <w:rsid w:val="00D45BD4"/>
    <w:rsid w:val="00D4775B"/>
    <w:rsid w:val="00D47AB8"/>
    <w:rsid w:val="00D55D94"/>
    <w:rsid w:val="00D56566"/>
    <w:rsid w:val="00D647A4"/>
    <w:rsid w:val="00D6487A"/>
    <w:rsid w:val="00D648BB"/>
    <w:rsid w:val="00D64E04"/>
    <w:rsid w:val="00D65A5E"/>
    <w:rsid w:val="00D669D1"/>
    <w:rsid w:val="00D7049A"/>
    <w:rsid w:val="00D704F6"/>
    <w:rsid w:val="00D722B1"/>
    <w:rsid w:val="00D74A82"/>
    <w:rsid w:val="00D753F6"/>
    <w:rsid w:val="00D7737D"/>
    <w:rsid w:val="00D80897"/>
    <w:rsid w:val="00D81375"/>
    <w:rsid w:val="00D8540E"/>
    <w:rsid w:val="00D85C4D"/>
    <w:rsid w:val="00D8730B"/>
    <w:rsid w:val="00D87749"/>
    <w:rsid w:val="00D9072A"/>
    <w:rsid w:val="00D94852"/>
    <w:rsid w:val="00DA039C"/>
    <w:rsid w:val="00DA10B4"/>
    <w:rsid w:val="00DA6EBE"/>
    <w:rsid w:val="00DB27CC"/>
    <w:rsid w:val="00DB2A54"/>
    <w:rsid w:val="00DB4EF9"/>
    <w:rsid w:val="00DC29FE"/>
    <w:rsid w:val="00DC430C"/>
    <w:rsid w:val="00DC60FB"/>
    <w:rsid w:val="00DC7319"/>
    <w:rsid w:val="00DC742E"/>
    <w:rsid w:val="00DD38DC"/>
    <w:rsid w:val="00DD63FF"/>
    <w:rsid w:val="00DF1BBF"/>
    <w:rsid w:val="00DF3145"/>
    <w:rsid w:val="00DF4B0E"/>
    <w:rsid w:val="00E01E4B"/>
    <w:rsid w:val="00E062B0"/>
    <w:rsid w:val="00E0711E"/>
    <w:rsid w:val="00E0770C"/>
    <w:rsid w:val="00E14DFA"/>
    <w:rsid w:val="00E17EA5"/>
    <w:rsid w:val="00E229DB"/>
    <w:rsid w:val="00E2571A"/>
    <w:rsid w:val="00E26EDC"/>
    <w:rsid w:val="00E2713C"/>
    <w:rsid w:val="00E30008"/>
    <w:rsid w:val="00E30B42"/>
    <w:rsid w:val="00E342D7"/>
    <w:rsid w:val="00E34554"/>
    <w:rsid w:val="00E34D1F"/>
    <w:rsid w:val="00E35C26"/>
    <w:rsid w:val="00E40003"/>
    <w:rsid w:val="00E410EA"/>
    <w:rsid w:val="00E41D5C"/>
    <w:rsid w:val="00E437F7"/>
    <w:rsid w:val="00E529F9"/>
    <w:rsid w:val="00E55017"/>
    <w:rsid w:val="00E55416"/>
    <w:rsid w:val="00E557D1"/>
    <w:rsid w:val="00E56282"/>
    <w:rsid w:val="00E616BF"/>
    <w:rsid w:val="00E658AA"/>
    <w:rsid w:val="00E6656A"/>
    <w:rsid w:val="00E70D30"/>
    <w:rsid w:val="00E716BA"/>
    <w:rsid w:val="00E735DC"/>
    <w:rsid w:val="00E75977"/>
    <w:rsid w:val="00E76431"/>
    <w:rsid w:val="00E7686D"/>
    <w:rsid w:val="00E813BA"/>
    <w:rsid w:val="00E8590C"/>
    <w:rsid w:val="00E85F76"/>
    <w:rsid w:val="00E93590"/>
    <w:rsid w:val="00E94506"/>
    <w:rsid w:val="00E95A7B"/>
    <w:rsid w:val="00E969E9"/>
    <w:rsid w:val="00EA01A0"/>
    <w:rsid w:val="00EA155A"/>
    <w:rsid w:val="00EA24D4"/>
    <w:rsid w:val="00EA2851"/>
    <w:rsid w:val="00EA3515"/>
    <w:rsid w:val="00EA4472"/>
    <w:rsid w:val="00EA55FE"/>
    <w:rsid w:val="00EB0B4F"/>
    <w:rsid w:val="00EB1B59"/>
    <w:rsid w:val="00EB4384"/>
    <w:rsid w:val="00EB6065"/>
    <w:rsid w:val="00EB734B"/>
    <w:rsid w:val="00EC0826"/>
    <w:rsid w:val="00EC4E99"/>
    <w:rsid w:val="00EC7E23"/>
    <w:rsid w:val="00ED3A21"/>
    <w:rsid w:val="00ED54F9"/>
    <w:rsid w:val="00ED6982"/>
    <w:rsid w:val="00EE0218"/>
    <w:rsid w:val="00EE0E54"/>
    <w:rsid w:val="00EE1033"/>
    <w:rsid w:val="00EE114E"/>
    <w:rsid w:val="00EE5C60"/>
    <w:rsid w:val="00EF24BB"/>
    <w:rsid w:val="00EF2B90"/>
    <w:rsid w:val="00EF32F6"/>
    <w:rsid w:val="00EF4114"/>
    <w:rsid w:val="00EF448F"/>
    <w:rsid w:val="00EF4634"/>
    <w:rsid w:val="00EF472E"/>
    <w:rsid w:val="00EF4A5A"/>
    <w:rsid w:val="00EF4EC4"/>
    <w:rsid w:val="00EF66A9"/>
    <w:rsid w:val="00EF74D8"/>
    <w:rsid w:val="00F01898"/>
    <w:rsid w:val="00F02F3F"/>
    <w:rsid w:val="00F05EE0"/>
    <w:rsid w:val="00F06985"/>
    <w:rsid w:val="00F07DE8"/>
    <w:rsid w:val="00F156B3"/>
    <w:rsid w:val="00F15FD8"/>
    <w:rsid w:val="00F21A1A"/>
    <w:rsid w:val="00F22813"/>
    <w:rsid w:val="00F22FC8"/>
    <w:rsid w:val="00F27F36"/>
    <w:rsid w:val="00F31240"/>
    <w:rsid w:val="00F32B8C"/>
    <w:rsid w:val="00F33383"/>
    <w:rsid w:val="00F33D5B"/>
    <w:rsid w:val="00F4030B"/>
    <w:rsid w:val="00F42F65"/>
    <w:rsid w:val="00F444F5"/>
    <w:rsid w:val="00F4602E"/>
    <w:rsid w:val="00F46BCF"/>
    <w:rsid w:val="00F515AF"/>
    <w:rsid w:val="00F53E05"/>
    <w:rsid w:val="00F5550A"/>
    <w:rsid w:val="00F55A56"/>
    <w:rsid w:val="00F56088"/>
    <w:rsid w:val="00F6031D"/>
    <w:rsid w:val="00F61303"/>
    <w:rsid w:val="00F65606"/>
    <w:rsid w:val="00F66614"/>
    <w:rsid w:val="00F67764"/>
    <w:rsid w:val="00F67C19"/>
    <w:rsid w:val="00F71232"/>
    <w:rsid w:val="00F74722"/>
    <w:rsid w:val="00F75F45"/>
    <w:rsid w:val="00F82957"/>
    <w:rsid w:val="00F83BD2"/>
    <w:rsid w:val="00F857CA"/>
    <w:rsid w:val="00F92C2B"/>
    <w:rsid w:val="00F94241"/>
    <w:rsid w:val="00F945CD"/>
    <w:rsid w:val="00F95ECF"/>
    <w:rsid w:val="00F9792C"/>
    <w:rsid w:val="00F97AAA"/>
    <w:rsid w:val="00FA4AD8"/>
    <w:rsid w:val="00FB3597"/>
    <w:rsid w:val="00FB53CA"/>
    <w:rsid w:val="00FB66B6"/>
    <w:rsid w:val="00FC3750"/>
    <w:rsid w:val="00FC487C"/>
    <w:rsid w:val="00FC51A5"/>
    <w:rsid w:val="00FD0B36"/>
    <w:rsid w:val="00FD168A"/>
    <w:rsid w:val="00FD3643"/>
    <w:rsid w:val="00FD4176"/>
    <w:rsid w:val="00FD553C"/>
    <w:rsid w:val="00FD6F5E"/>
    <w:rsid w:val="00FE087D"/>
    <w:rsid w:val="00FE133D"/>
    <w:rsid w:val="00FE2090"/>
    <w:rsid w:val="00FE359D"/>
    <w:rsid w:val="00FE47EA"/>
    <w:rsid w:val="00FE4D5F"/>
    <w:rsid w:val="00FE7BC4"/>
    <w:rsid w:val="00FF050D"/>
    <w:rsid w:val="00FF29D4"/>
    <w:rsid w:val="00FF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6A4608"/>
  <w15:chartTrackingRefBased/>
  <w15:docId w15:val="{46A115F9-39D3-4F36-8CE3-928F01CB3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A23"/>
    <w:rPr>
      <w:sz w:val="24"/>
      <w:szCs w:val="24"/>
      <w:lang w:val="de-DE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istory">
    <w:name w:val="History"/>
    <w:basedOn w:val="Normal"/>
    <w:rsid w:val="005B291B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Normal"/>
    <w:rsid w:val="005B291B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Normal"/>
    <w:rsid w:val="005B291B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Normal"/>
    <w:rsid w:val="005B291B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Normal"/>
    <w:link w:val="FNBChar"/>
    <w:rsid w:val="005B291B"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rsid w:val="005B291B"/>
    <w:rPr>
      <w:rFonts w:ascii="Times" w:hAnsi="Times"/>
      <w:sz w:val="14"/>
      <w:szCs w:val="3276"/>
      <w:lang w:val="en-GB" w:eastAsia="de-DE" w:bidi="ar-SA"/>
    </w:rPr>
  </w:style>
  <w:style w:type="paragraph" w:customStyle="1" w:styleId="Ack">
    <w:name w:val="Ack"/>
    <w:basedOn w:val="Normal"/>
    <w:rsid w:val="005B291B"/>
  </w:style>
  <w:style w:type="paragraph" w:customStyle="1" w:styleId="TableCaption">
    <w:name w:val="TableCaption"/>
    <w:basedOn w:val="Normal"/>
    <w:rsid w:val="006511FB"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rsid w:val="006511FB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rsid w:val="006511FB"/>
  </w:style>
  <w:style w:type="paragraph" w:customStyle="1" w:styleId="TableFoot">
    <w:name w:val="TableFoot"/>
    <w:basedOn w:val="TableBody"/>
    <w:rsid w:val="006511FB"/>
    <w:pPr>
      <w:spacing w:before="60" w:after="60"/>
    </w:pPr>
  </w:style>
  <w:style w:type="paragraph" w:customStyle="1" w:styleId="SchemeCaption">
    <w:name w:val="SchemeCaption"/>
    <w:basedOn w:val="Normal"/>
    <w:rsid w:val="006511FB"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styleId="FootnoteText">
    <w:name w:val="footnote text"/>
    <w:basedOn w:val="Normal"/>
    <w:semiHidden/>
    <w:rsid w:val="00D81375"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paragraph" w:customStyle="1" w:styleId="STOE">
    <w:name w:val="STOE"/>
    <w:basedOn w:val="Normal"/>
    <w:link w:val="STOEChar1"/>
    <w:rsid w:val="00D81375"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rsid w:val="00D81375"/>
    <w:rPr>
      <w:rFonts w:ascii="Times" w:hAnsi="Times"/>
      <w:sz w:val="18"/>
      <w:szCs w:val="3276"/>
      <w:lang w:val="en-GB" w:eastAsia="de-DE" w:bidi="ar-SA"/>
    </w:rPr>
  </w:style>
  <w:style w:type="paragraph" w:styleId="BalloonText">
    <w:name w:val="Balloon Text"/>
    <w:basedOn w:val="Normal"/>
    <w:semiHidden/>
    <w:rsid w:val="00D8137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81456"/>
    <w:pPr>
      <w:tabs>
        <w:tab w:val="center" w:pos="4536"/>
        <w:tab w:val="right" w:pos="9072"/>
      </w:tabs>
    </w:pPr>
    <w:rPr>
      <w:lang w:val="x-none"/>
    </w:rPr>
  </w:style>
  <w:style w:type="paragraph" w:styleId="Footer">
    <w:name w:val="footer"/>
    <w:basedOn w:val="Normal"/>
    <w:link w:val="FooterChar"/>
    <w:uiPriority w:val="99"/>
    <w:rsid w:val="00881456"/>
    <w:pPr>
      <w:tabs>
        <w:tab w:val="center" w:pos="4536"/>
        <w:tab w:val="right" w:pos="9072"/>
      </w:tabs>
    </w:pPr>
  </w:style>
  <w:style w:type="paragraph" w:customStyle="1" w:styleId="Title1">
    <w:name w:val="Title1"/>
    <w:basedOn w:val="Normal"/>
    <w:rsid w:val="00004A23"/>
    <w:rPr>
      <w:b/>
      <w:lang w:val="en-US"/>
    </w:rPr>
  </w:style>
  <w:style w:type="paragraph" w:customStyle="1" w:styleId="AuthorsFull">
    <w:name w:val="Authors Full"/>
    <w:basedOn w:val="Normal"/>
    <w:rsid w:val="00004A23"/>
    <w:rPr>
      <w:i/>
      <w:lang w:val="en-US"/>
    </w:rPr>
  </w:style>
  <w:style w:type="paragraph" w:customStyle="1" w:styleId="dedication">
    <w:name w:val="dedication"/>
    <w:basedOn w:val="Normal"/>
    <w:rsid w:val="00004A23"/>
    <w:rPr>
      <w:i/>
      <w:lang w:val="en-US"/>
    </w:rPr>
  </w:style>
  <w:style w:type="paragraph" w:customStyle="1" w:styleId="Addresses">
    <w:name w:val="Addresses"/>
    <w:basedOn w:val="Normal"/>
    <w:rsid w:val="00004A23"/>
    <w:rPr>
      <w:lang w:val="en-US"/>
    </w:rPr>
  </w:style>
  <w:style w:type="paragraph" w:customStyle="1" w:styleId="Acknowledgements">
    <w:name w:val="Acknowledgements"/>
    <w:basedOn w:val="Normal"/>
    <w:rsid w:val="00004A23"/>
    <w:rPr>
      <w:lang w:val="en-US"/>
    </w:rPr>
  </w:style>
  <w:style w:type="paragraph" w:customStyle="1" w:styleId="Abstract">
    <w:name w:val="Abstract"/>
    <w:basedOn w:val="Normal"/>
    <w:autoRedefine/>
    <w:rsid w:val="00004A23"/>
    <w:pPr>
      <w:spacing w:line="480" w:lineRule="auto"/>
    </w:pPr>
    <w:rPr>
      <w:lang w:val="en-US"/>
    </w:rPr>
  </w:style>
  <w:style w:type="paragraph" w:customStyle="1" w:styleId="Head1">
    <w:name w:val="Head 1"/>
    <w:basedOn w:val="Normal"/>
    <w:autoRedefine/>
    <w:rsid w:val="00004A23"/>
    <w:pPr>
      <w:spacing w:line="360" w:lineRule="auto"/>
    </w:pPr>
    <w:rPr>
      <w:b/>
      <w:lang w:val="en-US"/>
    </w:rPr>
  </w:style>
  <w:style w:type="paragraph" w:customStyle="1" w:styleId="Head2">
    <w:name w:val="Head 2"/>
    <w:basedOn w:val="Normal"/>
    <w:autoRedefine/>
    <w:rsid w:val="00004A23"/>
    <w:pPr>
      <w:spacing w:line="360" w:lineRule="auto"/>
    </w:pPr>
    <w:rPr>
      <w:i/>
      <w:lang w:val="en-US"/>
    </w:rPr>
  </w:style>
  <w:style w:type="paragraph" w:customStyle="1" w:styleId="dates">
    <w:name w:val="dates"/>
    <w:basedOn w:val="Normal"/>
    <w:rsid w:val="00004A23"/>
    <w:pPr>
      <w:jc w:val="right"/>
    </w:pPr>
    <w:rPr>
      <w:lang w:val="en-US"/>
    </w:rPr>
  </w:style>
  <w:style w:type="paragraph" w:customStyle="1" w:styleId="Literature">
    <w:name w:val="Literature"/>
    <w:basedOn w:val="Normal"/>
    <w:rsid w:val="00004A23"/>
    <w:pPr>
      <w:spacing w:line="480" w:lineRule="auto"/>
    </w:pPr>
  </w:style>
  <w:style w:type="paragraph" w:customStyle="1" w:styleId="Legend">
    <w:name w:val="Legend"/>
    <w:basedOn w:val="Normal"/>
    <w:rsid w:val="00004A23"/>
    <w:rPr>
      <w:lang w:val="en-US"/>
    </w:rPr>
  </w:style>
  <w:style w:type="paragraph" w:customStyle="1" w:styleId="MainText">
    <w:name w:val="Main Text"/>
    <w:basedOn w:val="Normal"/>
    <w:link w:val="MainTextChar"/>
    <w:rsid w:val="00004A23"/>
    <w:pPr>
      <w:spacing w:line="480" w:lineRule="auto"/>
    </w:pPr>
    <w:rPr>
      <w:lang w:val="en-US"/>
    </w:rPr>
  </w:style>
  <w:style w:type="paragraph" w:customStyle="1" w:styleId="Tableofcontents">
    <w:name w:val="Table of contents"/>
    <w:basedOn w:val="Normal"/>
    <w:autoRedefine/>
    <w:rsid w:val="00004A23"/>
    <w:rPr>
      <w:lang w:val="en-US"/>
    </w:rPr>
  </w:style>
  <w:style w:type="paragraph" w:customStyle="1" w:styleId="ExperimentalText">
    <w:name w:val="Experimental Text"/>
    <w:basedOn w:val="Normal"/>
    <w:link w:val="ExperimentalTextChar"/>
    <w:rsid w:val="00004A23"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rsid w:val="00004A23"/>
    <w:rPr>
      <w:rFonts w:eastAsia="MS Mincho"/>
      <w:sz w:val="24"/>
      <w:szCs w:val="24"/>
      <w:lang w:val="en-US" w:eastAsia="ja-JP" w:bidi="ar-SA"/>
    </w:rPr>
  </w:style>
  <w:style w:type="character" w:customStyle="1" w:styleId="MainTextChar">
    <w:name w:val="Main Text Char"/>
    <w:link w:val="MainText"/>
    <w:rsid w:val="00004A23"/>
    <w:rPr>
      <w:rFonts w:eastAsia="MS Mincho"/>
      <w:sz w:val="24"/>
      <w:szCs w:val="24"/>
      <w:lang w:val="en-US" w:eastAsia="ja-JP" w:bidi="ar-SA"/>
    </w:rPr>
  </w:style>
  <w:style w:type="paragraph" w:customStyle="1" w:styleId="Title2">
    <w:name w:val="Title2"/>
    <w:basedOn w:val="Normal"/>
    <w:rsid w:val="002D16A0"/>
    <w:rPr>
      <w:b/>
      <w:lang w:val="en-US"/>
    </w:rPr>
  </w:style>
  <w:style w:type="paragraph" w:customStyle="1" w:styleId="Dedication0">
    <w:name w:val="Dedication"/>
    <w:basedOn w:val="Normal"/>
    <w:autoRedefine/>
    <w:rsid w:val="00322D5B"/>
    <w:rPr>
      <w:lang w:val="en-US"/>
    </w:rPr>
  </w:style>
  <w:style w:type="paragraph" w:customStyle="1" w:styleId="Maintext0">
    <w:name w:val="Main text"/>
    <w:basedOn w:val="Normal"/>
    <w:link w:val="MaintextChar0"/>
    <w:autoRedefine/>
    <w:rsid w:val="0019723B"/>
    <w:pPr>
      <w:spacing w:line="480" w:lineRule="auto"/>
    </w:pPr>
    <w:rPr>
      <w:lang w:val="en-US"/>
    </w:rPr>
  </w:style>
  <w:style w:type="character" w:customStyle="1" w:styleId="MaintextChar0">
    <w:name w:val="Main text Char"/>
    <w:link w:val="Maintext0"/>
    <w:rsid w:val="0019723B"/>
    <w:rPr>
      <w:sz w:val="24"/>
      <w:szCs w:val="24"/>
      <w:lang w:val="en-US" w:eastAsia="ja-JP"/>
    </w:rPr>
  </w:style>
  <w:style w:type="paragraph" w:customStyle="1" w:styleId="Biography">
    <w:name w:val="Biography"/>
    <w:basedOn w:val="Normal"/>
    <w:autoRedefine/>
    <w:rsid w:val="00562E2B"/>
    <w:rPr>
      <w:i/>
      <w:lang w:val="en-US"/>
    </w:rPr>
  </w:style>
  <w:style w:type="character" w:customStyle="1" w:styleId="HeaderChar">
    <w:name w:val="Header Char"/>
    <w:link w:val="Header"/>
    <w:rsid w:val="00414465"/>
    <w:rPr>
      <w:sz w:val="24"/>
      <w:szCs w:val="24"/>
      <w:lang w:eastAsia="ja-JP"/>
    </w:rPr>
  </w:style>
  <w:style w:type="character" w:styleId="CommentReference">
    <w:name w:val="annotation reference"/>
    <w:uiPriority w:val="99"/>
    <w:semiHidden/>
    <w:unhideWhenUsed/>
    <w:rsid w:val="00664F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4F6D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rsid w:val="00664F6D"/>
    <w:rPr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F6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64F6D"/>
    <w:rPr>
      <w:b/>
      <w:bCs/>
      <w:lang w:eastAsia="ja-JP"/>
    </w:rPr>
  </w:style>
  <w:style w:type="character" w:customStyle="1" w:styleId="FooterChar">
    <w:name w:val="Footer Char"/>
    <w:link w:val="Footer"/>
    <w:uiPriority w:val="99"/>
    <w:rsid w:val="007B7A09"/>
    <w:rPr>
      <w:sz w:val="24"/>
      <w:szCs w:val="24"/>
      <w:lang w:eastAsia="ja-JP"/>
    </w:rPr>
  </w:style>
  <w:style w:type="paragraph" w:styleId="Revision">
    <w:name w:val="Revision"/>
    <w:hidden/>
    <w:uiPriority w:val="99"/>
    <w:semiHidden/>
    <w:rsid w:val="004D525B"/>
    <w:rPr>
      <w:sz w:val="24"/>
      <w:szCs w:val="24"/>
      <w:lang w:val="de-DE" w:eastAsia="ja-JP"/>
    </w:rPr>
  </w:style>
  <w:style w:type="character" w:styleId="Hyperlink">
    <w:name w:val="Hyperlink"/>
    <w:basedOn w:val="DefaultParagraphFont"/>
    <w:uiPriority w:val="99"/>
    <w:unhideWhenUsed/>
    <w:rsid w:val="000A38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38D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B6F9F"/>
  </w:style>
  <w:style w:type="paragraph" w:styleId="ListParagraph">
    <w:name w:val="List Paragraph"/>
    <w:basedOn w:val="Normal"/>
    <w:uiPriority w:val="34"/>
    <w:qFormat/>
    <w:rsid w:val="000964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3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carregal@cicbiomagune.es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emf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446C3525B3CB46BD92ABA5C2617223" ma:contentTypeVersion="12" ma:contentTypeDescription="Ein neues Dokument erstellen." ma:contentTypeScope="" ma:versionID="ace6bbd061d3e3241e07436f437a906c">
  <xsd:schema xmlns:xsd="http://www.w3.org/2001/XMLSchema" xmlns:xs="http://www.w3.org/2001/XMLSchema" xmlns:p="http://schemas.microsoft.com/office/2006/metadata/properties" xmlns:ns2="981f2fdf-0e4d-4708-9882-12f25bf7d4fe" xmlns:ns3="4fe7dd48-639f-4daa-8770-f50527565b0b" targetNamespace="http://schemas.microsoft.com/office/2006/metadata/properties" ma:root="true" ma:fieldsID="645148a839964f4ba651d3ea90aa0208" ns2:_="" ns3:_="">
    <xsd:import namespace="981f2fdf-0e4d-4708-9882-12f25bf7d4fe"/>
    <xsd:import namespace="4fe7dd48-639f-4daa-8770-f50527565b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f2fdf-0e4d-4708-9882-12f25bf7d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dd48-639f-4daa-8770-f50527565b0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75886F76-A765-4714-B899-7AC2DC4334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D19C85-73BE-4F5D-979F-58BFDE5BBE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86C925C-E763-4769-9959-2FEDA6D7C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1f2fdf-0e4d-4708-9882-12f25bf7d4fe"/>
    <ds:schemaRef ds:uri="4fe7dd48-639f-4daa-8770-f50527565b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F19EBF-8207-4BE7-AD18-240ED1895C11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599</Words>
  <Characters>3417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Göbel, Uta</dc:creator>
  <cp:keywords/>
  <cp:lastModifiedBy>Manon Porta Zapata</cp:lastModifiedBy>
  <cp:revision>5</cp:revision>
  <dcterms:created xsi:type="dcterms:W3CDTF">2026-05-20T15:03:00Z</dcterms:created>
  <dcterms:modified xsi:type="dcterms:W3CDTF">2026-05-22T09:54:00Z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0x01010070446C3525B3CB46BD92ABA5C2617223</vt:lpwstr>
  </property>
</Properties>
</file>