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5E869" w14:textId="77777777" w:rsidR="006C1C75" w:rsidRDefault="00000000">
      <w:pPr>
        <w:adjustRightInd w:val="0"/>
        <w:snapToGrid w:val="0"/>
        <w:spacing w:line="360" w:lineRule="auto"/>
        <w:jc w:val="center"/>
        <w:rPr>
          <w:rFonts w:ascii="Times New Roman" w:eastAsia="等线" w:hAnsi="Times New Roman" w:cs="Times New Roman"/>
          <w:b/>
          <w:bCs/>
          <w:sz w:val="24"/>
        </w:rPr>
      </w:pPr>
      <w:r>
        <w:rPr>
          <w:rFonts w:ascii="Times New Roman" w:eastAsia="等线" w:hAnsi="Times New Roman" w:cs="Times New Roman"/>
          <w:b/>
          <w:bCs/>
          <w:sz w:val="24"/>
        </w:rPr>
        <w:t>Targeting Microglial circMBNL1 Unlocks a Novel Nanomedicine Therapeutic Strategy for Major Depressive Disorder</w:t>
      </w:r>
    </w:p>
    <w:p w14:paraId="1BA1F750" w14:textId="77777777" w:rsidR="006C1C75" w:rsidRDefault="00000000">
      <w:pPr>
        <w:adjustRightInd w:val="0"/>
        <w:snapToGrid w:val="0"/>
        <w:spacing w:line="360" w:lineRule="auto"/>
        <w:jc w:val="center"/>
        <w:rPr>
          <w:rFonts w:ascii="Times New Roman" w:eastAsia="等线" w:hAnsi="Times New Roman" w:cs="Times New Roman"/>
          <w:b/>
          <w:sz w:val="24"/>
        </w:rPr>
      </w:pPr>
      <w:r>
        <w:rPr>
          <w:rFonts w:ascii="Times New Roman" w:eastAsia="等线" w:hAnsi="Times New Roman" w:cs="Times New Roman"/>
          <w:bCs/>
          <w:sz w:val="24"/>
        </w:rPr>
        <w:t>Xiaoyu Yu</w:t>
      </w:r>
      <w:r>
        <w:rPr>
          <w:rFonts w:ascii="Times New Roman" w:eastAsia="等线" w:hAnsi="Times New Roman" w:cs="Times New Roman"/>
          <w:bCs/>
          <w:sz w:val="24"/>
          <w:vertAlign w:val="superscript"/>
        </w:rPr>
        <w:t>1, #</w:t>
      </w:r>
      <w:r>
        <w:rPr>
          <w:rFonts w:ascii="Times New Roman" w:eastAsia="等线" w:hAnsi="Times New Roman" w:cs="Times New Roman"/>
          <w:bCs/>
          <w:sz w:val="24"/>
        </w:rPr>
        <w:t>,</w:t>
      </w:r>
      <w:bookmarkStart w:id="0" w:name="OLE_LINK41"/>
      <w:r>
        <w:rPr>
          <w:rFonts w:ascii="Times New Roman" w:eastAsia="等线" w:hAnsi="Times New Roman" w:cs="Times New Roman"/>
          <w:bCs/>
          <w:sz w:val="24"/>
        </w:rPr>
        <w:t xml:space="preserve"> </w:t>
      </w:r>
      <w:bookmarkEnd w:id="0"/>
      <w:r>
        <w:rPr>
          <w:rFonts w:ascii="Times New Roman" w:eastAsia="等线" w:hAnsi="Times New Roman" w:cs="Times New Roman"/>
          <w:bCs/>
          <w:sz w:val="24"/>
        </w:rPr>
        <w:t>Yan Lu</w:t>
      </w:r>
      <w:r>
        <w:rPr>
          <w:rFonts w:ascii="Times New Roman" w:eastAsia="等线" w:hAnsi="Times New Roman" w:cs="Times New Roman"/>
          <w:bCs/>
          <w:sz w:val="24"/>
          <w:vertAlign w:val="superscript"/>
        </w:rPr>
        <w:t>2</w:t>
      </w:r>
      <w:r>
        <w:rPr>
          <w:rFonts w:ascii="Times New Roman" w:eastAsia="等线" w:hAnsi="Times New Roman" w:cs="Times New Roman" w:hint="eastAsia"/>
          <w:bCs/>
          <w:sz w:val="24"/>
          <w:vertAlign w:val="superscript"/>
        </w:rPr>
        <w:t xml:space="preserve">, </w:t>
      </w:r>
      <w:r>
        <w:rPr>
          <w:rFonts w:ascii="Times New Roman" w:eastAsia="等线" w:hAnsi="Times New Roman" w:cs="Times New Roman"/>
          <w:bCs/>
          <w:sz w:val="24"/>
          <w:vertAlign w:val="superscript"/>
        </w:rPr>
        <w:t>#</w:t>
      </w:r>
      <w:r>
        <w:rPr>
          <w:rFonts w:ascii="Times New Roman" w:eastAsia="等线" w:hAnsi="Times New Roman" w:cs="Times New Roman"/>
          <w:bCs/>
          <w:sz w:val="24"/>
        </w:rPr>
        <w:t xml:space="preserve">, </w:t>
      </w:r>
      <w:proofErr w:type="spellStart"/>
      <w:r>
        <w:rPr>
          <w:rFonts w:ascii="Times New Roman" w:eastAsia="等线" w:hAnsi="Times New Roman" w:cs="Times New Roman" w:hint="eastAsia"/>
          <w:bCs/>
          <w:sz w:val="24"/>
        </w:rPr>
        <w:t>Zhiren</w:t>
      </w:r>
      <w:proofErr w:type="spellEnd"/>
      <w:r>
        <w:rPr>
          <w:rFonts w:ascii="等线" w:eastAsia="等线" w:hAnsi="等线" w:cs="Times New Roman" w:hint="eastAsia"/>
        </w:rPr>
        <w:t xml:space="preserve"> </w:t>
      </w:r>
      <w:r>
        <w:rPr>
          <w:rFonts w:ascii="Times New Roman" w:eastAsia="等线" w:hAnsi="Times New Roman" w:cs="Times New Roman" w:hint="eastAsia"/>
          <w:bCs/>
          <w:sz w:val="24"/>
        </w:rPr>
        <w:t>Tan</w:t>
      </w:r>
      <w:r>
        <w:rPr>
          <w:rFonts w:ascii="Times New Roman" w:eastAsia="等线" w:hAnsi="Times New Roman" w:cs="Times New Roman" w:hint="eastAsia"/>
          <w:bCs/>
          <w:sz w:val="24"/>
          <w:vertAlign w:val="superscript"/>
        </w:rPr>
        <w:t>1</w:t>
      </w:r>
      <w:r>
        <w:rPr>
          <w:rFonts w:ascii="Times New Roman" w:eastAsia="等线" w:hAnsi="Times New Roman" w:cs="Times New Roman"/>
          <w:bCs/>
          <w:sz w:val="24"/>
        </w:rPr>
        <w:t>,</w:t>
      </w:r>
      <w:r>
        <w:rPr>
          <w:rFonts w:ascii="Times New Roman" w:eastAsia="等线" w:hAnsi="Times New Roman" w:cs="Times New Roman" w:hint="eastAsia"/>
          <w:bCs/>
          <w:sz w:val="24"/>
        </w:rPr>
        <w:t xml:space="preserve"> </w:t>
      </w:r>
      <w:proofErr w:type="spellStart"/>
      <w:r>
        <w:rPr>
          <w:rFonts w:ascii="Times New Roman" w:eastAsia="等线" w:hAnsi="Times New Roman" w:cs="Times New Roman"/>
          <w:bCs/>
          <w:sz w:val="24"/>
        </w:rPr>
        <w:t>Shulei</w:t>
      </w:r>
      <w:proofErr w:type="spellEnd"/>
      <w:r>
        <w:rPr>
          <w:rFonts w:ascii="Times New Roman" w:eastAsia="等线" w:hAnsi="Times New Roman" w:cs="Times New Roman"/>
          <w:bCs/>
          <w:sz w:val="24"/>
        </w:rPr>
        <w:t xml:space="preserve"> Gao</w:t>
      </w:r>
      <w:r>
        <w:rPr>
          <w:rFonts w:ascii="Times New Roman" w:eastAsia="等线" w:hAnsi="Times New Roman" w:cs="Times New Roman"/>
          <w:bCs/>
          <w:sz w:val="24"/>
          <w:vertAlign w:val="superscript"/>
        </w:rPr>
        <w:t>1</w:t>
      </w:r>
      <w:r>
        <w:rPr>
          <w:rFonts w:ascii="Times New Roman" w:eastAsia="等线" w:hAnsi="Times New Roman" w:cs="Times New Roman"/>
          <w:bCs/>
          <w:sz w:val="24"/>
        </w:rPr>
        <w:t>, Long Ye</w:t>
      </w:r>
      <w:r>
        <w:rPr>
          <w:rFonts w:ascii="Times New Roman" w:eastAsia="等线" w:hAnsi="Times New Roman" w:cs="Times New Roman"/>
          <w:bCs/>
          <w:sz w:val="24"/>
          <w:vertAlign w:val="superscript"/>
        </w:rPr>
        <w:t>3</w:t>
      </w:r>
      <w:r>
        <w:rPr>
          <w:rFonts w:ascii="Times New Roman" w:eastAsia="等线" w:hAnsi="Times New Roman" w:cs="Times New Roman"/>
          <w:bCs/>
          <w:sz w:val="24"/>
        </w:rPr>
        <w:t>, Xiaoyan Luo</w:t>
      </w:r>
      <w:r>
        <w:rPr>
          <w:rFonts w:ascii="Times New Roman" w:eastAsia="等线" w:hAnsi="Times New Roman" w:cs="Times New Roman"/>
          <w:bCs/>
          <w:sz w:val="24"/>
          <w:vertAlign w:val="superscript"/>
        </w:rPr>
        <w:t>1</w:t>
      </w:r>
      <w:r>
        <w:rPr>
          <w:rFonts w:ascii="Times New Roman" w:eastAsia="等线" w:hAnsi="Times New Roman" w:cs="Times New Roman"/>
          <w:bCs/>
          <w:sz w:val="24"/>
        </w:rPr>
        <w:t>, Jian Xie</w:t>
      </w:r>
      <w:r>
        <w:rPr>
          <w:rFonts w:ascii="Times New Roman" w:eastAsia="等线" w:hAnsi="Times New Roman" w:cs="Times New Roman"/>
          <w:bCs/>
          <w:sz w:val="24"/>
          <w:vertAlign w:val="superscript"/>
        </w:rPr>
        <w:t>1</w:t>
      </w:r>
      <w:r>
        <w:rPr>
          <w:rFonts w:ascii="Times New Roman" w:eastAsia="等线" w:hAnsi="Times New Roman" w:cs="Times New Roman"/>
          <w:bCs/>
          <w:sz w:val="24"/>
        </w:rPr>
        <w:t>, Yuhao Miao</w:t>
      </w:r>
      <w:r>
        <w:rPr>
          <w:rFonts w:ascii="Times New Roman" w:eastAsia="等线" w:hAnsi="Times New Roman" w:cs="Times New Roman"/>
          <w:bCs/>
          <w:sz w:val="24"/>
          <w:vertAlign w:val="superscript"/>
        </w:rPr>
        <w:t>1</w:t>
      </w:r>
      <w:r>
        <w:rPr>
          <w:rFonts w:ascii="Times New Roman" w:eastAsia="等线" w:hAnsi="Times New Roman" w:cs="Times New Roman"/>
          <w:bCs/>
          <w:sz w:val="24"/>
        </w:rPr>
        <w:t>, Bing Wang</w:t>
      </w:r>
      <w:r>
        <w:rPr>
          <w:rFonts w:ascii="Times New Roman" w:eastAsia="等线" w:hAnsi="Times New Roman" w:cs="Times New Roman"/>
          <w:bCs/>
          <w:sz w:val="24"/>
          <w:vertAlign w:val="superscript"/>
        </w:rPr>
        <w:t>1</w:t>
      </w:r>
      <w:r>
        <w:rPr>
          <w:rFonts w:ascii="Times New Roman" w:eastAsia="等线" w:hAnsi="Times New Roman" w:cs="Times New Roman"/>
          <w:bCs/>
          <w:sz w:val="24"/>
        </w:rPr>
        <w:t xml:space="preserve">, </w:t>
      </w:r>
      <w:proofErr w:type="spellStart"/>
      <w:r>
        <w:rPr>
          <w:rFonts w:ascii="Times New Roman" w:eastAsia="等线" w:hAnsi="Times New Roman" w:cs="Times New Roman"/>
          <w:bCs/>
          <w:sz w:val="24"/>
        </w:rPr>
        <w:t>Chenrui</w:t>
      </w:r>
      <w:proofErr w:type="spellEnd"/>
      <w:r>
        <w:rPr>
          <w:rFonts w:ascii="Times New Roman" w:eastAsia="等线" w:hAnsi="Times New Roman" w:cs="Times New Roman"/>
          <w:bCs/>
          <w:sz w:val="24"/>
        </w:rPr>
        <w:t xml:space="preserve"> Liang</w:t>
      </w:r>
      <w:r>
        <w:rPr>
          <w:rFonts w:ascii="Times New Roman" w:eastAsia="等线" w:hAnsi="Times New Roman" w:cs="Times New Roman"/>
          <w:bCs/>
          <w:sz w:val="24"/>
          <w:vertAlign w:val="superscript"/>
        </w:rPr>
        <w:t>1</w:t>
      </w:r>
      <w:r>
        <w:rPr>
          <w:rFonts w:ascii="Times New Roman" w:eastAsia="等线" w:hAnsi="Times New Roman" w:cs="Times New Roman"/>
          <w:bCs/>
          <w:sz w:val="24"/>
        </w:rPr>
        <w:t xml:space="preserve">, </w:t>
      </w:r>
      <w:r>
        <w:rPr>
          <w:rFonts w:ascii="Times New Roman" w:eastAsia="等线" w:hAnsi="Times New Roman" w:cs="Times New Roman" w:hint="eastAsia"/>
          <w:bCs/>
          <w:sz w:val="24"/>
        </w:rPr>
        <w:t>Ying Liu</w:t>
      </w:r>
      <w:r>
        <w:rPr>
          <w:rFonts w:ascii="Times New Roman" w:eastAsia="等线" w:hAnsi="Times New Roman" w:cs="Times New Roman" w:hint="eastAsia"/>
          <w:bCs/>
          <w:sz w:val="24"/>
          <w:vertAlign w:val="superscript"/>
        </w:rPr>
        <w:t>1</w:t>
      </w:r>
      <w:r>
        <w:rPr>
          <w:rFonts w:ascii="Times New Roman" w:eastAsia="等线" w:hAnsi="Times New Roman" w:cs="Times New Roman" w:hint="eastAsia"/>
          <w:bCs/>
          <w:sz w:val="24"/>
        </w:rPr>
        <w:t xml:space="preserve">, </w:t>
      </w:r>
      <w:proofErr w:type="spellStart"/>
      <w:r>
        <w:rPr>
          <w:rFonts w:ascii="Times New Roman" w:eastAsia="等线" w:hAnsi="Times New Roman" w:cs="Times New Roman"/>
          <w:bCs/>
          <w:sz w:val="24"/>
        </w:rPr>
        <w:t>Jilong</w:t>
      </w:r>
      <w:proofErr w:type="spellEnd"/>
      <w:r>
        <w:rPr>
          <w:rFonts w:ascii="Times New Roman" w:eastAsia="等线" w:hAnsi="Times New Roman" w:cs="Times New Roman"/>
          <w:bCs/>
          <w:sz w:val="24"/>
        </w:rPr>
        <w:t xml:space="preserve"> Wang</w:t>
      </w:r>
      <w:r>
        <w:rPr>
          <w:rFonts w:ascii="Times New Roman" w:eastAsia="等线" w:hAnsi="Times New Roman" w:cs="Times New Roman"/>
          <w:bCs/>
          <w:sz w:val="24"/>
          <w:vertAlign w:val="superscript"/>
        </w:rPr>
        <w:t>4, *</w:t>
      </w:r>
      <w:r>
        <w:rPr>
          <w:rFonts w:ascii="Times New Roman" w:eastAsia="等线" w:hAnsi="Times New Roman" w:cs="Times New Roman"/>
          <w:bCs/>
          <w:sz w:val="24"/>
        </w:rPr>
        <w:t xml:space="preserve">, </w:t>
      </w:r>
      <w:proofErr w:type="spellStart"/>
      <w:r>
        <w:rPr>
          <w:rFonts w:ascii="Times New Roman" w:eastAsia="等线" w:hAnsi="Times New Roman" w:cs="Times New Roman"/>
          <w:bCs/>
          <w:sz w:val="24"/>
        </w:rPr>
        <w:t>Yinchu</w:t>
      </w:r>
      <w:proofErr w:type="spellEnd"/>
      <w:r>
        <w:rPr>
          <w:rFonts w:ascii="Times New Roman" w:eastAsia="等线" w:hAnsi="Times New Roman" w:cs="Times New Roman"/>
          <w:bCs/>
          <w:sz w:val="24"/>
        </w:rPr>
        <w:t xml:space="preserve"> Ma</w:t>
      </w:r>
      <w:r>
        <w:rPr>
          <w:rFonts w:ascii="Times New Roman" w:eastAsia="等线" w:hAnsi="Times New Roman" w:cs="Times New Roman"/>
          <w:bCs/>
          <w:sz w:val="24"/>
          <w:vertAlign w:val="superscript"/>
        </w:rPr>
        <w:t>1, *</w:t>
      </w:r>
      <w:r>
        <w:rPr>
          <w:rFonts w:ascii="Times New Roman" w:eastAsia="等线" w:hAnsi="Times New Roman" w:cs="Times New Roman"/>
          <w:bCs/>
          <w:sz w:val="24"/>
        </w:rPr>
        <w:t>, Yingli Luo</w:t>
      </w:r>
      <w:r>
        <w:rPr>
          <w:rFonts w:ascii="Times New Roman" w:eastAsia="等线" w:hAnsi="Times New Roman" w:cs="Times New Roman"/>
          <w:bCs/>
          <w:sz w:val="24"/>
          <w:vertAlign w:val="superscript"/>
        </w:rPr>
        <w:t>1, *</w:t>
      </w:r>
    </w:p>
    <w:p w14:paraId="2F997282" w14:textId="77777777" w:rsidR="006C1C75" w:rsidRDefault="006C1C75">
      <w:pPr>
        <w:adjustRightInd w:val="0"/>
        <w:snapToGrid w:val="0"/>
        <w:spacing w:line="360" w:lineRule="auto"/>
        <w:rPr>
          <w:rFonts w:ascii="Times New Roman" w:eastAsia="等线" w:hAnsi="Times New Roman" w:cs="Times New Roman"/>
          <w:b/>
          <w:sz w:val="24"/>
        </w:rPr>
      </w:pPr>
    </w:p>
    <w:p w14:paraId="2CCAB2C7" w14:textId="77777777" w:rsidR="006C1C75" w:rsidRDefault="00000000">
      <w:pPr>
        <w:adjustRightInd w:val="0"/>
        <w:snapToGrid w:val="0"/>
        <w:spacing w:line="360" w:lineRule="auto"/>
        <w:rPr>
          <w:rFonts w:ascii="Times New Roman" w:eastAsia="等线" w:hAnsi="Times New Roman" w:cs="Times New Roman"/>
          <w:b/>
          <w:sz w:val="24"/>
        </w:rPr>
      </w:pPr>
      <w:r>
        <w:rPr>
          <w:rFonts w:ascii="Times New Roman" w:eastAsia="等线" w:hAnsi="Times New Roman" w:cs="Times New Roman"/>
          <w:sz w:val="24"/>
          <w:vertAlign w:val="superscript"/>
        </w:rPr>
        <w:t xml:space="preserve">1 </w:t>
      </w:r>
      <w:r>
        <w:rPr>
          <w:rFonts w:ascii="Times New Roman" w:eastAsia="等线" w:hAnsi="Times New Roman" w:cs="Times New Roman"/>
          <w:sz w:val="24"/>
        </w:rPr>
        <w:t xml:space="preserve">Wuxi School of Medicine, Jiangnan University, Wuxi </w:t>
      </w:r>
      <w:bookmarkStart w:id="1" w:name="OLE_LINK11"/>
      <w:r>
        <w:rPr>
          <w:rFonts w:ascii="Times New Roman" w:eastAsia="等线" w:hAnsi="Times New Roman" w:cs="Times New Roman"/>
          <w:sz w:val="24"/>
        </w:rPr>
        <w:t>214122</w:t>
      </w:r>
      <w:bookmarkEnd w:id="1"/>
      <w:r>
        <w:rPr>
          <w:rFonts w:ascii="Times New Roman" w:eastAsia="等线" w:hAnsi="Times New Roman" w:cs="Times New Roman"/>
          <w:sz w:val="24"/>
        </w:rPr>
        <w:t>, China;</w:t>
      </w:r>
    </w:p>
    <w:p w14:paraId="7739560E" w14:textId="77777777" w:rsidR="006C1C75" w:rsidRDefault="00000000">
      <w:pPr>
        <w:adjustRightInd w:val="0"/>
        <w:snapToGrid w:val="0"/>
        <w:spacing w:line="360" w:lineRule="auto"/>
        <w:rPr>
          <w:rFonts w:ascii="Times New Roman" w:eastAsia="等线" w:hAnsi="Times New Roman" w:cs="Times New Roman"/>
          <w:sz w:val="24"/>
        </w:rPr>
      </w:pPr>
      <w:r>
        <w:rPr>
          <w:rFonts w:ascii="Times New Roman" w:eastAsia="等线" w:hAnsi="Times New Roman" w:cs="Times New Roman"/>
          <w:sz w:val="24"/>
          <w:shd w:val="clear" w:color="auto" w:fill="FFFFFF"/>
          <w:vertAlign w:val="superscript"/>
        </w:rPr>
        <w:t>2</w:t>
      </w:r>
      <w:r>
        <w:rPr>
          <w:rFonts w:ascii="Times New Roman" w:eastAsia="等线" w:hAnsi="Times New Roman" w:cs="Times New Roman"/>
          <w:sz w:val="24"/>
          <w:shd w:val="clear" w:color="auto" w:fill="FFFFFF"/>
        </w:rPr>
        <w:t xml:space="preserve"> Department of Anesthesiology, Shanghai First Maternity and Infant Hospital, Tongji University School of Medicine, Shanghai 201204, China</w:t>
      </w:r>
      <w:r>
        <w:rPr>
          <w:rFonts w:ascii="Times New Roman" w:eastAsia="等线" w:hAnsi="Times New Roman" w:cs="Times New Roman"/>
          <w:sz w:val="24"/>
        </w:rPr>
        <w:t>;</w:t>
      </w:r>
    </w:p>
    <w:p w14:paraId="6DA74826" w14:textId="77777777" w:rsidR="006C1C75" w:rsidRDefault="00000000">
      <w:pPr>
        <w:adjustRightInd w:val="0"/>
        <w:snapToGrid w:val="0"/>
        <w:spacing w:line="360" w:lineRule="auto"/>
        <w:rPr>
          <w:rFonts w:ascii="Times New Roman" w:eastAsia="等线" w:hAnsi="Times New Roman" w:cs="Times New Roman"/>
          <w:sz w:val="24"/>
          <w:shd w:val="clear" w:color="auto" w:fill="FFFFFF"/>
        </w:rPr>
      </w:pPr>
      <w:r>
        <w:rPr>
          <w:rFonts w:ascii="Times New Roman" w:eastAsia="等线" w:hAnsi="Times New Roman" w:cs="Times New Roman"/>
          <w:sz w:val="24"/>
          <w:vertAlign w:val="superscript"/>
        </w:rPr>
        <w:t>3</w:t>
      </w:r>
      <w:r>
        <w:rPr>
          <w:rFonts w:ascii="Times New Roman" w:eastAsia="等线" w:hAnsi="Times New Roman" w:cs="Times New Roman"/>
          <w:sz w:val="24"/>
        </w:rPr>
        <w:t xml:space="preserve"> Department of Hematology, </w:t>
      </w:r>
      <w:bookmarkStart w:id="2" w:name="OLE_LINK12"/>
      <w:r>
        <w:rPr>
          <w:rFonts w:ascii="Times New Roman" w:eastAsia="等线" w:hAnsi="Times New Roman" w:cs="Times New Roman"/>
          <w:sz w:val="24"/>
        </w:rPr>
        <w:t>Affiliated Hospital of Jiangnan University</w:t>
      </w:r>
      <w:bookmarkEnd w:id="2"/>
      <w:r>
        <w:rPr>
          <w:rFonts w:ascii="Times New Roman" w:eastAsia="等线" w:hAnsi="Times New Roman" w:cs="Times New Roman"/>
          <w:sz w:val="24"/>
        </w:rPr>
        <w:t>, Wuxi 214122, China</w:t>
      </w:r>
      <w:r>
        <w:rPr>
          <w:rFonts w:ascii="Times New Roman" w:eastAsia="等线" w:hAnsi="Times New Roman" w:cs="Times New Roman"/>
          <w:sz w:val="24"/>
          <w:shd w:val="clear" w:color="auto" w:fill="FFFFFF"/>
        </w:rPr>
        <w:t>;</w:t>
      </w:r>
    </w:p>
    <w:p w14:paraId="4587DDC1" w14:textId="77777777" w:rsidR="006C1C75" w:rsidRDefault="00000000">
      <w:pPr>
        <w:adjustRightInd w:val="0"/>
        <w:snapToGrid w:val="0"/>
        <w:spacing w:line="360" w:lineRule="auto"/>
        <w:rPr>
          <w:rFonts w:ascii="Times New Roman" w:eastAsia="等线" w:hAnsi="Times New Roman" w:cs="Times New Roman"/>
          <w:sz w:val="24"/>
          <w:shd w:val="clear" w:color="auto" w:fill="FFFFFF"/>
        </w:rPr>
      </w:pPr>
      <w:r>
        <w:rPr>
          <w:rFonts w:ascii="Times New Roman" w:eastAsia="等线" w:hAnsi="Times New Roman" w:cs="Times New Roman"/>
          <w:sz w:val="24"/>
          <w:vertAlign w:val="superscript"/>
        </w:rPr>
        <w:t>4</w:t>
      </w:r>
      <w:r>
        <w:rPr>
          <w:rFonts w:ascii="Times New Roman" w:eastAsia="等线" w:hAnsi="Times New Roman" w:cs="Times New Roman"/>
          <w:sz w:val="24"/>
        </w:rPr>
        <w:t xml:space="preserve"> School of Basic Medical Sciences, Wenzhou Medical University, Wenzhou 325000, China</w:t>
      </w:r>
      <w:r>
        <w:rPr>
          <w:rFonts w:ascii="Times New Roman" w:eastAsia="等线" w:hAnsi="Times New Roman" w:cs="Times New Roman"/>
          <w:sz w:val="24"/>
          <w:shd w:val="clear" w:color="auto" w:fill="FFFFFF"/>
        </w:rPr>
        <w:t>;</w:t>
      </w:r>
    </w:p>
    <w:p w14:paraId="08530A03" w14:textId="77777777" w:rsidR="006C1C75" w:rsidRDefault="006C1C75">
      <w:pPr>
        <w:adjustRightInd w:val="0"/>
        <w:snapToGrid w:val="0"/>
        <w:spacing w:line="360" w:lineRule="auto"/>
        <w:rPr>
          <w:rFonts w:ascii="Times New Roman" w:eastAsia="等线" w:hAnsi="Times New Roman" w:cs="Times New Roman"/>
          <w:bCs/>
          <w:sz w:val="24"/>
        </w:rPr>
      </w:pPr>
    </w:p>
    <w:p w14:paraId="74B3C0D8" w14:textId="77777777" w:rsidR="006C1C75" w:rsidRDefault="00000000">
      <w:pPr>
        <w:adjustRightInd w:val="0"/>
        <w:snapToGrid w:val="0"/>
        <w:spacing w:line="360" w:lineRule="auto"/>
        <w:rPr>
          <w:rFonts w:ascii="Times New Roman" w:eastAsia="等线" w:hAnsi="Times New Roman" w:cs="Times New Roman"/>
          <w:bCs/>
          <w:sz w:val="24"/>
        </w:rPr>
      </w:pPr>
      <w:r>
        <w:rPr>
          <w:rFonts w:ascii="Times New Roman" w:eastAsia="等线" w:hAnsi="Times New Roman" w:cs="Times New Roman"/>
          <w:bCs/>
          <w:sz w:val="24"/>
          <w:vertAlign w:val="superscript"/>
        </w:rPr>
        <w:t>#</w:t>
      </w:r>
      <w:r>
        <w:rPr>
          <w:rFonts w:ascii="Times New Roman" w:eastAsia="等线" w:hAnsi="Times New Roman" w:cs="Times New Roman"/>
          <w:bCs/>
          <w:sz w:val="24"/>
        </w:rPr>
        <w:t>These authors contributed equally in this study.</w:t>
      </w:r>
    </w:p>
    <w:p w14:paraId="2EFA21AB" w14:textId="77777777" w:rsidR="006C1C75" w:rsidRDefault="00000000">
      <w:pPr>
        <w:adjustRightInd w:val="0"/>
        <w:snapToGrid w:val="0"/>
        <w:spacing w:line="360" w:lineRule="auto"/>
        <w:rPr>
          <w:rFonts w:ascii="Times New Roman" w:eastAsia="等线" w:hAnsi="Times New Roman" w:cs="Times New Roman"/>
          <w:bCs/>
          <w:sz w:val="24"/>
        </w:rPr>
      </w:pPr>
      <w:bookmarkStart w:id="3" w:name="_Hlk61637043"/>
      <w:r>
        <w:rPr>
          <w:rFonts w:ascii="Times New Roman" w:eastAsia="等线" w:hAnsi="Times New Roman" w:cs="Times New Roman"/>
          <w:b/>
          <w:sz w:val="24"/>
        </w:rPr>
        <w:t>*</w:t>
      </w:r>
      <w:r>
        <w:rPr>
          <w:rFonts w:ascii="Times New Roman" w:eastAsia="等线" w:hAnsi="Times New Roman" w:cs="Times New Roman"/>
          <w:bCs/>
          <w:sz w:val="24"/>
        </w:rPr>
        <w:t xml:space="preserve">Corresponding Authors: </w:t>
      </w:r>
      <w:hyperlink r:id="rId7" w:history="1">
        <w:r w:rsidR="006C1C75">
          <w:rPr>
            <w:rFonts w:ascii="Times New Roman" w:eastAsia="等线" w:hAnsi="Times New Roman" w:cs="Times New Roman"/>
            <w:bCs/>
            <w:sz w:val="24"/>
            <w:u w:val="single"/>
          </w:rPr>
          <w:t>wangjilong@ucas.ac.cn</w:t>
        </w:r>
      </w:hyperlink>
      <w:r>
        <w:rPr>
          <w:rFonts w:ascii="Times New Roman" w:eastAsia="等线" w:hAnsi="Times New Roman" w:cs="Times New Roman"/>
          <w:bCs/>
          <w:sz w:val="24"/>
        </w:rPr>
        <w:t xml:space="preserve"> (</w:t>
      </w:r>
      <w:proofErr w:type="spellStart"/>
      <w:r>
        <w:rPr>
          <w:rFonts w:ascii="Times New Roman" w:eastAsia="等线" w:hAnsi="Times New Roman" w:cs="Times New Roman"/>
          <w:bCs/>
          <w:sz w:val="24"/>
        </w:rPr>
        <w:t>Jilong</w:t>
      </w:r>
      <w:proofErr w:type="spellEnd"/>
      <w:r>
        <w:rPr>
          <w:rFonts w:ascii="Times New Roman" w:eastAsia="等线" w:hAnsi="Times New Roman" w:cs="Times New Roman"/>
          <w:bCs/>
          <w:sz w:val="24"/>
        </w:rPr>
        <w:t xml:space="preserve"> Wang), myc2022@jiangnan.edu.cn (</w:t>
      </w:r>
      <w:proofErr w:type="spellStart"/>
      <w:r>
        <w:rPr>
          <w:rFonts w:ascii="Times New Roman" w:eastAsia="等线" w:hAnsi="Times New Roman" w:cs="Times New Roman"/>
          <w:bCs/>
          <w:sz w:val="24"/>
        </w:rPr>
        <w:t>Yinchu</w:t>
      </w:r>
      <w:proofErr w:type="spellEnd"/>
      <w:r>
        <w:rPr>
          <w:rFonts w:ascii="Times New Roman" w:eastAsia="等线" w:hAnsi="Times New Roman" w:cs="Times New Roman"/>
          <w:bCs/>
          <w:sz w:val="24"/>
        </w:rPr>
        <w:t xml:space="preserve"> Ma), </w:t>
      </w:r>
      <w:bookmarkStart w:id="4" w:name="_Hlk210560131"/>
      <w:r>
        <w:rPr>
          <w:rFonts w:ascii="Times New Roman" w:eastAsia="等线" w:hAnsi="Times New Roman" w:cs="Times New Roman"/>
          <w:bCs/>
          <w:sz w:val="24"/>
        </w:rPr>
        <w:t>lyl22@jiangnan.edu.cn</w:t>
      </w:r>
      <w:bookmarkEnd w:id="4"/>
      <w:r>
        <w:rPr>
          <w:rFonts w:ascii="Times New Roman" w:eastAsia="等线" w:hAnsi="Times New Roman" w:cs="Times New Roman"/>
          <w:bCs/>
          <w:sz w:val="24"/>
        </w:rPr>
        <w:t xml:space="preserve"> (Yingli Luo)</w:t>
      </w:r>
      <w:bookmarkEnd w:id="3"/>
    </w:p>
    <w:p w14:paraId="4CEA790F" w14:textId="77777777" w:rsidR="006C1C75" w:rsidRDefault="006C1C75">
      <w:pPr>
        <w:adjustRightInd w:val="0"/>
        <w:snapToGrid w:val="0"/>
        <w:spacing w:line="360" w:lineRule="auto"/>
        <w:rPr>
          <w:rFonts w:ascii="Times New Roman" w:hAnsi="Times New Roman"/>
          <w:bCs/>
          <w:sz w:val="24"/>
        </w:rPr>
      </w:pPr>
    </w:p>
    <w:p w14:paraId="5A33096B" w14:textId="77777777" w:rsidR="006C1C75" w:rsidRDefault="00000000">
      <w:pPr>
        <w:widowControl/>
        <w:jc w:val="left"/>
        <w:rPr>
          <w:rFonts w:ascii="Times New Roman" w:hAnsi="Times New Roman" w:cs="Times New Roman"/>
          <w:sz w:val="24"/>
        </w:rPr>
      </w:pPr>
      <w:r>
        <w:rPr>
          <w:rFonts w:ascii="Times New Roman" w:hAnsi="Times New Roman" w:cs="Times New Roman"/>
          <w:sz w:val="24"/>
        </w:rPr>
        <w:br w:type="page"/>
      </w:r>
    </w:p>
    <w:p w14:paraId="72FD26F5" w14:textId="77777777" w:rsidR="006C1C75" w:rsidRDefault="00000000">
      <w:pPr>
        <w:rPr>
          <w:rFonts w:ascii="Times New Roman" w:hAnsi="Times New Roman" w:cs="Times New Roman"/>
          <w:b/>
          <w:sz w:val="24"/>
          <w:szCs w:val="24"/>
        </w:rPr>
      </w:pPr>
      <w:r>
        <w:rPr>
          <w:rFonts w:ascii="Times New Roman" w:hAnsi="Times New Roman" w:cs="Times New Roman"/>
          <w:b/>
          <w:sz w:val="24"/>
          <w:szCs w:val="24"/>
        </w:rPr>
        <w:lastRenderedPageBreak/>
        <w:t>Supporting Figures</w:t>
      </w:r>
    </w:p>
    <w:p w14:paraId="74CC8414" w14:textId="77777777" w:rsidR="006C1C75" w:rsidRDefault="00000000">
      <w:pPr>
        <w:spacing w:before="120" w:after="120" w:line="480" w:lineRule="auto"/>
        <w:rPr>
          <w:rFonts w:ascii="Times New Roman" w:hAnsi="Times New Roman" w:cs="Times New Roman"/>
          <w:sz w:val="24"/>
        </w:rPr>
      </w:pPr>
      <w:r>
        <w:rPr>
          <w:rFonts w:ascii="Times New Roman" w:hAnsi="Times New Roman" w:cs="Times New Roman"/>
          <w:noProof/>
          <w:sz w:val="24"/>
        </w:rPr>
        <w:drawing>
          <wp:inline distT="0" distB="0" distL="0" distR="0" wp14:anchorId="3BB44B94" wp14:editId="0EC44389">
            <wp:extent cx="5274310" cy="2451735"/>
            <wp:effectExtent l="0" t="0" r="2540" b="5715"/>
            <wp:docPr id="7663225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322529" name="图片 1"/>
                    <pic:cNvPicPr>
                      <a:picLocks noChangeAspect="1"/>
                    </pic:cNvPicPr>
                  </pic:nvPicPr>
                  <pic:blipFill>
                    <a:blip r:embed="rId8" cstate="print">
                      <a:extLst>
                        <a:ext uri="{28A0092B-C50C-407E-A947-70E740481C1C}">
                          <a14:useLocalDpi xmlns:a14="http://schemas.microsoft.com/office/drawing/2010/main" val="0"/>
                        </a:ext>
                      </a:extLst>
                    </a:blip>
                    <a:srcRect t="2220"/>
                    <a:stretch>
                      <a:fillRect/>
                    </a:stretch>
                  </pic:blipFill>
                  <pic:spPr>
                    <a:xfrm>
                      <a:off x="0" y="0"/>
                      <a:ext cx="5274310" cy="2451956"/>
                    </a:xfrm>
                    <a:prstGeom prst="rect">
                      <a:avLst/>
                    </a:prstGeom>
                    <a:ln>
                      <a:noFill/>
                    </a:ln>
                  </pic:spPr>
                </pic:pic>
              </a:graphicData>
            </a:graphic>
          </wp:inline>
        </w:drawing>
      </w:r>
    </w:p>
    <w:p w14:paraId="64F3F5DD" w14:textId="77777777" w:rsidR="006C1C75" w:rsidRDefault="00000000">
      <w:pPr>
        <w:widowControl/>
        <w:adjustRightInd w:val="0"/>
        <w:snapToGrid w:val="0"/>
        <w:spacing w:after="160" w:line="360" w:lineRule="auto"/>
        <w:rPr>
          <w:rFonts w:ascii="Times New Roman" w:eastAsia="宋体" w:hAnsi="Times New Roman" w:cs="Times New Roman"/>
          <w:sz w:val="24"/>
          <w:szCs w:val="24"/>
          <w:lang w:bidi="ar"/>
          <w14:ligatures w14:val="standardContextual"/>
        </w:rPr>
      </w:pPr>
      <w:bookmarkStart w:id="5" w:name="OLE_LINK1"/>
      <w:r>
        <w:rPr>
          <w:rFonts w:ascii="Times New Roman" w:eastAsia="宋体" w:hAnsi="Times New Roman" w:cs="Times New Roman"/>
          <w:b/>
          <w:bCs/>
          <w:sz w:val="24"/>
          <w:szCs w:val="24"/>
          <w14:ligatures w14:val="standardContextual"/>
        </w:rPr>
        <w:t>Supplementary Figure 1.</w:t>
      </w:r>
      <w:bookmarkEnd w:id="5"/>
      <w:r>
        <w:rPr>
          <w:rFonts w:ascii="Times New Roman" w:eastAsia="宋体" w:hAnsi="Times New Roman" w:cs="Times New Roman"/>
          <w:b/>
          <w:bCs/>
          <w:sz w:val="24"/>
          <w:szCs w:val="24"/>
          <w14:ligatures w14:val="standardContextual"/>
        </w:rPr>
        <w:t xml:space="preserve"> </w:t>
      </w:r>
      <w:r>
        <w:rPr>
          <w:rFonts w:ascii="Times New Roman" w:eastAsia="宋体" w:hAnsi="Times New Roman" w:cs="Times New Roman" w:hint="eastAsia"/>
          <w:b/>
          <w:bCs/>
          <w:sz w:val="24"/>
          <w:szCs w:val="24"/>
          <w14:ligatures w14:val="standardContextual"/>
        </w:rPr>
        <w:t xml:space="preserve">The expression level of plasma circMBNL1 in MDD patients in no-response to anti-depressive treatment. </w:t>
      </w:r>
      <w:r>
        <w:rPr>
          <w:rFonts w:ascii="Times New Roman" w:eastAsia="宋体" w:hAnsi="Times New Roman" w:cs="Times New Roman"/>
          <w:b/>
          <w:bCs/>
          <w:sz w:val="24"/>
          <w:szCs w:val="24"/>
          <w14:ligatures w14:val="standardContextual"/>
        </w:rPr>
        <w:t xml:space="preserve">(A) </w:t>
      </w:r>
      <w:r>
        <w:rPr>
          <w:rFonts w:ascii="Times New Roman" w:eastAsia="宋体" w:hAnsi="Times New Roman" w:cs="Times New Roman"/>
          <w:kern w:val="0"/>
          <w:sz w:val="24"/>
          <w:szCs w:val="24"/>
          <w:lang w:bidi="ar"/>
          <w14:ligatures w14:val="standardContextual"/>
        </w:rPr>
        <w:t>Plasma c</w:t>
      </w:r>
      <w:r>
        <w:rPr>
          <w:rFonts w:ascii="Times New Roman" w:eastAsia="宋体" w:hAnsi="Times New Roman" w:cs="Times New Roman"/>
          <w:sz w:val="24"/>
          <w:szCs w:val="24"/>
          <w:lang w:bidi="ar"/>
          <w14:ligatures w14:val="standardContextual"/>
        </w:rPr>
        <w:t>ircMBNL1 expression level in MDD patients in non-response at day 0 and day 14 of anti</w:t>
      </w:r>
      <w:r>
        <w:rPr>
          <w:rFonts w:ascii="Times New Roman" w:eastAsia="宋体" w:hAnsi="Times New Roman" w:cs="Times New Roman" w:hint="eastAsia"/>
          <w:sz w:val="24"/>
          <w:szCs w:val="24"/>
          <w:lang w:bidi="ar"/>
          <w14:ligatures w14:val="standardContextual"/>
        </w:rPr>
        <w:t>-</w:t>
      </w:r>
      <w:r>
        <w:rPr>
          <w:rFonts w:ascii="Times New Roman" w:eastAsia="宋体" w:hAnsi="Times New Roman" w:cs="Times New Roman"/>
          <w:sz w:val="24"/>
          <w:szCs w:val="24"/>
          <w:lang w:bidi="ar"/>
          <w14:ligatures w14:val="standardContextual"/>
        </w:rPr>
        <w:t xml:space="preserve">depressive treatment </w:t>
      </w:r>
      <w:r>
        <w:rPr>
          <w:rFonts w:ascii="Times New Roman" w:eastAsia="宋体" w:hAnsi="Times New Roman" w:cs="Times New Roman"/>
          <w:sz w:val="24"/>
          <w:szCs w:val="24"/>
          <w14:ligatures w14:val="standardContextual"/>
        </w:rPr>
        <w:t xml:space="preserve">(n=12 for each group). </w:t>
      </w:r>
      <w:r>
        <w:rPr>
          <w:rFonts w:ascii="Times New Roman" w:eastAsia="宋体" w:hAnsi="Times New Roman" w:cs="Times New Roman"/>
          <w:b/>
          <w:bCs/>
          <w:sz w:val="24"/>
          <w:szCs w:val="24"/>
          <w14:ligatures w14:val="standardContextual"/>
        </w:rPr>
        <w:t>(B)</w:t>
      </w:r>
      <w:r>
        <w:rPr>
          <w:rFonts w:ascii="Times New Roman" w:eastAsia="宋体" w:hAnsi="Times New Roman" w:cs="Times New Roman"/>
          <w:sz w:val="24"/>
          <w:szCs w:val="24"/>
          <w14:ligatures w14:val="standardContextual"/>
        </w:rPr>
        <w:t xml:space="preserve"> </w:t>
      </w:r>
      <w:r>
        <w:rPr>
          <w:rFonts w:ascii="Times New Roman" w:eastAsia="宋体" w:hAnsi="Times New Roman" w:cs="Times New Roman"/>
          <w:sz w:val="24"/>
          <w:szCs w:val="24"/>
          <w:lang w:bidi="ar"/>
          <w14:ligatures w14:val="standardContextual"/>
        </w:rPr>
        <w:t xml:space="preserve">Correlation between </w:t>
      </w:r>
      <w:r>
        <w:rPr>
          <w:rFonts w:ascii="Times New Roman" w:eastAsia="GandhariUnicode-Roman" w:hAnsi="Times New Roman" w:cs="Times New Roman"/>
          <w:kern w:val="0"/>
          <w:sz w:val="24"/>
          <w:szCs w:val="24"/>
          <w:lang w:bidi="ar"/>
          <w14:ligatures w14:val="standardContextual"/>
        </w:rPr>
        <w:t xml:space="preserve">Δ </w:t>
      </w:r>
      <w:r>
        <w:rPr>
          <w:rFonts w:ascii="Times New Roman" w:eastAsia="宋体" w:hAnsi="Times New Roman" w:cs="Times New Roman"/>
          <w:kern w:val="0"/>
          <w:sz w:val="24"/>
          <w:szCs w:val="24"/>
          <w:lang w:bidi="ar"/>
          <w14:ligatures w14:val="standardContextual"/>
        </w:rPr>
        <w:t>circMBNL1</w:t>
      </w:r>
      <w:r>
        <w:rPr>
          <w:rFonts w:ascii="Times New Roman" w:eastAsia="宋体" w:hAnsi="Times New Roman" w:cs="Times New Roman"/>
          <w:sz w:val="24"/>
          <w:szCs w:val="24"/>
          <w:lang w:bidi="ar"/>
          <w14:ligatures w14:val="standardContextual"/>
        </w:rPr>
        <w:t xml:space="preserve"> and </w:t>
      </w:r>
      <w:r>
        <w:rPr>
          <w:rFonts w:ascii="Times New Roman" w:eastAsia="GandhariUnicode-Roman" w:hAnsi="Times New Roman" w:cs="Times New Roman"/>
          <w:kern w:val="0"/>
          <w:sz w:val="24"/>
          <w:szCs w:val="24"/>
          <w:lang w:bidi="ar"/>
          <w14:ligatures w14:val="standardContextual"/>
        </w:rPr>
        <w:t>Δ</w:t>
      </w:r>
      <w:r>
        <w:rPr>
          <w:rFonts w:ascii="Times New Roman" w:eastAsia="宋体" w:hAnsi="Times New Roman" w:cs="Times New Roman"/>
          <w:sz w:val="24"/>
          <w:szCs w:val="24"/>
          <w:lang w:bidi="ar"/>
          <w14:ligatures w14:val="standardContextual"/>
        </w:rPr>
        <w:t xml:space="preserve">HAMD-24 scores in MDD patients in </w:t>
      </w:r>
      <w:r>
        <w:rPr>
          <w:rFonts w:ascii="Times New Roman" w:eastAsia="宋体" w:hAnsi="Times New Roman" w:cs="Times New Roman" w:hint="eastAsia"/>
          <w:sz w:val="24"/>
          <w:szCs w:val="24"/>
          <w:lang w:bidi="ar"/>
          <w14:ligatures w14:val="standardContextual"/>
        </w:rPr>
        <w:t>non-</w:t>
      </w:r>
      <w:r>
        <w:rPr>
          <w:rFonts w:ascii="Times New Roman" w:eastAsia="宋体" w:hAnsi="Times New Roman" w:cs="Times New Roman"/>
          <w:sz w:val="24"/>
          <w:szCs w:val="24"/>
          <w:lang w:bidi="ar"/>
          <w14:ligatures w14:val="standardContextual"/>
        </w:rPr>
        <w:t>response.</w:t>
      </w:r>
      <w:r>
        <w:rPr>
          <w:rFonts w:ascii="Times New Roman" w:eastAsia="宋体" w:hAnsi="Times New Roman" w:cs="Times New Roman" w:hint="eastAsia"/>
          <w:sz w:val="24"/>
          <w:szCs w:val="24"/>
          <w:lang w:bidi="ar"/>
          <w14:ligatures w14:val="standardContextual"/>
        </w:rPr>
        <w:t xml:space="preserve"> </w:t>
      </w:r>
    </w:p>
    <w:p w14:paraId="7E2C1033" w14:textId="77777777" w:rsidR="006C1C75" w:rsidRDefault="006C1C75">
      <w:pPr>
        <w:rPr>
          <w:rFonts w:ascii="Times New Roman" w:hAnsi="Times New Roman" w:cs="Times New Roman"/>
          <w:sz w:val="24"/>
        </w:rPr>
      </w:pPr>
    </w:p>
    <w:p w14:paraId="7B766A76" w14:textId="77777777" w:rsidR="006C1C75" w:rsidRDefault="00000000">
      <w:pPr>
        <w:rPr>
          <w:rFonts w:ascii="Times New Roman" w:hAnsi="Times New Roman" w:cs="Times New Roman"/>
          <w:sz w:val="24"/>
        </w:rPr>
      </w:pPr>
      <w:r>
        <w:rPr>
          <w:rFonts w:ascii="Times New Roman" w:hAnsi="Times New Roman" w:cs="Times New Roman"/>
          <w:noProof/>
          <w:sz w:val="24"/>
        </w:rPr>
        <w:lastRenderedPageBreak/>
        <w:drawing>
          <wp:inline distT="0" distB="0" distL="0" distR="0" wp14:anchorId="1A5F9F49" wp14:editId="616E760E">
            <wp:extent cx="5274310" cy="4659630"/>
            <wp:effectExtent l="0" t="0" r="2540" b="7620"/>
            <wp:docPr id="16955268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526864" name="图片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4659630"/>
                    </a:xfrm>
                    <a:prstGeom prst="rect">
                      <a:avLst/>
                    </a:prstGeom>
                  </pic:spPr>
                </pic:pic>
              </a:graphicData>
            </a:graphic>
          </wp:inline>
        </w:drawing>
      </w:r>
    </w:p>
    <w:p w14:paraId="08DF2D7A" w14:textId="24D1EC90" w:rsidR="006C1C75" w:rsidRDefault="00000000">
      <w:pPr>
        <w:adjustRightInd w:val="0"/>
        <w:snapToGrid w:val="0"/>
        <w:spacing w:after="160" w:line="360" w:lineRule="auto"/>
        <w:rPr>
          <w:rFonts w:ascii="Times New Roman" w:eastAsia="宋体" w:hAnsi="Times New Roman" w:cs="Times New Roman"/>
          <w:sz w:val="24"/>
          <w:szCs w:val="24"/>
          <w14:ligatures w14:val="standardContextual"/>
        </w:rPr>
      </w:pPr>
      <w:r>
        <w:rPr>
          <w:rFonts w:ascii="Times New Roman" w:eastAsia="宋体" w:hAnsi="Times New Roman" w:cs="Times New Roman"/>
          <w:b/>
          <w:bCs/>
          <w:sz w:val="24"/>
          <w:szCs w:val="24"/>
          <w14:ligatures w14:val="standardContextual"/>
        </w:rPr>
        <w:t>Supplementary Figure 2.</w:t>
      </w:r>
      <w:r>
        <w:rPr>
          <w:rFonts w:ascii="Times New Roman" w:eastAsia="宋体" w:hAnsi="Times New Roman" w:cs="Times New Roman" w:hint="eastAsia"/>
          <w:b/>
          <w:bCs/>
          <w:sz w:val="24"/>
          <w:szCs w:val="24"/>
          <w14:ligatures w14:val="standardContextual"/>
        </w:rPr>
        <w:t xml:space="preserve"> Preparation and characterization of NP-siRNA and TNP-siRNA. (A) </w:t>
      </w:r>
      <w:r>
        <w:rPr>
          <w:rFonts w:ascii="Times New Roman" w:eastAsia="宋体" w:hAnsi="Times New Roman" w:cs="Times New Roman"/>
          <w:sz w:val="24"/>
          <w:szCs w:val="24"/>
          <w14:ligatures w14:val="standardContextual"/>
        </w:rPr>
        <w:t>Synthesis route of aldehyde group-modified MG1-PEG-CHO and the further reaction with PEI</w:t>
      </w:r>
      <w:r>
        <w:rPr>
          <w:rFonts w:ascii="Times New Roman" w:eastAsia="宋体" w:hAnsi="Times New Roman" w:cs="Times New Roman" w:hint="eastAsia"/>
          <w:sz w:val="24"/>
          <w:szCs w:val="24"/>
          <w14:ligatures w14:val="standardContextual"/>
        </w:rPr>
        <w:t>.</w:t>
      </w:r>
      <w:r>
        <w:rPr>
          <w:rFonts w:ascii="Times New Roman" w:eastAsia="宋体" w:hAnsi="Times New Roman" w:cs="Times New Roman" w:hint="eastAsia"/>
          <w:b/>
          <w:bCs/>
          <w:sz w:val="24"/>
          <w:szCs w:val="24"/>
          <w14:ligatures w14:val="standardContextual"/>
        </w:rPr>
        <w:t xml:space="preserve"> </w:t>
      </w:r>
      <w:r>
        <w:rPr>
          <w:rFonts w:ascii="Times New Roman" w:eastAsia="宋体" w:hAnsi="Times New Roman" w:cs="Times New Roman"/>
          <w:b/>
          <w:bCs/>
          <w:sz w:val="24"/>
          <w:szCs w:val="24"/>
          <w14:ligatures w14:val="standardContextual"/>
        </w:rPr>
        <w:t>(B)</w:t>
      </w:r>
      <w:r w:rsidRPr="00BD3C2F">
        <w:rPr>
          <w:rFonts w:ascii="Times New Roman" w:eastAsia="宋体" w:hAnsi="Times New Roman" w:cs="Times New Roman"/>
          <w:b/>
          <w:bCs/>
          <w:color w:val="C00000"/>
          <w:sz w:val="24"/>
          <w:szCs w:val="24"/>
          <w14:ligatures w14:val="standardContextual"/>
        </w:rPr>
        <w:t xml:space="preserve"> </w:t>
      </w:r>
      <w:bookmarkStart w:id="6" w:name="_Hlk227311692"/>
      <w:r w:rsidR="00A82F0F" w:rsidRPr="0051385F">
        <w:rPr>
          <w:rFonts w:ascii="Times New Roman" w:eastAsia="宋体" w:hAnsi="Times New Roman" w:cs="Times New Roman"/>
          <w:sz w:val="24"/>
          <w:szCs w:val="24"/>
          <w14:ligatures w14:val="standardContextual"/>
        </w:rPr>
        <w:t>Fluorescence spectra of different concentrations of Cy5-MG1-PEG-CHO (black lines), unconjugated Cy5-MG1-PEG-CHO (Free MG1-Cy5) in supernatant fluid after TNP-siRNA formulation (red line). The initial input amount of Cy5-MG1-PEG-CHO (1.0 mg, 1.2 mL) was set to 100%</w:t>
      </w:r>
      <w:r w:rsidRPr="0051385F">
        <w:rPr>
          <w:rFonts w:ascii="Times New Roman" w:eastAsia="宋体" w:hAnsi="Times New Roman" w:cs="Times New Roman"/>
          <w:sz w:val="24"/>
          <w:szCs w:val="24"/>
          <w14:ligatures w14:val="standardContextual"/>
        </w:rPr>
        <w:t>.</w:t>
      </w:r>
      <w:bookmarkEnd w:id="6"/>
      <w:r w:rsidRPr="0051385F">
        <w:rPr>
          <w:rFonts w:ascii="Times New Roman" w:eastAsia="宋体" w:hAnsi="Times New Roman" w:cs="Times New Roman"/>
          <w:sz w:val="24"/>
          <w:szCs w:val="24"/>
          <w14:ligatures w14:val="standardContextual"/>
        </w:rPr>
        <w:t xml:space="preserve"> </w:t>
      </w:r>
      <w:r>
        <w:rPr>
          <w:rFonts w:ascii="Times New Roman" w:eastAsia="宋体" w:hAnsi="Times New Roman" w:cs="Times New Roman"/>
          <w:b/>
          <w:bCs/>
          <w:sz w:val="24"/>
          <w:szCs w:val="24"/>
          <w14:ligatures w14:val="standardContextual"/>
        </w:rPr>
        <w:t>(C)</w:t>
      </w:r>
      <w:r>
        <w:rPr>
          <w:rFonts w:ascii="Times New Roman" w:eastAsia="宋体" w:hAnsi="Times New Roman" w:cs="Times New Roman"/>
          <w:sz w:val="24"/>
          <w:szCs w:val="24"/>
          <w14:ligatures w14:val="standardContextual"/>
        </w:rPr>
        <w:t xml:space="preserve"> The amount of Cy5-MG1-PEG-CHO conjugated in TNP-siRNA was calculated by the subtraction method.</w:t>
      </w:r>
      <w:r>
        <w:t xml:space="preserve"> </w:t>
      </w:r>
      <w:r>
        <w:rPr>
          <w:rFonts w:ascii="Times New Roman" w:eastAsia="宋体" w:hAnsi="Times New Roman" w:cs="Times New Roman"/>
          <w:sz w:val="24"/>
          <w:szCs w:val="24"/>
          <w14:ligatures w14:val="standardContextual"/>
        </w:rPr>
        <w:t xml:space="preserve">The gray dashed line represents the linear regression curve of Cy5 concentration percentage versus fluorescence intensity. The red square indicates the percentage position of Cy5 fluorescence in the supernatant. The calculated percentage of </w:t>
      </w:r>
      <w:r w:rsidR="00E70D15" w:rsidRPr="00E70D15">
        <w:rPr>
          <w:rFonts w:ascii="Times New Roman" w:eastAsia="宋体" w:hAnsi="Times New Roman" w:cs="Times New Roman"/>
          <w:sz w:val="24"/>
          <w:szCs w:val="24"/>
          <w14:ligatures w14:val="standardContextual"/>
        </w:rPr>
        <w:t>unconjugated</w:t>
      </w:r>
      <w:r>
        <w:rPr>
          <w:rFonts w:ascii="Times New Roman" w:eastAsia="宋体" w:hAnsi="Times New Roman" w:cs="Times New Roman"/>
          <w:sz w:val="24"/>
          <w:szCs w:val="24"/>
          <w14:ligatures w14:val="standardContextual"/>
        </w:rPr>
        <w:t xml:space="preserve"> Cy5-MG1-PEG-CHO in the supernatant </w:t>
      </w:r>
      <w:r w:rsidR="00EC0817">
        <w:rPr>
          <w:rFonts w:ascii="Times New Roman" w:eastAsia="宋体" w:hAnsi="Times New Roman" w:cs="Times New Roman" w:hint="eastAsia"/>
          <w:sz w:val="24"/>
          <w:szCs w:val="24"/>
          <w14:ligatures w14:val="standardContextual"/>
        </w:rPr>
        <w:t>was</w:t>
      </w:r>
      <w:r>
        <w:rPr>
          <w:rFonts w:ascii="Times New Roman" w:eastAsia="宋体" w:hAnsi="Times New Roman" w:cs="Times New Roman"/>
          <w:sz w:val="24"/>
          <w:szCs w:val="24"/>
          <w14:ligatures w14:val="standardContextual"/>
        </w:rPr>
        <w:t xml:space="preserve"> 18.96% of the initial feed amount. Using the subtraction method, the </w:t>
      </w:r>
      <w:r w:rsidR="001C5B67" w:rsidRPr="001C5B67">
        <w:rPr>
          <w:rFonts w:ascii="Times New Roman" w:eastAsia="宋体" w:hAnsi="Times New Roman" w:cs="Times New Roman"/>
          <w:sz w:val="24"/>
          <w:szCs w:val="24"/>
          <w14:ligatures w14:val="standardContextual"/>
        </w:rPr>
        <w:t>conjugation</w:t>
      </w:r>
      <w:r>
        <w:rPr>
          <w:rFonts w:ascii="Times New Roman" w:eastAsia="宋体" w:hAnsi="Times New Roman" w:cs="Times New Roman"/>
          <w:sz w:val="24"/>
          <w:szCs w:val="24"/>
          <w14:ligatures w14:val="standardContextual"/>
        </w:rPr>
        <w:t xml:space="preserve"> efficiency of Cy5-MG1-PEG-CHO was determined to be 81.04%</w:t>
      </w:r>
      <w:r w:rsidR="00ED3CCF" w:rsidRPr="00ED3CCF">
        <w:rPr>
          <w:rFonts w:ascii="Times New Roman" w:eastAsia="宋体" w:hAnsi="Times New Roman" w:cs="Times New Roman"/>
          <w:sz w:val="24"/>
          <w:szCs w:val="24"/>
          <w14:ligatures w14:val="standardContextual"/>
        </w:rPr>
        <w:t>, which represent</w:t>
      </w:r>
      <w:r w:rsidR="00ED3CCF">
        <w:rPr>
          <w:rFonts w:ascii="Times New Roman" w:eastAsia="宋体" w:hAnsi="Times New Roman" w:cs="Times New Roman" w:hint="eastAsia"/>
          <w:sz w:val="24"/>
          <w:szCs w:val="24"/>
          <w14:ligatures w14:val="standardContextual"/>
        </w:rPr>
        <w:t>ed</w:t>
      </w:r>
      <w:r w:rsidR="00ED3CCF" w:rsidRPr="00ED3CCF">
        <w:rPr>
          <w:rFonts w:ascii="Times New Roman" w:eastAsia="宋体" w:hAnsi="Times New Roman" w:cs="Times New Roman"/>
          <w:sz w:val="24"/>
          <w:szCs w:val="24"/>
          <w14:ligatures w14:val="standardContextual"/>
        </w:rPr>
        <w:t xml:space="preserve"> the effective grafting efficiency of the MG1 peptide</w:t>
      </w:r>
      <w:r>
        <w:rPr>
          <w:rFonts w:ascii="Times New Roman" w:eastAsia="宋体" w:hAnsi="Times New Roman" w:cs="Times New Roman"/>
          <w:sz w:val="24"/>
          <w:szCs w:val="24"/>
          <w14:ligatures w14:val="standardContextual"/>
        </w:rPr>
        <w:t>.</w:t>
      </w:r>
      <w:r>
        <w:rPr>
          <w:rFonts w:ascii="Times New Roman" w:eastAsia="宋体" w:hAnsi="Times New Roman" w:cs="Times New Roman" w:hint="eastAsia"/>
          <w:sz w:val="24"/>
          <w:szCs w:val="24"/>
          <w14:ligatures w14:val="standardContextual"/>
        </w:rPr>
        <w:t xml:space="preserve"> </w:t>
      </w:r>
      <w:r>
        <w:rPr>
          <w:rFonts w:ascii="Times New Roman" w:eastAsia="宋体" w:hAnsi="Times New Roman" w:cs="Times New Roman" w:hint="eastAsia"/>
          <w:b/>
          <w:bCs/>
          <w:sz w:val="24"/>
          <w:szCs w:val="24"/>
          <w14:ligatures w14:val="standardContextual"/>
        </w:rPr>
        <w:t xml:space="preserve">(D) </w:t>
      </w:r>
      <w:r>
        <w:rPr>
          <w:rFonts w:ascii="Times New Roman" w:eastAsia="宋体" w:hAnsi="Times New Roman" w:cs="Times New Roman" w:hint="eastAsia"/>
          <w:sz w:val="24"/>
          <w:szCs w:val="24"/>
          <w14:ligatures w14:val="standardContextual"/>
        </w:rPr>
        <w:t xml:space="preserve">Hemolysis test of NP-siRNA and TNP-siRNA. </w:t>
      </w:r>
    </w:p>
    <w:p w14:paraId="74E0577E" w14:textId="77777777" w:rsidR="006C1C75" w:rsidRDefault="00000000">
      <w:pPr>
        <w:adjustRightInd w:val="0"/>
        <w:snapToGrid w:val="0"/>
        <w:spacing w:after="160" w:line="360" w:lineRule="auto"/>
        <w:rPr>
          <w:rFonts w:ascii="Times New Roman" w:eastAsia="宋体" w:hAnsi="Times New Roman" w:cs="Times New Roman"/>
          <w:sz w:val="24"/>
          <w:szCs w:val="24"/>
          <w14:ligatures w14:val="standardContextual"/>
        </w:rPr>
      </w:pPr>
      <w:r>
        <w:rPr>
          <w:rFonts w:ascii="Times New Roman" w:eastAsia="宋体" w:hAnsi="Times New Roman" w:cs="Times New Roman" w:hint="eastAsia"/>
          <w:sz w:val="24"/>
          <w:szCs w:val="24"/>
          <w14:ligatures w14:val="standardContextual"/>
        </w:rPr>
        <w:t xml:space="preserve"> </w:t>
      </w:r>
    </w:p>
    <w:p w14:paraId="5D896320" w14:textId="77777777" w:rsidR="006C1C75" w:rsidRDefault="00000000">
      <w:pPr>
        <w:rPr>
          <w:rFonts w:ascii="Times New Roman" w:hAnsi="Times New Roman" w:cs="Times New Roman"/>
          <w:b/>
          <w:bCs/>
          <w:sz w:val="24"/>
        </w:rPr>
      </w:pPr>
      <w:r>
        <w:rPr>
          <w:rFonts w:ascii="Times New Roman" w:hAnsi="Times New Roman" w:cs="Times New Roman"/>
          <w:b/>
          <w:bCs/>
          <w:noProof/>
          <w:sz w:val="24"/>
        </w:rPr>
        <w:lastRenderedPageBreak/>
        <w:drawing>
          <wp:inline distT="0" distB="0" distL="0" distR="0" wp14:anchorId="65B3DC50" wp14:editId="4017D21D">
            <wp:extent cx="5274310" cy="4475480"/>
            <wp:effectExtent l="0" t="0" r="2540" b="1270"/>
            <wp:docPr id="17077029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702934" name="图片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4475480"/>
                    </a:xfrm>
                    <a:prstGeom prst="rect">
                      <a:avLst/>
                    </a:prstGeom>
                  </pic:spPr>
                </pic:pic>
              </a:graphicData>
            </a:graphic>
          </wp:inline>
        </w:drawing>
      </w:r>
    </w:p>
    <w:p w14:paraId="7AACA142" w14:textId="77777777" w:rsidR="006C1C75" w:rsidRDefault="00000000">
      <w:pPr>
        <w:adjustRightInd w:val="0"/>
        <w:snapToGrid w:val="0"/>
        <w:spacing w:after="160" w:line="360" w:lineRule="auto"/>
        <w:rPr>
          <w:rFonts w:ascii="Times New Roman" w:eastAsia="宋体" w:hAnsi="Times New Roman" w:cs="Times New Roman"/>
          <w:b/>
          <w:bCs/>
          <w:sz w:val="24"/>
          <w:szCs w:val="24"/>
          <w14:ligatures w14:val="standardContextual"/>
        </w:rPr>
      </w:pPr>
      <w:r>
        <w:rPr>
          <w:rFonts w:ascii="Times New Roman" w:eastAsia="宋体" w:hAnsi="Times New Roman" w:cs="Times New Roman"/>
          <w:b/>
          <w:bCs/>
          <w:sz w:val="24"/>
          <w:szCs w:val="24"/>
          <w14:ligatures w14:val="standardContextual"/>
        </w:rPr>
        <w:t xml:space="preserve">Supplementary Figure 3. </w:t>
      </w:r>
      <w:r>
        <w:rPr>
          <w:rFonts w:ascii="Times New Roman" w:eastAsia="宋体" w:hAnsi="Times New Roman" w:cs="Times New Roman"/>
          <w:b/>
          <w:bCs/>
          <w:i/>
          <w:iCs/>
          <w:sz w:val="24"/>
          <w:szCs w:val="24"/>
          <w14:ligatures w14:val="standardContextual"/>
        </w:rPr>
        <w:t>In vitro</w:t>
      </w:r>
      <w:r>
        <w:rPr>
          <w:rFonts w:ascii="Times New Roman" w:eastAsia="宋体" w:hAnsi="Times New Roman" w:cs="Times New Roman"/>
          <w:b/>
          <w:bCs/>
          <w:sz w:val="24"/>
          <w:szCs w:val="24"/>
          <w14:ligatures w14:val="standardContextual"/>
        </w:rPr>
        <w:t xml:space="preserve"> transfection efficiency of TNP-si-circMBNL1. (A) </w:t>
      </w:r>
      <w:r>
        <w:rPr>
          <w:rFonts w:ascii="Times New Roman" w:eastAsia="宋体" w:hAnsi="Times New Roman" w:cs="Times New Roman"/>
          <w:sz w:val="24"/>
          <w:szCs w:val="24"/>
          <w14:ligatures w14:val="standardContextual"/>
        </w:rPr>
        <w:t xml:space="preserve">Flow cytometry analysis of BV2 cells after treatment for 4 h. </w:t>
      </w:r>
      <w:r>
        <w:rPr>
          <w:rFonts w:ascii="Times New Roman" w:eastAsia="宋体" w:hAnsi="Times New Roman" w:cs="Times New Roman"/>
          <w:b/>
          <w:bCs/>
          <w:sz w:val="24"/>
          <w:szCs w:val="24"/>
          <w14:ligatures w14:val="standardContextual"/>
        </w:rPr>
        <w:t xml:space="preserve">(B) </w:t>
      </w:r>
      <w:r>
        <w:rPr>
          <w:rFonts w:ascii="Times New Roman" w:eastAsia="宋体" w:hAnsi="Times New Roman" w:cs="Times New Roman"/>
          <w:sz w:val="24"/>
          <w:szCs w:val="24"/>
          <w14:ligatures w14:val="standardContextual"/>
        </w:rPr>
        <w:t xml:space="preserve">Fluorescent intensity of Cy5-siRNA in BV2 cells after treatment by NP and TNP formulations. </w:t>
      </w:r>
      <w:r>
        <w:rPr>
          <w:rFonts w:ascii="Times New Roman" w:eastAsia="MinionPro-Regular" w:hAnsi="Times New Roman" w:cs="Times New Roman"/>
          <w:b/>
          <w:bCs/>
          <w:kern w:val="0"/>
          <w:sz w:val="24"/>
          <w:szCs w:val="24"/>
          <w:lang w:bidi="ar"/>
          <w14:ligatures w14:val="standardContextual"/>
        </w:rPr>
        <w:t>*</w:t>
      </w:r>
      <w:r>
        <w:rPr>
          <w:rFonts w:ascii="Times New Roman" w:eastAsia="MinionPro-Regular" w:hAnsi="Times New Roman" w:cs="Times New Roman"/>
          <w:i/>
          <w:iCs/>
          <w:kern w:val="0"/>
          <w:sz w:val="24"/>
          <w:szCs w:val="24"/>
          <w:lang w:bidi="ar"/>
          <w14:ligatures w14:val="standardContextual"/>
        </w:rPr>
        <w:t xml:space="preserve">P </w:t>
      </w:r>
      <w:r>
        <w:rPr>
          <w:rFonts w:ascii="Times New Roman" w:eastAsia="MinionPro-Regular" w:hAnsi="Times New Roman" w:cs="Times New Roman"/>
          <w:kern w:val="0"/>
          <w:sz w:val="24"/>
          <w:szCs w:val="24"/>
          <w:lang w:bidi="ar"/>
          <w14:ligatures w14:val="standardContextual"/>
        </w:rPr>
        <w:t>&lt;0.0</w:t>
      </w:r>
      <w:r>
        <w:rPr>
          <w:rFonts w:ascii="Times New Roman" w:eastAsia="宋体" w:hAnsi="Times New Roman" w:cs="Times New Roman"/>
          <w:kern w:val="0"/>
          <w:sz w:val="24"/>
          <w:szCs w:val="24"/>
          <w:lang w:bidi="ar"/>
          <w14:ligatures w14:val="standardContextual"/>
        </w:rPr>
        <w:t xml:space="preserve">5 versus the LPS + NP-siRNA group. </w:t>
      </w:r>
      <w:r>
        <w:rPr>
          <w:rFonts w:ascii="Times New Roman" w:eastAsia="宋体" w:hAnsi="Times New Roman" w:cs="Times New Roman"/>
          <w:b/>
          <w:bCs/>
          <w:sz w:val="24"/>
          <w:szCs w:val="24"/>
          <w14:ligatures w14:val="standardContextual"/>
        </w:rPr>
        <w:t xml:space="preserve">(C) </w:t>
      </w:r>
      <w:r>
        <w:rPr>
          <w:rFonts w:ascii="Times New Roman" w:eastAsia="宋体" w:hAnsi="Times New Roman" w:cs="Times New Roman"/>
          <w:sz w:val="24"/>
          <w:szCs w:val="24"/>
          <w14:ligatures w14:val="standardContextual"/>
        </w:rPr>
        <w:t>The CLSM images of BV2 cells after treatment for 4 h. TNP in red (labeled with Cy5-siRNA) and nuclei in blue (labeled with DAPI). The scale bar: 50 µm.</w:t>
      </w:r>
      <w:r>
        <w:rPr>
          <w:rFonts w:ascii="Times New Roman" w:eastAsia="宋体" w:hAnsi="Times New Roman" w:cs="Times New Roman"/>
          <w:b/>
          <w:bCs/>
          <w:sz w:val="24"/>
          <w:szCs w:val="24"/>
          <w14:ligatures w14:val="standardContextual"/>
        </w:rPr>
        <w:t xml:space="preserve"> (D) </w:t>
      </w:r>
      <w:r>
        <w:rPr>
          <w:rFonts w:ascii="Times New Roman" w:eastAsia="宋体" w:hAnsi="Times New Roman" w:cs="Times New Roman"/>
          <w:sz w:val="24"/>
          <w:szCs w:val="24"/>
          <w14:ligatures w14:val="standardContextual"/>
        </w:rPr>
        <w:t xml:space="preserve">The levels of circMBNL1 in BV2 cells after LPS pre-treatment was determined by RT-qPCR after transfection with different amounts of TNP-si-circMBNL1 (50 </w:t>
      </w:r>
      <w:proofErr w:type="spellStart"/>
      <w:r>
        <w:rPr>
          <w:rFonts w:ascii="Times New Roman" w:eastAsia="宋体" w:hAnsi="Times New Roman" w:cs="Times New Roman"/>
          <w:sz w:val="24"/>
          <w:szCs w:val="24"/>
          <w14:ligatures w14:val="standardContextual"/>
        </w:rPr>
        <w:t>nM</w:t>
      </w:r>
      <w:proofErr w:type="spellEnd"/>
      <w:r>
        <w:rPr>
          <w:rFonts w:ascii="Times New Roman" w:eastAsia="宋体" w:hAnsi="Times New Roman" w:cs="Times New Roman"/>
          <w:sz w:val="24"/>
          <w:szCs w:val="24"/>
          <w14:ligatures w14:val="standardContextual"/>
        </w:rPr>
        <w:t xml:space="preserve">, 100 </w:t>
      </w:r>
      <w:proofErr w:type="spellStart"/>
      <w:r>
        <w:rPr>
          <w:rFonts w:ascii="Times New Roman" w:eastAsia="宋体" w:hAnsi="Times New Roman" w:cs="Times New Roman"/>
          <w:sz w:val="24"/>
          <w:szCs w:val="24"/>
          <w14:ligatures w14:val="standardContextual"/>
        </w:rPr>
        <w:t>nM</w:t>
      </w:r>
      <w:proofErr w:type="spellEnd"/>
      <w:r>
        <w:rPr>
          <w:rFonts w:ascii="Times New Roman" w:eastAsia="宋体" w:hAnsi="Times New Roman" w:cs="Times New Roman"/>
          <w:sz w:val="24"/>
          <w:szCs w:val="24"/>
          <w14:ligatures w14:val="standardContextual"/>
        </w:rPr>
        <w:t xml:space="preserve">, and 200 </w:t>
      </w:r>
      <w:proofErr w:type="spellStart"/>
      <w:r>
        <w:rPr>
          <w:rFonts w:ascii="Times New Roman" w:eastAsia="宋体" w:hAnsi="Times New Roman" w:cs="Times New Roman"/>
          <w:sz w:val="24"/>
          <w:szCs w:val="24"/>
          <w14:ligatures w14:val="standardContextual"/>
        </w:rPr>
        <w:t>nM</w:t>
      </w:r>
      <w:proofErr w:type="spellEnd"/>
      <w:r>
        <w:rPr>
          <w:rFonts w:ascii="Times New Roman" w:eastAsia="宋体" w:hAnsi="Times New Roman" w:cs="Times New Roman"/>
          <w:sz w:val="24"/>
          <w:szCs w:val="24"/>
          <w14:ligatures w14:val="standardContextual"/>
        </w:rPr>
        <w:t xml:space="preserve"> of siRNA per well) for 24 h. </w:t>
      </w:r>
      <w:r>
        <w:rPr>
          <w:rFonts w:ascii="Times New Roman" w:eastAsia="MinionPro-Regular" w:hAnsi="Times New Roman" w:cs="Times New Roman"/>
          <w:b/>
          <w:bCs/>
          <w:kern w:val="0"/>
          <w:sz w:val="24"/>
          <w:szCs w:val="24"/>
          <w:lang w:bidi="ar"/>
          <w14:ligatures w14:val="standardContextual"/>
        </w:rPr>
        <w:t>***</w:t>
      </w:r>
      <w:r>
        <w:rPr>
          <w:rFonts w:ascii="Times New Roman" w:eastAsia="MinionPro-Regular" w:hAnsi="Times New Roman" w:cs="Times New Roman"/>
          <w:i/>
          <w:iCs/>
          <w:kern w:val="0"/>
          <w:sz w:val="24"/>
          <w:szCs w:val="24"/>
          <w:lang w:bidi="ar"/>
          <w14:ligatures w14:val="standardContextual"/>
        </w:rPr>
        <w:t xml:space="preserve">P </w:t>
      </w:r>
      <w:r>
        <w:rPr>
          <w:rFonts w:ascii="Times New Roman" w:eastAsia="MinionPro-Regular" w:hAnsi="Times New Roman" w:cs="Times New Roman"/>
          <w:kern w:val="0"/>
          <w:sz w:val="24"/>
          <w:szCs w:val="24"/>
          <w:lang w:bidi="ar"/>
          <w14:ligatures w14:val="standardContextual"/>
        </w:rPr>
        <w:t>&lt;0.0</w:t>
      </w:r>
      <w:r>
        <w:rPr>
          <w:rFonts w:ascii="Times New Roman" w:eastAsia="宋体" w:hAnsi="Times New Roman" w:cs="Times New Roman"/>
          <w:kern w:val="0"/>
          <w:sz w:val="24"/>
          <w:szCs w:val="24"/>
          <w:lang w:bidi="ar"/>
          <w14:ligatures w14:val="standardContextual"/>
        </w:rPr>
        <w:t xml:space="preserve">01 versus the Control group. </w:t>
      </w:r>
      <w:r>
        <w:rPr>
          <w:rFonts w:ascii="Times New Roman" w:eastAsia="宋体" w:hAnsi="Times New Roman" w:cs="Times New Roman"/>
          <w:b/>
          <w:bCs/>
          <w:sz w:val="24"/>
          <w:szCs w:val="24"/>
          <w14:ligatures w14:val="standardContextual"/>
        </w:rPr>
        <w:t xml:space="preserve">(E-F) </w:t>
      </w:r>
      <w:r>
        <w:rPr>
          <w:rFonts w:ascii="Times New Roman" w:eastAsia="宋体" w:hAnsi="Times New Roman" w:cs="Times New Roman"/>
          <w:sz w:val="24"/>
          <w:szCs w:val="24"/>
          <w14:ligatures w14:val="standardContextual"/>
        </w:rPr>
        <w:t xml:space="preserve">Relative expression levels of TNF-α </w:t>
      </w:r>
      <w:r>
        <w:rPr>
          <w:rFonts w:ascii="Times New Roman" w:eastAsia="宋体" w:hAnsi="Times New Roman" w:cs="Times New Roman"/>
          <w:b/>
          <w:bCs/>
          <w:sz w:val="24"/>
          <w:szCs w:val="24"/>
          <w14:ligatures w14:val="standardContextual"/>
        </w:rPr>
        <w:t xml:space="preserve">(E) </w:t>
      </w:r>
      <w:r>
        <w:rPr>
          <w:rFonts w:ascii="Times New Roman" w:eastAsia="宋体" w:hAnsi="Times New Roman" w:cs="Times New Roman"/>
          <w:sz w:val="24"/>
          <w:szCs w:val="24"/>
          <w14:ligatures w14:val="standardContextual"/>
        </w:rPr>
        <w:t xml:space="preserve">and IL-6 </w:t>
      </w:r>
      <w:r>
        <w:rPr>
          <w:rFonts w:ascii="Times New Roman" w:eastAsia="宋体" w:hAnsi="Times New Roman" w:cs="Times New Roman"/>
          <w:b/>
          <w:bCs/>
          <w:sz w:val="24"/>
          <w:szCs w:val="24"/>
          <w14:ligatures w14:val="standardContextual"/>
        </w:rPr>
        <w:t xml:space="preserve">(F) </w:t>
      </w:r>
      <w:r>
        <w:rPr>
          <w:rFonts w:ascii="Times New Roman" w:eastAsia="宋体" w:hAnsi="Times New Roman" w:cs="Times New Roman"/>
          <w:sz w:val="24"/>
          <w:szCs w:val="24"/>
          <w14:ligatures w14:val="standardContextual"/>
        </w:rPr>
        <w:t>in LPS-stimulated</w:t>
      </w:r>
      <w:r>
        <w:rPr>
          <w:rFonts w:ascii="Times New Roman" w:eastAsia="宋体" w:hAnsi="Times New Roman" w:cs="Times New Roman"/>
          <w:b/>
          <w:bCs/>
          <w:sz w:val="24"/>
          <w:szCs w:val="24"/>
          <w14:ligatures w14:val="standardContextual"/>
        </w:rPr>
        <w:t xml:space="preserve"> </w:t>
      </w:r>
      <w:r>
        <w:rPr>
          <w:rFonts w:ascii="Times New Roman" w:eastAsia="宋体" w:hAnsi="Times New Roman" w:cs="Times New Roman"/>
          <w:sz w:val="24"/>
          <w:szCs w:val="24"/>
          <w14:ligatures w14:val="standardContextual"/>
        </w:rPr>
        <w:t xml:space="preserve">BV2 cells after treatment by TNP-si-circMBNL1 (100 </w:t>
      </w:r>
      <w:proofErr w:type="spellStart"/>
      <w:r>
        <w:rPr>
          <w:rFonts w:ascii="Times New Roman" w:eastAsia="宋体" w:hAnsi="Times New Roman" w:cs="Times New Roman"/>
          <w:sz w:val="24"/>
          <w:szCs w:val="24"/>
          <w14:ligatures w14:val="standardContextual"/>
        </w:rPr>
        <w:t>nM</w:t>
      </w:r>
      <w:proofErr w:type="spellEnd"/>
      <w:r>
        <w:rPr>
          <w:rFonts w:ascii="Times New Roman" w:eastAsia="宋体" w:hAnsi="Times New Roman" w:cs="Times New Roman"/>
          <w:sz w:val="24"/>
          <w:szCs w:val="24"/>
          <w14:ligatures w14:val="standardContextual"/>
        </w:rPr>
        <w:t xml:space="preserve"> of siRNA per well) for 24 h. </w:t>
      </w:r>
      <w:r>
        <w:rPr>
          <w:rFonts w:ascii="Times New Roman" w:eastAsia="宋体" w:hAnsi="Times New Roman" w:cs="Times New Roman"/>
          <w:b/>
          <w:bCs/>
          <w:sz w:val="24"/>
          <w:szCs w:val="24"/>
          <w:shd w:val="clear" w:color="auto" w:fill="FFFFFF"/>
          <w14:ligatures w14:val="standardContextual"/>
        </w:rPr>
        <w:t>**</w:t>
      </w:r>
      <w:r>
        <w:rPr>
          <w:rFonts w:ascii="Times New Roman" w:eastAsia="宋体" w:hAnsi="Times New Roman" w:cs="Times New Roman"/>
          <w:i/>
          <w:iCs/>
          <w:sz w:val="24"/>
          <w:szCs w:val="24"/>
          <w:shd w:val="clear" w:color="auto" w:fill="FFFFFF"/>
          <w14:ligatures w14:val="standardContextual"/>
        </w:rPr>
        <w:t>P</w:t>
      </w:r>
      <w:r>
        <w:rPr>
          <w:rFonts w:ascii="Times New Roman" w:eastAsia="宋体" w:hAnsi="Times New Roman" w:cs="Times New Roman"/>
          <w:sz w:val="24"/>
          <w:szCs w:val="24"/>
          <w:shd w:val="clear" w:color="auto" w:fill="FFFFFF"/>
          <w14:ligatures w14:val="standardContextual"/>
        </w:rPr>
        <w:t xml:space="preserve"> &lt; 0.01, and </w:t>
      </w:r>
      <w:r>
        <w:rPr>
          <w:rFonts w:ascii="Times New Roman" w:eastAsia="宋体" w:hAnsi="Times New Roman" w:cs="Times New Roman"/>
          <w:b/>
          <w:bCs/>
          <w:sz w:val="24"/>
          <w:szCs w:val="24"/>
          <w:shd w:val="clear" w:color="auto" w:fill="FFFFFF"/>
          <w14:ligatures w14:val="standardContextual"/>
        </w:rPr>
        <w:t>***</w:t>
      </w:r>
      <w:r>
        <w:rPr>
          <w:rFonts w:ascii="Times New Roman" w:eastAsia="宋体" w:hAnsi="Times New Roman" w:cs="Times New Roman"/>
          <w:i/>
          <w:iCs/>
          <w:sz w:val="24"/>
          <w:szCs w:val="24"/>
          <w:shd w:val="clear" w:color="auto" w:fill="FFFFFF"/>
          <w14:ligatures w14:val="standardContextual"/>
        </w:rPr>
        <w:t>P</w:t>
      </w:r>
      <w:r>
        <w:rPr>
          <w:rFonts w:ascii="Times New Roman" w:eastAsia="宋体" w:hAnsi="Times New Roman" w:cs="Times New Roman"/>
          <w:sz w:val="24"/>
          <w:szCs w:val="24"/>
          <w:shd w:val="clear" w:color="auto" w:fill="FFFFFF"/>
          <w14:ligatures w14:val="standardContextual"/>
        </w:rPr>
        <w:t xml:space="preserve"> &lt; 0.001 versus the Control group; </w:t>
      </w:r>
      <w:r>
        <w:rPr>
          <w:rFonts w:ascii="Times New Roman" w:eastAsia="宋体" w:hAnsi="Times New Roman" w:cs="Times New Roman"/>
          <w:b/>
          <w:bCs/>
          <w:sz w:val="24"/>
          <w:szCs w:val="24"/>
          <w:shd w:val="clear" w:color="auto" w:fill="FFFFFF"/>
          <w:vertAlign w:val="superscript"/>
          <w14:ligatures w14:val="standardContextual"/>
        </w:rPr>
        <w:t>###</w:t>
      </w:r>
      <w:r>
        <w:rPr>
          <w:rFonts w:ascii="Times New Roman" w:eastAsia="宋体" w:hAnsi="Times New Roman" w:cs="Times New Roman"/>
          <w:i/>
          <w:iCs/>
          <w:sz w:val="24"/>
          <w:szCs w:val="24"/>
          <w:shd w:val="clear" w:color="auto" w:fill="FFFFFF"/>
          <w14:ligatures w14:val="standardContextual"/>
        </w:rPr>
        <w:t>P</w:t>
      </w:r>
      <w:r>
        <w:rPr>
          <w:rFonts w:ascii="Times New Roman" w:eastAsia="宋体" w:hAnsi="Times New Roman" w:cs="Times New Roman"/>
          <w:sz w:val="24"/>
          <w:szCs w:val="24"/>
          <w:shd w:val="clear" w:color="auto" w:fill="FFFFFF"/>
          <w14:ligatures w14:val="standardContextual"/>
        </w:rPr>
        <w:t xml:space="preserve"> &lt; 0.001 versus the LPS</w:t>
      </w:r>
      <w:r>
        <w:rPr>
          <w:rFonts w:ascii="Times New Roman" w:eastAsia="宋体" w:hAnsi="Times New Roman" w:cs="Times New Roman"/>
          <w:i/>
          <w:iCs/>
          <w:sz w:val="24"/>
          <w:szCs w:val="24"/>
          <w:shd w:val="clear" w:color="auto" w:fill="FFFFFF"/>
          <w14:ligatures w14:val="standardContextual"/>
        </w:rPr>
        <w:t xml:space="preserve"> </w:t>
      </w:r>
      <w:r>
        <w:rPr>
          <w:rFonts w:ascii="Times New Roman" w:eastAsia="宋体" w:hAnsi="Times New Roman" w:cs="Times New Roman"/>
          <w:sz w:val="24"/>
          <w:szCs w:val="24"/>
          <w:shd w:val="clear" w:color="auto" w:fill="FFFFFF"/>
          <w14:ligatures w14:val="standardContextual"/>
        </w:rPr>
        <w:t xml:space="preserve">group. </w:t>
      </w:r>
      <w:r>
        <w:rPr>
          <w:rFonts w:ascii="Times New Roman" w:eastAsia="宋体" w:hAnsi="Times New Roman" w:cs="Times New Roman"/>
          <w:b/>
          <w:bCs/>
          <w:sz w:val="24"/>
          <w:szCs w:val="24"/>
          <w14:ligatures w14:val="standardContextual"/>
        </w:rPr>
        <w:t xml:space="preserve">(G) </w:t>
      </w:r>
      <w:r>
        <w:rPr>
          <w:rFonts w:ascii="Times New Roman" w:eastAsia="宋体" w:hAnsi="Times New Roman" w:cs="Times New Roman"/>
          <w:sz w:val="24"/>
          <w:szCs w:val="24"/>
          <w14:ligatures w14:val="standardContextual"/>
        </w:rPr>
        <w:t xml:space="preserve">The western blot analysis of </w:t>
      </w:r>
      <w:proofErr w:type="spellStart"/>
      <w:r>
        <w:rPr>
          <w:rFonts w:ascii="Times New Roman" w:eastAsia="宋体" w:hAnsi="Times New Roman" w:cs="Times New Roman"/>
          <w:sz w:val="24"/>
          <w:szCs w:val="24"/>
          <w14:ligatures w14:val="standardContextual"/>
        </w:rPr>
        <w:t>iNOS</w:t>
      </w:r>
      <w:proofErr w:type="spellEnd"/>
      <w:r>
        <w:rPr>
          <w:rFonts w:ascii="Times New Roman" w:eastAsia="宋体" w:hAnsi="Times New Roman" w:cs="Times New Roman"/>
          <w:sz w:val="24"/>
          <w:szCs w:val="24"/>
          <w14:ligatures w14:val="standardContextual"/>
        </w:rPr>
        <w:t xml:space="preserve"> expression in LPS-stimulated</w:t>
      </w:r>
      <w:r>
        <w:rPr>
          <w:rFonts w:ascii="Times New Roman" w:eastAsia="宋体" w:hAnsi="Times New Roman" w:cs="Times New Roman"/>
          <w:b/>
          <w:bCs/>
          <w:sz w:val="24"/>
          <w:szCs w:val="24"/>
          <w14:ligatures w14:val="standardContextual"/>
        </w:rPr>
        <w:t xml:space="preserve"> </w:t>
      </w:r>
      <w:r>
        <w:rPr>
          <w:rFonts w:ascii="Times New Roman" w:eastAsia="宋体" w:hAnsi="Times New Roman" w:cs="Times New Roman"/>
          <w:sz w:val="24"/>
          <w:szCs w:val="24"/>
          <w14:ligatures w14:val="standardContextual"/>
        </w:rPr>
        <w:t xml:space="preserve">BV2 cells after treatment by TNP-si-circMBNL1 for 24 h. </w:t>
      </w:r>
      <w:r>
        <w:rPr>
          <w:rFonts w:ascii="Times New Roman" w:eastAsia="宋体" w:hAnsi="Times New Roman" w:cs="Times New Roman"/>
          <w:b/>
          <w:bCs/>
          <w:sz w:val="24"/>
          <w:szCs w:val="24"/>
          <w14:ligatures w14:val="standardContextual"/>
        </w:rPr>
        <w:t xml:space="preserve">(H) </w:t>
      </w:r>
      <w:r>
        <w:rPr>
          <w:rFonts w:ascii="Times New Roman" w:eastAsia="宋体" w:hAnsi="Times New Roman" w:cs="Times New Roman"/>
          <w:sz w:val="24"/>
          <w:szCs w:val="24"/>
          <w14:ligatures w14:val="standardContextual"/>
        </w:rPr>
        <w:t xml:space="preserve">Represented immunostaining images of </w:t>
      </w:r>
      <w:proofErr w:type="spellStart"/>
      <w:r>
        <w:rPr>
          <w:rFonts w:ascii="Times New Roman" w:eastAsia="宋体" w:hAnsi="Times New Roman" w:cs="Times New Roman"/>
          <w:sz w:val="24"/>
          <w:szCs w:val="24"/>
          <w14:ligatures w14:val="standardContextual"/>
        </w:rPr>
        <w:t>iNOS</w:t>
      </w:r>
      <w:proofErr w:type="spellEnd"/>
      <w:r>
        <w:rPr>
          <w:rFonts w:ascii="Times New Roman" w:eastAsia="宋体" w:hAnsi="Times New Roman" w:cs="Times New Roman"/>
          <w:sz w:val="24"/>
          <w:szCs w:val="24"/>
          <w14:ligatures w14:val="standardContextual"/>
        </w:rPr>
        <w:t xml:space="preserve"> (Alexa Fluor 594, red) in LPS-stimulated</w:t>
      </w:r>
      <w:r>
        <w:rPr>
          <w:rFonts w:ascii="Times New Roman" w:eastAsia="宋体" w:hAnsi="Times New Roman" w:cs="Times New Roman"/>
          <w:b/>
          <w:bCs/>
          <w:sz w:val="24"/>
          <w:szCs w:val="24"/>
          <w14:ligatures w14:val="standardContextual"/>
        </w:rPr>
        <w:t xml:space="preserve"> </w:t>
      </w:r>
      <w:r>
        <w:rPr>
          <w:rFonts w:ascii="Times New Roman" w:eastAsia="宋体" w:hAnsi="Times New Roman" w:cs="Times New Roman"/>
          <w:sz w:val="24"/>
          <w:szCs w:val="24"/>
          <w14:ligatures w14:val="standardContextual"/>
        </w:rPr>
        <w:t xml:space="preserve">BV2 cells after treatment by TNP-si-circMBNL1 for 24 h. Nuclei were counterstained with DAPI (blue). The scale bar: 20 </w:t>
      </w:r>
      <w:proofErr w:type="spellStart"/>
      <w:r>
        <w:rPr>
          <w:rFonts w:ascii="Times New Roman" w:eastAsia="宋体" w:hAnsi="Times New Roman" w:cs="Times New Roman"/>
          <w:sz w:val="24"/>
          <w:szCs w:val="24"/>
          <w14:ligatures w14:val="standardContextual"/>
        </w:rPr>
        <w:t>μm</w:t>
      </w:r>
      <w:proofErr w:type="spellEnd"/>
      <w:r>
        <w:rPr>
          <w:rFonts w:ascii="Times New Roman" w:eastAsia="宋体" w:hAnsi="Times New Roman" w:cs="Times New Roman"/>
          <w:sz w:val="24"/>
          <w:szCs w:val="24"/>
          <w14:ligatures w14:val="standardContextual"/>
        </w:rPr>
        <w:t>.</w:t>
      </w:r>
      <w:r>
        <w:rPr>
          <w:rFonts w:ascii="Times New Roman" w:eastAsia="宋体" w:hAnsi="Times New Roman" w:cs="Times New Roman"/>
          <w:b/>
          <w:bCs/>
          <w:sz w:val="24"/>
          <w:szCs w:val="24"/>
          <w14:ligatures w14:val="standardContextual"/>
        </w:rPr>
        <w:t xml:space="preserve">  </w:t>
      </w:r>
    </w:p>
    <w:p w14:paraId="4BB34AA0" w14:textId="77777777" w:rsidR="006C1C75" w:rsidRDefault="006C1C75">
      <w:pPr>
        <w:adjustRightInd w:val="0"/>
        <w:snapToGrid w:val="0"/>
        <w:spacing w:after="160" w:line="360" w:lineRule="auto"/>
        <w:rPr>
          <w:rFonts w:ascii="Times New Roman" w:eastAsia="宋体" w:hAnsi="Times New Roman" w:cs="Times New Roman"/>
          <w:sz w:val="24"/>
          <w:szCs w:val="24"/>
          <w14:ligatures w14:val="standardContextual"/>
        </w:rPr>
      </w:pPr>
    </w:p>
    <w:p w14:paraId="3842BA76" w14:textId="77777777" w:rsidR="006C1C75" w:rsidRDefault="00000000">
      <w:pPr>
        <w:spacing w:before="120" w:after="120" w:line="480" w:lineRule="auto"/>
        <w:rPr>
          <w:rFonts w:ascii="Times New Roman" w:hAnsi="Times New Roman" w:cs="Times New Roman"/>
          <w:sz w:val="24"/>
        </w:rPr>
      </w:pPr>
      <w:r>
        <w:rPr>
          <w:rFonts w:ascii="Times New Roman" w:hAnsi="Times New Roman" w:cs="Times New Roman"/>
          <w:noProof/>
          <w:sz w:val="24"/>
        </w:rPr>
        <w:drawing>
          <wp:inline distT="0" distB="0" distL="0" distR="0" wp14:anchorId="6CE46F56" wp14:editId="1290170D">
            <wp:extent cx="5274310" cy="6220460"/>
            <wp:effectExtent l="0" t="0" r="2540" b="8890"/>
            <wp:docPr id="18689334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933410" name="图片 1"/>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6220460"/>
                    </a:xfrm>
                    <a:prstGeom prst="rect">
                      <a:avLst/>
                    </a:prstGeom>
                  </pic:spPr>
                </pic:pic>
              </a:graphicData>
            </a:graphic>
          </wp:inline>
        </w:drawing>
      </w:r>
    </w:p>
    <w:p w14:paraId="72F80EA4" w14:textId="77777777" w:rsidR="006C1C75" w:rsidRDefault="00000000">
      <w:pPr>
        <w:adjustRightInd w:val="0"/>
        <w:snapToGrid w:val="0"/>
        <w:spacing w:line="360" w:lineRule="auto"/>
        <w:rPr>
          <w:rFonts w:ascii="Times New Roman" w:eastAsia="宋体" w:hAnsi="Times New Roman" w:cs="Times New Roman"/>
          <w:sz w:val="24"/>
          <w:szCs w:val="24"/>
          <w:shd w:val="clear" w:color="auto" w:fill="FFFFFF"/>
          <w14:ligatures w14:val="standardContextual"/>
        </w:rPr>
      </w:pPr>
      <w:r>
        <w:rPr>
          <w:rFonts w:ascii="Times New Roman" w:eastAsia="宋体" w:hAnsi="Times New Roman" w:cs="Times New Roman"/>
          <w:b/>
          <w:bCs/>
          <w:sz w:val="24"/>
          <w:szCs w:val="24"/>
          <w14:ligatures w14:val="standardContextual"/>
        </w:rPr>
        <w:t xml:space="preserve">Supplementary Figure 4. </w:t>
      </w:r>
      <w:r>
        <w:rPr>
          <w:rFonts w:ascii="Times New Roman" w:eastAsia="宋体" w:hAnsi="Times New Roman" w:cs="Times New Roman"/>
          <w:b/>
          <w:bCs/>
          <w:i/>
          <w:iCs/>
          <w:sz w:val="24"/>
          <w:szCs w:val="24"/>
          <w14:ligatures w14:val="standardContextual"/>
        </w:rPr>
        <w:t>In vitro</w:t>
      </w:r>
      <w:r>
        <w:rPr>
          <w:rFonts w:ascii="Times New Roman" w:eastAsia="宋体" w:hAnsi="Times New Roman" w:cs="Times New Roman"/>
          <w:b/>
          <w:bCs/>
          <w:sz w:val="24"/>
          <w:szCs w:val="24"/>
          <w14:ligatures w14:val="standardContextual"/>
        </w:rPr>
        <w:t xml:space="preserve"> transfection efficiency and cytotoxicity of TNP-si-circMBNL1. (A-B) </w:t>
      </w:r>
      <w:r>
        <w:rPr>
          <w:rFonts w:ascii="Times New Roman" w:eastAsia="宋体" w:hAnsi="Times New Roman" w:cs="Times New Roman"/>
          <w:sz w:val="24"/>
          <w:szCs w:val="24"/>
          <w14:ligatures w14:val="standardContextual"/>
        </w:rPr>
        <w:t>Cell viability of primary microglia</w:t>
      </w:r>
      <w:r>
        <w:rPr>
          <w:rFonts w:ascii="Times New Roman" w:eastAsia="宋体" w:hAnsi="Times New Roman" w:cs="Times New Roman"/>
          <w:b/>
          <w:bCs/>
          <w:sz w:val="24"/>
          <w:szCs w:val="24"/>
          <w14:ligatures w14:val="standardContextual"/>
        </w:rPr>
        <w:t xml:space="preserve"> (A) </w:t>
      </w:r>
      <w:r>
        <w:rPr>
          <w:rFonts w:ascii="Times New Roman" w:eastAsia="宋体" w:hAnsi="Times New Roman" w:cs="Times New Roman"/>
          <w:sz w:val="24"/>
          <w:szCs w:val="24"/>
          <w14:ligatures w14:val="standardContextual"/>
        </w:rPr>
        <w:t xml:space="preserve">and BV2 cells </w:t>
      </w:r>
      <w:r>
        <w:rPr>
          <w:rFonts w:ascii="Times New Roman" w:eastAsia="宋体" w:hAnsi="Times New Roman" w:cs="Times New Roman"/>
          <w:b/>
          <w:bCs/>
          <w:sz w:val="24"/>
          <w:szCs w:val="24"/>
          <w14:ligatures w14:val="standardContextual"/>
        </w:rPr>
        <w:t xml:space="preserve">(B) </w:t>
      </w:r>
      <w:r>
        <w:rPr>
          <w:rFonts w:ascii="Times New Roman" w:eastAsia="宋体" w:hAnsi="Times New Roman" w:cs="Times New Roman"/>
          <w:sz w:val="24"/>
          <w:szCs w:val="24"/>
          <w14:ligatures w14:val="standardContextual"/>
        </w:rPr>
        <w:t xml:space="preserve">treated with the indicated concentrations of NP-siRNA or TNP-siRNA for 12 h. </w:t>
      </w:r>
      <w:r>
        <w:rPr>
          <w:rFonts w:ascii="Times New Roman" w:eastAsia="宋体" w:hAnsi="Times New Roman" w:cs="Times New Roman"/>
          <w:b/>
          <w:bCs/>
          <w:sz w:val="24"/>
          <w:szCs w:val="24"/>
          <w14:ligatures w14:val="standardContextual"/>
        </w:rPr>
        <w:t xml:space="preserve">(C-D) </w:t>
      </w:r>
      <w:r>
        <w:rPr>
          <w:rFonts w:ascii="Times New Roman" w:eastAsia="宋体" w:hAnsi="Times New Roman" w:cs="Times New Roman"/>
          <w:sz w:val="24"/>
          <w:szCs w:val="24"/>
          <w14:ligatures w14:val="standardContextual"/>
        </w:rPr>
        <w:t xml:space="preserve">The levels of circMBNL1 in primary microglia </w:t>
      </w:r>
      <w:r>
        <w:rPr>
          <w:rFonts w:ascii="Times New Roman" w:eastAsia="宋体" w:hAnsi="Times New Roman" w:cs="Times New Roman"/>
          <w:b/>
          <w:bCs/>
          <w:sz w:val="24"/>
          <w:szCs w:val="24"/>
          <w14:ligatures w14:val="standardContextual"/>
        </w:rPr>
        <w:t>(C)</w:t>
      </w:r>
      <w:r>
        <w:rPr>
          <w:rFonts w:ascii="Times New Roman" w:eastAsia="宋体" w:hAnsi="Times New Roman" w:cs="Times New Roman"/>
          <w:sz w:val="24"/>
          <w:szCs w:val="24"/>
          <w14:ligatures w14:val="standardContextual"/>
        </w:rPr>
        <w:t xml:space="preserve"> and BV2 cells</w:t>
      </w:r>
      <w:r>
        <w:rPr>
          <w:rFonts w:ascii="Times New Roman" w:eastAsia="宋体" w:hAnsi="Times New Roman" w:cs="Times New Roman"/>
          <w:b/>
          <w:bCs/>
          <w:sz w:val="24"/>
          <w:szCs w:val="24"/>
          <w14:ligatures w14:val="standardContextual"/>
        </w:rPr>
        <w:t xml:space="preserve"> (D)</w:t>
      </w:r>
      <w:r>
        <w:rPr>
          <w:rFonts w:ascii="Times New Roman" w:eastAsia="宋体" w:hAnsi="Times New Roman" w:cs="Times New Roman"/>
          <w:sz w:val="24"/>
          <w:szCs w:val="24"/>
          <w14:ligatures w14:val="standardContextual"/>
        </w:rPr>
        <w:t xml:space="preserve"> after LPS pretreatment was determined by RT-qPCR after transfection with different amounts of NP-si-circMBNL1 (50 </w:t>
      </w:r>
      <w:proofErr w:type="spellStart"/>
      <w:r>
        <w:rPr>
          <w:rFonts w:ascii="Times New Roman" w:eastAsia="宋体" w:hAnsi="Times New Roman" w:cs="Times New Roman"/>
          <w:sz w:val="24"/>
          <w:szCs w:val="24"/>
          <w14:ligatures w14:val="standardContextual"/>
        </w:rPr>
        <w:t>nM</w:t>
      </w:r>
      <w:proofErr w:type="spellEnd"/>
      <w:r>
        <w:rPr>
          <w:rFonts w:ascii="Times New Roman" w:eastAsia="宋体" w:hAnsi="Times New Roman" w:cs="Times New Roman"/>
          <w:sz w:val="24"/>
          <w:szCs w:val="24"/>
          <w14:ligatures w14:val="standardContextual"/>
        </w:rPr>
        <w:t xml:space="preserve">, 100 </w:t>
      </w:r>
      <w:proofErr w:type="spellStart"/>
      <w:r>
        <w:rPr>
          <w:rFonts w:ascii="Times New Roman" w:eastAsia="宋体" w:hAnsi="Times New Roman" w:cs="Times New Roman"/>
          <w:sz w:val="24"/>
          <w:szCs w:val="24"/>
          <w14:ligatures w14:val="standardContextual"/>
        </w:rPr>
        <w:t>nM</w:t>
      </w:r>
      <w:proofErr w:type="spellEnd"/>
      <w:r>
        <w:rPr>
          <w:rFonts w:ascii="Times New Roman" w:eastAsia="宋体" w:hAnsi="Times New Roman" w:cs="Times New Roman"/>
          <w:sz w:val="24"/>
          <w:szCs w:val="24"/>
          <w14:ligatures w14:val="standardContextual"/>
        </w:rPr>
        <w:t xml:space="preserve">, and 200 </w:t>
      </w:r>
      <w:proofErr w:type="spellStart"/>
      <w:r>
        <w:rPr>
          <w:rFonts w:ascii="Times New Roman" w:eastAsia="宋体" w:hAnsi="Times New Roman" w:cs="Times New Roman"/>
          <w:sz w:val="24"/>
          <w:szCs w:val="24"/>
          <w14:ligatures w14:val="standardContextual"/>
        </w:rPr>
        <w:t>nM</w:t>
      </w:r>
      <w:proofErr w:type="spellEnd"/>
      <w:r>
        <w:rPr>
          <w:rFonts w:ascii="Times New Roman" w:eastAsia="宋体" w:hAnsi="Times New Roman" w:cs="Times New Roman"/>
          <w:sz w:val="24"/>
          <w:szCs w:val="24"/>
          <w14:ligatures w14:val="standardContextual"/>
        </w:rPr>
        <w:t xml:space="preserve"> of siRNA per well) for 24 h. </w:t>
      </w:r>
      <w:r>
        <w:rPr>
          <w:rFonts w:ascii="Times New Roman" w:eastAsia="MinionPro-Regular" w:hAnsi="Times New Roman" w:cs="Times New Roman"/>
          <w:b/>
          <w:bCs/>
          <w:kern w:val="0"/>
          <w:sz w:val="24"/>
          <w:szCs w:val="24"/>
          <w:lang w:bidi="ar"/>
          <w14:ligatures w14:val="standardContextual"/>
        </w:rPr>
        <w:t>***</w:t>
      </w:r>
      <w:r>
        <w:rPr>
          <w:rFonts w:ascii="Times New Roman" w:eastAsia="MinionPro-Regular" w:hAnsi="Times New Roman" w:cs="Times New Roman"/>
          <w:i/>
          <w:iCs/>
          <w:kern w:val="0"/>
          <w:sz w:val="24"/>
          <w:szCs w:val="24"/>
          <w:lang w:bidi="ar"/>
          <w14:ligatures w14:val="standardContextual"/>
        </w:rPr>
        <w:t xml:space="preserve">P </w:t>
      </w:r>
      <w:r>
        <w:rPr>
          <w:rFonts w:ascii="Times New Roman" w:eastAsia="MinionPro-Regular" w:hAnsi="Times New Roman" w:cs="Times New Roman"/>
          <w:kern w:val="0"/>
          <w:sz w:val="24"/>
          <w:szCs w:val="24"/>
          <w:lang w:bidi="ar"/>
          <w14:ligatures w14:val="standardContextual"/>
        </w:rPr>
        <w:t>&lt;0.0</w:t>
      </w:r>
      <w:r>
        <w:rPr>
          <w:rFonts w:ascii="Times New Roman" w:eastAsia="宋体" w:hAnsi="Times New Roman" w:cs="Times New Roman"/>
          <w:kern w:val="0"/>
          <w:sz w:val="24"/>
          <w:szCs w:val="24"/>
          <w:lang w:bidi="ar"/>
          <w14:ligatures w14:val="standardContextual"/>
        </w:rPr>
        <w:t xml:space="preserve">01 versus the Control group. </w:t>
      </w:r>
      <w:r>
        <w:rPr>
          <w:rFonts w:ascii="Times New Roman" w:eastAsia="宋体" w:hAnsi="Times New Roman" w:cs="Times New Roman"/>
          <w:b/>
          <w:bCs/>
          <w:sz w:val="24"/>
          <w:szCs w:val="24"/>
          <w14:ligatures w14:val="standardContextual"/>
        </w:rPr>
        <w:t xml:space="preserve">(E-F) </w:t>
      </w:r>
      <w:r>
        <w:rPr>
          <w:rFonts w:ascii="Times New Roman" w:eastAsia="宋体" w:hAnsi="Times New Roman" w:cs="Times New Roman"/>
          <w:sz w:val="24"/>
          <w:szCs w:val="24"/>
          <w14:ligatures w14:val="standardContextual"/>
        </w:rPr>
        <w:t xml:space="preserve">Quantitative analysis of </w:t>
      </w:r>
      <w:proofErr w:type="spellStart"/>
      <w:r>
        <w:rPr>
          <w:rFonts w:ascii="Times New Roman" w:eastAsia="宋体" w:hAnsi="Times New Roman" w:cs="Times New Roman"/>
          <w:sz w:val="24"/>
          <w:szCs w:val="24"/>
          <w14:ligatures w14:val="standardContextual"/>
        </w:rPr>
        <w:t>iNOS</w:t>
      </w:r>
      <w:proofErr w:type="spellEnd"/>
      <w:r>
        <w:rPr>
          <w:rFonts w:ascii="Times New Roman" w:eastAsia="宋体" w:hAnsi="Times New Roman" w:cs="Times New Roman"/>
          <w:sz w:val="24"/>
          <w:szCs w:val="24"/>
          <w14:ligatures w14:val="standardContextual"/>
        </w:rPr>
        <w:t xml:space="preserve"> protein expression in LPS-stimulated primary microglia</w:t>
      </w:r>
      <w:r>
        <w:rPr>
          <w:rFonts w:ascii="Times New Roman" w:eastAsia="宋体" w:hAnsi="Times New Roman" w:cs="Times New Roman"/>
          <w:b/>
          <w:bCs/>
          <w:sz w:val="24"/>
          <w:szCs w:val="24"/>
          <w14:ligatures w14:val="standardContextual"/>
        </w:rPr>
        <w:t xml:space="preserve"> (E) </w:t>
      </w:r>
      <w:r>
        <w:rPr>
          <w:rFonts w:ascii="Times New Roman" w:eastAsia="宋体" w:hAnsi="Times New Roman" w:cs="Times New Roman"/>
          <w:sz w:val="24"/>
          <w:szCs w:val="24"/>
          <w14:ligatures w14:val="standardContextual"/>
        </w:rPr>
        <w:t>and BV2 cells</w:t>
      </w:r>
      <w:r>
        <w:rPr>
          <w:rFonts w:ascii="Times New Roman" w:eastAsia="宋体" w:hAnsi="Times New Roman" w:cs="Times New Roman"/>
          <w:b/>
          <w:bCs/>
          <w:sz w:val="24"/>
          <w:szCs w:val="24"/>
          <w14:ligatures w14:val="standardContextual"/>
        </w:rPr>
        <w:t xml:space="preserve"> (F) </w:t>
      </w:r>
      <w:r>
        <w:rPr>
          <w:rFonts w:ascii="Times New Roman" w:eastAsia="宋体" w:hAnsi="Times New Roman" w:cs="Times New Roman"/>
          <w:sz w:val="24"/>
          <w:szCs w:val="24"/>
          <w14:ligatures w14:val="standardContextual"/>
        </w:rPr>
        <w:t>following TNP-</w:t>
      </w:r>
      <w:r>
        <w:rPr>
          <w:rFonts w:ascii="Times New Roman" w:eastAsia="宋体" w:hAnsi="Times New Roman" w:cs="Times New Roman"/>
          <w:sz w:val="24"/>
          <w:szCs w:val="24"/>
          <w14:ligatures w14:val="standardContextual"/>
        </w:rPr>
        <w:lastRenderedPageBreak/>
        <w:t xml:space="preserve">si-circMBNL1 treatment. </w:t>
      </w:r>
      <w:r>
        <w:rPr>
          <w:rFonts w:ascii="Times New Roman" w:eastAsia="宋体" w:hAnsi="Times New Roman" w:cs="Times New Roman"/>
          <w:b/>
          <w:bCs/>
          <w:sz w:val="24"/>
          <w:szCs w:val="24"/>
          <w:shd w:val="clear" w:color="auto" w:fill="FFFFFF"/>
          <w14:ligatures w14:val="standardContextual"/>
        </w:rPr>
        <w:t>**</w:t>
      </w:r>
      <w:r>
        <w:rPr>
          <w:rFonts w:ascii="Times New Roman" w:eastAsia="宋体" w:hAnsi="Times New Roman" w:cs="Times New Roman"/>
          <w:i/>
          <w:iCs/>
          <w:sz w:val="24"/>
          <w:szCs w:val="24"/>
          <w:shd w:val="clear" w:color="auto" w:fill="FFFFFF"/>
          <w14:ligatures w14:val="standardContextual"/>
        </w:rPr>
        <w:t>P</w:t>
      </w:r>
      <w:r>
        <w:rPr>
          <w:rFonts w:ascii="Times New Roman" w:eastAsia="宋体" w:hAnsi="Times New Roman" w:cs="Times New Roman"/>
          <w:sz w:val="24"/>
          <w:szCs w:val="24"/>
          <w:shd w:val="clear" w:color="auto" w:fill="FFFFFF"/>
          <w14:ligatures w14:val="standardContextual"/>
        </w:rPr>
        <w:t xml:space="preserve"> &lt; 0.01, and </w:t>
      </w:r>
      <w:r>
        <w:rPr>
          <w:rFonts w:ascii="Times New Roman" w:eastAsia="宋体" w:hAnsi="Times New Roman" w:cs="Times New Roman"/>
          <w:b/>
          <w:bCs/>
          <w:sz w:val="24"/>
          <w:szCs w:val="24"/>
          <w:shd w:val="clear" w:color="auto" w:fill="FFFFFF"/>
          <w14:ligatures w14:val="standardContextual"/>
        </w:rPr>
        <w:t>***</w:t>
      </w:r>
      <w:r>
        <w:rPr>
          <w:rFonts w:ascii="Times New Roman" w:eastAsia="宋体" w:hAnsi="Times New Roman" w:cs="Times New Roman"/>
          <w:i/>
          <w:iCs/>
          <w:sz w:val="24"/>
          <w:szCs w:val="24"/>
          <w:shd w:val="clear" w:color="auto" w:fill="FFFFFF"/>
          <w14:ligatures w14:val="standardContextual"/>
        </w:rPr>
        <w:t>P</w:t>
      </w:r>
      <w:r>
        <w:rPr>
          <w:rFonts w:ascii="Times New Roman" w:eastAsia="宋体" w:hAnsi="Times New Roman" w:cs="Times New Roman"/>
          <w:sz w:val="24"/>
          <w:szCs w:val="24"/>
          <w:shd w:val="clear" w:color="auto" w:fill="FFFFFF"/>
          <w14:ligatures w14:val="standardContextual"/>
        </w:rPr>
        <w:t xml:space="preserve"> &lt; 0.001 versus the Control group; </w:t>
      </w:r>
      <w:r>
        <w:rPr>
          <w:rFonts w:ascii="Times New Roman" w:eastAsia="宋体" w:hAnsi="Times New Roman" w:cs="Times New Roman"/>
          <w:b/>
          <w:bCs/>
          <w:sz w:val="24"/>
          <w:szCs w:val="24"/>
          <w:shd w:val="clear" w:color="auto" w:fill="FFFFFF"/>
          <w:vertAlign w:val="superscript"/>
          <w14:ligatures w14:val="standardContextual"/>
        </w:rPr>
        <w:t>#</w:t>
      </w:r>
      <w:r>
        <w:rPr>
          <w:rFonts w:ascii="Times New Roman" w:eastAsia="宋体" w:hAnsi="Times New Roman" w:cs="Times New Roman"/>
          <w:i/>
          <w:iCs/>
          <w:sz w:val="24"/>
          <w:szCs w:val="24"/>
          <w:shd w:val="clear" w:color="auto" w:fill="FFFFFF"/>
          <w14:ligatures w14:val="standardContextual"/>
        </w:rPr>
        <w:t xml:space="preserve">P </w:t>
      </w:r>
      <w:r>
        <w:rPr>
          <w:rFonts w:ascii="Times New Roman" w:eastAsia="宋体" w:hAnsi="Times New Roman" w:cs="Times New Roman"/>
          <w:sz w:val="24"/>
          <w:szCs w:val="24"/>
          <w:shd w:val="clear" w:color="auto" w:fill="FFFFFF"/>
          <w14:ligatures w14:val="standardContextual"/>
        </w:rPr>
        <w:t xml:space="preserve">&lt; 0.05, and </w:t>
      </w:r>
      <w:r>
        <w:rPr>
          <w:rFonts w:ascii="Times New Roman" w:eastAsia="宋体" w:hAnsi="Times New Roman" w:cs="Times New Roman"/>
          <w:b/>
          <w:bCs/>
          <w:sz w:val="24"/>
          <w:szCs w:val="24"/>
          <w:shd w:val="clear" w:color="auto" w:fill="FFFFFF"/>
          <w:vertAlign w:val="superscript"/>
          <w14:ligatures w14:val="standardContextual"/>
        </w:rPr>
        <w:t>###</w:t>
      </w:r>
      <w:r>
        <w:rPr>
          <w:rFonts w:ascii="Times New Roman" w:eastAsia="宋体" w:hAnsi="Times New Roman" w:cs="Times New Roman"/>
          <w:i/>
          <w:iCs/>
          <w:sz w:val="24"/>
          <w:szCs w:val="24"/>
          <w:shd w:val="clear" w:color="auto" w:fill="FFFFFF"/>
          <w14:ligatures w14:val="standardContextual"/>
        </w:rPr>
        <w:t xml:space="preserve">P </w:t>
      </w:r>
      <w:r>
        <w:rPr>
          <w:rFonts w:ascii="Times New Roman" w:eastAsia="宋体" w:hAnsi="Times New Roman" w:cs="Times New Roman"/>
          <w:sz w:val="24"/>
          <w:szCs w:val="24"/>
          <w:shd w:val="clear" w:color="auto" w:fill="FFFFFF"/>
          <w14:ligatures w14:val="standardContextual"/>
        </w:rPr>
        <w:t>&lt; 0.001 versus the LPS+PBS</w:t>
      </w:r>
      <w:r>
        <w:rPr>
          <w:rFonts w:ascii="Times New Roman" w:eastAsia="宋体" w:hAnsi="Times New Roman" w:cs="Times New Roman"/>
          <w:i/>
          <w:iCs/>
          <w:sz w:val="24"/>
          <w:szCs w:val="24"/>
          <w:shd w:val="clear" w:color="auto" w:fill="FFFFFF"/>
          <w14:ligatures w14:val="standardContextual"/>
        </w:rPr>
        <w:t xml:space="preserve"> </w:t>
      </w:r>
      <w:r>
        <w:rPr>
          <w:rFonts w:ascii="Times New Roman" w:eastAsia="宋体" w:hAnsi="Times New Roman" w:cs="Times New Roman"/>
          <w:sz w:val="24"/>
          <w:szCs w:val="24"/>
          <w:shd w:val="clear" w:color="auto" w:fill="FFFFFF"/>
          <w14:ligatures w14:val="standardContextual"/>
        </w:rPr>
        <w:t xml:space="preserve">group. </w:t>
      </w:r>
      <w:r>
        <w:rPr>
          <w:rFonts w:ascii="Times New Roman" w:eastAsia="宋体" w:hAnsi="Times New Roman" w:cs="Times New Roman"/>
          <w:b/>
          <w:bCs/>
          <w:sz w:val="24"/>
          <w:szCs w:val="24"/>
          <w14:ligatures w14:val="standardContextual"/>
        </w:rPr>
        <w:t>(G-H)</w:t>
      </w:r>
      <w:r>
        <w:rPr>
          <w:rFonts w:ascii="Times New Roman" w:eastAsia="宋体" w:hAnsi="Times New Roman" w:cs="Times New Roman"/>
          <w:sz w:val="24"/>
          <w:szCs w:val="24"/>
          <w14:ligatures w14:val="standardContextual"/>
        </w:rPr>
        <w:t xml:space="preserve"> Quantitative analysis relative fluorescence intensity of </w:t>
      </w:r>
      <w:proofErr w:type="spellStart"/>
      <w:r>
        <w:rPr>
          <w:rFonts w:ascii="Times New Roman" w:eastAsia="宋体" w:hAnsi="Times New Roman" w:cs="Times New Roman"/>
          <w:sz w:val="24"/>
          <w:szCs w:val="24"/>
          <w14:ligatures w14:val="standardContextual"/>
        </w:rPr>
        <w:t>iNOS</w:t>
      </w:r>
      <w:proofErr w:type="spellEnd"/>
      <w:r>
        <w:rPr>
          <w:rFonts w:ascii="Times New Roman" w:eastAsia="宋体" w:hAnsi="Times New Roman" w:cs="Times New Roman"/>
          <w:sz w:val="24"/>
          <w:szCs w:val="24"/>
          <w14:ligatures w14:val="standardContextual"/>
        </w:rPr>
        <w:t xml:space="preserve"> in LPS-stimulated primary microglia</w:t>
      </w:r>
      <w:r>
        <w:rPr>
          <w:rFonts w:ascii="Times New Roman" w:eastAsia="宋体" w:hAnsi="Times New Roman" w:cs="Times New Roman"/>
          <w:b/>
          <w:bCs/>
          <w:sz w:val="24"/>
          <w:szCs w:val="24"/>
          <w14:ligatures w14:val="standardContextual"/>
        </w:rPr>
        <w:t xml:space="preserve"> (G) </w:t>
      </w:r>
      <w:r>
        <w:rPr>
          <w:rFonts w:ascii="Times New Roman" w:eastAsia="宋体" w:hAnsi="Times New Roman" w:cs="Times New Roman"/>
          <w:sz w:val="24"/>
          <w:szCs w:val="24"/>
          <w14:ligatures w14:val="standardContextual"/>
        </w:rPr>
        <w:t>and BV2 cells</w:t>
      </w:r>
      <w:r>
        <w:rPr>
          <w:rFonts w:ascii="Times New Roman" w:eastAsia="宋体" w:hAnsi="Times New Roman" w:cs="Times New Roman"/>
          <w:b/>
          <w:bCs/>
          <w:sz w:val="24"/>
          <w:szCs w:val="24"/>
          <w14:ligatures w14:val="standardContextual"/>
        </w:rPr>
        <w:t xml:space="preserve"> (H) </w:t>
      </w:r>
      <w:r>
        <w:rPr>
          <w:rFonts w:ascii="Times New Roman" w:eastAsia="宋体" w:hAnsi="Times New Roman" w:cs="Times New Roman"/>
          <w:sz w:val="24"/>
          <w:szCs w:val="24"/>
          <w14:ligatures w14:val="standardContextual"/>
        </w:rPr>
        <w:t xml:space="preserve">following TNP-si-circMBNL1 treatment. </w:t>
      </w:r>
      <w:r>
        <w:rPr>
          <w:rFonts w:ascii="Times New Roman" w:eastAsia="宋体" w:hAnsi="Times New Roman" w:cs="Times New Roman"/>
          <w:b/>
          <w:bCs/>
          <w:sz w:val="24"/>
          <w:szCs w:val="24"/>
          <w:shd w:val="clear" w:color="auto" w:fill="FFFFFF"/>
          <w14:ligatures w14:val="standardContextual"/>
        </w:rPr>
        <w:t>**</w:t>
      </w:r>
      <w:r>
        <w:rPr>
          <w:rFonts w:ascii="Times New Roman" w:eastAsia="宋体" w:hAnsi="Times New Roman" w:cs="Times New Roman"/>
          <w:i/>
          <w:iCs/>
          <w:sz w:val="24"/>
          <w:szCs w:val="24"/>
          <w:shd w:val="clear" w:color="auto" w:fill="FFFFFF"/>
          <w14:ligatures w14:val="standardContextual"/>
        </w:rPr>
        <w:t>P</w:t>
      </w:r>
      <w:r>
        <w:rPr>
          <w:rFonts w:ascii="Times New Roman" w:eastAsia="宋体" w:hAnsi="Times New Roman" w:cs="Times New Roman"/>
          <w:sz w:val="24"/>
          <w:szCs w:val="24"/>
          <w:shd w:val="clear" w:color="auto" w:fill="FFFFFF"/>
          <w14:ligatures w14:val="standardContextual"/>
        </w:rPr>
        <w:t xml:space="preserve"> &lt; 0.01 versus the Control group; </w:t>
      </w:r>
      <w:r>
        <w:rPr>
          <w:rFonts w:ascii="Times New Roman" w:eastAsia="宋体" w:hAnsi="Times New Roman" w:cs="Times New Roman"/>
          <w:b/>
          <w:bCs/>
          <w:sz w:val="24"/>
          <w:szCs w:val="24"/>
          <w:shd w:val="clear" w:color="auto" w:fill="FFFFFF"/>
          <w:vertAlign w:val="superscript"/>
          <w14:ligatures w14:val="standardContextual"/>
        </w:rPr>
        <w:t>##</w:t>
      </w:r>
      <w:r>
        <w:rPr>
          <w:rFonts w:ascii="Times New Roman" w:eastAsia="宋体" w:hAnsi="Times New Roman" w:cs="Times New Roman"/>
          <w:i/>
          <w:iCs/>
          <w:sz w:val="24"/>
          <w:szCs w:val="24"/>
          <w:shd w:val="clear" w:color="auto" w:fill="FFFFFF"/>
          <w14:ligatures w14:val="standardContextual"/>
        </w:rPr>
        <w:t>P</w:t>
      </w:r>
      <w:r>
        <w:rPr>
          <w:rFonts w:ascii="Times New Roman" w:eastAsia="宋体" w:hAnsi="Times New Roman" w:cs="Times New Roman"/>
          <w:sz w:val="24"/>
          <w:szCs w:val="24"/>
          <w:shd w:val="clear" w:color="auto" w:fill="FFFFFF"/>
          <w14:ligatures w14:val="standardContextual"/>
        </w:rPr>
        <w:t xml:space="preserve"> &lt; 0.01 versus the LPS+PBS</w:t>
      </w:r>
      <w:r>
        <w:rPr>
          <w:rFonts w:ascii="Times New Roman" w:eastAsia="宋体" w:hAnsi="Times New Roman" w:cs="Times New Roman"/>
          <w:i/>
          <w:iCs/>
          <w:sz w:val="24"/>
          <w:szCs w:val="24"/>
          <w:shd w:val="clear" w:color="auto" w:fill="FFFFFF"/>
          <w14:ligatures w14:val="standardContextual"/>
        </w:rPr>
        <w:t xml:space="preserve"> </w:t>
      </w:r>
      <w:r>
        <w:rPr>
          <w:rFonts w:ascii="Times New Roman" w:eastAsia="宋体" w:hAnsi="Times New Roman" w:cs="Times New Roman"/>
          <w:sz w:val="24"/>
          <w:szCs w:val="24"/>
          <w:shd w:val="clear" w:color="auto" w:fill="FFFFFF"/>
          <w14:ligatures w14:val="standardContextual"/>
        </w:rPr>
        <w:t>group.</w:t>
      </w:r>
    </w:p>
    <w:p w14:paraId="31569840" w14:textId="77777777" w:rsidR="006C1C75" w:rsidRDefault="00000000">
      <w:pPr>
        <w:adjustRightInd w:val="0"/>
        <w:snapToGrid w:val="0"/>
        <w:spacing w:line="360" w:lineRule="auto"/>
        <w:rPr>
          <w:rFonts w:ascii="Times New Roman" w:eastAsia="宋体" w:hAnsi="Times New Roman" w:cs="Times New Roman"/>
          <w:sz w:val="24"/>
          <w:szCs w:val="24"/>
          <w14:ligatures w14:val="standardContextual"/>
        </w:rPr>
      </w:pPr>
      <w:r>
        <w:rPr>
          <w:rFonts w:ascii="Times New Roman" w:eastAsia="宋体" w:hAnsi="Times New Roman" w:cs="Times New Roman" w:hint="eastAsia"/>
          <w:noProof/>
          <w:sz w:val="24"/>
          <w:szCs w:val="24"/>
          <w14:ligatures w14:val="standardContextual"/>
        </w:rPr>
        <w:lastRenderedPageBreak/>
        <w:drawing>
          <wp:inline distT="0" distB="0" distL="114300" distR="114300" wp14:anchorId="3CD11B46" wp14:editId="3D102632">
            <wp:extent cx="5269230" cy="8303260"/>
            <wp:effectExtent l="0" t="0" r="7620" b="2540"/>
            <wp:docPr id="2" name="图片 2"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未标题-1"/>
                    <pic:cNvPicPr>
                      <a:picLocks noChangeAspect="1"/>
                    </pic:cNvPicPr>
                  </pic:nvPicPr>
                  <pic:blipFill>
                    <a:blip r:embed="rId12"/>
                    <a:stretch>
                      <a:fillRect/>
                    </a:stretch>
                  </pic:blipFill>
                  <pic:spPr>
                    <a:xfrm>
                      <a:off x="0" y="0"/>
                      <a:ext cx="5269230" cy="8303260"/>
                    </a:xfrm>
                    <a:prstGeom prst="rect">
                      <a:avLst/>
                    </a:prstGeom>
                  </pic:spPr>
                </pic:pic>
              </a:graphicData>
            </a:graphic>
          </wp:inline>
        </w:drawing>
      </w:r>
    </w:p>
    <w:p w14:paraId="621B8DAA" w14:textId="77777777" w:rsidR="006C1C75" w:rsidRPr="00617742" w:rsidRDefault="00000000">
      <w:pPr>
        <w:adjustRightInd w:val="0"/>
        <w:snapToGrid w:val="0"/>
        <w:spacing w:line="360" w:lineRule="auto"/>
        <w:rPr>
          <w:rFonts w:ascii="Times New Roman" w:eastAsia="宋体" w:hAnsi="Times New Roman" w:cs="Times New Roman"/>
          <w:sz w:val="24"/>
          <w:szCs w:val="24"/>
          <w:shd w:val="clear" w:color="auto" w:fill="FFFFFF"/>
          <w14:ligatures w14:val="standardContextual"/>
        </w:rPr>
      </w:pPr>
      <w:r>
        <w:rPr>
          <w:rFonts w:ascii="Times New Roman" w:eastAsia="宋体" w:hAnsi="Times New Roman" w:cs="Times New Roman"/>
          <w:b/>
          <w:bCs/>
          <w:sz w:val="24"/>
          <w:szCs w:val="24"/>
          <w14:ligatures w14:val="standardContextual"/>
        </w:rPr>
        <w:t xml:space="preserve">Supplementary Figure 5. TNP exhibited significant targeting specificity toward microglia </w:t>
      </w:r>
      <w:r>
        <w:rPr>
          <w:rFonts w:ascii="Times New Roman" w:eastAsia="宋体" w:hAnsi="Times New Roman" w:cs="Times New Roman"/>
          <w:b/>
          <w:bCs/>
          <w:i/>
          <w:iCs/>
          <w:sz w:val="24"/>
          <w:szCs w:val="24"/>
          <w14:ligatures w14:val="standardContextual"/>
        </w:rPr>
        <w:t>in vivo</w:t>
      </w:r>
      <w:r>
        <w:rPr>
          <w:rFonts w:ascii="Times New Roman" w:eastAsia="宋体" w:hAnsi="Times New Roman" w:cs="Times New Roman"/>
          <w:b/>
          <w:bCs/>
          <w:sz w:val="24"/>
          <w:szCs w:val="24"/>
          <w14:ligatures w14:val="standardContextual"/>
        </w:rPr>
        <w:t xml:space="preserve">. (A) </w:t>
      </w:r>
      <w:r>
        <w:rPr>
          <w:rFonts w:ascii="Times New Roman" w:eastAsia="宋体" w:hAnsi="Times New Roman" w:cs="Times New Roman"/>
          <w:sz w:val="24"/>
          <w:szCs w:val="24"/>
          <w14:ligatures w14:val="standardContextual"/>
        </w:rPr>
        <w:t xml:space="preserve">Representative </w:t>
      </w:r>
      <w:r>
        <w:rPr>
          <w:rFonts w:ascii="Times New Roman" w:eastAsia="宋体" w:hAnsi="Times New Roman" w:cs="Times New Roman"/>
          <w:i/>
          <w:iCs/>
          <w:sz w:val="24"/>
          <w:szCs w:val="24"/>
          <w14:ligatures w14:val="standardContextual"/>
        </w:rPr>
        <w:t>in vivo</w:t>
      </w:r>
      <w:r>
        <w:rPr>
          <w:rFonts w:ascii="Times New Roman" w:eastAsia="宋体" w:hAnsi="Times New Roman" w:cs="Times New Roman"/>
          <w:sz w:val="24"/>
          <w:szCs w:val="24"/>
          <w14:ligatures w14:val="standardContextual"/>
        </w:rPr>
        <w:t xml:space="preserve"> fluorescence imaging of Cy5-siRNA in </w:t>
      </w:r>
      <w:r>
        <w:rPr>
          <w:rFonts w:ascii="Times New Roman" w:eastAsia="宋体" w:hAnsi="Times New Roman" w:cs="Times New Roman"/>
          <w:sz w:val="24"/>
          <w:szCs w:val="24"/>
          <w14:ligatures w14:val="standardContextual"/>
        </w:rPr>
        <w:lastRenderedPageBreak/>
        <w:t>mouse bodies after intranasal administration of TNP-Cy5-siRNA or NP-Cy5-siRNA.</w:t>
      </w:r>
      <w:r>
        <w:rPr>
          <w:rFonts w:ascii="Times New Roman" w:eastAsia="宋体" w:hAnsi="Times New Roman" w:cs="Times New Roman"/>
          <w:b/>
          <w:bCs/>
          <w:sz w:val="24"/>
          <w:szCs w:val="24"/>
          <w14:ligatures w14:val="standardContextual"/>
        </w:rPr>
        <w:t xml:space="preserve"> (B) </w:t>
      </w:r>
      <w:r>
        <w:rPr>
          <w:rFonts w:ascii="Times New Roman" w:eastAsia="宋体" w:hAnsi="Times New Roman" w:cs="Times New Roman"/>
          <w:sz w:val="24"/>
          <w:szCs w:val="24"/>
          <w14:ligatures w14:val="standardContextual"/>
        </w:rPr>
        <w:t xml:space="preserve">Fluorescent imaging and quantification of Cy5-labeled NP and Cy5-labeled TNP in mouse brains at 0, 6, 12, and 24 h after intranasal administration TNP-Cy5-siRNA or NP-Cy5-siRNA. (n=3 for each group). </w:t>
      </w:r>
      <w:r>
        <w:rPr>
          <w:rFonts w:ascii="Times New Roman" w:eastAsia="宋体" w:hAnsi="Times New Roman" w:cs="Times New Roman"/>
          <w:b/>
          <w:bCs/>
          <w:sz w:val="24"/>
          <w:szCs w:val="24"/>
          <w:shd w:val="clear" w:color="auto" w:fill="FFFFFF"/>
          <w14:ligatures w14:val="standardContextual"/>
        </w:rPr>
        <w:t>*</w:t>
      </w:r>
      <w:r>
        <w:rPr>
          <w:rFonts w:ascii="Times New Roman" w:eastAsia="宋体" w:hAnsi="Times New Roman" w:cs="Times New Roman"/>
          <w:i/>
          <w:iCs/>
          <w:sz w:val="24"/>
          <w:szCs w:val="24"/>
          <w:shd w:val="clear" w:color="auto" w:fill="FFFFFF"/>
          <w14:ligatures w14:val="standardContextual"/>
        </w:rPr>
        <w:t>P</w:t>
      </w:r>
      <w:r>
        <w:rPr>
          <w:rFonts w:ascii="Times New Roman" w:eastAsia="宋体" w:hAnsi="Times New Roman" w:cs="Times New Roman"/>
          <w:sz w:val="24"/>
          <w:szCs w:val="24"/>
          <w:shd w:val="clear" w:color="auto" w:fill="FFFFFF"/>
          <w14:ligatures w14:val="standardContextual"/>
        </w:rPr>
        <w:t xml:space="preserve"> &lt; 0.05, and, </w:t>
      </w:r>
      <w:r>
        <w:rPr>
          <w:rFonts w:ascii="Times New Roman" w:eastAsia="宋体" w:hAnsi="Times New Roman" w:cs="Times New Roman"/>
          <w:b/>
          <w:bCs/>
          <w:sz w:val="24"/>
          <w:szCs w:val="24"/>
          <w:shd w:val="clear" w:color="auto" w:fill="FFFFFF"/>
          <w14:ligatures w14:val="standardContextual"/>
        </w:rPr>
        <w:t>**</w:t>
      </w:r>
      <w:r>
        <w:rPr>
          <w:rFonts w:ascii="Times New Roman" w:eastAsia="宋体" w:hAnsi="Times New Roman" w:cs="Times New Roman"/>
          <w:i/>
          <w:iCs/>
          <w:sz w:val="24"/>
          <w:szCs w:val="24"/>
          <w:shd w:val="clear" w:color="auto" w:fill="FFFFFF"/>
          <w14:ligatures w14:val="standardContextual"/>
        </w:rPr>
        <w:t>P</w:t>
      </w:r>
      <w:r>
        <w:rPr>
          <w:rFonts w:ascii="Times New Roman" w:eastAsia="宋体" w:hAnsi="Times New Roman" w:cs="Times New Roman"/>
          <w:sz w:val="24"/>
          <w:szCs w:val="24"/>
          <w:shd w:val="clear" w:color="auto" w:fill="FFFFFF"/>
          <w14:ligatures w14:val="standardContextual"/>
        </w:rPr>
        <w:t xml:space="preserve"> &lt; 0.01 versus the NP-Cy5-siRNA group. </w:t>
      </w:r>
      <w:r>
        <w:rPr>
          <w:rFonts w:ascii="Times New Roman" w:eastAsia="宋体" w:hAnsi="Times New Roman" w:cs="Times New Roman"/>
          <w:b/>
          <w:bCs/>
          <w:sz w:val="24"/>
          <w:szCs w:val="24"/>
          <w:shd w:val="clear" w:color="auto" w:fill="FFFFFF"/>
          <w14:ligatures w14:val="standardContextual"/>
        </w:rPr>
        <w:t>(C)</w:t>
      </w:r>
      <w:r>
        <w:rPr>
          <w:rFonts w:ascii="Times New Roman" w:eastAsia="宋体" w:hAnsi="Times New Roman" w:cs="Times New Roman"/>
          <w:sz w:val="24"/>
          <w:szCs w:val="24"/>
          <w:shd w:val="clear" w:color="auto" w:fill="FFFFFF"/>
          <w14:ligatures w14:val="standardContextual"/>
        </w:rPr>
        <w:t xml:space="preserve"> </w:t>
      </w:r>
      <w:r>
        <w:rPr>
          <w:rFonts w:ascii="Times New Roman" w:eastAsia="宋体" w:hAnsi="Times New Roman" w:cs="Times New Roman"/>
          <w:sz w:val="24"/>
          <w:szCs w:val="24"/>
          <w14:ligatures w14:val="standardContextual"/>
        </w:rPr>
        <w:t xml:space="preserve">Representative </w:t>
      </w:r>
      <w:r>
        <w:rPr>
          <w:rFonts w:ascii="Times New Roman" w:eastAsia="宋体" w:hAnsi="Times New Roman" w:cs="Times New Roman"/>
          <w:i/>
          <w:iCs/>
          <w:sz w:val="24"/>
          <w:szCs w:val="24"/>
          <w14:ligatures w14:val="standardContextual"/>
        </w:rPr>
        <w:t>in vivo</w:t>
      </w:r>
      <w:r>
        <w:rPr>
          <w:rFonts w:ascii="Times New Roman" w:eastAsia="宋体" w:hAnsi="Times New Roman" w:cs="Times New Roman"/>
          <w:sz w:val="24"/>
          <w:szCs w:val="24"/>
          <w14:ligatures w14:val="standardContextual"/>
        </w:rPr>
        <w:t xml:space="preserve"> fluorescence imaging of Cy5-siRNA in major organs (heart, liver, spleen, lung, kidney) of mice after intranasal administration of TNP-Cy5-siRNA or NP-Cy5-siRNA. </w:t>
      </w:r>
      <w:r>
        <w:rPr>
          <w:rFonts w:ascii="Times New Roman" w:eastAsia="宋体" w:hAnsi="Times New Roman" w:cs="Times New Roman"/>
          <w:b/>
          <w:bCs/>
          <w:sz w:val="24"/>
          <w:szCs w:val="24"/>
          <w14:ligatures w14:val="standardContextual"/>
        </w:rPr>
        <w:t>(D)</w:t>
      </w:r>
      <w:r>
        <w:rPr>
          <w:rFonts w:ascii="Times New Roman" w:eastAsia="宋体" w:hAnsi="Times New Roman" w:cs="Times New Roman"/>
          <w:sz w:val="24"/>
          <w:szCs w:val="24"/>
          <w14:ligatures w14:val="standardContextual"/>
        </w:rPr>
        <w:t xml:space="preserve"> Fluorescent imaging and quantification of Cy5-labeled NP and Cy5-labeled TNP in mouse major organs at 0, 6, 12, and 24 h </w:t>
      </w:r>
      <w:bookmarkStart w:id="7" w:name="OLE_LINK2"/>
      <w:r>
        <w:rPr>
          <w:rFonts w:ascii="Times New Roman" w:eastAsia="宋体" w:hAnsi="Times New Roman" w:cs="Times New Roman"/>
          <w:sz w:val="24"/>
          <w:szCs w:val="24"/>
          <w14:ligatures w14:val="standardContextual"/>
        </w:rPr>
        <w:t>after intranasal administration TNP-Cy5-siRNA or NP-Cy5-siRNA</w:t>
      </w:r>
      <w:bookmarkEnd w:id="7"/>
      <w:r>
        <w:rPr>
          <w:rFonts w:ascii="Times New Roman" w:eastAsia="宋体" w:hAnsi="Times New Roman" w:cs="Times New Roman"/>
          <w:sz w:val="24"/>
          <w:szCs w:val="24"/>
          <w14:ligatures w14:val="standardContextual"/>
        </w:rPr>
        <w:t xml:space="preserve">. </w:t>
      </w:r>
      <w:r>
        <w:rPr>
          <w:rFonts w:ascii="Times New Roman" w:eastAsia="宋体" w:hAnsi="Times New Roman" w:cs="Times New Roman"/>
          <w:b/>
          <w:bCs/>
          <w:sz w:val="24"/>
          <w:szCs w:val="24"/>
          <w14:ligatures w14:val="standardContextual"/>
        </w:rPr>
        <w:t xml:space="preserve">(E) </w:t>
      </w:r>
      <w:r>
        <w:rPr>
          <w:rFonts w:ascii="Times New Roman" w:eastAsia="宋体" w:hAnsi="Times New Roman" w:cs="Times New Roman"/>
          <w:sz w:val="24"/>
          <w:szCs w:val="24"/>
          <w14:ligatures w14:val="standardContextual"/>
        </w:rPr>
        <w:t>FCM analysis of</w:t>
      </w:r>
      <w:r>
        <w:rPr>
          <w:rFonts w:ascii="Times New Roman" w:eastAsia="宋体" w:hAnsi="Times New Roman" w:cs="Times New Roman"/>
          <w:b/>
          <w:bCs/>
          <w:sz w:val="24"/>
          <w:szCs w:val="24"/>
          <w14:ligatures w14:val="standardContextual"/>
        </w:rPr>
        <w:t xml:space="preserve"> </w:t>
      </w:r>
      <w:r>
        <w:rPr>
          <w:rFonts w:ascii="Times New Roman" w:eastAsia="等线" w:hAnsi="Times New Roman" w:cs="Times New Roman"/>
          <w:sz w:val="24"/>
          <w:szCs w:val="24"/>
          <w14:ligatures w14:val="standardContextual"/>
        </w:rPr>
        <w:t>Cy5</w:t>
      </w:r>
      <w:r>
        <w:rPr>
          <w:rFonts w:ascii="Times New Roman" w:eastAsia="等线" w:hAnsi="Times New Roman" w:cs="Times New Roman"/>
          <w:sz w:val="24"/>
          <w:szCs w:val="24"/>
          <w:vertAlign w:val="superscript"/>
          <w14:ligatures w14:val="standardContextual"/>
        </w:rPr>
        <w:t>+</w:t>
      </w:r>
      <w:r>
        <w:rPr>
          <w:rFonts w:ascii="Times New Roman" w:eastAsia="等线" w:hAnsi="Times New Roman" w:cs="Times New Roman"/>
          <w:sz w:val="24"/>
          <w:szCs w:val="24"/>
          <w14:ligatures w14:val="standardContextual"/>
        </w:rPr>
        <w:t xml:space="preserve"> microglia</w:t>
      </w:r>
      <w:r>
        <w:rPr>
          <w:rFonts w:ascii="Times New Roman" w:eastAsia="Cambria" w:hAnsi="Times New Roman" w:cs="Times New Roman"/>
          <w:sz w:val="24"/>
          <w:szCs w:val="24"/>
          <w14:ligatures w14:val="standardContextual"/>
        </w:rPr>
        <w:t xml:space="preserve"> cells in m</w:t>
      </w:r>
      <w:r>
        <w:rPr>
          <w:rFonts w:ascii="Times New Roman" w:eastAsia="等线" w:hAnsi="Times New Roman" w:cs="Times New Roman"/>
          <w:sz w:val="24"/>
          <w:szCs w:val="24"/>
          <w14:ligatures w14:val="standardContextual"/>
        </w:rPr>
        <w:t xml:space="preserve">ouse brains </w:t>
      </w:r>
      <w:r>
        <w:rPr>
          <w:rFonts w:ascii="Times New Roman" w:eastAsia="宋体" w:hAnsi="Times New Roman" w:cs="Times New Roman"/>
          <w:sz w:val="24"/>
          <w:szCs w:val="24"/>
          <w14:ligatures w14:val="standardContextual"/>
        </w:rPr>
        <w:t>after intranasal administration TNP-Cy5-siRNA or NP-Cy5-siRNA. (n=</w:t>
      </w:r>
      <w:r>
        <w:rPr>
          <w:rFonts w:ascii="Times New Roman" w:eastAsia="宋体" w:hAnsi="Times New Roman" w:cs="Times New Roman" w:hint="eastAsia"/>
          <w:sz w:val="24"/>
          <w:szCs w:val="24"/>
          <w14:ligatures w14:val="standardContextual"/>
        </w:rPr>
        <w:t>6</w:t>
      </w:r>
      <w:r>
        <w:rPr>
          <w:rFonts w:ascii="Times New Roman" w:eastAsia="宋体" w:hAnsi="Times New Roman" w:cs="Times New Roman"/>
          <w:sz w:val="24"/>
          <w:szCs w:val="24"/>
          <w14:ligatures w14:val="standardContextual"/>
        </w:rPr>
        <w:t xml:space="preserve"> for each group)</w:t>
      </w:r>
      <w:r>
        <w:rPr>
          <w:rFonts w:ascii="Times New Roman" w:eastAsia="宋体" w:hAnsi="Times New Roman" w:cs="Times New Roman" w:hint="eastAsia"/>
          <w:sz w:val="24"/>
          <w:szCs w:val="24"/>
          <w14:ligatures w14:val="standardContextual"/>
        </w:rPr>
        <w:t xml:space="preserve">. </w:t>
      </w:r>
      <w:r>
        <w:rPr>
          <w:rFonts w:ascii="Times New Roman" w:eastAsia="宋体" w:hAnsi="Times New Roman" w:cs="Times New Roman"/>
          <w:b/>
          <w:bCs/>
          <w:sz w:val="24"/>
          <w:szCs w:val="24"/>
          <w:shd w:val="clear" w:color="auto" w:fill="FFFFFF"/>
          <w14:ligatures w14:val="standardContextual"/>
        </w:rPr>
        <w:t>***</w:t>
      </w:r>
      <w:r>
        <w:rPr>
          <w:rFonts w:ascii="Times New Roman" w:eastAsia="宋体" w:hAnsi="Times New Roman" w:cs="Times New Roman"/>
          <w:i/>
          <w:iCs/>
          <w:sz w:val="24"/>
          <w:szCs w:val="24"/>
          <w:shd w:val="clear" w:color="auto" w:fill="FFFFFF"/>
          <w14:ligatures w14:val="standardContextual"/>
        </w:rPr>
        <w:t>P</w:t>
      </w:r>
      <w:r>
        <w:rPr>
          <w:rFonts w:ascii="Times New Roman" w:eastAsia="宋体" w:hAnsi="Times New Roman" w:cs="Times New Roman"/>
          <w:sz w:val="24"/>
          <w:szCs w:val="24"/>
          <w:shd w:val="clear" w:color="auto" w:fill="FFFFFF"/>
          <w14:ligatures w14:val="standardContextual"/>
        </w:rPr>
        <w:t xml:space="preserve"> &lt; 0.001 versus the NP-Cy5-siRNA group.</w:t>
      </w:r>
      <w:r>
        <w:rPr>
          <w:rFonts w:ascii="Times New Roman" w:eastAsia="宋体" w:hAnsi="Times New Roman" w:cs="Times New Roman" w:hint="eastAsia"/>
          <w:sz w:val="24"/>
          <w:szCs w:val="24"/>
          <w:shd w:val="clear" w:color="auto" w:fill="FFFFFF"/>
          <w14:ligatures w14:val="standardContextual"/>
        </w:rPr>
        <w:t xml:space="preserve"> </w:t>
      </w:r>
      <w:r w:rsidRPr="00617742">
        <w:rPr>
          <w:rFonts w:ascii="Times New Roman" w:eastAsia="宋体" w:hAnsi="Times New Roman" w:cs="Times New Roman"/>
          <w:sz w:val="24"/>
          <w:szCs w:val="24"/>
          <w14:ligatures w14:val="standardContextual"/>
        </w:rPr>
        <w:t>(</w:t>
      </w:r>
      <w:r w:rsidRPr="00617742">
        <w:rPr>
          <w:rFonts w:ascii="Times New Roman" w:eastAsia="宋体" w:hAnsi="Times New Roman" w:cs="Times New Roman" w:hint="eastAsia"/>
          <w:sz w:val="24"/>
          <w:szCs w:val="24"/>
          <w14:ligatures w14:val="standardContextual"/>
        </w:rPr>
        <w:t>F</w:t>
      </w:r>
      <w:r w:rsidRPr="00617742">
        <w:rPr>
          <w:rFonts w:ascii="Times New Roman" w:eastAsia="宋体" w:hAnsi="Times New Roman" w:cs="Times New Roman"/>
          <w:sz w:val="24"/>
          <w:szCs w:val="24"/>
          <w14:ligatures w14:val="standardContextual"/>
        </w:rPr>
        <w:t xml:space="preserve">) FCM analysis of </w:t>
      </w:r>
      <w:r w:rsidRPr="00617742">
        <w:rPr>
          <w:rFonts w:ascii="Times New Roman" w:eastAsia="等线" w:hAnsi="Times New Roman" w:cs="Times New Roman"/>
          <w:sz w:val="24"/>
          <w:szCs w:val="24"/>
          <w14:ligatures w14:val="standardContextual"/>
        </w:rPr>
        <w:t>Cy5</w:t>
      </w:r>
      <w:r w:rsidRPr="00617742">
        <w:rPr>
          <w:rFonts w:ascii="Times New Roman" w:eastAsia="等线" w:hAnsi="Times New Roman" w:cs="Times New Roman"/>
          <w:sz w:val="24"/>
          <w:szCs w:val="24"/>
          <w:vertAlign w:val="superscript"/>
          <w14:ligatures w14:val="standardContextual"/>
        </w:rPr>
        <w:t>+</w:t>
      </w:r>
      <w:r w:rsidRPr="00617742">
        <w:rPr>
          <w:rFonts w:ascii="Times New Roman" w:eastAsia="等线" w:hAnsi="Times New Roman" w:cs="Times New Roman"/>
          <w:sz w:val="24"/>
          <w:szCs w:val="24"/>
          <w14:ligatures w14:val="standardContextual"/>
        </w:rPr>
        <w:t xml:space="preserve"> </w:t>
      </w:r>
      <w:r w:rsidRPr="00617742">
        <w:rPr>
          <w:rFonts w:ascii="Times New Roman" w:eastAsia="等线" w:hAnsi="Times New Roman" w:cs="Times New Roman" w:hint="eastAsia"/>
          <w:sz w:val="24"/>
          <w:szCs w:val="24"/>
          <w14:ligatures w14:val="standardContextual"/>
        </w:rPr>
        <w:t>neuron</w:t>
      </w:r>
      <w:r w:rsidRPr="00617742">
        <w:rPr>
          <w:rFonts w:ascii="Times New Roman" w:eastAsia="Cambria" w:hAnsi="Times New Roman" w:cs="Times New Roman"/>
          <w:sz w:val="24"/>
          <w:szCs w:val="24"/>
          <w14:ligatures w14:val="standardContextual"/>
        </w:rPr>
        <w:t xml:space="preserve">s </w:t>
      </w:r>
      <w:r w:rsidRPr="00617742">
        <w:rPr>
          <w:rFonts w:ascii="Times New Roman" w:eastAsia="宋体" w:hAnsi="Times New Roman" w:cs="Times New Roman" w:hint="eastAsia"/>
          <w:sz w:val="24"/>
          <w:szCs w:val="24"/>
          <w14:ligatures w14:val="standardContextual"/>
        </w:rPr>
        <w:t>and Cy5</w:t>
      </w:r>
      <w:r w:rsidRPr="00617742">
        <w:rPr>
          <w:rFonts w:ascii="Times New Roman" w:eastAsia="宋体" w:hAnsi="Times New Roman" w:cs="Times New Roman" w:hint="eastAsia"/>
          <w:sz w:val="24"/>
          <w:szCs w:val="24"/>
          <w:vertAlign w:val="superscript"/>
          <w14:ligatures w14:val="standardContextual"/>
        </w:rPr>
        <w:t>+</w:t>
      </w:r>
      <w:r w:rsidRPr="00617742">
        <w:rPr>
          <w:rFonts w:ascii="Times New Roman" w:eastAsia="宋体" w:hAnsi="Times New Roman" w:cs="Times New Roman" w:hint="eastAsia"/>
          <w:sz w:val="24"/>
          <w:szCs w:val="24"/>
          <w14:ligatures w14:val="standardContextual"/>
        </w:rPr>
        <w:t xml:space="preserve"> astrocytes </w:t>
      </w:r>
      <w:r w:rsidRPr="00617742">
        <w:rPr>
          <w:rFonts w:ascii="Times New Roman" w:eastAsia="Cambria" w:hAnsi="Times New Roman" w:cs="Times New Roman"/>
          <w:sz w:val="24"/>
          <w:szCs w:val="24"/>
          <w14:ligatures w14:val="standardContextual"/>
        </w:rPr>
        <w:t>in m</w:t>
      </w:r>
      <w:r w:rsidRPr="00617742">
        <w:rPr>
          <w:rFonts w:ascii="Times New Roman" w:eastAsia="等线" w:hAnsi="Times New Roman" w:cs="Times New Roman"/>
          <w:sz w:val="24"/>
          <w:szCs w:val="24"/>
          <w14:ligatures w14:val="standardContextual"/>
        </w:rPr>
        <w:t xml:space="preserve">ouse brains </w:t>
      </w:r>
      <w:r w:rsidRPr="00617742">
        <w:rPr>
          <w:rFonts w:ascii="Times New Roman" w:eastAsia="宋体" w:hAnsi="Times New Roman" w:cs="Times New Roman"/>
          <w:sz w:val="24"/>
          <w:szCs w:val="24"/>
          <w14:ligatures w14:val="standardContextual"/>
        </w:rPr>
        <w:t>after intranasal administration TNP-Cy5-siRNA or NP-Cy5-siRNA. (n=</w:t>
      </w:r>
      <w:r w:rsidRPr="00617742">
        <w:rPr>
          <w:rFonts w:ascii="Times New Roman" w:eastAsia="宋体" w:hAnsi="Times New Roman" w:cs="Times New Roman" w:hint="eastAsia"/>
          <w:sz w:val="24"/>
          <w:szCs w:val="24"/>
          <w14:ligatures w14:val="standardContextual"/>
        </w:rPr>
        <w:t>6</w:t>
      </w:r>
      <w:r w:rsidRPr="00617742">
        <w:rPr>
          <w:rFonts w:ascii="Times New Roman" w:eastAsia="宋体" w:hAnsi="Times New Roman" w:cs="Times New Roman"/>
          <w:sz w:val="24"/>
          <w:szCs w:val="24"/>
          <w14:ligatures w14:val="standardContextual"/>
        </w:rPr>
        <w:t xml:space="preserve"> for each group)</w:t>
      </w:r>
      <w:r w:rsidRPr="00617742">
        <w:rPr>
          <w:rFonts w:ascii="Times New Roman" w:eastAsia="宋体" w:hAnsi="Times New Roman" w:cs="Times New Roman" w:hint="eastAsia"/>
          <w:sz w:val="24"/>
          <w:szCs w:val="24"/>
          <w14:ligatures w14:val="standardContextual"/>
        </w:rPr>
        <w:t xml:space="preserve">. </w:t>
      </w:r>
    </w:p>
    <w:p w14:paraId="5616985C" w14:textId="77777777" w:rsidR="006C1C75" w:rsidRDefault="006C1C75">
      <w:pPr>
        <w:rPr>
          <w:rFonts w:ascii="Times New Roman" w:hAnsi="Times New Roman" w:cs="Times New Roman"/>
          <w:color w:val="C00000"/>
          <w:sz w:val="24"/>
        </w:rPr>
      </w:pPr>
    </w:p>
    <w:p w14:paraId="3BDFE6F3" w14:textId="77777777" w:rsidR="006C1C75" w:rsidRDefault="00000000">
      <w:pPr>
        <w:spacing w:before="120" w:after="120" w:line="480" w:lineRule="auto"/>
        <w:jc w:val="center"/>
        <w:rPr>
          <w:rFonts w:ascii="Times New Roman" w:hAnsi="Times New Roman" w:cs="Times New Roman"/>
          <w:b/>
          <w:sz w:val="24"/>
        </w:rPr>
      </w:pPr>
      <w:r>
        <w:rPr>
          <w:rFonts w:ascii="Times New Roman" w:hAnsi="Times New Roman" w:cs="Times New Roman"/>
          <w:b/>
          <w:noProof/>
          <w:sz w:val="24"/>
        </w:rPr>
        <w:drawing>
          <wp:inline distT="0" distB="0" distL="0" distR="0" wp14:anchorId="2F9616DE" wp14:editId="2BF82029">
            <wp:extent cx="5274310" cy="2437130"/>
            <wp:effectExtent l="0" t="0" r="2540" b="1270"/>
            <wp:docPr id="117480137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801374" name="图片 2"/>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2437130"/>
                    </a:xfrm>
                    <a:prstGeom prst="rect">
                      <a:avLst/>
                    </a:prstGeom>
                  </pic:spPr>
                </pic:pic>
              </a:graphicData>
            </a:graphic>
          </wp:inline>
        </w:drawing>
      </w:r>
    </w:p>
    <w:p w14:paraId="17ABD6D7" w14:textId="77777777" w:rsidR="006C1C75" w:rsidRDefault="00000000">
      <w:pPr>
        <w:adjustRightInd w:val="0"/>
        <w:snapToGrid w:val="0"/>
        <w:spacing w:after="160" w:line="360" w:lineRule="auto"/>
        <w:rPr>
          <w:rFonts w:ascii="Times New Roman" w:eastAsia="宋体" w:hAnsi="Times New Roman" w:cs="Times New Roman"/>
          <w:sz w:val="24"/>
          <w:szCs w:val="24"/>
          <w14:ligatures w14:val="standardContextual"/>
        </w:rPr>
      </w:pPr>
      <w:r>
        <w:rPr>
          <w:rFonts w:ascii="Times New Roman" w:eastAsia="宋体" w:hAnsi="Times New Roman" w:cs="Times New Roman"/>
          <w:b/>
          <w:bCs/>
          <w:sz w:val="24"/>
          <w:szCs w:val="24"/>
          <w14:ligatures w14:val="standardContextual"/>
        </w:rPr>
        <w:t xml:space="preserve">Supplementary Figure </w:t>
      </w:r>
      <w:r>
        <w:rPr>
          <w:rFonts w:ascii="Times New Roman" w:eastAsia="宋体" w:hAnsi="Times New Roman" w:cs="Times New Roman" w:hint="eastAsia"/>
          <w:b/>
          <w:bCs/>
          <w:sz w:val="24"/>
          <w:szCs w:val="24"/>
          <w14:ligatures w14:val="standardContextual"/>
        </w:rPr>
        <w:t>6.</w:t>
      </w:r>
      <w:r>
        <w:rPr>
          <w:rFonts w:ascii="Times New Roman" w:eastAsia="宋体" w:hAnsi="Times New Roman" w:cs="Times New Roman"/>
          <w:b/>
          <w:bCs/>
          <w:sz w:val="24"/>
          <w:szCs w:val="24"/>
          <w14:ligatures w14:val="standardContextual"/>
        </w:rPr>
        <w:t xml:space="preserve"> The measurement of the expression of circMBNL1 in the brain tissues and proinflammatory cytokines levels in plasma of the mice treated with TNP-siRNA. (A) </w:t>
      </w:r>
      <w:r>
        <w:rPr>
          <w:rFonts w:ascii="Times New Roman" w:eastAsia="宋体" w:hAnsi="Times New Roman" w:cs="Times New Roman"/>
          <w:sz w:val="24"/>
          <w:szCs w:val="24"/>
          <w14:ligatures w14:val="standardContextual"/>
        </w:rPr>
        <w:t xml:space="preserve">The levels of circMBNL1 in mouse brains after CUS pretreatment was determined by qPCR after intranasal administration of TNP-si-circMBNL1 for 24 h. </w:t>
      </w:r>
      <w:r>
        <w:rPr>
          <w:rFonts w:ascii="Times New Roman" w:eastAsia="宋体" w:hAnsi="Times New Roman" w:cs="Times New Roman"/>
          <w:b/>
          <w:bCs/>
          <w:sz w:val="24"/>
          <w:szCs w:val="24"/>
          <w14:ligatures w14:val="standardContextual"/>
        </w:rPr>
        <w:t>(C</w:t>
      </w:r>
      <w:r>
        <w:rPr>
          <w:rFonts w:ascii="Times New Roman" w:eastAsia="宋体" w:hAnsi="Times New Roman" w:cs="Times New Roman" w:hint="eastAsia"/>
          <w:b/>
          <w:bCs/>
          <w:sz w:val="24"/>
          <w:szCs w:val="24"/>
          <w14:ligatures w14:val="standardContextual"/>
        </w:rPr>
        <w:t>-</w:t>
      </w:r>
      <w:r>
        <w:rPr>
          <w:rFonts w:ascii="Times New Roman" w:eastAsia="宋体" w:hAnsi="Times New Roman" w:cs="Times New Roman"/>
          <w:b/>
          <w:bCs/>
          <w:sz w:val="24"/>
          <w:szCs w:val="24"/>
          <w14:ligatures w14:val="standardContextual"/>
        </w:rPr>
        <w:t>D)</w:t>
      </w:r>
      <w:r>
        <w:rPr>
          <w:rFonts w:ascii="Times New Roman" w:eastAsia="宋体" w:hAnsi="Times New Roman" w:cs="Times New Roman" w:hint="eastAsia"/>
          <w:b/>
          <w:bCs/>
          <w:sz w:val="24"/>
          <w:szCs w:val="24"/>
          <w14:ligatures w14:val="standardContextual"/>
        </w:rPr>
        <w:t xml:space="preserve"> </w:t>
      </w:r>
      <w:r>
        <w:rPr>
          <w:rFonts w:ascii="Times New Roman" w:eastAsia="宋体" w:hAnsi="Times New Roman" w:cs="Times New Roman"/>
          <w:sz w:val="24"/>
          <w:szCs w:val="24"/>
          <w14:ligatures w14:val="standardContextual"/>
        </w:rPr>
        <w:t>Levels of IL-6</w:t>
      </w:r>
      <w:r>
        <w:rPr>
          <w:rFonts w:ascii="Times New Roman" w:eastAsia="宋体" w:hAnsi="Times New Roman" w:cs="Times New Roman"/>
          <w:b/>
          <w:bCs/>
          <w:sz w:val="24"/>
          <w:szCs w:val="24"/>
          <w14:ligatures w14:val="standardContextual"/>
        </w:rPr>
        <w:t>(</w:t>
      </w:r>
      <w:r>
        <w:rPr>
          <w:rFonts w:ascii="Times New Roman" w:eastAsia="宋体" w:hAnsi="Times New Roman" w:cs="Times New Roman" w:hint="eastAsia"/>
          <w:b/>
          <w:bCs/>
          <w:sz w:val="24"/>
          <w:szCs w:val="24"/>
          <w14:ligatures w14:val="standardContextual"/>
        </w:rPr>
        <w:t>C</w:t>
      </w:r>
      <w:r>
        <w:rPr>
          <w:rFonts w:ascii="Times New Roman" w:eastAsia="宋体" w:hAnsi="Times New Roman" w:cs="Times New Roman"/>
          <w:b/>
          <w:bCs/>
          <w:sz w:val="24"/>
          <w:szCs w:val="24"/>
          <w14:ligatures w14:val="standardContextual"/>
        </w:rPr>
        <w:t>)</w:t>
      </w:r>
      <w:r>
        <w:rPr>
          <w:rFonts w:ascii="Times New Roman" w:eastAsia="宋体" w:hAnsi="Times New Roman" w:cs="Times New Roman"/>
          <w:sz w:val="24"/>
          <w:szCs w:val="24"/>
          <w14:ligatures w14:val="standardContextual"/>
        </w:rPr>
        <w:t xml:space="preserve">, </w:t>
      </w:r>
      <w:r>
        <w:rPr>
          <w:rFonts w:ascii="Times New Roman" w:eastAsia="宋体" w:hAnsi="Times New Roman" w:cs="Times New Roman" w:hint="eastAsia"/>
          <w:sz w:val="24"/>
          <w:szCs w:val="24"/>
          <w14:ligatures w14:val="standardContextual"/>
        </w:rPr>
        <w:t xml:space="preserve">and </w:t>
      </w:r>
      <w:r>
        <w:rPr>
          <w:rFonts w:ascii="Times New Roman" w:eastAsia="宋体" w:hAnsi="Times New Roman" w:cs="Times New Roman"/>
          <w:sz w:val="24"/>
          <w:szCs w:val="24"/>
          <w14:ligatures w14:val="standardContextual"/>
        </w:rPr>
        <w:t>TNF-α</w:t>
      </w:r>
      <w:r>
        <w:rPr>
          <w:rFonts w:ascii="Times New Roman" w:eastAsia="宋体" w:hAnsi="Times New Roman" w:cs="Times New Roman"/>
          <w:b/>
          <w:bCs/>
          <w:sz w:val="24"/>
          <w:szCs w:val="24"/>
          <w14:ligatures w14:val="standardContextual"/>
        </w:rPr>
        <w:t>(</w:t>
      </w:r>
      <w:r>
        <w:rPr>
          <w:rFonts w:ascii="Times New Roman" w:eastAsia="宋体" w:hAnsi="Times New Roman" w:cs="Times New Roman" w:hint="eastAsia"/>
          <w:b/>
          <w:bCs/>
          <w:sz w:val="24"/>
          <w:szCs w:val="24"/>
          <w14:ligatures w14:val="standardContextual"/>
        </w:rPr>
        <w:t>D</w:t>
      </w:r>
      <w:r>
        <w:rPr>
          <w:rFonts w:ascii="Times New Roman" w:eastAsia="宋体" w:hAnsi="Times New Roman" w:cs="Times New Roman"/>
          <w:b/>
          <w:bCs/>
          <w:sz w:val="24"/>
          <w:szCs w:val="24"/>
          <w14:ligatures w14:val="standardContextual"/>
        </w:rPr>
        <w:t>)</w:t>
      </w:r>
      <w:r>
        <w:rPr>
          <w:rFonts w:ascii="Times New Roman" w:eastAsia="宋体" w:hAnsi="Times New Roman" w:cs="Times New Roman" w:hint="eastAsia"/>
          <w:b/>
          <w:bCs/>
          <w:sz w:val="24"/>
          <w:szCs w:val="24"/>
          <w14:ligatures w14:val="standardContextual"/>
        </w:rPr>
        <w:t xml:space="preserve"> </w:t>
      </w:r>
      <w:r>
        <w:rPr>
          <w:rFonts w:ascii="Times New Roman" w:eastAsia="宋体" w:hAnsi="Times New Roman" w:cs="Times New Roman"/>
          <w:sz w:val="24"/>
          <w:szCs w:val="24"/>
          <w14:ligatures w14:val="standardContextual"/>
        </w:rPr>
        <w:t xml:space="preserve">measured by ELISA in </w:t>
      </w:r>
      <w:r>
        <w:rPr>
          <w:rFonts w:ascii="Times New Roman" w:eastAsia="宋体" w:hAnsi="Times New Roman" w:cs="Times New Roman" w:hint="eastAsia"/>
          <w:sz w:val="24"/>
          <w:szCs w:val="24"/>
          <w14:ligatures w14:val="standardContextual"/>
        </w:rPr>
        <w:t>plasma</w:t>
      </w:r>
      <w:r>
        <w:rPr>
          <w:rFonts w:ascii="Times New Roman" w:eastAsia="宋体" w:hAnsi="Times New Roman" w:cs="Times New Roman"/>
          <w:sz w:val="24"/>
          <w:szCs w:val="24"/>
          <w14:ligatures w14:val="standardContextual"/>
        </w:rPr>
        <w:t xml:space="preserve"> </w:t>
      </w:r>
      <w:r>
        <w:rPr>
          <w:rFonts w:ascii="Times New Roman" w:eastAsia="宋体" w:hAnsi="Times New Roman" w:cs="Times New Roman" w:hint="eastAsia"/>
          <w:sz w:val="24"/>
          <w:szCs w:val="24"/>
          <w14:ligatures w14:val="standardContextual"/>
        </w:rPr>
        <w:t>of mice treated PBS, TNP-</w:t>
      </w:r>
      <w:proofErr w:type="spellStart"/>
      <w:r>
        <w:rPr>
          <w:rFonts w:ascii="Times New Roman" w:eastAsia="宋体" w:hAnsi="Times New Roman" w:cs="Times New Roman" w:hint="eastAsia"/>
          <w:sz w:val="24"/>
          <w:szCs w:val="24"/>
          <w14:ligatures w14:val="standardContextual"/>
        </w:rPr>
        <w:t>si</w:t>
      </w:r>
      <w:proofErr w:type="spellEnd"/>
      <w:r>
        <w:rPr>
          <w:rFonts w:ascii="Times New Roman" w:eastAsia="宋体" w:hAnsi="Times New Roman" w:cs="Times New Roman" w:hint="eastAsia"/>
          <w:sz w:val="24"/>
          <w:szCs w:val="24"/>
          <w14:ligatures w14:val="standardContextual"/>
        </w:rPr>
        <w:t>-NC or TNP-si-</w:t>
      </w:r>
      <w:r>
        <w:rPr>
          <w:rFonts w:ascii="Times New Roman" w:eastAsia="宋体" w:hAnsi="Times New Roman" w:cs="Times New Roman"/>
          <w:sz w:val="24"/>
          <w:szCs w:val="24"/>
          <w14:ligatures w14:val="standardContextual"/>
        </w:rPr>
        <w:t>circMBNL1.</w:t>
      </w:r>
    </w:p>
    <w:p w14:paraId="365DB26C" w14:textId="77777777" w:rsidR="006C1C75" w:rsidRDefault="00000000">
      <w:pPr>
        <w:adjustRightInd w:val="0"/>
        <w:snapToGrid w:val="0"/>
        <w:spacing w:line="360" w:lineRule="auto"/>
        <w:rPr>
          <w:rFonts w:ascii="Times New Roman" w:eastAsia="宋体" w:hAnsi="Times New Roman" w:cs="Times New Roman"/>
          <w:sz w:val="24"/>
          <w:szCs w:val="24"/>
          <w14:ligatures w14:val="standardContextual"/>
        </w:rPr>
      </w:pPr>
      <w:r>
        <w:rPr>
          <w:rFonts w:ascii="Times New Roman" w:eastAsia="宋体" w:hAnsi="Times New Roman" w:cs="Times New Roman"/>
          <w:noProof/>
          <w:sz w:val="24"/>
          <w:szCs w:val="24"/>
        </w:rPr>
        <w:lastRenderedPageBreak/>
        <w:drawing>
          <wp:inline distT="0" distB="0" distL="0" distR="0" wp14:anchorId="68F692BE" wp14:editId="566878A9">
            <wp:extent cx="5274310" cy="4577715"/>
            <wp:effectExtent l="0" t="0" r="2540" b="0"/>
            <wp:docPr id="48537239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372393" name="图片 5"/>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4577715"/>
                    </a:xfrm>
                    <a:prstGeom prst="rect">
                      <a:avLst/>
                    </a:prstGeom>
                  </pic:spPr>
                </pic:pic>
              </a:graphicData>
            </a:graphic>
          </wp:inline>
        </w:drawing>
      </w:r>
    </w:p>
    <w:p w14:paraId="4392BB8A" w14:textId="77777777" w:rsidR="006C1C75" w:rsidRDefault="00000000">
      <w:pPr>
        <w:adjustRightInd w:val="0"/>
        <w:snapToGrid w:val="0"/>
        <w:spacing w:line="360" w:lineRule="auto"/>
        <w:rPr>
          <w:rFonts w:ascii="Times New Roman" w:eastAsia="宋体" w:hAnsi="Times New Roman" w:cs="Times New Roman"/>
          <w:sz w:val="24"/>
          <w:szCs w:val="24"/>
          <w:shd w:val="clear" w:color="auto" w:fill="FFFFFF"/>
          <w14:ligatures w14:val="standardContextual"/>
        </w:rPr>
      </w:pPr>
      <w:r>
        <w:rPr>
          <w:rFonts w:ascii="Times New Roman" w:eastAsia="等线" w:hAnsi="Times New Roman" w:cs="Times New Roman"/>
          <w:b/>
          <w:bCs/>
          <w:sz w:val="24"/>
          <w:szCs w:val="24"/>
          <w14:ligatures w14:val="standardContextual"/>
        </w:rPr>
        <w:t xml:space="preserve">Supplementary Figure </w:t>
      </w:r>
      <w:r>
        <w:rPr>
          <w:rFonts w:ascii="Times New Roman" w:eastAsia="等线" w:hAnsi="Times New Roman" w:cs="Times New Roman" w:hint="eastAsia"/>
          <w:b/>
          <w:bCs/>
          <w:sz w:val="24"/>
          <w:szCs w:val="24"/>
          <w14:ligatures w14:val="standardContextual"/>
        </w:rPr>
        <w:t>7</w:t>
      </w:r>
      <w:r>
        <w:rPr>
          <w:rFonts w:ascii="Times New Roman" w:eastAsia="等线" w:hAnsi="Times New Roman" w:cs="Times New Roman"/>
          <w:b/>
          <w:bCs/>
          <w:sz w:val="24"/>
          <w:szCs w:val="24"/>
          <w14:ligatures w14:val="standardContextual"/>
        </w:rPr>
        <w:t xml:space="preserve">. TNP mediated microglia-targeted delivery of si-circMBNL1 and alleviated depressive-like behaviors in mice. (A) </w:t>
      </w:r>
      <w:r>
        <w:rPr>
          <w:rFonts w:ascii="Times New Roman" w:eastAsia="等线" w:hAnsi="Times New Roman" w:cs="Times New Roman"/>
          <w:sz w:val="24"/>
          <w:szCs w:val="24"/>
          <w14:ligatures w14:val="standardContextual"/>
        </w:rPr>
        <w:t>Schematic illustration of the experimental design in male mice.</w:t>
      </w:r>
      <w:r>
        <w:rPr>
          <w:rFonts w:ascii="Times New Roman" w:eastAsia="等线" w:hAnsi="Times New Roman" w:cs="Times New Roman"/>
          <w:b/>
          <w:bCs/>
          <w:sz w:val="24"/>
          <w:szCs w:val="24"/>
          <w14:ligatures w14:val="standardContextual"/>
        </w:rPr>
        <w:t xml:space="preserve"> (B)</w:t>
      </w:r>
      <w:r>
        <w:rPr>
          <w:rFonts w:ascii="Times New Roman" w:eastAsia="等线" w:hAnsi="Times New Roman" w:cs="Times New Roman"/>
          <w:sz w:val="24"/>
          <w:szCs w:val="24"/>
          <w14:ligatures w14:val="standardContextual"/>
        </w:rPr>
        <w:t xml:space="preserve"> </w:t>
      </w:r>
      <w:r>
        <w:rPr>
          <w:rFonts w:ascii="Times New Roman" w:eastAsia="宋体" w:hAnsi="Times New Roman" w:cs="Times New Roman"/>
          <w:sz w:val="24"/>
          <w:szCs w:val="24"/>
          <w14:ligatures w14:val="standardContextual"/>
        </w:rPr>
        <w:t xml:space="preserve">The levels of circMBNL1 in mouse brains after CUS pretreatment was determined by qPCR after intranasal administration of NP-si-circMBNL1 or TNP-si-circMBNL1 for 24 h. </w:t>
      </w:r>
      <w:r>
        <w:rPr>
          <w:rFonts w:ascii="Times New Roman" w:eastAsia="宋体" w:hAnsi="Times New Roman" w:cs="Times New Roman"/>
          <w:b/>
          <w:bCs/>
          <w:sz w:val="24"/>
          <w:szCs w:val="24"/>
          <w:shd w:val="clear" w:color="auto" w:fill="FFFFFF"/>
          <w14:ligatures w14:val="standardContextual"/>
        </w:rPr>
        <w:t>***</w:t>
      </w:r>
      <w:r>
        <w:rPr>
          <w:rFonts w:ascii="Times New Roman" w:eastAsia="宋体" w:hAnsi="Times New Roman" w:cs="Times New Roman"/>
          <w:i/>
          <w:iCs/>
          <w:sz w:val="24"/>
          <w:szCs w:val="24"/>
          <w:shd w:val="clear" w:color="auto" w:fill="FFFFFF"/>
          <w14:ligatures w14:val="standardContextual"/>
        </w:rPr>
        <w:t>P</w:t>
      </w:r>
      <w:r>
        <w:rPr>
          <w:rFonts w:ascii="Times New Roman" w:eastAsia="宋体" w:hAnsi="Times New Roman" w:cs="Times New Roman"/>
          <w:sz w:val="24"/>
          <w:szCs w:val="24"/>
          <w:shd w:val="clear" w:color="auto" w:fill="FFFFFF"/>
          <w14:ligatures w14:val="standardContextual"/>
        </w:rPr>
        <w:t xml:space="preserve"> &lt; 0.01 versus the Control + saline group; </w:t>
      </w:r>
      <w:r>
        <w:rPr>
          <w:rFonts w:ascii="Times New Roman" w:eastAsia="宋体" w:hAnsi="Times New Roman" w:cs="Times New Roman"/>
          <w:b/>
          <w:bCs/>
          <w:sz w:val="24"/>
          <w:szCs w:val="24"/>
          <w:shd w:val="clear" w:color="auto" w:fill="FFFFFF"/>
          <w:vertAlign w:val="superscript"/>
          <w14:ligatures w14:val="standardContextual"/>
        </w:rPr>
        <w:t>##</w:t>
      </w:r>
      <w:r>
        <w:rPr>
          <w:rFonts w:ascii="Times New Roman" w:eastAsia="宋体" w:hAnsi="Times New Roman" w:cs="Times New Roman"/>
          <w:i/>
          <w:iCs/>
          <w:sz w:val="24"/>
          <w:szCs w:val="24"/>
          <w:shd w:val="clear" w:color="auto" w:fill="FFFFFF"/>
          <w14:ligatures w14:val="standardContextual"/>
        </w:rPr>
        <w:t>P</w:t>
      </w:r>
      <w:r>
        <w:rPr>
          <w:rFonts w:ascii="Times New Roman" w:eastAsia="宋体" w:hAnsi="Times New Roman" w:cs="Times New Roman"/>
          <w:sz w:val="24"/>
          <w:szCs w:val="24"/>
          <w:shd w:val="clear" w:color="auto" w:fill="FFFFFF"/>
          <w14:ligatures w14:val="standardContextual"/>
        </w:rPr>
        <w:t xml:space="preserve"> &lt; 0.01 versus the CUS + saline</w:t>
      </w:r>
      <w:r>
        <w:rPr>
          <w:rFonts w:ascii="Times New Roman" w:eastAsia="宋体" w:hAnsi="Times New Roman" w:cs="Times New Roman"/>
          <w:i/>
          <w:iCs/>
          <w:sz w:val="24"/>
          <w:szCs w:val="24"/>
          <w:shd w:val="clear" w:color="auto" w:fill="FFFFFF"/>
          <w14:ligatures w14:val="standardContextual"/>
        </w:rPr>
        <w:t xml:space="preserve"> </w:t>
      </w:r>
      <w:r>
        <w:rPr>
          <w:rFonts w:ascii="Times New Roman" w:eastAsia="宋体" w:hAnsi="Times New Roman" w:cs="Times New Roman"/>
          <w:sz w:val="24"/>
          <w:szCs w:val="24"/>
          <w:shd w:val="clear" w:color="auto" w:fill="FFFFFF"/>
          <w14:ligatures w14:val="standardContextual"/>
        </w:rPr>
        <w:t>group.</w:t>
      </w:r>
      <w:r>
        <w:rPr>
          <w:rFonts w:ascii="Times New Roman" w:eastAsia="等线" w:hAnsi="Times New Roman" w:cs="Times New Roman"/>
          <w:sz w:val="24"/>
          <w:szCs w:val="24"/>
          <w14:ligatures w14:val="standardContextual"/>
        </w:rPr>
        <w:t xml:space="preserve"> </w:t>
      </w:r>
      <w:r>
        <w:rPr>
          <w:rFonts w:ascii="Times New Roman" w:eastAsia="宋体" w:hAnsi="Times New Roman" w:cs="Times New Roman"/>
          <w:b/>
          <w:bCs/>
          <w:sz w:val="24"/>
          <w:szCs w:val="24"/>
          <w:shd w:val="clear" w:color="auto" w:fill="FFFFFF"/>
          <w14:ligatures w14:val="standardContextual"/>
        </w:rPr>
        <w:t xml:space="preserve">(C-H) </w:t>
      </w:r>
      <w:bookmarkStart w:id="8" w:name="_Hlk203398671"/>
      <w:r>
        <w:rPr>
          <w:rFonts w:ascii="Times New Roman" w:eastAsia="宋体" w:hAnsi="Times New Roman" w:cs="Times New Roman"/>
          <w:sz w:val="24"/>
          <w:szCs w:val="24"/>
          <w:shd w:val="clear" w:color="auto" w:fill="FFFFFF"/>
          <w14:ligatures w14:val="standardContextual"/>
        </w:rPr>
        <w:t>Mouse depressive-like behaviors were measured by the SPT</w:t>
      </w:r>
      <w:r>
        <w:rPr>
          <w:rFonts w:ascii="Times New Roman" w:eastAsia="宋体" w:hAnsi="Times New Roman" w:cs="Times New Roman"/>
          <w:b/>
          <w:bCs/>
          <w:sz w:val="24"/>
          <w:szCs w:val="24"/>
          <w:shd w:val="clear" w:color="auto" w:fill="FFFFFF"/>
          <w14:ligatures w14:val="standardContextual"/>
        </w:rPr>
        <w:t xml:space="preserve"> (C)</w:t>
      </w:r>
      <w:r>
        <w:rPr>
          <w:rFonts w:ascii="Times New Roman" w:eastAsia="宋体" w:hAnsi="Times New Roman" w:cs="Times New Roman"/>
          <w:sz w:val="24"/>
          <w:szCs w:val="24"/>
          <w:shd w:val="clear" w:color="auto" w:fill="FFFFFF"/>
          <w14:ligatures w14:val="standardContextual"/>
        </w:rPr>
        <w:t>, FST</w:t>
      </w:r>
      <w:r>
        <w:rPr>
          <w:rFonts w:ascii="Times New Roman" w:eastAsia="宋体" w:hAnsi="Times New Roman" w:cs="Times New Roman"/>
          <w:b/>
          <w:bCs/>
          <w:sz w:val="24"/>
          <w:szCs w:val="24"/>
          <w:shd w:val="clear" w:color="auto" w:fill="FFFFFF"/>
          <w14:ligatures w14:val="standardContextual"/>
        </w:rPr>
        <w:t xml:space="preserve"> (D)</w:t>
      </w:r>
      <w:r>
        <w:rPr>
          <w:rFonts w:ascii="Times New Roman" w:eastAsia="宋体" w:hAnsi="Times New Roman" w:cs="Times New Roman"/>
          <w:sz w:val="24"/>
          <w:szCs w:val="24"/>
          <w:shd w:val="clear" w:color="auto" w:fill="FFFFFF"/>
          <w14:ligatures w14:val="standardContextual"/>
        </w:rPr>
        <w:t>, TST</w:t>
      </w:r>
      <w:r>
        <w:rPr>
          <w:rFonts w:ascii="Times New Roman" w:eastAsia="宋体" w:hAnsi="Times New Roman" w:cs="Times New Roman"/>
          <w:b/>
          <w:bCs/>
          <w:sz w:val="24"/>
          <w:szCs w:val="24"/>
          <w:shd w:val="clear" w:color="auto" w:fill="FFFFFF"/>
          <w14:ligatures w14:val="standardContextual"/>
        </w:rPr>
        <w:t xml:space="preserve"> (E)</w:t>
      </w:r>
      <w:r>
        <w:rPr>
          <w:rFonts w:ascii="Times New Roman" w:eastAsia="宋体" w:hAnsi="Times New Roman" w:cs="Times New Roman"/>
          <w:sz w:val="24"/>
          <w:szCs w:val="24"/>
          <w:shd w:val="clear" w:color="auto" w:fill="FFFFFF"/>
          <w14:ligatures w14:val="standardContextual"/>
        </w:rPr>
        <w:t xml:space="preserve"> and OFT</w:t>
      </w:r>
      <w:r>
        <w:rPr>
          <w:rFonts w:ascii="Times New Roman" w:eastAsia="宋体" w:hAnsi="Times New Roman" w:cs="Times New Roman"/>
          <w:b/>
          <w:bCs/>
          <w:sz w:val="24"/>
          <w:szCs w:val="24"/>
          <w:shd w:val="clear" w:color="auto" w:fill="FFFFFF"/>
          <w14:ligatures w14:val="standardContextual"/>
        </w:rPr>
        <w:t xml:space="preserve"> (F-H) </w:t>
      </w:r>
      <w:r>
        <w:rPr>
          <w:rFonts w:ascii="Times New Roman" w:eastAsia="宋体" w:hAnsi="Times New Roman" w:cs="Times New Roman"/>
          <w:sz w:val="24"/>
          <w:szCs w:val="24"/>
          <w:shd w:val="clear" w:color="auto" w:fill="FFFFFF"/>
          <w14:ligatures w14:val="standardContextual"/>
        </w:rPr>
        <w:t xml:space="preserve">(n=12 for each group). </w:t>
      </w:r>
      <w:r>
        <w:rPr>
          <w:rFonts w:ascii="Times New Roman" w:eastAsia="宋体" w:hAnsi="Times New Roman" w:cs="Times New Roman"/>
          <w:b/>
          <w:bCs/>
          <w:sz w:val="24"/>
          <w:szCs w:val="24"/>
          <w:shd w:val="clear" w:color="auto" w:fill="FFFFFF"/>
          <w14:ligatures w14:val="standardContextual"/>
        </w:rPr>
        <w:t>***</w:t>
      </w:r>
      <w:r>
        <w:rPr>
          <w:rFonts w:ascii="Times New Roman" w:eastAsia="宋体" w:hAnsi="Times New Roman" w:cs="Times New Roman"/>
          <w:i/>
          <w:iCs/>
          <w:sz w:val="24"/>
          <w:szCs w:val="24"/>
          <w:shd w:val="clear" w:color="auto" w:fill="FFFFFF"/>
          <w14:ligatures w14:val="standardContextual"/>
        </w:rPr>
        <w:t>P</w:t>
      </w:r>
      <w:r>
        <w:rPr>
          <w:rFonts w:ascii="Times New Roman" w:eastAsia="宋体" w:hAnsi="Times New Roman" w:cs="Times New Roman"/>
          <w:sz w:val="24"/>
          <w:szCs w:val="24"/>
          <w:shd w:val="clear" w:color="auto" w:fill="FFFFFF"/>
          <w14:ligatures w14:val="standardContextual"/>
        </w:rPr>
        <w:t xml:space="preserve"> &lt; 0.001 versus the Control + saline group; </w:t>
      </w:r>
      <w:r>
        <w:rPr>
          <w:rFonts w:ascii="Times New Roman" w:eastAsia="宋体" w:hAnsi="Times New Roman" w:cs="Times New Roman"/>
          <w:b/>
          <w:bCs/>
          <w:sz w:val="24"/>
          <w:szCs w:val="24"/>
          <w:shd w:val="clear" w:color="auto" w:fill="FFFFFF"/>
          <w:vertAlign w:val="superscript"/>
          <w14:ligatures w14:val="standardContextual"/>
        </w:rPr>
        <w:t>#</w:t>
      </w:r>
      <w:r>
        <w:rPr>
          <w:rFonts w:ascii="Times New Roman" w:eastAsia="宋体" w:hAnsi="Times New Roman" w:cs="Times New Roman"/>
          <w:i/>
          <w:iCs/>
          <w:sz w:val="24"/>
          <w:szCs w:val="24"/>
          <w:shd w:val="clear" w:color="auto" w:fill="FFFFFF"/>
          <w14:ligatures w14:val="standardContextual"/>
        </w:rPr>
        <w:t>P</w:t>
      </w:r>
      <w:r>
        <w:rPr>
          <w:rFonts w:ascii="Times New Roman" w:eastAsia="宋体" w:hAnsi="Times New Roman" w:cs="Times New Roman"/>
          <w:sz w:val="24"/>
          <w:szCs w:val="24"/>
          <w:shd w:val="clear" w:color="auto" w:fill="FFFFFF"/>
          <w14:ligatures w14:val="standardContextual"/>
        </w:rPr>
        <w:t xml:space="preserve"> &lt; 0.05, </w:t>
      </w:r>
      <w:r>
        <w:rPr>
          <w:rFonts w:ascii="Times New Roman" w:eastAsia="宋体" w:hAnsi="Times New Roman" w:cs="Times New Roman"/>
          <w:b/>
          <w:bCs/>
          <w:sz w:val="24"/>
          <w:szCs w:val="24"/>
          <w:shd w:val="clear" w:color="auto" w:fill="FFFFFF"/>
          <w:vertAlign w:val="superscript"/>
          <w14:ligatures w14:val="standardContextual"/>
        </w:rPr>
        <w:t>##</w:t>
      </w:r>
      <w:r>
        <w:rPr>
          <w:rFonts w:ascii="Times New Roman" w:eastAsia="宋体" w:hAnsi="Times New Roman" w:cs="Times New Roman"/>
          <w:i/>
          <w:iCs/>
          <w:sz w:val="24"/>
          <w:szCs w:val="24"/>
          <w:shd w:val="clear" w:color="auto" w:fill="FFFFFF"/>
          <w14:ligatures w14:val="standardContextual"/>
        </w:rPr>
        <w:t>P</w:t>
      </w:r>
      <w:r>
        <w:rPr>
          <w:rFonts w:ascii="Times New Roman" w:eastAsia="宋体" w:hAnsi="Times New Roman" w:cs="Times New Roman"/>
          <w:sz w:val="24"/>
          <w:szCs w:val="24"/>
          <w:shd w:val="clear" w:color="auto" w:fill="FFFFFF"/>
          <w14:ligatures w14:val="standardContextual"/>
        </w:rPr>
        <w:t xml:space="preserve"> &lt; 0.01, and </w:t>
      </w:r>
      <w:r>
        <w:rPr>
          <w:rFonts w:ascii="Times New Roman" w:eastAsia="宋体" w:hAnsi="Times New Roman" w:cs="Times New Roman"/>
          <w:b/>
          <w:bCs/>
          <w:sz w:val="24"/>
          <w:szCs w:val="24"/>
          <w:shd w:val="clear" w:color="auto" w:fill="FFFFFF"/>
          <w:vertAlign w:val="superscript"/>
          <w14:ligatures w14:val="standardContextual"/>
        </w:rPr>
        <w:t>###</w:t>
      </w:r>
      <w:r>
        <w:rPr>
          <w:rFonts w:ascii="Times New Roman" w:eastAsia="宋体" w:hAnsi="Times New Roman" w:cs="Times New Roman"/>
          <w:i/>
          <w:iCs/>
          <w:sz w:val="24"/>
          <w:szCs w:val="24"/>
          <w:shd w:val="clear" w:color="auto" w:fill="FFFFFF"/>
          <w14:ligatures w14:val="standardContextual"/>
        </w:rPr>
        <w:t>P</w:t>
      </w:r>
      <w:r>
        <w:rPr>
          <w:rFonts w:ascii="Times New Roman" w:eastAsia="宋体" w:hAnsi="Times New Roman" w:cs="Times New Roman"/>
          <w:sz w:val="24"/>
          <w:szCs w:val="24"/>
          <w:shd w:val="clear" w:color="auto" w:fill="FFFFFF"/>
          <w14:ligatures w14:val="standardContextual"/>
        </w:rPr>
        <w:t xml:space="preserve"> &lt; 0.001 versus the CUS + saline</w:t>
      </w:r>
      <w:r>
        <w:rPr>
          <w:rFonts w:ascii="Times New Roman" w:eastAsia="宋体" w:hAnsi="Times New Roman" w:cs="Times New Roman"/>
          <w:i/>
          <w:iCs/>
          <w:sz w:val="24"/>
          <w:szCs w:val="24"/>
          <w:shd w:val="clear" w:color="auto" w:fill="FFFFFF"/>
          <w14:ligatures w14:val="standardContextual"/>
        </w:rPr>
        <w:t xml:space="preserve"> </w:t>
      </w:r>
      <w:r>
        <w:rPr>
          <w:rFonts w:ascii="Times New Roman" w:eastAsia="宋体" w:hAnsi="Times New Roman" w:cs="Times New Roman"/>
          <w:sz w:val="24"/>
          <w:szCs w:val="24"/>
          <w:shd w:val="clear" w:color="auto" w:fill="FFFFFF"/>
          <w14:ligatures w14:val="standardContextual"/>
        </w:rPr>
        <w:t>group.</w:t>
      </w:r>
      <w:bookmarkEnd w:id="8"/>
    </w:p>
    <w:p w14:paraId="6F3182F5" w14:textId="77777777" w:rsidR="006C1C75" w:rsidRDefault="006C1C75">
      <w:pPr>
        <w:rPr>
          <w:rFonts w:ascii="Times New Roman" w:hAnsi="Times New Roman" w:cs="Times New Roman"/>
          <w:bCs/>
          <w:sz w:val="24"/>
        </w:rPr>
      </w:pPr>
    </w:p>
    <w:p w14:paraId="5979EB6F" w14:textId="77777777" w:rsidR="006C1C75" w:rsidRDefault="00000000">
      <w:pPr>
        <w:rPr>
          <w:rFonts w:ascii="Times New Roman" w:hAnsi="Times New Roman" w:cs="Times New Roman"/>
          <w:bCs/>
          <w:sz w:val="24"/>
        </w:rPr>
      </w:pPr>
      <w:r>
        <w:rPr>
          <w:rFonts w:ascii="Times New Roman" w:hAnsi="Times New Roman" w:cs="Times New Roman"/>
          <w:bCs/>
          <w:noProof/>
          <w:sz w:val="24"/>
        </w:rPr>
        <w:lastRenderedPageBreak/>
        <w:drawing>
          <wp:inline distT="0" distB="0" distL="0" distR="0" wp14:anchorId="00E9CBFB" wp14:editId="244314D5">
            <wp:extent cx="5274310" cy="4273550"/>
            <wp:effectExtent l="0" t="0" r="2540" b="0"/>
            <wp:docPr id="111671282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712826" name="图片 7"/>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4273550"/>
                    </a:xfrm>
                    <a:prstGeom prst="rect">
                      <a:avLst/>
                    </a:prstGeom>
                  </pic:spPr>
                </pic:pic>
              </a:graphicData>
            </a:graphic>
          </wp:inline>
        </w:drawing>
      </w:r>
    </w:p>
    <w:p w14:paraId="3549FA09" w14:textId="77777777" w:rsidR="006C1C75" w:rsidRDefault="00000000">
      <w:pPr>
        <w:adjustRightInd w:val="0"/>
        <w:snapToGrid w:val="0"/>
        <w:spacing w:after="160" w:line="360" w:lineRule="auto"/>
        <w:rPr>
          <w:rFonts w:ascii="Times New Roman" w:eastAsia="宋体" w:hAnsi="Times New Roman" w:cs="Times New Roman"/>
          <w:sz w:val="24"/>
          <w:szCs w:val="24"/>
          <w14:ligatures w14:val="standardContextual"/>
        </w:rPr>
      </w:pPr>
      <w:r>
        <w:rPr>
          <w:rFonts w:ascii="Times New Roman" w:eastAsia="宋体" w:hAnsi="Times New Roman" w:cs="Times New Roman"/>
          <w:b/>
          <w:bCs/>
          <w:sz w:val="24"/>
          <w:szCs w:val="24"/>
          <w14:ligatures w14:val="standardContextual"/>
        </w:rPr>
        <w:t xml:space="preserve">Supplementary Figure </w:t>
      </w:r>
      <w:r>
        <w:rPr>
          <w:rFonts w:ascii="Times New Roman" w:eastAsia="宋体" w:hAnsi="Times New Roman" w:cs="Times New Roman" w:hint="eastAsia"/>
          <w:b/>
          <w:bCs/>
          <w:sz w:val="24"/>
          <w:szCs w:val="24"/>
          <w14:ligatures w14:val="standardContextual"/>
        </w:rPr>
        <w:t>8</w:t>
      </w:r>
      <w:r>
        <w:rPr>
          <w:rFonts w:ascii="Times New Roman" w:eastAsia="宋体" w:hAnsi="Times New Roman" w:cs="Times New Roman"/>
          <w:b/>
          <w:bCs/>
          <w:sz w:val="24"/>
          <w:szCs w:val="24"/>
          <w14:ligatures w14:val="standardContextual"/>
        </w:rPr>
        <w:t xml:space="preserve">. TNP-si-circMBNL1 attenuated CUS-induced BBB damage and peripheral immune cell infiltration. (A-C) </w:t>
      </w:r>
      <w:r>
        <w:rPr>
          <w:rFonts w:ascii="Times New Roman" w:eastAsia="宋体" w:hAnsi="Times New Roman" w:cs="Times New Roman"/>
          <w:sz w:val="24"/>
          <w:szCs w:val="24"/>
          <w14:ligatures w14:val="standardContextual"/>
        </w:rPr>
        <w:t xml:space="preserve">Representative western blots of TJPs including ZO-1 </w:t>
      </w:r>
      <w:r>
        <w:rPr>
          <w:rFonts w:ascii="Times New Roman" w:eastAsia="宋体" w:hAnsi="Times New Roman" w:cs="Times New Roman"/>
          <w:b/>
          <w:bCs/>
          <w:sz w:val="24"/>
          <w:szCs w:val="24"/>
          <w14:ligatures w14:val="standardContextual"/>
        </w:rPr>
        <w:t>(A)</w:t>
      </w:r>
      <w:r>
        <w:rPr>
          <w:rFonts w:ascii="Times New Roman" w:eastAsia="宋体" w:hAnsi="Times New Roman" w:cs="Times New Roman"/>
          <w:sz w:val="24"/>
          <w:szCs w:val="24"/>
          <w14:ligatures w14:val="standardContextual"/>
        </w:rPr>
        <w:t xml:space="preserve">, Claudin-5 </w:t>
      </w:r>
      <w:r>
        <w:rPr>
          <w:rFonts w:ascii="Times New Roman" w:eastAsia="宋体" w:hAnsi="Times New Roman" w:cs="Times New Roman"/>
          <w:b/>
          <w:bCs/>
          <w:sz w:val="24"/>
          <w:szCs w:val="24"/>
          <w14:ligatures w14:val="standardContextual"/>
        </w:rPr>
        <w:t>(B)</w:t>
      </w:r>
      <w:r>
        <w:rPr>
          <w:rFonts w:ascii="Times New Roman" w:eastAsia="宋体" w:hAnsi="Times New Roman" w:cs="Times New Roman"/>
          <w:sz w:val="24"/>
          <w:szCs w:val="24"/>
          <w14:ligatures w14:val="standardContextual"/>
        </w:rPr>
        <w:t xml:space="preserve">, and </w:t>
      </w:r>
      <w:proofErr w:type="spellStart"/>
      <w:r>
        <w:rPr>
          <w:rFonts w:ascii="Times New Roman" w:eastAsia="宋体" w:hAnsi="Times New Roman" w:cs="Times New Roman"/>
          <w:sz w:val="24"/>
          <w:szCs w:val="24"/>
          <w14:ligatures w14:val="standardContextual"/>
        </w:rPr>
        <w:t>Occludin</w:t>
      </w:r>
      <w:proofErr w:type="spellEnd"/>
      <w:r>
        <w:rPr>
          <w:rFonts w:ascii="Times New Roman" w:eastAsia="宋体" w:hAnsi="Times New Roman" w:cs="Times New Roman"/>
          <w:sz w:val="24"/>
          <w:szCs w:val="24"/>
          <w14:ligatures w14:val="standardContextual"/>
        </w:rPr>
        <w:t xml:space="preserve"> </w:t>
      </w:r>
      <w:r>
        <w:rPr>
          <w:rFonts w:ascii="Times New Roman" w:eastAsia="宋体" w:hAnsi="Times New Roman" w:cs="Times New Roman"/>
          <w:b/>
          <w:bCs/>
          <w:sz w:val="24"/>
          <w:szCs w:val="24"/>
          <w14:ligatures w14:val="standardContextual"/>
        </w:rPr>
        <w:t xml:space="preserve">(C) </w:t>
      </w:r>
      <w:r>
        <w:rPr>
          <w:rFonts w:ascii="Times New Roman" w:eastAsia="宋体" w:hAnsi="Times New Roman" w:cs="Times New Roman"/>
          <w:sz w:val="24"/>
          <w:szCs w:val="24"/>
          <w14:ligatures w14:val="standardContextual"/>
        </w:rPr>
        <w:t>in the hippocampus of CUS mice</w:t>
      </w:r>
      <w:r>
        <w:rPr>
          <w:rFonts w:ascii="Times New Roman" w:eastAsia="宋体" w:hAnsi="Times New Roman" w:cs="Times New Roman"/>
          <w:b/>
          <w:bCs/>
          <w:sz w:val="24"/>
          <w:szCs w:val="24"/>
          <w14:ligatures w14:val="standardContextual"/>
        </w:rPr>
        <w:t xml:space="preserve"> </w:t>
      </w:r>
      <w:r>
        <w:rPr>
          <w:rFonts w:ascii="Times New Roman" w:eastAsia="宋体" w:hAnsi="Times New Roman" w:cs="Times New Roman"/>
          <w:sz w:val="24"/>
          <w:szCs w:val="24"/>
          <w14:ligatures w14:val="standardContextual"/>
        </w:rPr>
        <w:t>treated with/without TNP-si-circMBNL1.</w:t>
      </w:r>
      <w:r>
        <w:rPr>
          <w:rFonts w:ascii="Times New Roman" w:eastAsia="宋体" w:hAnsi="Times New Roman" w:cs="Times New Roman"/>
          <w:b/>
          <w:bCs/>
          <w:sz w:val="24"/>
          <w:szCs w:val="24"/>
          <w14:ligatures w14:val="standardContextual"/>
        </w:rPr>
        <w:t xml:space="preserve"> (D) </w:t>
      </w:r>
      <w:r>
        <w:rPr>
          <w:rFonts w:ascii="Times New Roman" w:eastAsia="宋体" w:hAnsi="Times New Roman" w:cs="Times New Roman"/>
          <w:sz w:val="24"/>
          <w:szCs w:val="24"/>
          <w14:ligatures w14:val="standardContextual"/>
        </w:rPr>
        <w:t>Representative gating strategy for flow cytometric analysis of immune cells in the mouse brain with treatment of TNP-</w:t>
      </w:r>
      <w:proofErr w:type="spellStart"/>
      <w:r>
        <w:rPr>
          <w:rFonts w:ascii="Times New Roman" w:eastAsia="宋体" w:hAnsi="Times New Roman" w:cs="Times New Roman"/>
          <w:sz w:val="24"/>
          <w:szCs w:val="24"/>
          <w14:ligatures w14:val="standardContextual"/>
        </w:rPr>
        <w:t>si</w:t>
      </w:r>
      <w:proofErr w:type="spellEnd"/>
      <w:r>
        <w:rPr>
          <w:rFonts w:ascii="Times New Roman" w:eastAsia="宋体" w:hAnsi="Times New Roman" w:cs="Times New Roman"/>
          <w:sz w:val="24"/>
          <w:szCs w:val="24"/>
          <w14:ligatures w14:val="standardContextual"/>
        </w:rPr>
        <w:t>-NC or TNP-si-circMBNL1 (n=6 for each group). CD45</w:t>
      </w:r>
      <w:r>
        <w:rPr>
          <w:rFonts w:ascii="Times New Roman" w:eastAsia="宋体" w:hAnsi="Times New Roman" w:cs="Times New Roman"/>
          <w:sz w:val="24"/>
          <w:szCs w:val="24"/>
          <w:vertAlign w:val="superscript"/>
          <w14:ligatures w14:val="standardContextual"/>
        </w:rPr>
        <w:t>+</w:t>
      </w:r>
      <w:r>
        <w:rPr>
          <w:rFonts w:ascii="Times New Roman" w:eastAsia="宋体" w:hAnsi="Times New Roman" w:cs="Times New Roman"/>
          <w:sz w:val="24"/>
          <w:szCs w:val="24"/>
          <w14:ligatures w14:val="standardContextual"/>
        </w:rPr>
        <w:t xml:space="preserve"> immune cells were gated based on CD45 staining. </w:t>
      </w:r>
      <w:r>
        <w:rPr>
          <w:rFonts w:ascii="Times New Roman" w:eastAsia="宋体" w:hAnsi="Times New Roman" w:cs="Times New Roman"/>
          <w:b/>
          <w:bCs/>
          <w:sz w:val="24"/>
          <w:szCs w:val="24"/>
          <w14:ligatures w14:val="standardContextual"/>
        </w:rPr>
        <w:t>(E-H)</w:t>
      </w:r>
      <w:r>
        <w:rPr>
          <w:rFonts w:ascii="Times New Roman" w:eastAsia="宋体" w:hAnsi="Times New Roman" w:cs="Times New Roman"/>
          <w:sz w:val="24"/>
          <w:szCs w:val="24"/>
          <w14:ligatures w14:val="standardContextual"/>
        </w:rPr>
        <w:t xml:space="preserve"> Cell surface antibodies were used to identify different cell types: CD4</w:t>
      </w:r>
      <w:r>
        <w:rPr>
          <w:rFonts w:ascii="Times New Roman" w:eastAsia="宋体" w:hAnsi="Times New Roman" w:cs="Times New Roman"/>
          <w:sz w:val="24"/>
          <w:szCs w:val="24"/>
          <w:vertAlign w:val="superscript"/>
          <w14:ligatures w14:val="standardContextual"/>
        </w:rPr>
        <w:t>+</w:t>
      </w:r>
      <w:r>
        <w:rPr>
          <w:rFonts w:ascii="Times New Roman" w:eastAsia="宋体" w:hAnsi="Times New Roman" w:cs="Times New Roman"/>
          <w:sz w:val="24"/>
          <w:szCs w:val="24"/>
          <w14:ligatures w14:val="standardContextual"/>
        </w:rPr>
        <w:t xml:space="preserve">T cells </w:t>
      </w:r>
      <w:r>
        <w:rPr>
          <w:rFonts w:ascii="Times New Roman" w:eastAsia="宋体" w:hAnsi="Times New Roman" w:cs="Times New Roman"/>
          <w:b/>
          <w:bCs/>
          <w:sz w:val="24"/>
          <w:szCs w:val="24"/>
          <w14:ligatures w14:val="standardContextual"/>
        </w:rPr>
        <w:t>(E)</w:t>
      </w:r>
      <w:r>
        <w:rPr>
          <w:rFonts w:ascii="Times New Roman" w:eastAsia="宋体" w:hAnsi="Times New Roman" w:cs="Times New Roman"/>
          <w:sz w:val="24"/>
          <w:szCs w:val="24"/>
          <w14:ligatures w14:val="standardContextual"/>
        </w:rPr>
        <w:t>, B220</w:t>
      </w:r>
      <w:r>
        <w:rPr>
          <w:rFonts w:ascii="Times New Roman" w:eastAsia="宋体" w:hAnsi="Times New Roman" w:cs="Times New Roman"/>
          <w:sz w:val="24"/>
          <w:szCs w:val="24"/>
          <w:vertAlign w:val="superscript"/>
          <w14:ligatures w14:val="standardContextual"/>
        </w:rPr>
        <w:t>+</w:t>
      </w:r>
      <w:r>
        <w:rPr>
          <w:rFonts w:ascii="Times New Roman" w:eastAsia="宋体" w:hAnsi="Times New Roman" w:cs="Times New Roman"/>
          <w:sz w:val="24"/>
          <w:szCs w:val="24"/>
          <w14:ligatures w14:val="standardContextual"/>
        </w:rPr>
        <w:t xml:space="preserve">B cells </w:t>
      </w:r>
      <w:r>
        <w:rPr>
          <w:rFonts w:ascii="Times New Roman" w:eastAsia="宋体" w:hAnsi="Times New Roman" w:cs="Times New Roman"/>
          <w:b/>
          <w:bCs/>
          <w:sz w:val="24"/>
          <w:szCs w:val="24"/>
          <w14:ligatures w14:val="standardContextual"/>
        </w:rPr>
        <w:t>(F)</w:t>
      </w:r>
      <w:r>
        <w:rPr>
          <w:rFonts w:ascii="Times New Roman" w:eastAsia="宋体" w:hAnsi="Times New Roman" w:cs="Times New Roman"/>
          <w:sz w:val="24"/>
          <w:szCs w:val="24"/>
          <w14:ligatures w14:val="standardContextual"/>
        </w:rPr>
        <w:t>, Ly6G</w:t>
      </w:r>
      <w:r>
        <w:rPr>
          <w:rFonts w:ascii="Times New Roman" w:eastAsia="宋体" w:hAnsi="Times New Roman" w:cs="Times New Roman"/>
          <w:sz w:val="24"/>
          <w:szCs w:val="24"/>
          <w:vertAlign w:val="superscript"/>
          <w14:ligatures w14:val="standardContextual"/>
        </w:rPr>
        <w:t>-</w:t>
      </w:r>
      <w:r>
        <w:rPr>
          <w:rFonts w:ascii="Times New Roman" w:eastAsia="宋体" w:hAnsi="Times New Roman" w:cs="Times New Roman"/>
          <w:sz w:val="24"/>
          <w:szCs w:val="24"/>
          <w14:ligatures w14:val="standardContextual"/>
        </w:rPr>
        <w:t>Ly6C</w:t>
      </w:r>
      <w:r>
        <w:rPr>
          <w:rFonts w:ascii="Times New Roman" w:eastAsia="宋体" w:hAnsi="Times New Roman" w:cs="Times New Roman"/>
          <w:sz w:val="24"/>
          <w:szCs w:val="24"/>
          <w:vertAlign w:val="superscript"/>
          <w14:ligatures w14:val="standardContextual"/>
        </w:rPr>
        <w:t>hi</w:t>
      </w:r>
      <w:r>
        <w:rPr>
          <w:rFonts w:ascii="Times New Roman" w:eastAsia="宋体" w:hAnsi="Times New Roman" w:cs="Times New Roman"/>
          <w:sz w:val="24"/>
          <w:szCs w:val="24"/>
          <w14:ligatures w14:val="standardContextual"/>
        </w:rPr>
        <w:t xml:space="preserve"> macrophages/monocytes</w:t>
      </w:r>
      <w:r>
        <w:rPr>
          <w:rFonts w:ascii="Times New Roman" w:eastAsia="宋体" w:hAnsi="Times New Roman" w:cs="Times New Roman"/>
          <w:b/>
          <w:bCs/>
          <w:sz w:val="24"/>
          <w:szCs w:val="24"/>
          <w14:ligatures w14:val="standardContextual"/>
        </w:rPr>
        <w:t xml:space="preserve"> (G)</w:t>
      </w:r>
      <w:r>
        <w:rPr>
          <w:rFonts w:ascii="Times New Roman" w:eastAsia="宋体" w:hAnsi="Times New Roman" w:cs="Times New Roman"/>
          <w:sz w:val="24"/>
          <w:szCs w:val="24"/>
          <w14:ligatures w14:val="standardContextual"/>
        </w:rPr>
        <w:t>,</w:t>
      </w:r>
      <w:r>
        <w:rPr>
          <w:rFonts w:ascii="Times New Roman" w:eastAsia="宋体" w:hAnsi="Times New Roman" w:cs="Times New Roman"/>
          <w:b/>
          <w:bCs/>
          <w:sz w:val="24"/>
          <w:szCs w:val="24"/>
          <w14:ligatures w14:val="standardContextual"/>
        </w:rPr>
        <w:t xml:space="preserve"> </w:t>
      </w:r>
      <w:r>
        <w:rPr>
          <w:rFonts w:ascii="Times New Roman" w:eastAsia="宋体" w:hAnsi="Times New Roman" w:cs="Times New Roman"/>
          <w:sz w:val="24"/>
          <w:szCs w:val="24"/>
          <w14:ligatures w14:val="standardContextual"/>
        </w:rPr>
        <w:t>and</w:t>
      </w:r>
      <w:r>
        <w:rPr>
          <w:rFonts w:ascii="Times New Roman" w:eastAsia="宋体" w:hAnsi="Times New Roman" w:cs="Times New Roman"/>
          <w:b/>
          <w:bCs/>
          <w:sz w:val="24"/>
          <w:szCs w:val="24"/>
          <w14:ligatures w14:val="standardContextual"/>
        </w:rPr>
        <w:t xml:space="preserve"> </w:t>
      </w:r>
      <w:r>
        <w:rPr>
          <w:rFonts w:ascii="Times New Roman" w:eastAsia="宋体" w:hAnsi="Times New Roman" w:cs="Times New Roman"/>
          <w:sz w:val="24"/>
          <w:szCs w:val="24"/>
          <w14:ligatures w14:val="standardContextual"/>
        </w:rPr>
        <w:t>Ly6G</w:t>
      </w:r>
      <w:r>
        <w:rPr>
          <w:rFonts w:ascii="Times New Roman" w:eastAsia="宋体" w:hAnsi="Times New Roman" w:cs="Times New Roman"/>
          <w:sz w:val="24"/>
          <w:szCs w:val="24"/>
          <w:vertAlign w:val="superscript"/>
          <w14:ligatures w14:val="standardContextual"/>
        </w:rPr>
        <w:t xml:space="preserve">+ </w:t>
      </w:r>
      <w:r>
        <w:rPr>
          <w:rFonts w:ascii="Times New Roman" w:eastAsia="宋体" w:hAnsi="Times New Roman" w:cs="Times New Roman"/>
          <w:sz w:val="24"/>
          <w:szCs w:val="24"/>
          <w14:ligatures w14:val="standardContextual"/>
        </w:rPr>
        <w:t xml:space="preserve">neutrophils </w:t>
      </w:r>
      <w:r>
        <w:rPr>
          <w:rFonts w:ascii="Times New Roman" w:eastAsia="宋体" w:hAnsi="Times New Roman" w:cs="Times New Roman"/>
          <w:b/>
          <w:bCs/>
          <w:sz w:val="24"/>
          <w:szCs w:val="24"/>
          <w14:ligatures w14:val="standardContextual"/>
        </w:rPr>
        <w:t>(H)</w:t>
      </w:r>
      <w:r>
        <w:rPr>
          <w:rFonts w:ascii="Times New Roman" w:eastAsia="宋体" w:hAnsi="Times New Roman" w:cs="Times New Roman"/>
          <w:sz w:val="24"/>
          <w:szCs w:val="24"/>
          <w14:ligatures w14:val="standardContextual"/>
        </w:rPr>
        <w:t xml:space="preserve">. </w:t>
      </w:r>
      <w:r>
        <w:rPr>
          <w:rFonts w:ascii="Times New Roman" w:eastAsia="宋体" w:hAnsi="Times New Roman" w:cs="Times New Roman"/>
          <w:b/>
          <w:bCs/>
          <w:sz w:val="24"/>
          <w:szCs w:val="24"/>
          <w14:ligatures w14:val="standardContextual"/>
        </w:rPr>
        <w:t>*</w:t>
      </w:r>
      <w:r>
        <w:rPr>
          <w:rFonts w:ascii="Times New Roman" w:eastAsia="宋体" w:hAnsi="Times New Roman" w:cs="Times New Roman"/>
          <w:i/>
          <w:iCs/>
          <w:sz w:val="24"/>
          <w:szCs w:val="24"/>
          <w14:ligatures w14:val="standardContextual"/>
        </w:rPr>
        <w:t>P</w:t>
      </w:r>
      <w:r>
        <w:rPr>
          <w:rFonts w:ascii="Times New Roman" w:eastAsia="宋体" w:hAnsi="Times New Roman" w:cs="Times New Roman"/>
          <w:sz w:val="24"/>
          <w:szCs w:val="24"/>
          <w14:ligatures w14:val="standardContextual"/>
        </w:rPr>
        <w:t xml:space="preserve"> &lt; 0.05, </w:t>
      </w:r>
      <w:r>
        <w:rPr>
          <w:rFonts w:ascii="Times New Roman" w:eastAsia="宋体" w:hAnsi="Times New Roman" w:cs="Times New Roman"/>
          <w:b/>
          <w:bCs/>
          <w:sz w:val="24"/>
          <w:szCs w:val="24"/>
          <w14:ligatures w14:val="standardContextual"/>
        </w:rPr>
        <w:t>**</w:t>
      </w:r>
      <w:r>
        <w:rPr>
          <w:rFonts w:ascii="Times New Roman" w:eastAsia="宋体" w:hAnsi="Times New Roman" w:cs="Times New Roman"/>
          <w:i/>
          <w:iCs/>
          <w:sz w:val="24"/>
          <w:szCs w:val="24"/>
          <w14:ligatures w14:val="standardContextual"/>
        </w:rPr>
        <w:t>P</w:t>
      </w:r>
      <w:r>
        <w:rPr>
          <w:rFonts w:ascii="Times New Roman" w:eastAsia="宋体" w:hAnsi="Times New Roman" w:cs="Times New Roman"/>
          <w:sz w:val="24"/>
          <w:szCs w:val="24"/>
          <w14:ligatures w14:val="standardContextual"/>
        </w:rPr>
        <w:t xml:space="preserve"> &lt; 0.01, and </w:t>
      </w:r>
      <w:r>
        <w:rPr>
          <w:rFonts w:ascii="Times New Roman" w:eastAsia="宋体" w:hAnsi="Times New Roman" w:cs="Times New Roman"/>
          <w:b/>
          <w:bCs/>
          <w:sz w:val="24"/>
          <w:szCs w:val="24"/>
          <w14:ligatures w14:val="standardContextual"/>
        </w:rPr>
        <w:t>***</w:t>
      </w:r>
      <w:r>
        <w:rPr>
          <w:rFonts w:ascii="Times New Roman" w:eastAsia="宋体" w:hAnsi="Times New Roman" w:cs="Times New Roman"/>
          <w:i/>
          <w:iCs/>
          <w:sz w:val="24"/>
          <w:szCs w:val="24"/>
          <w14:ligatures w14:val="standardContextual"/>
        </w:rPr>
        <w:t>P</w:t>
      </w:r>
      <w:r>
        <w:rPr>
          <w:rFonts w:ascii="Times New Roman" w:eastAsia="宋体" w:hAnsi="Times New Roman" w:cs="Times New Roman"/>
          <w:sz w:val="24"/>
          <w:szCs w:val="24"/>
          <w14:ligatures w14:val="standardContextual"/>
        </w:rPr>
        <w:t xml:space="preserve"> &lt; 0.001 versus the Con</w:t>
      </w:r>
      <w:r>
        <w:rPr>
          <w:rFonts w:ascii="Times New Roman" w:eastAsia="宋体" w:hAnsi="Times New Roman" w:cs="Times New Roman" w:hint="eastAsia"/>
          <w:sz w:val="24"/>
          <w:szCs w:val="24"/>
          <w14:ligatures w14:val="standardContextual"/>
        </w:rPr>
        <w:t>trol</w:t>
      </w:r>
      <w:r>
        <w:rPr>
          <w:rFonts w:ascii="Times New Roman" w:eastAsia="宋体" w:hAnsi="Times New Roman" w:cs="Times New Roman"/>
          <w:sz w:val="24"/>
          <w:szCs w:val="24"/>
          <w14:ligatures w14:val="standardContextual"/>
        </w:rPr>
        <w:t xml:space="preserve"> + </w:t>
      </w:r>
      <w:bookmarkStart w:id="9" w:name="_Hlk188620693"/>
      <w:r>
        <w:rPr>
          <w:rFonts w:ascii="Times New Roman" w:eastAsia="宋体" w:hAnsi="Times New Roman" w:cs="Times New Roman"/>
          <w:sz w:val="24"/>
          <w:szCs w:val="24"/>
          <w14:ligatures w14:val="standardContextual"/>
        </w:rPr>
        <w:t>TNP-</w:t>
      </w:r>
      <w:proofErr w:type="spellStart"/>
      <w:r>
        <w:rPr>
          <w:rFonts w:ascii="Times New Roman" w:eastAsia="宋体" w:hAnsi="Times New Roman" w:cs="Times New Roman"/>
          <w:sz w:val="24"/>
          <w:szCs w:val="24"/>
          <w14:ligatures w14:val="standardContextual"/>
        </w:rPr>
        <w:t>si</w:t>
      </w:r>
      <w:proofErr w:type="spellEnd"/>
      <w:r>
        <w:rPr>
          <w:rFonts w:ascii="Times New Roman" w:eastAsia="宋体" w:hAnsi="Times New Roman" w:cs="Times New Roman"/>
          <w:sz w:val="24"/>
          <w:szCs w:val="24"/>
          <w14:ligatures w14:val="standardContextual"/>
        </w:rPr>
        <w:t>-NC</w:t>
      </w:r>
      <w:bookmarkEnd w:id="9"/>
      <w:r>
        <w:rPr>
          <w:rFonts w:ascii="Times New Roman" w:eastAsia="宋体" w:hAnsi="Times New Roman" w:cs="Times New Roman"/>
          <w:sz w:val="24"/>
          <w:szCs w:val="24"/>
          <w14:ligatures w14:val="standardContextual"/>
        </w:rPr>
        <w:t xml:space="preserve"> group; </w:t>
      </w:r>
      <w:r>
        <w:rPr>
          <w:rFonts w:ascii="Times New Roman" w:eastAsia="宋体" w:hAnsi="Times New Roman" w:cs="Times New Roman"/>
          <w:b/>
          <w:bCs/>
          <w:sz w:val="24"/>
          <w:szCs w:val="24"/>
          <w:vertAlign w:val="superscript"/>
          <w14:ligatures w14:val="standardContextual"/>
        </w:rPr>
        <w:t>#</w:t>
      </w:r>
      <w:r>
        <w:rPr>
          <w:rFonts w:ascii="Times New Roman" w:eastAsia="宋体" w:hAnsi="Times New Roman" w:cs="Times New Roman"/>
          <w:i/>
          <w:iCs/>
          <w:sz w:val="24"/>
          <w:szCs w:val="24"/>
          <w14:ligatures w14:val="standardContextual"/>
        </w:rPr>
        <w:t>P</w:t>
      </w:r>
      <w:r>
        <w:rPr>
          <w:rFonts w:ascii="Times New Roman" w:eastAsia="宋体" w:hAnsi="Times New Roman" w:cs="Times New Roman"/>
          <w:sz w:val="24"/>
          <w:szCs w:val="24"/>
          <w14:ligatures w14:val="standardContextual"/>
        </w:rPr>
        <w:t xml:space="preserve"> &lt; 0.05, </w:t>
      </w:r>
      <w:r>
        <w:rPr>
          <w:rFonts w:ascii="Times New Roman" w:eastAsia="宋体" w:hAnsi="Times New Roman" w:cs="Times New Roman"/>
          <w:b/>
          <w:bCs/>
          <w:sz w:val="24"/>
          <w:szCs w:val="24"/>
          <w:vertAlign w:val="superscript"/>
          <w14:ligatures w14:val="standardContextual"/>
        </w:rPr>
        <w:t>##</w:t>
      </w:r>
      <w:r>
        <w:rPr>
          <w:rFonts w:ascii="Times New Roman" w:eastAsia="宋体" w:hAnsi="Times New Roman" w:cs="Times New Roman"/>
          <w:i/>
          <w:iCs/>
          <w:sz w:val="24"/>
          <w:szCs w:val="24"/>
          <w14:ligatures w14:val="standardContextual"/>
        </w:rPr>
        <w:t>P</w:t>
      </w:r>
      <w:r>
        <w:rPr>
          <w:rFonts w:ascii="Times New Roman" w:eastAsia="宋体" w:hAnsi="Times New Roman" w:cs="Times New Roman"/>
          <w:sz w:val="24"/>
          <w:szCs w:val="24"/>
          <w14:ligatures w14:val="standardContextual"/>
        </w:rPr>
        <w:t xml:space="preserve"> &lt; 0.01, and </w:t>
      </w:r>
      <w:r>
        <w:rPr>
          <w:rFonts w:ascii="Times New Roman" w:eastAsia="宋体" w:hAnsi="Times New Roman" w:cs="Times New Roman"/>
          <w:b/>
          <w:bCs/>
          <w:sz w:val="24"/>
          <w:szCs w:val="24"/>
          <w:vertAlign w:val="superscript"/>
          <w14:ligatures w14:val="standardContextual"/>
        </w:rPr>
        <w:t>###</w:t>
      </w:r>
      <w:r>
        <w:rPr>
          <w:rFonts w:ascii="Times New Roman" w:eastAsia="宋体" w:hAnsi="Times New Roman" w:cs="Times New Roman"/>
          <w:i/>
          <w:iCs/>
          <w:sz w:val="24"/>
          <w:szCs w:val="24"/>
          <w14:ligatures w14:val="standardContextual"/>
        </w:rPr>
        <w:t>P</w:t>
      </w:r>
      <w:r>
        <w:rPr>
          <w:rFonts w:ascii="Times New Roman" w:eastAsia="宋体" w:hAnsi="Times New Roman" w:cs="Times New Roman"/>
          <w:sz w:val="24"/>
          <w:szCs w:val="24"/>
          <w14:ligatures w14:val="standardContextual"/>
        </w:rPr>
        <w:t xml:space="preserve"> &lt; 0.001 versus the CUS + TNP-</w:t>
      </w:r>
      <w:proofErr w:type="spellStart"/>
      <w:r>
        <w:rPr>
          <w:rFonts w:ascii="Times New Roman" w:eastAsia="宋体" w:hAnsi="Times New Roman" w:cs="Times New Roman"/>
          <w:sz w:val="24"/>
          <w:szCs w:val="24"/>
          <w14:ligatures w14:val="standardContextual"/>
        </w:rPr>
        <w:t>si</w:t>
      </w:r>
      <w:proofErr w:type="spellEnd"/>
      <w:r>
        <w:rPr>
          <w:rFonts w:ascii="Times New Roman" w:eastAsia="宋体" w:hAnsi="Times New Roman" w:cs="Times New Roman"/>
          <w:sz w:val="24"/>
          <w:szCs w:val="24"/>
          <w14:ligatures w14:val="standardContextual"/>
        </w:rPr>
        <w:t xml:space="preserve">-NC group. </w:t>
      </w:r>
    </w:p>
    <w:p w14:paraId="7209F6A5" w14:textId="77777777" w:rsidR="006C1C75" w:rsidRDefault="006C1C75">
      <w:pPr>
        <w:rPr>
          <w:rFonts w:ascii="Times New Roman" w:hAnsi="Times New Roman" w:cs="Times New Roman"/>
          <w:bCs/>
          <w:sz w:val="24"/>
        </w:rPr>
      </w:pPr>
    </w:p>
    <w:p w14:paraId="03480DCF" w14:textId="77777777" w:rsidR="006C1C75" w:rsidRDefault="006C1C75">
      <w:pPr>
        <w:rPr>
          <w:rFonts w:ascii="Times New Roman" w:hAnsi="Times New Roman" w:cs="Times New Roman"/>
          <w:bCs/>
          <w:sz w:val="24"/>
        </w:rPr>
      </w:pPr>
    </w:p>
    <w:p w14:paraId="7E466708" w14:textId="77777777" w:rsidR="006C1C75" w:rsidRDefault="006C1C75">
      <w:pPr>
        <w:rPr>
          <w:rFonts w:ascii="Times New Roman" w:hAnsi="Times New Roman" w:cs="Times New Roman"/>
          <w:bCs/>
          <w:sz w:val="24"/>
        </w:rPr>
      </w:pPr>
    </w:p>
    <w:p w14:paraId="6DEB9DE2" w14:textId="77777777" w:rsidR="006C1C75" w:rsidRDefault="006C1C75">
      <w:pPr>
        <w:rPr>
          <w:rFonts w:ascii="Times New Roman" w:hAnsi="Times New Roman" w:cs="Times New Roman"/>
          <w:bCs/>
          <w:sz w:val="24"/>
        </w:rPr>
      </w:pPr>
    </w:p>
    <w:p w14:paraId="0314E150" w14:textId="77777777" w:rsidR="006C1C75" w:rsidRDefault="00000000">
      <w:pPr>
        <w:rPr>
          <w:rFonts w:ascii="Times New Roman" w:hAnsi="Times New Roman" w:cs="Times New Roman"/>
          <w:bCs/>
          <w:sz w:val="24"/>
        </w:rPr>
      </w:pPr>
      <w:r>
        <w:rPr>
          <w:noProof/>
          <w:szCs w:val="21"/>
        </w:rPr>
        <w:lastRenderedPageBreak/>
        <w:drawing>
          <wp:inline distT="0" distB="0" distL="0" distR="0" wp14:anchorId="3C82EF25" wp14:editId="061D3387">
            <wp:extent cx="5274310" cy="2242820"/>
            <wp:effectExtent l="0" t="0" r="2540" b="5080"/>
            <wp:docPr id="199365808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658085" name="图片 5"/>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2242820"/>
                    </a:xfrm>
                    <a:prstGeom prst="rect">
                      <a:avLst/>
                    </a:prstGeom>
                  </pic:spPr>
                </pic:pic>
              </a:graphicData>
            </a:graphic>
          </wp:inline>
        </w:drawing>
      </w:r>
    </w:p>
    <w:p w14:paraId="5314776E" w14:textId="77777777" w:rsidR="006C1C75" w:rsidRDefault="00000000">
      <w:pPr>
        <w:adjustRightInd w:val="0"/>
        <w:snapToGrid w:val="0"/>
        <w:spacing w:after="160" w:line="360" w:lineRule="auto"/>
        <w:rPr>
          <w:rFonts w:ascii="Times New Roman" w:hAnsi="Times New Roman" w:cs="Times New Roman"/>
          <w:kern w:val="0"/>
          <w:sz w:val="24"/>
          <w:szCs w:val="24"/>
          <w:lang w:bidi="ar"/>
          <w14:ligatures w14:val="standardContextual"/>
        </w:rPr>
      </w:pPr>
      <w:r>
        <w:rPr>
          <w:rFonts w:ascii="Times New Roman" w:eastAsia="宋体" w:hAnsi="Times New Roman" w:cs="Times New Roman"/>
          <w:b/>
          <w:bCs/>
          <w:sz w:val="24"/>
          <w:szCs w:val="24"/>
          <w14:ligatures w14:val="standardContextual"/>
        </w:rPr>
        <w:t>Supplementary Figure 9.</w:t>
      </w:r>
      <w:r>
        <w:rPr>
          <w:rFonts w:ascii="Times New Roman" w:eastAsia="宋体" w:hAnsi="Times New Roman" w:cs="Times New Roman" w:hint="eastAsia"/>
          <w:b/>
          <w:bCs/>
          <w:sz w:val="24"/>
          <w:szCs w:val="24"/>
          <w14:ligatures w14:val="standardContextual"/>
        </w:rPr>
        <w:t xml:space="preserve"> </w:t>
      </w:r>
      <w:r>
        <w:rPr>
          <w:rFonts w:ascii="Times New Roman" w:eastAsia="ScalaSansPro-Bold" w:hAnsi="Times New Roman" w:cs="Times New Roman" w:hint="eastAsia"/>
          <w:b/>
          <w:bCs/>
          <w:kern w:val="0"/>
          <w:sz w:val="24"/>
          <w:szCs w:val="24"/>
          <w:lang w:bidi="ar"/>
        </w:rPr>
        <w:t>Functional enrichment</w:t>
      </w:r>
      <w:r>
        <w:rPr>
          <w:rFonts w:ascii="Times New Roman" w:eastAsia="ScalaSansPro-Bold" w:hAnsi="Times New Roman" w:cs="Times New Roman"/>
          <w:b/>
          <w:bCs/>
          <w:kern w:val="0"/>
          <w:sz w:val="24"/>
          <w:szCs w:val="24"/>
          <w:lang w:bidi="ar"/>
        </w:rPr>
        <w:t xml:space="preserve"> analysis </w:t>
      </w:r>
      <w:r>
        <w:rPr>
          <w:rFonts w:ascii="Times New Roman" w:eastAsia="ScalaSansPro-Bold" w:hAnsi="Times New Roman" w:cs="Times New Roman" w:hint="eastAsia"/>
          <w:b/>
          <w:bCs/>
          <w:kern w:val="0"/>
          <w:sz w:val="24"/>
          <w:szCs w:val="24"/>
          <w:lang w:bidi="ar"/>
        </w:rPr>
        <w:t xml:space="preserve">revealing the differential expression patterns between Control and CUS mice. (A) </w:t>
      </w:r>
      <w:r>
        <w:rPr>
          <w:rFonts w:ascii="Times New Roman" w:eastAsia="ScalaSansPro-Regular" w:hAnsi="Times New Roman" w:cs="Times New Roman"/>
          <w:kern w:val="0"/>
          <w:sz w:val="24"/>
          <w:szCs w:val="24"/>
          <w:lang w:bidi="ar"/>
          <w14:ligatures w14:val="standardContextual"/>
        </w:rPr>
        <w:t xml:space="preserve">GO enrichment analysis of DEGs between </w:t>
      </w:r>
      <w:r>
        <w:rPr>
          <w:rFonts w:ascii="Times New Roman" w:eastAsia="ScalaSansPro-Regular" w:hAnsi="Times New Roman" w:cs="Times New Roman" w:hint="eastAsia"/>
          <w:kern w:val="0"/>
          <w:sz w:val="24"/>
          <w:szCs w:val="24"/>
          <w:lang w:bidi="ar"/>
          <w14:ligatures w14:val="standardContextual"/>
        </w:rPr>
        <w:t>CUS+TNP-</w:t>
      </w:r>
      <w:proofErr w:type="spellStart"/>
      <w:r>
        <w:rPr>
          <w:rFonts w:ascii="Times New Roman" w:eastAsia="ScalaSansPro-Regular" w:hAnsi="Times New Roman" w:cs="Times New Roman" w:hint="eastAsia"/>
          <w:kern w:val="0"/>
          <w:sz w:val="24"/>
          <w:szCs w:val="24"/>
          <w:lang w:bidi="ar"/>
          <w14:ligatures w14:val="standardContextual"/>
        </w:rPr>
        <w:t>si</w:t>
      </w:r>
      <w:proofErr w:type="spellEnd"/>
      <w:r>
        <w:rPr>
          <w:rFonts w:ascii="Times New Roman" w:eastAsia="ScalaSansPro-Regular" w:hAnsi="Times New Roman" w:cs="Times New Roman" w:hint="eastAsia"/>
          <w:kern w:val="0"/>
          <w:sz w:val="24"/>
          <w:szCs w:val="24"/>
          <w:lang w:bidi="ar"/>
          <w14:ligatures w14:val="standardContextual"/>
        </w:rPr>
        <w:t>-NC</w:t>
      </w:r>
      <w:r>
        <w:rPr>
          <w:rFonts w:ascii="Times New Roman" w:eastAsia="ScalaSansPro-Bold" w:hAnsi="Times New Roman" w:cs="Times New Roman"/>
          <w:b/>
          <w:bCs/>
          <w:kern w:val="0"/>
          <w:sz w:val="24"/>
          <w:szCs w:val="24"/>
          <w:lang w:bidi="ar"/>
          <w14:ligatures w14:val="standardContextual"/>
        </w:rPr>
        <w:t xml:space="preserve"> </w:t>
      </w:r>
      <w:r>
        <w:rPr>
          <w:rFonts w:ascii="Times New Roman" w:eastAsia="ScalaSansPro-Regular" w:hAnsi="Times New Roman" w:cs="Times New Roman"/>
          <w:kern w:val="0"/>
          <w:sz w:val="24"/>
          <w:szCs w:val="24"/>
          <w:lang w:bidi="ar"/>
          <w14:ligatures w14:val="standardContextual"/>
        </w:rPr>
        <w:t xml:space="preserve">group and </w:t>
      </w:r>
      <w:proofErr w:type="spellStart"/>
      <w:r>
        <w:rPr>
          <w:rFonts w:ascii="Times New Roman" w:eastAsia="ScalaSansPro-Regular" w:hAnsi="Times New Roman" w:cs="Times New Roman" w:hint="eastAsia"/>
          <w:kern w:val="0"/>
          <w:sz w:val="24"/>
          <w:szCs w:val="24"/>
          <w:lang w:bidi="ar"/>
          <w14:ligatures w14:val="standardContextual"/>
        </w:rPr>
        <w:t>Con+TNP-si-NC</w:t>
      </w:r>
      <w:proofErr w:type="spellEnd"/>
      <w:r>
        <w:rPr>
          <w:rFonts w:ascii="Times New Roman" w:eastAsia="ScalaSansPro-Regular" w:hAnsi="Times New Roman" w:cs="Times New Roman"/>
          <w:kern w:val="0"/>
          <w:sz w:val="24"/>
          <w:szCs w:val="24"/>
          <w:lang w:bidi="ar"/>
          <w14:ligatures w14:val="standardContextual"/>
        </w:rPr>
        <w:t xml:space="preserve"> group.</w:t>
      </w:r>
      <w:r>
        <w:rPr>
          <w:rFonts w:ascii="Times New Roman" w:eastAsia="ScalaSansPro-Regular" w:hAnsi="Times New Roman" w:cs="Times New Roman" w:hint="eastAsia"/>
          <w:kern w:val="0"/>
          <w:sz w:val="24"/>
          <w:szCs w:val="24"/>
          <w:lang w:bidi="ar"/>
          <w14:ligatures w14:val="standardContextual"/>
        </w:rPr>
        <w:t xml:space="preserve"> (B) KEEG </w:t>
      </w:r>
      <w:r>
        <w:rPr>
          <w:rFonts w:ascii="Times New Roman" w:eastAsia="ScalaSansPro-Regular" w:hAnsi="Times New Roman" w:cs="Times New Roman"/>
          <w:kern w:val="0"/>
          <w:sz w:val="24"/>
          <w:szCs w:val="24"/>
          <w:lang w:bidi="ar"/>
          <w14:ligatures w14:val="standardContextual"/>
        </w:rPr>
        <w:t xml:space="preserve">enrichment analysis of DEGs between </w:t>
      </w:r>
      <w:r>
        <w:rPr>
          <w:rFonts w:ascii="Times New Roman" w:eastAsia="ScalaSansPro-Regular" w:hAnsi="Times New Roman" w:cs="Times New Roman" w:hint="eastAsia"/>
          <w:kern w:val="0"/>
          <w:sz w:val="24"/>
          <w:szCs w:val="24"/>
          <w:lang w:bidi="ar"/>
          <w14:ligatures w14:val="standardContextual"/>
        </w:rPr>
        <w:t>CUS+TNP-</w:t>
      </w:r>
      <w:proofErr w:type="spellStart"/>
      <w:r>
        <w:rPr>
          <w:rFonts w:ascii="Times New Roman" w:eastAsia="ScalaSansPro-Regular" w:hAnsi="Times New Roman" w:cs="Times New Roman" w:hint="eastAsia"/>
          <w:kern w:val="0"/>
          <w:sz w:val="24"/>
          <w:szCs w:val="24"/>
          <w:lang w:bidi="ar"/>
          <w14:ligatures w14:val="standardContextual"/>
        </w:rPr>
        <w:t>si</w:t>
      </w:r>
      <w:proofErr w:type="spellEnd"/>
      <w:r>
        <w:rPr>
          <w:rFonts w:ascii="Times New Roman" w:eastAsia="ScalaSansPro-Regular" w:hAnsi="Times New Roman" w:cs="Times New Roman" w:hint="eastAsia"/>
          <w:kern w:val="0"/>
          <w:sz w:val="24"/>
          <w:szCs w:val="24"/>
          <w:lang w:bidi="ar"/>
          <w14:ligatures w14:val="standardContextual"/>
        </w:rPr>
        <w:t>-NC</w:t>
      </w:r>
      <w:r>
        <w:rPr>
          <w:rFonts w:ascii="Times New Roman" w:eastAsia="ScalaSansPro-Bold" w:hAnsi="Times New Roman" w:cs="Times New Roman"/>
          <w:b/>
          <w:bCs/>
          <w:kern w:val="0"/>
          <w:sz w:val="24"/>
          <w:szCs w:val="24"/>
          <w:lang w:bidi="ar"/>
          <w14:ligatures w14:val="standardContextual"/>
        </w:rPr>
        <w:t xml:space="preserve"> </w:t>
      </w:r>
      <w:r>
        <w:rPr>
          <w:rFonts w:ascii="Times New Roman" w:eastAsia="ScalaSansPro-Regular" w:hAnsi="Times New Roman" w:cs="Times New Roman"/>
          <w:kern w:val="0"/>
          <w:sz w:val="24"/>
          <w:szCs w:val="24"/>
          <w:lang w:bidi="ar"/>
          <w14:ligatures w14:val="standardContextual"/>
        </w:rPr>
        <w:t xml:space="preserve">group and </w:t>
      </w:r>
      <w:proofErr w:type="spellStart"/>
      <w:r>
        <w:rPr>
          <w:rFonts w:ascii="Times New Roman" w:eastAsia="ScalaSansPro-Regular" w:hAnsi="Times New Roman" w:cs="Times New Roman" w:hint="eastAsia"/>
          <w:kern w:val="0"/>
          <w:sz w:val="24"/>
          <w:szCs w:val="24"/>
          <w:lang w:bidi="ar"/>
          <w14:ligatures w14:val="standardContextual"/>
        </w:rPr>
        <w:t>Con+TNP-si-NC</w:t>
      </w:r>
      <w:proofErr w:type="spellEnd"/>
      <w:r>
        <w:rPr>
          <w:rFonts w:ascii="Times New Roman" w:eastAsia="ScalaSansPro-Regular" w:hAnsi="Times New Roman" w:cs="Times New Roman"/>
          <w:kern w:val="0"/>
          <w:sz w:val="24"/>
          <w:szCs w:val="24"/>
          <w:lang w:bidi="ar"/>
          <w14:ligatures w14:val="standardContextual"/>
        </w:rPr>
        <w:t xml:space="preserve"> group</w:t>
      </w:r>
      <w:r>
        <w:rPr>
          <w:rFonts w:ascii="Times New Roman" w:eastAsia="ScalaSansPro-Regular" w:hAnsi="Times New Roman" w:cs="Times New Roman" w:hint="eastAsia"/>
          <w:kern w:val="0"/>
          <w:sz w:val="24"/>
          <w:szCs w:val="24"/>
          <w:lang w:bidi="ar"/>
          <w14:ligatures w14:val="standardContextual"/>
        </w:rPr>
        <w:t>.</w:t>
      </w:r>
    </w:p>
    <w:p w14:paraId="533687BC" w14:textId="77777777" w:rsidR="006C1C75" w:rsidRDefault="00000000">
      <w:pPr>
        <w:adjustRightInd w:val="0"/>
        <w:snapToGrid w:val="0"/>
        <w:spacing w:after="160" w:line="360" w:lineRule="auto"/>
        <w:rPr>
          <w:rFonts w:ascii="Times New Roman" w:hAnsi="Times New Roman" w:cs="Times New Roman"/>
          <w:kern w:val="0"/>
          <w:sz w:val="24"/>
          <w:szCs w:val="24"/>
          <w:lang w:bidi="ar"/>
          <w14:ligatures w14:val="standardContextual"/>
        </w:rPr>
      </w:pPr>
      <w:r>
        <w:rPr>
          <w:rFonts w:ascii="Times New Roman" w:hAnsi="Times New Roman" w:cs="Times New Roman"/>
          <w:noProof/>
          <w:kern w:val="0"/>
          <w:sz w:val="24"/>
          <w:szCs w:val="24"/>
          <w:lang w:bidi="ar"/>
        </w:rPr>
        <w:drawing>
          <wp:inline distT="0" distB="0" distL="0" distR="0" wp14:anchorId="294E6C01" wp14:editId="4092316A">
            <wp:extent cx="5274310" cy="3813175"/>
            <wp:effectExtent l="0" t="0" r="2540" b="0"/>
            <wp:docPr id="12876466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646651" name="图片 2"/>
                    <pic:cNvPicPr>
                      <a:picLocks noChangeAspect="1"/>
                    </pic:cNvPicPr>
                  </pic:nvPicPr>
                  <pic:blipFill>
                    <a:blip r:embed="rId17" cstate="print">
                      <a:extLst>
                        <a:ext uri="{28A0092B-C50C-407E-A947-70E740481C1C}">
                          <a14:useLocalDpi xmlns:a14="http://schemas.microsoft.com/office/drawing/2010/main" val="0"/>
                        </a:ext>
                      </a:extLst>
                    </a:blip>
                    <a:srcRect b="1316"/>
                    <a:stretch>
                      <a:fillRect/>
                    </a:stretch>
                  </pic:blipFill>
                  <pic:spPr>
                    <a:xfrm>
                      <a:off x="0" y="0"/>
                      <a:ext cx="5274310" cy="3813717"/>
                    </a:xfrm>
                    <a:prstGeom prst="rect">
                      <a:avLst/>
                    </a:prstGeom>
                    <a:ln>
                      <a:noFill/>
                    </a:ln>
                  </pic:spPr>
                </pic:pic>
              </a:graphicData>
            </a:graphic>
          </wp:inline>
        </w:drawing>
      </w:r>
    </w:p>
    <w:p w14:paraId="6E0220CB" w14:textId="77777777" w:rsidR="006C1C75" w:rsidRDefault="00000000">
      <w:pPr>
        <w:adjustRightInd w:val="0"/>
        <w:snapToGrid w:val="0"/>
        <w:spacing w:line="360" w:lineRule="auto"/>
        <w:rPr>
          <w:rFonts w:ascii="Times New Roman" w:eastAsia="等线" w:hAnsi="Times New Roman" w:cs="Times New Roman"/>
          <w:sz w:val="24"/>
          <w:szCs w:val="24"/>
          <w14:ligatures w14:val="standardContextual"/>
        </w:rPr>
      </w:pPr>
      <w:r>
        <w:rPr>
          <w:rFonts w:ascii="Times New Roman" w:eastAsia="等线" w:hAnsi="Times New Roman" w:cs="Times New Roman"/>
          <w:b/>
          <w:bCs/>
          <w:sz w:val="24"/>
          <w:szCs w:val="24"/>
          <w14:ligatures w14:val="standardContextual"/>
        </w:rPr>
        <w:t xml:space="preserve">Supplementary Figure 10. Relative expression levels of depression-associated hub genes. (A) </w:t>
      </w:r>
      <w:r>
        <w:rPr>
          <w:rFonts w:ascii="Times New Roman" w:eastAsia="宋体" w:hAnsi="Times New Roman" w:cs="Times New Roman"/>
          <w:sz w:val="24"/>
          <w:szCs w:val="24"/>
          <w14:ligatures w14:val="standardContextual"/>
        </w:rPr>
        <w:t>Relative protein expression of TRH, MAP2, NRX</w:t>
      </w:r>
      <w:r>
        <w:rPr>
          <w:rFonts w:ascii="Times New Roman" w:eastAsia="宋体" w:hAnsi="Times New Roman" w:cs="Times New Roman" w:hint="eastAsia"/>
          <w:sz w:val="24"/>
          <w:szCs w:val="24"/>
          <w14:ligatures w14:val="standardContextual"/>
        </w:rPr>
        <w:t>N1</w:t>
      </w:r>
      <w:r>
        <w:rPr>
          <w:rFonts w:ascii="Times New Roman" w:eastAsia="宋体" w:hAnsi="Times New Roman" w:cs="Times New Roman"/>
          <w:sz w:val="24"/>
          <w:szCs w:val="24"/>
          <w14:ligatures w14:val="standardContextual"/>
        </w:rPr>
        <w:t xml:space="preserve">, and ADCYAP1 </w:t>
      </w:r>
      <w:r>
        <w:rPr>
          <w:rFonts w:ascii="Times New Roman" w:eastAsia="ScalaSansPro-Regular" w:hAnsi="Times New Roman" w:cs="Times New Roman"/>
          <w:kern w:val="0"/>
          <w:sz w:val="24"/>
          <w:szCs w:val="24"/>
          <w:lang w:bidi="ar"/>
          <w14:ligatures w14:val="standardContextual"/>
        </w:rPr>
        <w:t>between CUS + TNP-</w:t>
      </w:r>
      <w:proofErr w:type="spellStart"/>
      <w:r>
        <w:rPr>
          <w:rFonts w:ascii="Times New Roman" w:eastAsia="ScalaSansPro-Regular" w:hAnsi="Times New Roman" w:cs="Times New Roman"/>
          <w:kern w:val="0"/>
          <w:sz w:val="24"/>
          <w:szCs w:val="24"/>
          <w:lang w:bidi="ar"/>
          <w14:ligatures w14:val="standardContextual"/>
        </w:rPr>
        <w:t>si</w:t>
      </w:r>
      <w:proofErr w:type="spellEnd"/>
      <w:r>
        <w:rPr>
          <w:rFonts w:ascii="Times New Roman" w:eastAsia="ScalaSansPro-Regular" w:hAnsi="Times New Roman" w:cs="Times New Roman"/>
          <w:kern w:val="0"/>
          <w:sz w:val="24"/>
          <w:szCs w:val="24"/>
          <w:lang w:bidi="ar"/>
          <w14:ligatures w14:val="standardContextual"/>
        </w:rPr>
        <w:t>-NC</w:t>
      </w:r>
      <w:r>
        <w:rPr>
          <w:rFonts w:ascii="Times New Roman" w:eastAsia="ScalaSansPro-Bold" w:hAnsi="Times New Roman" w:cs="Times New Roman"/>
          <w:b/>
          <w:bCs/>
          <w:kern w:val="0"/>
          <w:sz w:val="24"/>
          <w:szCs w:val="24"/>
          <w:lang w:bidi="ar"/>
          <w14:ligatures w14:val="standardContextual"/>
        </w:rPr>
        <w:t xml:space="preserve"> </w:t>
      </w:r>
      <w:r>
        <w:rPr>
          <w:rFonts w:ascii="Times New Roman" w:eastAsia="ScalaSansPro-Regular" w:hAnsi="Times New Roman" w:cs="Times New Roman"/>
          <w:kern w:val="0"/>
          <w:sz w:val="24"/>
          <w:szCs w:val="24"/>
          <w:lang w:bidi="ar"/>
          <w14:ligatures w14:val="standardContextual"/>
        </w:rPr>
        <w:t>group and CUS + TNP-si-circMBNL1 group</w:t>
      </w:r>
      <w:r>
        <w:rPr>
          <w:rFonts w:ascii="Times New Roman" w:eastAsia="宋体" w:hAnsi="Times New Roman" w:cs="Times New Roman"/>
          <w:sz w:val="24"/>
          <w:szCs w:val="24"/>
          <w14:ligatures w14:val="standardContextual"/>
        </w:rPr>
        <w:t xml:space="preserve">. </w:t>
      </w:r>
      <w:r>
        <w:rPr>
          <w:rFonts w:ascii="Times New Roman" w:eastAsia="宋体" w:hAnsi="Times New Roman" w:cs="Times New Roman"/>
          <w:b/>
          <w:bCs/>
          <w:sz w:val="24"/>
          <w:szCs w:val="24"/>
          <w14:ligatures w14:val="standardContextual"/>
        </w:rPr>
        <w:t>(B)</w:t>
      </w:r>
      <w:r>
        <w:rPr>
          <w:rFonts w:ascii="Times New Roman" w:eastAsia="宋体" w:hAnsi="Times New Roman" w:cs="Times New Roman"/>
          <w:sz w:val="24"/>
          <w:szCs w:val="24"/>
          <w14:ligatures w14:val="standardContextual"/>
        </w:rPr>
        <w:t xml:space="preserve"> Relative protein expression of TACR1, RGS4, TRH, MAP2, NRXN1, and ADCYAP1 </w:t>
      </w:r>
      <w:r>
        <w:rPr>
          <w:rFonts w:ascii="Times New Roman" w:eastAsia="ScalaSansPro-Regular" w:hAnsi="Times New Roman" w:cs="Times New Roman"/>
          <w:kern w:val="0"/>
          <w:sz w:val="24"/>
          <w:szCs w:val="24"/>
          <w:lang w:bidi="ar"/>
          <w14:ligatures w14:val="standardContextual"/>
        </w:rPr>
        <w:t xml:space="preserve">between </w:t>
      </w:r>
      <w:r>
        <w:rPr>
          <w:rFonts w:ascii="Times New Roman" w:eastAsia="ScalaSansPro-Regular" w:hAnsi="Times New Roman" w:cs="Times New Roman"/>
          <w:kern w:val="0"/>
          <w:sz w:val="24"/>
          <w:szCs w:val="24"/>
          <w:lang w:bidi="ar"/>
          <w14:ligatures w14:val="standardContextual"/>
        </w:rPr>
        <w:lastRenderedPageBreak/>
        <w:t>CUS + TNP-</w:t>
      </w:r>
      <w:proofErr w:type="spellStart"/>
      <w:r>
        <w:rPr>
          <w:rFonts w:ascii="Times New Roman" w:eastAsia="ScalaSansPro-Regular" w:hAnsi="Times New Roman" w:cs="Times New Roman"/>
          <w:kern w:val="0"/>
          <w:sz w:val="24"/>
          <w:szCs w:val="24"/>
          <w:lang w:bidi="ar"/>
          <w14:ligatures w14:val="standardContextual"/>
        </w:rPr>
        <w:t>si</w:t>
      </w:r>
      <w:proofErr w:type="spellEnd"/>
      <w:r>
        <w:rPr>
          <w:rFonts w:ascii="Times New Roman" w:eastAsia="ScalaSansPro-Regular" w:hAnsi="Times New Roman" w:cs="Times New Roman"/>
          <w:kern w:val="0"/>
          <w:sz w:val="24"/>
          <w:szCs w:val="24"/>
          <w:lang w:bidi="ar"/>
          <w14:ligatures w14:val="standardContextual"/>
        </w:rPr>
        <w:t>-NC</w:t>
      </w:r>
      <w:r>
        <w:rPr>
          <w:rFonts w:ascii="Times New Roman" w:eastAsia="ScalaSansPro-Bold" w:hAnsi="Times New Roman" w:cs="Times New Roman"/>
          <w:b/>
          <w:bCs/>
          <w:kern w:val="0"/>
          <w:sz w:val="24"/>
          <w:szCs w:val="24"/>
          <w:lang w:bidi="ar"/>
          <w14:ligatures w14:val="standardContextual"/>
        </w:rPr>
        <w:t xml:space="preserve"> </w:t>
      </w:r>
      <w:r>
        <w:rPr>
          <w:rFonts w:ascii="Times New Roman" w:eastAsia="ScalaSansPro-Regular" w:hAnsi="Times New Roman" w:cs="Times New Roman"/>
          <w:kern w:val="0"/>
          <w:sz w:val="24"/>
          <w:szCs w:val="24"/>
          <w:lang w:bidi="ar"/>
          <w14:ligatures w14:val="standardContextual"/>
        </w:rPr>
        <w:t>group and CUS + TNP-si-circMBNL1 group</w:t>
      </w:r>
      <w:r>
        <w:rPr>
          <w:rFonts w:ascii="Times New Roman" w:eastAsia="宋体" w:hAnsi="Times New Roman" w:cs="Times New Roman"/>
          <w:sz w:val="24"/>
          <w:szCs w:val="24"/>
          <w14:ligatures w14:val="standardContextual"/>
        </w:rPr>
        <w:t xml:space="preserve"> (n=6 for each group). </w:t>
      </w:r>
      <w:r>
        <w:rPr>
          <w:rFonts w:ascii="Times New Roman" w:eastAsia="宋体" w:hAnsi="Times New Roman" w:cs="Times New Roman"/>
          <w:b/>
          <w:bCs/>
          <w:sz w:val="24"/>
          <w:szCs w:val="24"/>
          <w14:ligatures w14:val="standardContextual"/>
        </w:rPr>
        <w:t>**</w:t>
      </w:r>
      <w:r>
        <w:rPr>
          <w:rFonts w:ascii="Times New Roman" w:eastAsia="宋体" w:hAnsi="Times New Roman" w:cs="Times New Roman"/>
          <w:i/>
          <w:iCs/>
          <w:sz w:val="24"/>
          <w:szCs w:val="24"/>
          <w14:ligatures w14:val="standardContextual"/>
        </w:rPr>
        <w:t xml:space="preserve">P </w:t>
      </w:r>
      <w:r>
        <w:rPr>
          <w:rFonts w:ascii="Times New Roman" w:eastAsia="宋体" w:hAnsi="Times New Roman" w:cs="Times New Roman"/>
          <w:sz w:val="24"/>
          <w:szCs w:val="24"/>
          <w14:ligatures w14:val="standardContextual"/>
        </w:rPr>
        <w:t xml:space="preserve">&lt; 0.01, and </w:t>
      </w:r>
      <w:r>
        <w:rPr>
          <w:rFonts w:ascii="Times New Roman" w:eastAsia="宋体" w:hAnsi="Times New Roman" w:cs="Times New Roman"/>
          <w:b/>
          <w:bCs/>
          <w:sz w:val="24"/>
          <w:szCs w:val="24"/>
          <w14:ligatures w14:val="standardContextual"/>
        </w:rPr>
        <w:t>***</w:t>
      </w:r>
      <w:r>
        <w:rPr>
          <w:rFonts w:ascii="Times New Roman" w:eastAsia="宋体" w:hAnsi="Times New Roman" w:cs="Times New Roman"/>
          <w:i/>
          <w:iCs/>
          <w:sz w:val="24"/>
          <w:szCs w:val="24"/>
          <w14:ligatures w14:val="standardContextual"/>
        </w:rPr>
        <w:t xml:space="preserve">P </w:t>
      </w:r>
      <w:r>
        <w:rPr>
          <w:rFonts w:ascii="Times New Roman" w:eastAsia="宋体" w:hAnsi="Times New Roman" w:cs="Times New Roman"/>
          <w:sz w:val="24"/>
          <w:szCs w:val="24"/>
          <w14:ligatures w14:val="standardContextual"/>
        </w:rPr>
        <w:t>&lt; 0.001 versus the CUS + TNP-</w:t>
      </w:r>
      <w:proofErr w:type="spellStart"/>
      <w:r>
        <w:rPr>
          <w:rFonts w:ascii="Times New Roman" w:eastAsia="宋体" w:hAnsi="Times New Roman" w:cs="Times New Roman"/>
          <w:sz w:val="24"/>
          <w:szCs w:val="24"/>
          <w14:ligatures w14:val="standardContextual"/>
        </w:rPr>
        <w:t>si</w:t>
      </w:r>
      <w:proofErr w:type="spellEnd"/>
      <w:r>
        <w:rPr>
          <w:rFonts w:ascii="Times New Roman" w:eastAsia="宋体" w:hAnsi="Times New Roman" w:cs="Times New Roman"/>
          <w:sz w:val="24"/>
          <w:szCs w:val="24"/>
          <w14:ligatures w14:val="standardContextual"/>
        </w:rPr>
        <w:t>-NC group</w:t>
      </w:r>
      <w:bookmarkStart w:id="10" w:name="_Hlk101344811"/>
      <w:r>
        <w:rPr>
          <w:rFonts w:ascii="Times New Roman" w:eastAsia="宋体" w:hAnsi="Times New Roman" w:cs="Times New Roman"/>
          <w:sz w:val="24"/>
          <w:szCs w:val="24"/>
          <w14:ligatures w14:val="standardContextual"/>
        </w:rPr>
        <w:t>.</w:t>
      </w:r>
      <w:bookmarkEnd w:id="10"/>
    </w:p>
    <w:p w14:paraId="62B1025B" w14:textId="77777777" w:rsidR="006C1C75" w:rsidRDefault="006C1C75">
      <w:pPr>
        <w:widowControl/>
        <w:jc w:val="left"/>
        <w:rPr>
          <w:rFonts w:ascii="Times New Roman" w:hAnsi="Times New Roman" w:cs="Times New Roman"/>
          <w:bCs/>
          <w:sz w:val="24"/>
        </w:rPr>
      </w:pPr>
    </w:p>
    <w:sectPr w:rsidR="006C1C7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7ED26" w14:textId="77777777" w:rsidR="00652E53" w:rsidRDefault="00652E53" w:rsidP="001C5B67">
      <w:r>
        <w:separator/>
      </w:r>
    </w:p>
  </w:endnote>
  <w:endnote w:type="continuationSeparator" w:id="0">
    <w:p w14:paraId="5ADC577B" w14:textId="77777777" w:rsidR="00652E53" w:rsidRDefault="00652E53" w:rsidP="001C5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PSMT">
    <w:altName w:val="Times New Roman"/>
    <w:charset w:val="00"/>
    <w:family w:val="roman"/>
    <w:pitch w:val="default"/>
  </w:font>
  <w:font w:name="等线">
    <w:altName w:val="DengXian"/>
    <w:panose1 w:val="02010600030101010101"/>
    <w:charset w:val="86"/>
    <w:family w:val="auto"/>
    <w:pitch w:val="variable"/>
    <w:sig w:usb0="A00002BF" w:usb1="38CF7CFA" w:usb2="00000016" w:usb3="00000000" w:csb0="0004000F" w:csb1="00000000"/>
  </w:font>
  <w:font w:name="GandhariUnicode-Roman">
    <w:altName w:val="Segoe Print"/>
    <w:charset w:val="00"/>
    <w:family w:val="auto"/>
    <w:pitch w:val="default"/>
  </w:font>
  <w:font w:name="MinionPro-Regular">
    <w:altName w:val="Segoe Print"/>
    <w:charset w:val="00"/>
    <w:family w:val="auto"/>
    <w:pitch w:val="default"/>
  </w:font>
  <w:font w:name="Cambria">
    <w:panose1 w:val="02040503050406030204"/>
    <w:charset w:val="00"/>
    <w:family w:val="roman"/>
    <w:pitch w:val="variable"/>
    <w:sig w:usb0="E00006FF" w:usb1="420024FF" w:usb2="02000000" w:usb3="00000000" w:csb0="0000019F" w:csb1="00000000"/>
  </w:font>
  <w:font w:name="ScalaSansPro-Bold">
    <w:altName w:val="Noto Serif SC"/>
    <w:charset w:val="00"/>
    <w:family w:val="auto"/>
    <w:pitch w:val="default"/>
    <w:sig w:usb0="00000000" w:usb1="00000000" w:usb2="00000010" w:usb3="00000000" w:csb0="00040000" w:csb1="00000000"/>
  </w:font>
  <w:font w:name="ScalaSansPro-Regular">
    <w:altName w:val="Segoe Print"/>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9DFE0" w14:textId="77777777" w:rsidR="00652E53" w:rsidRDefault="00652E53" w:rsidP="001C5B67">
      <w:r>
        <w:separator/>
      </w:r>
    </w:p>
  </w:footnote>
  <w:footnote w:type="continuationSeparator" w:id="0">
    <w:p w14:paraId="6BDF79C1" w14:textId="77777777" w:rsidR="00652E53" w:rsidRDefault="00652E53" w:rsidP="001C5B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AE2"/>
    <w:rsid w:val="00004221"/>
    <w:rsid w:val="00010C3F"/>
    <w:rsid w:val="00015FCF"/>
    <w:rsid w:val="00017B66"/>
    <w:rsid w:val="00023A59"/>
    <w:rsid w:val="00041787"/>
    <w:rsid w:val="00041EF6"/>
    <w:rsid w:val="000441E3"/>
    <w:rsid w:val="000457DD"/>
    <w:rsid w:val="00046872"/>
    <w:rsid w:val="00047974"/>
    <w:rsid w:val="000520C5"/>
    <w:rsid w:val="00052C34"/>
    <w:rsid w:val="00063CCD"/>
    <w:rsid w:val="00083208"/>
    <w:rsid w:val="00084AE2"/>
    <w:rsid w:val="000971EB"/>
    <w:rsid w:val="00097855"/>
    <w:rsid w:val="000B6C25"/>
    <w:rsid w:val="000C39BC"/>
    <w:rsid w:val="000C4C26"/>
    <w:rsid w:val="000D0457"/>
    <w:rsid w:val="000D0667"/>
    <w:rsid w:val="000D4EC0"/>
    <w:rsid w:val="000D76FC"/>
    <w:rsid w:val="000E6CFF"/>
    <w:rsid w:val="000F1235"/>
    <w:rsid w:val="000F2567"/>
    <w:rsid w:val="000F7479"/>
    <w:rsid w:val="001035BB"/>
    <w:rsid w:val="00107770"/>
    <w:rsid w:val="001077B5"/>
    <w:rsid w:val="00110D78"/>
    <w:rsid w:val="00112882"/>
    <w:rsid w:val="00125B1B"/>
    <w:rsid w:val="001279D5"/>
    <w:rsid w:val="00131DF4"/>
    <w:rsid w:val="0013426B"/>
    <w:rsid w:val="00137A41"/>
    <w:rsid w:val="0014051A"/>
    <w:rsid w:val="00152CDB"/>
    <w:rsid w:val="00161C30"/>
    <w:rsid w:val="001628FA"/>
    <w:rsid w:val="001847F2"/>
    <w:rsid w:val="00192C6F"/>
    <w:rsid w:val="001A3B56"/>
    <w:rsid w:val="001A45F8"/>
    <w:rsid w:val="001B18C0"/>
    <w:rsid w:val="001B7CB9"/>
    <w:rsid w:val="001C32AF"/>
    <w:rsid w:val="001C4756"/>
    <w:rsid w:val="001C5B67"/>
    <w:rsid w:val="001D2A50"/>
    <w:rsid w:val="001D400A"/>
    <w:rsid w:val="001E3B05"/>
    <w:rsid w:val="001F2572"/>
    <w:rsid w:val="001F72F5"/>
    <w:rsid w:val="002048AA"/>
    <w:rsid w:val="00206B0B"/>
    <w:rsid w:val="00207E50"/>
    <w:rsid w:val="00214BAF"/>
    <w:rsid w:val="00216B40"/>
    <w:rsid w:val="0021731D"/>
    <w:rsid w:val="00217BDE"/>
    <w:rsid w:val="00236A21"/>
    <w:rsid w:val="002659E7"/>
    <w:rsid w:val="002730CB"/>
    <w:rsid w:val="00273BA5"/>
    <w:rsid w:val="00280D37"/>
    <w:rsid w:val="00283675"/>
    <w:rsid w:val="00287E54"/>
    <w:rsid w:val="002935E0"/>
    <w:rsid w:val="002A1975"/>
    <w:rsid w:val="002A314C"/>
    <w:rsid w:val="002A5760"/>
    <w:rsid w:val="002A680C"/>
    <w:rsid w:val="002C2F50"/>
    <w:rsid w:val="002C5995"/>
    <w:rsid w:val="002F0037"/>
    <w:rsid w:val="002F0B0F"/>
    <w:rsid w:val="003056D2"/>
    <w:rsid w:val="00305B06"/>
    <w:rsid w:val="003174FC"/>
    <w:rsid w:val="0033045D"/>
    <w:rsid w:val="0033777C"/>
    <w:rsid w:val="003421BB"/>
    <w:rsid w:val="0035627F"/>
    <w:rsid w:val="00375016"/>
    <w:rsid w:val="0038112B"/>
    <w:rsid w:val="00390B3D"/>
    <w:rsid w:val="003A6A56"/>
    <w:rsid w:val="003B2AEF"/>
    <w:rsid w:val="003B76EC"/>
    <w:rsid w:val="003C315C"/>
    <w:rsid w:val="003D04F4"/>
    <w:rsid w:val="003D3FDE"/>
    <w:rsid w:val="003D41A8"/>
    <w:rsid w:val="003F4C14"/>
    <w:rsid w:val="00400757"/>
    <w:rsid w:val="00425892"/>
    <w:rsid w:val="00426A2A"/>
    <w:rsid w:val="004471EE"/>
    <w:rsid w:val="004535DE"/>
    <w:rsid w:val="0047211B"/>
    <w:rsid w:val="00473A6B"/>
    <w:rsid w:val="004829BE"/>
    <w:rsid w:val="00483FB5"/>
    <w:rsid w:val="00494404"/>
    <w:rsid w:val="00495BE9"/>
    <w:rsid w:val="004A3484"/>
    <w:rsid w:val="004A3DB2"/>
    <w:rsid w:val="004B0ADE"/>
    <w:rsid w:val="004C4357"/>
    <w:rsid w:val="004D53F4"/>
    <w:rsid w:val="004D56A6"/>
    <w:rsid w:val="004E49F2"/>
    <w:rsid w:val="004E72ED"/>
    <w:rsid w:val="00500621"/>
    <w:rsid w:val="0050096A"/>
    <w:rsid w:val="0051385F"/>
    <w:rsid w:val="00524F2C"/>
    <w:rsid w:val="00525133"/>
    <w:rsid w:val="00526778"/>
    <w:rsid w:val="00530474"/>
    <w:rsid w:val="00531953"/>
    <w:rsid w:val="005334E0"/>
    <w:rsid w:val="005471D1"/>
    <w:rsid w:val="00550474"/>
    <w:rsid w:val="00553007"/>
    <w:rsid w:val="005531FA"/>
    <w:rsid w:val="00563964"/>
    <w:rsid w:val="00573618"/>
    <w:rsid w:val="00577E78"/>
    <w:rsid w:val="00587CAB"/>
    <w:rsid w:val="00591132"/>
    <w:rsid w:val="00593F47"/>
    <w:rsid w:val="005A19EB"/>
    <w:rsid w:val="005C4534"/>
    <w:rsid w:val="005D2CD5"/>
    <w:rsid w:val="005E52C1"/>
    <w:rsid w:val="005F189B"/>
    <w:rsid w:val="005F4959"/>
    <w:rsid w:val="005F52E7"/>
    <w:rsid w:val="006008D0"/>
    <w:rsid w:val="006047A6"/>
    <w:rsid w:val="00605CA6"/>
    <w:rsid w:val="0060681C"/>
    <w:rsid w:val="00617742"/>
    <w:rsid w:val="006218A0"/>
    <w:rsid w:val="00622A14"/>
    <w:rsid w:val="006279D5"/>
    <w:rsid w:val="006361FF"/>
    <w:rsid w:val="00636D2E"/>
    <w:rsid w:val="0065187A"/>
    <w:rsid w:val="00652E53"/>
    <w:rsid w:val="00653D99"/>
    <w:rsid w:val="00654BB0"/>
    <w:rsid w:val="006658B7"/>
    <w:rsid w:val="006865D9"/>
    <w:rsid w:val="006B1D39"/>
    <w:rsid w:val="006B2FE5"/>
    <w:rsid w:val="006B534B"/>
    <w:rsid w:val="006C1C75"/>
    <w:rsid w:val="006C59D8"/>
    <w:rsid w:val="006C6866"/>
    <w:rsid w:val="006C6E69"/>
    <w:rsid w:val="006C7381"/>
    <w:rsid w:val="006D4129"/>
    <w:rsid w:val="006E0074"/>
    <w:rsid w:val="006E23EB"/>
    <w:rsid w:val="00705DAE"/>
    <w:rsid w:val="00711585"/>
    <w:rsid w:val="007133E9"/>
    <w:rsid w:val="00717089"/>
    <w:rsid w:val="00720592"/>
    <w:rsid w:val="00761337"/>
    <w:rsid w:val="007704CE"/>
    <w:rsid w:val="00772911"/>
    <w:rsid w:val="00777393"/>
    <w:rsid w:val="00780123"/>
    <w:rsid w:val="007A6C52"/>
    <w:rsid w:val="007A7CE1"/>
    <w:rsid w:val="007B7B46"/>
    <w:rsid w:val="007C47E0"/>
    <w:rsid w:val="007C55FF"/>
    <w:rsid w:val="007D6831"/>
    <w:rsid w:val="007E0D3B"/>
    <w:rsid w:val="007F0D2A"/>
    <w:rsid w:val="007F4775"/>
    <w:rsid w:val="007F4854"/>
    <w:rsid w:val="007F545E"/>
    <w:rsid w:val="008013D4"/>
    <w:rsid w:val="00807DB3"/>
    <w:rsid w:val="008332ED"/>
    <w:rsid w:val="00866550"/>
    <w:rsid w:val="00875FF3"/>
    <w:rsid w:val="00880456"/>
    <w:rsid w:val="008855F6"/>
    <w:rsid w:val="00892C84"/>
    <w:rsid w:val="00893188"/>
    <w:rsid w:val="008A09CD"/>
    <w:rsid w:val="008A43E8"/>
    <w:rsid w:val="008B541A"/>
    <w:rsid w:val="008D1DEE"/>
    <w:rsid w:val="008D4272"/>
    <w:rsid w:val="008F2C2C"/>
    <w:rsid w:val="008F356E"/>
    <w:rsid w:val="008F3A4D"/>
    <w:rsid w:val="00900442"/>
    <w:rsid w:val="00916206"/>
    <w:rsid w:val="0091624E"/>
    <w:rsid w:val="00931410"/>
    <w:rsid w:val="00942D38"/>
    <w:rsid w:val="00947D37"/>
    <w:rsid w:val="0095274D"/>
    <w:rsid w:val="00956998"/>
    <w:rsid w:val="00960144"/>
    <w:rsid w:val="00962FD5"/>
    <w:rsid w:val="009900B3"/>
    <w:rsid w:val="009B12BE"/>
    <w:rsid w:val="009C5D68"/>
    <w:rsid w:val="009D0DDA"/>
    <w:rsid w:val="009D6279"/>
    <w:rsid w:val="009E471C"/>
    <w:rsid w:val="009F0BCC"/>
    <w:rsid w:val="009F172D"/>
    <w:rsid w:val="00A012ED"/>
    <w:rsid w:val="00A01AC7"/>
    <w:rsid w:val="00A054AA"/>
    <w:rsid w:val="00A21BFC"/>
    <w:rsid w:val="00A22AFB"/>
    <w:rsid w:val="00A261C5"/>
    <w:rsid w:val="00A32331"/>
    <w:rsid w:val="00A324D3"/>
    <w:rsid w:val="00A3456E"/>
    <w:rsid w:val="00A3714B"/>
    <w:rsid w:val="00A41B9C"/>
    <w:rsid w:val="00A54741"/>
    <w:rsid w:val="00A60F2F"/>
    <w:rsid w:val="00A62160"/>
    <w:rsid w:val="00A6271B"/>
    <w:rsid w:val="00A75355"/>
    <w:rsid w:val="00A82F0F"/>
    <w:rsid w:val="00AA4BE6"/>
    <w:rsid w:val="00AA6BC6"/>
    <w:rsid w:val="00AC6488"/>
    <w:rsid w:val="00AC6F57"/>
    <w:rsid w:val="00AD37DF"/>
    <w:rsid w:val="00AE63C0"/>
    <w:rsid w:val="00AF0970"/>
    <w:rsid w:val="00B16D48"/>
    <w:rsid w:val="00B26828"/>
    <w:rsid w:val="00B4092C"/>
    <w:rsid w:val="00B50F57"/>
    <w:rsid w:val="00B51228"/>
    <w:rsid w:val="00B53023"/>
    <w:rsid w:val="00B537AD"/>
    <w:rsid w:val="00B705C4"/>
    <w:rsid w:val="00B77500"/>
    <w:rsid w:val="00B907AE"/>
    <w:rsid w:val="00BB7C37"/>
    <w:rsid w:val="00BC362C"/>
    <w:rsid w:val="00BC656E"/>
    <w:rsid w:val="00BD3C2F"/>
    <w:rsid w:val="00BF3E1A"/>
    <w:rsid w:val="00BF3EF9"/>
    <w:rsid w:val="00BF4B58"/>
    <w:rsid w:val="00BF7287"/>
    <w:rsid w:val="00BF7EB6"/>
    <w:rsid w:val="00C03B18"/>
    <w:rsid w:val="00C0572F"/>
    <w:rsid w:val="00C06269"/>
    <w:rsid w:val="00C3026E"/>
    <w:rsid w:val="00C32311"/>
    <w:rsid w:val="00C42CDF"/>
    <w:rsid w:val="00C50606"/>
    <w:rsid w:val="00C6327E"/>
    <w:rsid w:val="00C64DD4"/>
    <w:rsid w:val="00C8312E"/>
    <w:rsid w:val="00C960BD"/>
    <w:rsid w:val="00CA2543"/>
    <w:rsid w:val="00CB16A2"/>
    <w:rsid w:val="00CB3EB1"/>
    <w:rsid w:val="00CB6160"/>
    <w:rsid w:val="00CC2A77"/>
    <w:rsid w:val="00CC7030"/>
    <w:rsid w:val="00CC74F0"/>
    <w:rsid w:val="00CD78F5"/>
    <w:rsid w:val="00CE03E3"/>
    <w:rsid w:val="00CE1CFD"/>
    <w:rsid w:val="00CE793C"/>
    <w:rsid w:val="00CF35C8"/>
    <w:rsid w:val="00CF6204"/>
    <w:rsid w:val="00D10788"/>
    <w:rsid w:val="00D1166A"/>
    <w:rsid w:val="00D1189A"/>
    <w:rsid w:val="00D275FD"/>
    <w:rsid w:val="00D30E8A"/>
    <w:rsid w:val="00D552DA"/>
    <w:rsid w:val="00D56B47"/>
    <w:rsid w:val="00D666FE"/>
    <w:rsid w:val="00D70579"/>
    <w:rsid w:val="00D76314"/>
    <w:rsid w:val="00D83246"/>
    <w:rsid w:val="00DA45E8"/>
    <w:rsid w:val="00DA55FF"/>
    <w:rsid w:val="00DB6583"/>
    <w:rsid w:val="00DD1500"/>
    <w:rsid w:val="00DD5A02"/>
    <w:rsid w:val="00DE0849"/>
    <w:rsid w:val="00DF08C7"/>
    <w:rsid w:val="00DF558D"/>
    <w:rsid w:val="00DF673E"/>
    <w:rsid w:val="00DF6AF6"/>
    <w:rsid w:val="00E035D2"/>
    <w:rsid w:val="00E158A1"/>
    <w:rsid w:val="00E34145"/>
    <w:rsid w:val="00E37465"/>
    <w:rsid w:val="00E5010E"/>
    <w:rsid w:val="00E501DB"/>
    <w:rsid w:val="00E646D8"/>
    <w:rsid w:val="00E659BF"/>
    <w:rsid w:val="00E70D15"/>
    <w:rsid w:val="00E80F89"/>
    <w:rsid w:val="00EA78AC"/>
    <w:rsid w:val="00EC0817"/>
    <w:rsid w:val="00EC3697"/>
    <w:rsid w:val="00ED3CCF"/>
    <w:rsid w:val="00EE4049"/>
    <w:rsid w:val="00F0132B"/>
    <w:rsid w:val="00F0622A"/>
    <w:rsid w:val="00F149E8"/>
    <w:rsid w:val="00F3756D"/>
    <w:rsid w:val="00F37DA6"/>
    <w:rsid w:val="00F453AA"/>
    <w:rsid w:val="00F47EA3"/>
    <w:rsid w:val="00F54714"/>
    <w:rsid w:val="00F82193"/>
    <w:rsid w:val="00F827E8"/>
    <w:rsid w:val="00F82BDF"/>
    <w:rsid w:val="00F972BF"/>
    <w:rsid w:val="00FE0957"/>
    <w:rsid w:val="00FE0D23"/>
    <w:rsid w:val="00FE5D8B"/>
    <w:rsid w:val="00FF06CB"/>
    <w:rsid w:val="2A6A12C5"/>
    <w:rsid w:val="30832D53"/>
    <w:rsid w:val="32B0130E"/>
    <w:rsid w:val="33C4477D"/>
    <w:rsid w:val="36B53907"/>
    <w:rsid w:val="3B646F9F"/>
    <w:rsid w:val="3F344827"/>
    <w:rsid w:val="5456751D"/>
    <w:rsid w:val="5C0640A2"/>
    <w:rsid w:val="788460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D6D2DE"/>
  <w15:docId w15:val="{C6F86A64-B493-475E-B856-927E336E9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uiPriority w:val="99"/>
    <w:semiHidden/>
    <w:unhideWhenUsed/>
    <w:qFormat/>
    <w:pPr>
      <w:widowControl/>
      <w:spacing w:before="100" w:beforeAutospacing="1" w:after="100" w:afterAutospacing="1"/>
      <w:jc w:val="left"/>
    </w:pPr>
    <w:rPr>
      <w:rFonts w:ascii="宋体" w:eastAsia="宋体" w:hAnsi="宋体" w:cs="宋体"/>
      <w:kern w:val="0"/>
      <w:sz w:val="24"/>
      <w:szCs w:val="24"/>
    </w:rPr>
  </w:style>
  <w:style w:type="paragraph" w:styleId="aa">
    <w:name w:val="Title"/>
    <w:basedOn w:val="a"/>
    <w:next w:val="a"/>
    <w:link w:val="ab"/>
    <w:qFormat/>
    <w:pPr>
      <w:widowControl/>
      <w:spacing w:before="240" w:after="60"/>
      <w:jc w:val="center"/>
      <w:outlineLvl w:val="0"/>
    </w:pPr>
    <w:rPr>
      <w:rFonts w:asciiTheme="majorHAnsi" w:eastAsiaTheme="majorEastAsia" w:hAnsiTheme="majorHAnsi" w:cstheme="majorBidi"/>
      <w:b/>
      <w:bCs/>
      <w:snapToGrid w:val="0"/>
      <w:kern w:val="0"/>
      <w:sz w:val="32"/>
      <w:szCs w:val="32"/>
      <w:lang w:val="en-GB" w:eastAsia="en-US"/>
    </w:rPr>
  </w:style>
  <w:style w:type="paragraph" w:styleId="ac">
    <w:name w:val="annotation subject"/>
    <w:basedOn w:val="a3"/>
    <w:next w:val="a3"/>
    <w:link w:val="ad"/>
    <w:uiPriority w:val="99"/>
    <w:semiHidden/>
    <w:unhideWhenUsed/>
    <w:qFormat/>
    <w:rPr>
      <w:b/>
      <w:bCs/>
    </w:rPr>
  </w:style>
  <w:style w:type="character" w:styleId="ae">
    <w:name w:val="Hyperlink"/>
    <w:basedOn w:val="a0"/>
    <w:uiPriority w:val="99"/>
    <w:unhideWhenUsed/>
    <w:qFormat/>
    <w:rPr>
      <w:color w:val="0000FF"/>
      <w:u w:val="single"/>
    </w:rPr>
  </w:style>
  <w:style w:type="character" w:styleId="af">
    <w:name w:val="annotation reference"/>
    <w:basedOn w:val="a0"/>
    <w:uiPriority w:val="99"/>
    <w:semiHidden/>
    <w:unhideWhenUsed/>
    <w:qFormat/>
    <w:rPr>
      <w:sz w:val="21"/>
      <w:szCs w:val="21"/>
    </w:rPr>
  </w:style>
  <w:style w:type="paragraph" w:styleId="af0">
    <w:name w:val="List Paragraph"/>
    <w:basedOn w:val="a"/>
    <w:uiPriority w:val="34"/>
    <w:qFormat/>
    <w:pPr>
      <w:ind w:firstLineChars="200" w:firstLine="420"/>
    </w:pPr>
  </w:style>
  <w:style w:type="character" w:customStyle="1" w:styleId="fontstyle01">
    <w:name w:val="fontstyle01"/>
    <w:basedOn w:val="a0"/>
    <w:qFormat/>
    <w:rPr>
      <w:rFonts w:ascii="TimesNewRomanPSMT" w:hAnsi="TimesNewRomanPSMT" w:hint="default"/>
      <w:color w:val="000000"/>
      <w:sz w:val="24"/>
      <w:szCs w:val="24"/>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b">
    <w:name w:val="标题 字符"/>
    <w:basedOn w:val="a0"/>
    <w:link w:val="aa"/>
    <w:qFormat/>
    <w:rPr>
      <w:rFonts w:asciiTheme="majorHAnsi" w:eastAsiaTheme="majorEastAsia" w:hAnsiTheme="majorHAnsi" w:cstheme="majorBidi"/>
      <w:b/>
      <w:bCs/>
      <w:snapToGrid w:val="0"/>
      <w:kern w:val="0"/>
      <w:sz w:val="32"/>
      <w:szCs w:val="32"/>
      <w:lang w:val="en-GB" w:eastAsia="en-US"/>
    </w:rPr>
  </w:style>
  <w:style w:type="paragraph" w:customStyle="1" w:styleId="1">
    <w:name w:val="修订1"/>
    <w:hidden/>
    <w:uiPriority w:val="99"/>
    <w:semiHidden/>
    <w:qFormat/>
    <w:rPr>
      <w:rFonts w:asciiTheme="minorHAnsi" w:eastAsiaTheme="minorEastAsia" w:hAnsiTheme="minorHAnsi" w:cstheme="minorBidi"/>
      <w:kern w:val="2"/>
      <w:sz w:val="21"/>
      <w:szCs w:val="22"/>
    </w:rPr>
  </w:style>
  <w:style w:type="character" w:customStyle="1" w:styleId="a4">
    <w:name w:val="批注文字 字符"/>
    <w:basedOn w:val="a0"/>
    <w:link w:val="a3"/>
    <w:uiPriority w:val="99"/>
    <w:qFormat/>
  </w:style>
  <w:style w:type="character" w:customStyle="1" w:styleId="ad">
    <w:name w:val="批注主题 字符"/>
    <w:basedOn w:val="a4"/>
    <w:link w:val="ac"/>
    <w:uiPriority w:val="99"/>
    <w:semiHidden/>
    <w:qFormat/>
    <w:rPr>
      <w:b/>
      <w:bCs/>
    </w:rPr>
  </w:style>
  <w:style w:type="paragraph" w:customStyle="1" w:styleId="2">
    <w:name w:val="修订2"/>
    <w:hidden/>
    <w:uiPriority w:val="99"/>
    <w:unhideWhenUsed/>
    <w:qFormat/>
    <w:rPr>
      <w:rFonts w:asciiTheme="minorHAnsi" w:eastAsiaTheme="minorEastAsia" w:hAnsiTheme="minorHAnsi" w:cstheme="minorBidi"/>
      <w:kern w:val="2"/>
      <w:sz w:val="21"/>
      <w:szCs w:val="22"/>
    </w:rPr>
  </w:style>
  <w:style w:type="character" w:customStyle="1" w:styleId="10">
    <w:name w:val="未处理的提及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wangjilong@ucas.ac.cn" TargetMode="Externa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A68F7-47B1-401D-8E0D-DE2471857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12</Pages>
  <Words>1291</Words>
  <Characters>7365</Characters>
  <Application>Microsoft Office Word</Application>
  <DocSecurity>0</DocSecurity>
  <Lines>141</Lines>
  <Paragraphs>22</Paragraphs>
  <ScaleCrop>false</ScaleCrop>
  <Company/>
  <LinksUpToDate>false</LinksUpToDate>
  <CharactersWithSpaces>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Jing Liu</dc:creator>
  <cp:lastModifiedBy>英丽 罗</cp:lastModifiedBy>
  <cp:revision>20</cp:revision>
  <cp:lastPrinted>2026-04-18T02:12:00Z</cp:lastPrinted>
  <dcterms:created xsi:type="dcterms:W3CDTF">2026-06-04T01:01:00Z</dcterms:created>
  <dcterms:modified xsi:type="dcterms:W3CDTF">2026-06-04T12:50:00Z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eyJoZGlkIjoiOGI3MTc4MmI2NjMzNWJjMDU0MTY3ZjQwZGQ3ZjQ1NDciLCJ1c2VySWQiOiIxMTM5MDA5MjIyIn0=</vt:lpwstr>
  </property>
  <property fmtid="{D5CDD505-2E9C-101B-9397-08002B2CF9AE}" pid="3" name="KSOProductBuildVer">
    <vt:lpwstr>2052-12.1.0.26375</vt:lpwstr>
  </property>
  <property fmtid="{D5CDD505-2E9C-101B-9397-08002B2CF9AE}" pid="4" name="ICV">
    <vt:lpwstr>ACB22EF12D134CE9AE54DEDA705F7C6A_13</vt:lpwstr>
  </property>
</Properties>
</file>