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85D91">
      <w:pPr>
        <w:spacing w:line="360" w:lineRule="auto"/>
        <w:rPr>
          <w:rFonts w:ascii="Times New Roman" w:hAnsi="Times New Roman"/>
          <w:b/>
          <w:bCs/>
          <w:color w:val="auto"/>
          <w:sz w:val="28"/>
          <w:szCs w:val="28"/>
          <w:shd w:val="clear" w:color="auto" w:fill="FFFFFF"/>
        </w:rPr>
      </w:pPr>
      <w:r>
        <w:rPr>
          <w:rFonts w:hint="eastAsia" w:ascii="Times New Roman" w:hAnsi="Times New Roman"/>
          <w:b/>
          <w:bCs/>
          <w:color w:val="auto"/>
          <w:sz w:val="28"/>
          <w:szCs w:val="28"/>
          <w:shd w:val="clear" w:color="auto" w:fill="FFFFFF"/>
        </w:rPr>
        <w:t xml:space="preserve">Supporting </w:t>
      </w:r>
      <w:r>
        <w:rPr>
          <w:rFonts w:ascii="Times New Roman" w:hAnsi="Times New Roman"/>
          <w:b/>
          <w:bCs/>
          <w:color w:val="auto"/>
          <w:sz w:val="28"/>
          <w:szCs w:val="28"/>
          <w:shd w:val="clear" w:color="auto" w:fill="FFFFFF"/>
        </w:rPr>
        <w:t>information</w:t>
      </w:r>
    </w:p>
    <w:p w14:paraId="4EA00095">
      <w:pPr>
        <w:spacing w:line="360" w:lineRule="auto"/>
        <w:rPr>
          <w:rFonts w:hint="eastAsia" w:ascii="Times New Roman" w:hAnsi="Times New Roman"/>
          <w:b/>
          <w:bCs/>
          <w:color w:val="auto"/>
          <w:sz w:val="24"/>
          <w:szCs w:val="24"/>
          <w:shd w:val="clear" w:color="auto" w:fill="FFFFFF"/>
        </w:rPr>
      </w:pPr>
      <w:r>
        <w:rPr>
          <w:rFonts w:ascii="Times New Roman" w:hAnsi="Times New Roman"/>
          <w:b/>
          <w:bCs/>
          <w:color w:val="auto"/>
          <w:sz w:val="24"/>
          <w:szCs w:val="24"/>
          <w:shd w:val="clear" w:color="auto" w:fill="FFFFFF"/>
        </w:rPr>
        <w:t>Cascade-Activatable Nano-Prodrug Amplifies ROS</w:t>
      </w:r>
      <w:r>
        <w:rPr>
          <w:rFonts w:hint="eastAsia" w:ascii="Times New Roman" w:hAnsi="Times New Roman"/>
          <w:b/>
          <w:bCs/>
          <w:color w:val="auto"/>
          <w:sz w:val="24"/>
          <w:szCs w:val="24"/>
          <w:shd w:val="clear" w:color="auto" w:fill="FFFFFF"/>
        </w:rPr>
        <w:t>-</w:t>
      </w:r>
      <w:r>
        <w:rPr>
          <w:rFonts w:ascii="Times New Roman" w:hAnsi="Times New Roman"/>
          <w:b/>
          <w:bCs/>
          <w:color w:val="auto"/>
          <w:sz w:val="24"/>
          <w:szCs w:val="24"/>
          <w:shd w:val="clear" w:color="auto" w:fill="FFFFFF"/>
        </w:rPr>
        <w:t xml:space="preserve">RNS Signaling to Target NQO1-Associated Redox Vulnerability </w:t>
      </w:r>
      <w:r>
        <w:rPr>
          <w:rFonts w:hint="eastAsia" w:ascii="Times New Roman" w:hAnsi="Times New Roman"/>
          <w:b/>
          <w:bCs/>
          <w:color w:val="auto"/>
          <w:sz w:val="24"/>
          <w:szCs w:val="24"/>
          <w:shd w:val="clear" w:color="auto" w:fill="FFFFFF"/>
        </w:rPr>
        <w:t>for Melanoma Therapy</w:t>
      </w:r>
    </w:p>
    <w:p w14:paraId="41466283">
      <w:pPr>
        <w:spacing w:line="360" w:lineRule="auto"/>
        <w:rPr>
          <w:rFonts w:ascii="Times New Roman" w:hAnsi="Times New Roman"/>
          <w:color w:val="auto"/>
          <w:highlight w:val="none"/>
          <w:shd w:val="clear" w:color="auto" w:fill="FFFFFF"/>
          <w:vertAlign w:val="superscript"/>
        </w:rPr>
      </w:pPr>
      <w:r>
        <w:rPr>
          <w:rFonts w:hint="eastAsia" w:ascii="Times New Roman" w:hAnsi="Times New Roman" w:eastAsia="Arial"/>
          <w:color w:val="auto"/>
          <w:highlight w:val="none"/>
          <w:shd w:val="clear" w:color="auto" w:fill="FFFFFF"/>
        </w:rPr>
        <w:t>Honglin Tang</w:t>
      </w:r>
      <w:r>
        <w:rPr>
          <w:rFonts w:hint="eastAsia" w:ascii="Times New Roman" w:hAnsi="Times New Roman"/>
          <w:color w:val="auto"/>
          <w:highlight w:val="none"/>
          <w:shd w:val="clear" w:color="auto" w:fill="FFFFFF"/>
          <w:vertAlign w:val="superscript"/>
        </w:rPr>
        <w:t>a,1</w:t>
      </w:r>
      <w:r>
        <w:rPr>
          <w:rFonts w:hint="eastAsia" w:ascii="Times New Roman" w:hAnsi="Times New Roman" w:eastAsia="Arial"/>
          <w:color w:val="auto"/>
          <w:highlight w:val="none"/>
          <w:shd w:val="clear" w:color="auto" w:fill="FFFFFF"/>
        </w:rPr>
        <w:t xml:space="preserve">, </w:t>
      </w:r>
      <w:r>
        <w:rPr>
          <w:rFonts w:hint="eastAsia" w:ascii="Times New Roman" w:hAnsi="Times New Roman"/>
          <w:color w:val="auto"/>
          <w:highlight w:val="none"/>
          <w:shd w:val="clear" w:color="auto" w:fill="FFFFFF"/>
        </w:rPr>
        <w:t>Chongzhi Wu</w:t>
      </w:r>
      <w:r>
        <w:rPr>
          <w:rFonts w:hint="eastAsia" w:ascii="Times New Roman" w:hAnsi="Times New Roman"/>
          <w:color w:val="auto"/>
          <w:highlight w:val="none"/>
          <w:shd w:val="clear" w:color="auto" w:fill="FFFFFF"/>
          <w:vertAlign w:val="superscript"/>
        </w:rPr>
        <w:t>b,1</w:t>
      </w:r>
      <w:r>
        <w:rPr>
          <w:rFonts w:hint="eastAsia" w:ascii="Times New Roman" w:hAnsi="Times New Roman"/>
          <w:color w:val="auto"/>
          <w:highlight w:val="none"/>
          <w:shd w:val="clear" w:color="auto" w:fill="FFFFFF"/>
        </w:rPr>
        <w:t>, Wei Wang</w:t>
      </w:r>
      <w:r>
        <w:rPr>
          <w:rFonts w:hint="eastAsia" w:ascii="Times New Roman" w:hAnsi="Times New Roman"/>
          <w:color w:val="auto"/>
          <w:highlight w:val="none"/>
          <w:shd w:val="clear" w:color="auto" w:fill="FFFFFF"/>
          <w:vertAlign w:val="superscript"/>
        </w:rPr>
        <w:t>a</w:t>
      </w:r>
      <w:r>
        <w:rPr>
          <w:rFonts w:hint="eastAsia" w:ascii="Times New Roman" w:hAnsi="Times New Roman"/>
          <w:color w:val="auto"/>
          <w:highlight w:val="none"/>
          <w:shd w:val="clear" w:color="auto" w:fill="FFFFFF"/>
        </w:rPr>
        <w:t>, Xi Cheng</w:t>
      </w:r>
      <w:r>
        <w:rPr>
          <w:rFonts w:hint="eastAsia" w:ascii="Times New Roman" w:hAnsi="Times New Roman"/>
          <w:color w:val="auto"/>
          <w:highlight w:val="none"/>
          <w:shd w:val="clear" w:color="auto" w:fill="FFFFFF"/>
          <w:vertAlign w:val="superscript"/>
        </w:rPr>
        <w:t>a</w:t>
      </w:r>
      <w:r>
        <w:rPr>
          <w:rFonts w:hint="eastAsia" w:ascii="Times New Roman" w:hAnsi="Times New Roman"/>
          <w:color w:val="auto"/>
          <w:highlight w:val="none"/>
          <w:shd w:val="clear" w:color="auto" w:fill="FFFFFF"/>
        </w:rPr>
        <w:t>, Yong Dong</w:t>
      </w:r>
      <w:r>
        <w:rPr>
          <w:rFonts w:hint="eastAsia" w:ascii="Times New Roman" w:hAnsi="Times New Roman"/>
          <w:color w:val="auto"/>
          <w:highlight w:val="none"/>
          <w:shd w:val="clear" w:color="auto" w:fill="FFFFFF"/>
          <w:vertAlign w:val="superscript"/>
        </w:rPr>
        <w:t>a</w:t>
      </w:r>
      <w:r>
        <w:rPr>
          <w:rFonts w:hint="eastAsia" w:ascii="Times New Roman" w:hAnsi="Times New Roman"/>
          <w:color w:val="auto"/>
          <w:highlight w:val="none"/>
          <w:shd w:val="clear" w:color="auto" w:fill="FFFFFF"/>
        </w:rPr>
        <w:t>, Zhiyuan Gao</w:t>
      </w:r>
      <w:r>
        <w:rPr>
          <w:rFonts w:hint="eastAsia" w:ascii="Times New Roman" w:hAnsi="Times New Roman"/>
          <w:color w:val="auto"/>
          <w:highlight w:val="none"/>
          <w:shd w:val="clear" w:color="auto" w:fill="FFFFFF"/>
          <w:vertAlign w:val="superscript"/>
        </w:rPr>
        <w:t xml:space="preserve"> b</w:t>
      </w:r>
      <w:r>
        <w:rPr>
          <w:rFonts w:hint="eastAsia" w:ascii="Times New Roman" w:hAnsi="Times New Roman"/>
          <w:color w:val="auto"/>
          <w:highlight w:val="none"/>
          <w:shd w:val="clear" w:color="auto" w:fill="FFFFFF"/>
        </w:rPr>
        <w:t>, Pengfei Chen</w:t>
      </w:r>
      <w:r>
        <w:rPr>
          <w:rFonts w:hint="eastAsia" w:ascii="Times New Roman" w:hAnsi="Times New Roman"/>
          <w:color w:val="auto"/>
          <w:highlight w:val="none"/>
          <w:shd w:val="clear" w:color="auto" w:fill="FFFFFF"/>
          <w:vertAlign w:val="superscript"/>
        </w:rPr>
        <w:t>b</w:t>
      </w:r>
      <w:r>
        <w:rPr>
          <w:rFonts w:hint="eastAsia" w:ascii="Times New Roman" w:hAnsi="Times New Roman"/>
          <w:color w:val="auto"/>
          <w:highlight w:val="none"/>
          <w:shd w:val="clear" w:color="auto" w:fill="FFFFFF"/>
        </w:rPr>
        <w:t>, Xin Xie</w:t>
      </w:r>
      <w:r>
        <w:rPr>
          <w:rFonts w:ascii="Times New Roman" w:hAnsi="Times New Roman"/>
          <w:color w:val="auto"/>
          <w:highlight w:val="none"/>
          <w:shd w:val="clear" w:color="auto" w:fill="FFFFFF"/>
          <w:vertAlign w:val="superscript"/>
        </w:rPr>
        <w:t>c</w:t>
      </w:r>
      <w:r>
        <w:rPr>
          <w:rFonts w:hint="eastAsia" w:ascii="Times New Roman" w:hAnsi="Times New Roman"/>
          <w:color w:val="auto"/>
          <w:highlight w:val="none"/>
          <w:shd w:val="clear" w:color="auto" w:fill="FFFFFF"/>
        </w:rPr>
        <w:t>, Yong Huang</w:t>
      </w:r>
      <w:r>
        <w:rPr>
          <w:rFonts w:ascii="Times New Roman" w:hAnsi="Times New Roman"/>
          <w:color w:val="auto"/>
          <w:highlight w:val="none"/>
          <w:shd w:val="clear" w:color="auto" w:fill="FFFFFF"/>
          <w:vertAlign w:val="superscript"/>
        </w:rPr>
        <w:t xml:space="preserve"> c</w:t>
      </w:r>
      <w:r>
        <w:rPr>
          <w:rFonts w:hint="eastAsia" w:ascii="Times New Roman" w:hAnsi="Times New Roman"/>
          <w:color w:val="auto"/>
          <w:highlight w:val="none"/>
          <w:shd w:val="clear" w:color="auto" w:fill="FFFFFF"/>
        </w:rPr>
        <w:t>, Lihe Sun</w:t>
      </w:r>
      <w:r>
        <w:rPr>
          <w:rFonts w:ascii="Times New Roman" w:hAnsi="Times New Roman"/>
          <w:color w:val="auto"/>
          <w:highlight w:val="none"/>
          <w:shd w:val="clear" w:color="auto" w:fill="FFFFFF"/>
          <w:vertAlign w:val="superscript"/>
        </w:rPr>
        <w:t>c</w:t>
      </w:r>
      <w:r>
        <w:rPr>
          <w:rFonts w:hint="eastAsia" w:ascii="Times New Roman" w:hAnsi="Times New Roman"/>
          <w:color w:val="auto"/>
          <w:highlight w:val="none"/>
          <w:shd w:val="clear" w:color="auto" w:fill="FFFFFF"/>
          <w:vertAlign w:val="superscript"/>
        </w:rPr>
        <w:t>*</w:t>
      </w:r>
      <w:r>
        <w:rPr>
          <w:rFonts w:hint="eastAsia" w:ascii="Times New Roman" w:hAnsi="Times New Roman"/>
          <w:color w:val="auto"/>
          <w:highlight w:val="none"/>
          <w:shd w:val="clear" w:color="auto" w:fill="FFFFFF"/>
        </w:rPr>
        <w:t xml:space="preserve">, </w:t>
      </w:r>
      <w:r>
        <w:rPr>
          <w:rFonts w:hint="eastAsia" w:ascii="Times New Roman" w:hAnsi="Times New Roman" w:eastAsia="Arial"/>
          <w:color w:val="auto"/>
          <w:highlight w:val="none"/>
          <w:shd w:val="clear" w:color="auto" w:fill="FFFFFF"/>
        </w:rPr>
        <w:t>Bowen Li</w:t>
      </w:r>
      <w:r>
        <w:rPr>
          <w:rFonts w:hint="eastAsia" w:ascii="Times New Roman" w:hAnsi="Times New Roman"/>
          <w:color w:val="auto"/>
          <w:highlight w:val="none"/>
          <w:shd w:val="clear" w:color="auto" w:fill="FFFFFF"/>
          <w:vertAlign w:val="superscript"/>
        </w:rPr>
        <w:t>b*</w:t>
      </w:r>
      <w:r>
        <w:rPr>
          <w:rFonts w:hint="eastAsia" w:ascii="Times New Roman" w:hAnsi="Times New Roman"/>
          <w:color w:val="auto"/>
          <w:highlight w:val="none"/>
          <w:shd w:val="clear" w:color="auto" w:fill="FFFFFF"/>
        </w:rPr>
        <w:t xml:space="preserve">, </w:t>
      </w:r>
      <w:r>
        <w:rPr>
          <w:rFonts w:hint="eastAsia" w:ascii="Times New Roman" w:hAnsi="Times New Roman" w:eastAsia="Arial"/>
          <w:color w:val="auto"/>
          <w:highlight w:val="none"/>
          <w:shd w:val="clear" w:color="auto" w:fill="FFFFFF"/>
        </w:rPr>
        <w:t>Da Li</w:t>
      </w:r>
      <w:r>
        <w:rPr>
          <w:rFonts w:hint="eastAsia" w:ascii="Times New Roman" w:hAnsi="Times New Roman"/>
          <w:color w:val="auto"/>
          <w:highlight w:val="none"/>
          <w:shd w:val="clear" w:color="auto" w:fill="FFFFFF"/>
          <w:vertAlign w:val="superscript"/>
        </w:rPr>
        <w:t>a*</w:t>
      </w:r>
    </w:p>
    <w:p w14:paraId="443E1787">
      <w:pPr>
        <w:spacing w:line="360" w:lineRule="auto"/>
        <w:rPr>
          <w:rFonts w:ascii="Times New Roman" w:hAnsi="Times New Roman"/>
          <w:color w:val="auto"/>
          <w:highlight w:val="none"/>
          <w:shd w:val="clear" w:color="auto" w:fill="FFFFFF"/>
          <w:vertAlign w:val="superscript"/>
        </w:rPr>
      </w:pPr>
    </w:p>
    <w:p w14:paraId="1D196B04">
      <w:pPr>
        <w:spacing w:line="360" w:lineRule="auto"/>
        <w:rPr>
          <w:rFonts w:ascii="Times New Roman" w:hAnsi="Times New Roman"/>
          <w:color w:val="auto"/>
          <w:highlight w:val="none"/>
          <w:shd w:val="clear" w:color="auto" w:fill="FFFFFF"/>
        </w:rPr>
      </w:pPr>
      <w:r>
        <w:rPr>
          <w:rFonts w:ascii="Times New Roman" w:hAnsi="Times New Roman" w:eastAsia="Arial"/>
          <w:color w:val="auto"/>
          <w:highlight w:val="none"/>
          <w:shd w:val="clear" w:color="auto" w:fill="FFFFFF"/>
        </w:rPr>
        <w:t>a Department of Medical Oncology</w:t>
      </w:r>
      <w:r>
        <w:rPr>
          <w:rFonts w:hint="eastAsia" w:ascii="Times New Roman" w:hAnsi="Times New Roman" w:eastAsia="Arial"/>
          <w:color w:val="auto"/>
          <w:highlight w:val="none"/>
          <w:shd w:val="clear" w:color="auto" w:fill="FFFFFF"/>
        </w:rPr>
        <w:t xml:space="preserve"> </w:t>
      </w:r>
      <w:r>
        <w:rPr>
          <w:rFonts w:ascii="Times New Roman" w:hAnsi="Times New Roman" w:eastAsia="Arial"/>
          <w:color w:val="auto"/>
          <w:highlight w:val="none"/>
          <w:shd w:val="clear" w:color="auto" w:fill="FFFFFF"/>
        </w:rPr>
        <w:t>Sir Run Run Shaw Hospital</w:t>
      </w:r>
      <w:r>
        <w:rPr>
          <w:rFonts w:hint="eastAsia" w:ascii="Times New Roman" w:hAnsi="Times New Roman" w:eastAsia="Arial"/>
          <w:color w:val="auto"/>
          <w:highlight w:val="none"/>
          <w:shd w:val="clear" w:color="auto" w:fill="FFFFFF"/>
        </w:rPr>
        <w:t xml:space="preserve"> </w:t>
      </w:r>
      <w:r>
        <w:rPr>
          <w:rFonts w:ascii="Times New Roman" w:hAnsi="Times New Roman" w:eastAsia="Arial"/>
          <w:color w:val="auto"/>
          <w:highlight w:val="none"/>
          <w:shd w:val="clear" w:color="auto" w:fill="FFFFFF"/>
        </w:rPr>
        <w:t>School of Medicine</w:t>
      </w:r>
      <w:r>
        <w:rPr>
          <w:rFonts w:hint="eastAsia" w:ascii="Times New Roman" w:hAnsi="Times New Roman" w:eastAsia="Arial"/>
          <w:color w:val="auto"/>
          <w:highlight w:val="none"/>
          <w:shd w:val="clear" w:color="auto" w:fill="FFFFFF"/>
        </w:rPr>
        <w:t xml:space="preserve">, </w:t>
      </w:r>
      <w:r>
        <w:rPr>
          <w:rFonts w:ascii="Times New Roman" w:hAnsi="Times New Roman" w:eastAsia="Arial"/>
          <w:color w:val="auto"/>
          <w:highlight w:val="none"/>
          <w:shd w:val="clear" w:color="auto" w:fill="FFFFFF"/>
        </w:rPr>
        <w:t>Zhejiang University</w:t>
      </w:r>
      <w:r>
        <w:rPr>
          <w:rFonts w:hint="eastAsia" w:ascii="Times New Roman" w:hAnsi="Times New Roman" w:eastAsia="Arial"/>
          <w:color w:val="auto"/>
          <w:highlight w:val="none"/>
          <w:shd w:val="clear" w:color="auto" w:fill="FFFFFF"/>
        </w:rPr>
        <w:t xml:space="preserve">, </w:t>
      </w:r>
      <w:r>
        <w:rPr>
          <w:rFonts w:ascii="Times New Roman" w:hAnsi="Times New Roman" w:eastAsia="Arial"/>
          <w:color w:val="auto"/>
          <w:highlight w:val="none"/>
          <w:shd w:val="clear" w:color="auto" w:fill="FFFFFF"/>
        </w:rPr>
        <w:t>Hangzhou 310058, China</w:t>
      </w:r>
      <w:r>
        <w:rPr>
          <w:rFonts w:hint="eastAsia" w:ascii="Times New Roman" w:hAnsi="Times New Roman"/>
          <w:color w:val="auto"/>
          <w:highlight w:val="none"/>
          <w:shd w:val="clear" w:color="auto" w:fill="FFFFFF"/>
        </w:rPr>
        <w:t>.</w:t>
      </w:r>
    </w:p>
    <w:p w14:paraId="732B2B2D">
      <w:pPr>
        <w:spacing w:line="360" w:lineRule="auto"/>
        <w:rPr>
          <w:rFonts w:ascii="Times New Roman" w:hAnsi="Times New Roman"/>
          <w:color w:val="auto"/>
          <w:highlight w:val="none"/>
          <w:shd w:val="clear" w:color="auto" w:fill="FFFFFF"/>
        </w:rPr>
      </w:pPr>
      <w:r>
        <w:rPr>
          <w:rFonts w:hint="eastAsia" w:ascii="Times New Roman" w:hAnsi="Times New Roman"/>
          <w:color w:val="auto"/>
          <w:highlight w:val="none"/>
          <w:shd w:val="clear" w:color="auto" w:fill="FFFFFF"/>
        </w:rPr>
        <w:t xml:space="preserve">b </w:t>
      </w:r>
      <w:r>
        <w:rPr>
          <w:rFonts w:ascii="Times New Roman" w:hAnsi="Times New Roman"/>
          <w:color w:val="auto"/>
          <w:highlight w:val="none"/>
          <w:shd w:val="clear" w:color="auto" w:fill="FFFFFF"/>
        </w:rPr>
        <w:t>School of Pharmacy, Anhui Medical University, Hefei 230032, P. R. Chin</w:t>
      </w:r>
      <w:r>
        <w:rPr>
          <w:rFonts w:hint="eastAsia" w:ascii="Times New Roman" w:hAnsi="Times New Roman"/>
          <w:color w:val="auto"/>
          <w:highlight w:val="none"/>
          <w:shd w:val="clear" w:color="auto" w:fill="FFFFFF"/>
        </w:rPr>
        <w:t>a</w:t>
      </w:r>
    </w:p>
    <w:p w14:paraId="5A245C6D">
      <w:pPr>
        <w:spacing w:line="360" w:lineRule="auto"/>
        <w:rPr>
          <w:rFonts w:ascii="Times New Roman" w:hAnsi="Times New Roman"/>
          <w:color w:val="auto"/>
          <w:highlight w:val="none"/>
          <w:shd w:val="clear" w:color="auto" w:fill="FFFFFF"/>
        </w:rPr>
      </w:pPr>
      <w:r>
        <w:rPr>
          <w:rFonts w:hint="eastAsia" w:ascii="Times New Roman" w:hAnsi="Times New Roman"/>
          <w:color w:val="auto"/>
          <w:highlight w:val="none"/>
          <w:shd w:val="clear" w:color="auto" w:fill="FFFFFF"/>
        </w:rPr>
        <w:t xml:space="preserve">c </w:t>
      </w:r>
      <w:r>
        <w:rPr>
          <w:rFonts w:ascii="Times New Roman" w:hAnsi="Times New Roman"/>
          <w:color w:val="auto"/>
          <w:highlight w:val="none"/>
          <w:shd w:val="clear" w:color="auto" w:fill="FFFFFF"/>
        </w:rPr>
        <w:t>School of Pharmacy, Guangdong Medical University, Dongguan 523808, China</w:t>
      </w:r>
      <w:r>
        <w:rPr>
          <w:rFonts w:hint="eastAsia" w:ascii="Times New Roman" w:hAnsi="Times New Roman"/>
          <w:color w:val="auto"/>
          <w:highlight w:val="none"/>
          <w:shd w:val="clear" w:color="auto" w:fill="FFFFFF"/>
        </w:rPr>
        <w:t>.</w:t>
      </w:r>
    </w:p>
    <w:p w14:paraId="0C85E539">
      <w:pPr>
        <w:spacing w:line="360" w:lineRule="auto"/>
        <w:rPr>
          <w:rFonts w:ascii="Times New Roman" w:hAnsi="Times New Roman" w:eastAsia="Arial"/>
          <w:color w:val="auto"/>
          <w:highlight w:val="none"/>
          <w:shd w:val="clear" w:color="auto" w:fill="FFFFFF"/>
        </w:rPr>
      </w:pPr>
    </w:p>
    <w:p w14:paraId="07B78451">
      <w:pPr>
        <w:spacing w:line="360" w:lineRule="auto"/>
        <w:rPr>
          <w:rFonts w:ascii="Times New Roman" w:hAnsi="Times New Roman" w:eastAsia="Arial"/>
          <w:color w:val="auto"/>
          <w:shd w:val="clear" w:color="auto" w:fill="FFFFFF"/>
        </w:rPr>
      </w:pPr>
      <w:r>
        <w:rPr>
          <w:rFonts w:ascii="Times New Roman" w:hAnsi="Times New Roman" w:eastAsia="Arial"/>
          <w:color w:val="auto"/>
          <w:shd w:val="clear" w:color="auto" w:fill="FFFFFF"/>
        </w:rPr>
        <w:t xml:space="preserve">*Corresponding authors. </w:t>
      </w:r>
    </w:p>
    <w:p w14:paraId="265BCB47">
      <w:pPr>
        <w:spacing w:line="360" w:lineRule="auto"/>
        <w:rPr>
          <w:rFonts w:ascii="Times New Roman" w:hAnsi="Times New Roman"/>
          <w:color w:val="auto"/>
          <w:sz w:val="20"/>
          <w:szCs w:val="20"/>
          <w:shd w:val="clear" w:color="auto" w:fill="FFFFFF"/>
        </w:rPr>
      </w:pPr>
      <w:r>
        <w:rPr>
          <w:rFonts w:ascii="Times New Roman" w:hAnsi="Times New Roman" w:eastAsia="Arial"/>
          <w:color w:val="auto"/>
          <w:shd w:val="clear" w:color="auto" w:fill="FFFFFF"/>
        </w:rPr>
        <w:t>E-mail addresses:</w:t>
      </w:r>
      <w:r>
        <w:rPr>
          <w:rFonts w:hint="eastAsia" w:ascii="Times New Roman" w:hAnsi="Times New Roman"/>
          <w:color w:val="auto"/>
          <w:shd w:val="clear" w:color="auto" w:fill="FFFFFF"/>
        </w:rPr>
        <w:t xml:space="preserve"> </w:t>
      </w:r>
      <w:r>
        <w:rPr>
          <w:rFonts w:ascii="Times New Roman" w:hAnsi="Times New Roman" w:eastAsia="Arial"/>
          <w:color w:val="auto"/>
          <w:shd w:val="clear" w:color="auto" w:fill="FFFFFF"/>
        </w:rPr>
        <w:t>lidaonconew@zju.edu.cn</w:t>
      </w:r>
      <w:r>
        <w:rPr>
          <w:rFonts w:hint="eastAsia" w:ascii="Times New Roman" w:hAnsi="Times New Roman"/>
          <w:color w:val="auto"/>
          <w:shd w:val="clear" w:color="auto" w:fill="FFFFFF"/>
        </w:rPr>
        <w:t>,</w:t>
      </w:r>
      <w:r>
        <w:rPr>
          <w:rFonts w:ascii="Times New Roman" w:hAnsi="Times New Roman" w:eastAsia="Arial"/>
          <w:color w:val="auto"/>
          <w:shd w:val="clear" w:color="auto" w:fill="FFFFFF"/>
        </w:rPr>
        <w:t xml:space="preserve"> </w:t>
      </w:r>
      <w:r>
        <w:rPr>
          <w:rFonts w:hint="eastAsia" w:ascii="Times New Roman" w:hAnsi="Times New Roman"/>
          <w:color w:val="auto"/>
          <w:shd w:val="clear" w:color="auto" w:fill="FFFFFF"/>
        </w:rPr>
        <w:t>li860316@163.com,</w:t>
      </w:r>
      <w:r>
        <w:rPr>
          <w:rFonts w:ascii="Times New Roman" w:hAnsi="Times New Roman" w:eastAsia="Arial"/>
          <w:color w:val="auto"/>
          <w:shd w:val="clear" w:color="auto" w:fill="FFFFFF"/>
        </w:rPr>
        <w:t xml:space="preserve"> </w:t>
      </w:r>
      <w:r>
        <w:rPr>
          <w:rFonts w:hint="eastAsia" w:ascii="Times New Roman" w:hAnsi="Times New Roman"/>
          <w:color w:val="auto"/>
          <w:shd w:val="clear" w:color="auto" w:fill="FFFFFF"/>
        </w:rPr>
        <w:t>sun.lihe@gdmu.edu.cn</w:t>
      </w:r>
    </w:p>
    <w:p w14:paraId="2A9230F2">
      <w:pPr>
        <w:spacing w:line="360" w:lineRule="auto"/>
        <w:rPr>
          <w:rFonts w:ascii="Times New Roman" w:hAnsi="Times New Roman" w:eastAsia="Arial"/>
          <w:color w:val="auto"/>
          <w:sz w:val="20"/>
          <w:szCs w:val="20"/>
          <w:shd w:val="clear" w:color="auto" w:fill="FFFFFF"/>
        </w:rPr>
      </w:pPr>
      <w:r>
        <w:rPr>
          <w:rFonts w:hint="eastAsia" w:ascii="Times New Roman" w:hAnsi="Times New Roman"/>
          <w:color w:val="auto"/>
          <w:sz w:val="20"/>
          <w:szCs w:val="20"/>
          <w:shd w:val="clear" w:color="auto" w:fill="FFFFFF"/>
          <w:vertAlign w:val="superscript"/>
        </w:rPr>
        <w:t>1</w:t>
      </w:r>
      <w:r>
        <w:rPr>
          <w:rFonts w:hint="eastAsia" w:ascii="Times New Roman" w:hAnsi="Times New Roman" w:eastAsia="Arial"/>
          <w:color w:val="auto"/>
          <w:sz w:val="20"/>
          <w:szCs w:val="20"/>
          <w:shd w:val="clear" w:color="auto" w:fill="FFFFFF"/>
        </w:rPr>
        <w:t xml:space="preserve"> These authors contributed equally to this work. </w:t>
      </w:r>
    </w:p>
    <w:p w14:paraId="456C78B3">
      <w:pPr>
        <w:spacing w:line="360" w:lineRule="auto"/>
        <w:jc w:val="center"/>
        <w:rPr>
          <w:rFonts w:ascii="Times New Roman" w:hAnsi="Times New Roman"/>
          <w:color w:val="auto"/>
          <w:sz w:val="30"/>
          <w:szCs w:val="30"/>
          <w:shd w:val="clear" w:color="auto" w:fill="FFFFFF"/>
        </w:rPr>
      </w:pPr>
    </w:p>
    <w:p w14:paraId="6D5F3B20">
      <w:pPr>
        <w:spacing w:line="360" w:lineRule="auto"/>
        <w:jc w:val="center"/>
        <w:rPr>
          <w:rFonts w:ascii="Times New Roman" w:hAnsi="Times New Roman"/>
          <w:color w:val="auto"/>
          <w:sz w:val="30"/>
          <w:szCs w:val="30"/>
          <w:shd w:val="clear" w:color="auto" w:fill="FFFFFF"/>
        </w:rPr>
      </w:pPr>
    </w:p>
    <w:p w14:paraId="796C1B21">
      <w:pPr>
        <w:spacing w:line="360" w:lineRule="auto"/>
        <w:jc w:val="center"/>
        <w:rPr>
          <w:rFonts w:ascii="Times New Roman" w:hAnsi="Times New Roman"/>
          <w:color w:val="auto"/>
          <w:sz w:val="30"/>
          <w:szCs w:val="30"/>
          <w:shd w:val="clear" w:color="auto" w:fill="FFFFFF"/>
        </w:rPr>
      </w:pPr>
    </w:p>
    <w:p w14:paraId="4359BF64">
      <w:pPr>
        <w:spacing w:line="360" w:lineRule="auto"/>
        <w:jc w:val="center"/>
        <w:rPr>
          <w:rFonts w:ascii="Times New Roman" w:hAnsi="Times New Roman"/>
          <w:color w:val="auto"/>
          <w:sz w:val="30"/>
          <w:szCs w:val="30"/>
          <w:shd w:val="clear" w:color="auto" w:fill="FFFFFF"/>
        </w:rPr>
      </w:pPr>
    </w:p>
    <w:p w14:paraId="651049A6">
      <w:pPr>
        <w:spacing w:line="360" w:lineRule="auto"/>
        <w:jc w:val="center"/>
        <w:rPr>
          <w:rFonts w:ascii="Times New Roman" w:hAnsi="Times New Roman"/>
          <w:color w:val="auto"/>
          <w:sz w:val="30"/>
          <w:szCs w:val="30"/>
          <w:shd w:val="clear" w:color="auto" w:fill="FFFFFF"/>
        </w:rPr>
      </w:pPr>
    </w:p>
    <w:p w14:paraId="3CE65BD7">
      <w:pPr>
        <w:rPr>
          <w:rFonts w:ascii="Times New Roman" w:hAnsi="Times New Roman"/>
          <w:color w:val="auto"/>
          <w:sz w:val="20"/>
          <w:szCs w:val="20"/>
        </w:rPr>
      </w:pPr>
    </w:p>
    <w:p w14:paraId="6C5E2E94">
      <w:pPr>
        <w:rPr>
          <w:rFonts w:ascii="Times New Roman" w:hAnsi="Times New Roman"/>
          <w:color w:val="auto"/>
          <w:sz w:val="20"/>
          <w:szCs w:val="20"/>
        </w:rPr>
      </w:pPr>
    </w:p>
    <w:p w14:paraId="742DDE0C">
      <w:pPr>
        <w:jc w:val="center"/>
        <w:rPr>
          <w:rFonts w:ascii="Times New Roman" w:hAnsi="Times New Roman"/>
          <w:color w:val="auto"/>
          <w:sz w:val="24"/>
          <w:szCs w:val="24"/>
        </w:rPr>
      </w:pPr>
      <w:r>
        <w:rPr>
          <w:color w:val="auto"/>
        </w:rPr>
        <w:drawing>
          <wp:inline distT="0" distB="0" distL="0" distR="0">
            <wp:extent cx="5272405" cy="2314575"/>
            <wp:effectExtent l="0" t="0" r="4445" b="0"/>
            <wp:docPr id="6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80738" cy="2318109"/>
                    </a:xfrm>
                    <a:prstGeom prst="rect">
                      <a:avLst/>
                    </a:prstGeom>
                    <a:noFill/>
                    <a:ln>
                      <a:noFill/>
                    </a:ln>
                  </pic:spPr>
                </pic:pic>
              </a:graphicData>
            </a:graphic>
          </wp:inline>
        </w:drawing>
      </w:r>
      <w:r>
        <w:rPr>
          <w:rFonts w:ascii="Times New Roman" w:hAnsi="Times New Roman"/>
          <w:color w:val="auto"/>
          <w:sz w:val="24"/>
          <w:szCs w:val="24"/>
        </w:rPr>
        <w:t xml:space="preserve"> </w:t>
      </w:r>
    </w:p>
    <w:p w14:paraId="1EAC5CFC">
      <w:pPr>
        <w:jc w:val="left"/>
        <w:rPr>
          <w:rFonts w:ascii="Times New Roman" w:hAnsi="Times New Roman"/>
          <w:color w:val="auto"/>
          <w:sz w:val="24"/>
          <w:szCs w:val="24"/>
        </w:rPr>
      </w:pPr>
      <w:r>
        <w:rPr>
          <w:rFonts w:hint="eastAsia" w:ascii="Times New Roman" w:hAnsi="Times New Roman"/>
          <w:b/>
          <w:bCs/>
          <w:color w:val="auto"/>
          <w:sz w:val="24"/>
          <w:szCs w:val="24"/>
        </w:rPr>
        <w:t>Scheme S1.</w:t>
      </w:r>
      <w:r>
        <w:rPr>
          <w:rFonts w:hint="eastAsia" w:ascii="Times New Roman" w:hAnsi="Times New Roman"/>
          <w:color w:val="auto"/>
          <w:sz w:val="24"/>
          <w:szCs w:val="24"/>
        </w:rPr>
        <w:t xml:space="preserve"> Synthetic route for FSA.</w:t>
      </w:r>
    </w:p>
    <w:p w14:paraId="5577F54E">
      <w:pPr>
        <w:jc w:val="left"/>
        <w:rPr>
          <w:rFonts w:ascii="Times New Roman" w:hAnsi="Times New Roman"/>
          <w:color w:val="auto"/>
          <w:sz w:val="24"/>
          <w:szCs w:val="24"/>
        </w:rPr>
      </w:pPr>
      <w:r>
        <w:rPr>
          <w:rFonts w:ascii="Times New Roman" w:hAnsi="Times New Roman"/>
          <w:color w:val="auto"/>
          <w:sz w:val="24"/>
          <w:szCs w:val="24"/>
        </w:rPr>
        <w:t xml:space="preserve"> </w:t>
      </w:r>
    </w:p>
    <w:p w14:paraId="760A8F4B">
      <w:pPr>
        <w:jc w:val="left"/>
        <w:rPr>
          <w:rFonts w:ascii="Times New Roman" w:hAnsi="Times New Roman"/>
          <w:color w:val="auto"/>
          <w:sz w:val="24"/>
          <w:szCs w:val="24"/>
        </w:rPr>
      </w:pPr>
    </w:p>
    <w:p w14:paraId="0E2827E9">
      <w:pPr>
        <w:jc w:val="left"/>
        <w:rPr>
          <w:rFonts w:ascii="Times New Roman" w:hAnsi="Times New Roman"/>
          <w:color w:val="auto"/>
          <w:sz w:val="24"/>
          <w:szCs w:val="24"/>
        </w:rPr>
      </w:pPr>
    </w:p>
    <w:p w14:paraId="358FCC45">
      <w:pPr>
        <w:jc w:val="left"/>
        <w:rPr>
          <w:rFonts w:ascii="Times New Roman" w:hAnsi="Times New Roman"/>
          <w:color w:val="auto"/>
          <w:sz w:val="24"/>
          <w:szCs w:val="24"/>
        </w:rPr>
      </w:pPr>
    </w:p>
    <w:p w14:paraId="689C3680">
      <w:pPr>
        <w:jc w:val="left"/>
        <w:rPr>
          <w:rFonts w:ascii="Times New Roman" w:hAnsi="Times New Roman"/>
          <w:color w:val="auto"/>
          <w:sz w:val="24"/>
          <w:szCs w:val="24"/>
        </w:rPr>
      </w:pPr>
    </w:p>
    <w:p w14:paraId="4BE3B89F">
      <w:pPr>
        <w:jc w:val="left"/>
        <w:rPr>
          <w:rFonts w:ascii="Times New Roman" w:hAnsi="Times New Roman"/>
          <w:color w:val="auto"/>
          <w:sz w:val="24"/>
          <w:szCs w:val="24"/>
        </w:rPr>
      </w:pPr>
    </w:p>
    <w:p w14:paraId="7A2E89B8">
      <w:pPr>
        <w:jc w:val="left"/>
        <w:rPr>
          <w:rFonts w:ascii="Times New Roman" w:hAnsi="Times New Roman"/>
          <w:color w:val="auto"/>
          <w:sz w:val="24"/>
          <w:szCs w:val="24"/>
        </w:rPr>
      </w:pPr>
    </w:p>
    <w:p w14:paraId="66664F81">
      <w:pPr>
        <w:jc w:val="left"/>
        <w:rPr>
          <w:rFonts w:ascii="Times New Roman" w:hAnsi="Times New Roman"/>
          <w:color w:val="auto"/>
          <w:sz w:val="24"/>
          <w:szCs w:val="24"/>
        </w:rPr>
      </w:pPr>
    </w:p>
    <w:p w14:paraId="7E04E4D9">
      <w:pPr>
        <w:jc w:val="left"/>
        <w:rPr>
          <w:rFonts w:ascii="Times New Roman" w:hAnsi="Times New Roman"/>
          <w:color w:val="auto"/>
          <w:sz w:val="24"/>
          <w:szCs w:val="24"/>
        </w:rPr>
      </w:pPr>
    </w:p>
    <w:p w14:paraId="1CCC42A2">
      <w:pPr>
        <w:jc w:val="left"/>
        <w:rPr>
          <w:rFonts w:ascii="Times New Roman" w:hAnsi="Times New Roman"/>
          <w:color w:val="auto"/>
          <w:sz w:val="24"/>
          <w:szCs w:val="24"/>
        </w:rPr>
      </w:pPr>
    </w:p>
    <w:p w14:paraId="6325069C">
      <w:pPr>
        <w:jc w:val="left"/>
        <w:rPr>
          <w:rFonts w:ascii="Times New Roman" w:hAnsi="Times New Roman"/>
          <w:color w:val="auto"/>
          <w:sz w:val="24"/>
          <w:szCs w:val="24"/>
        </w:rPr>
      </w:pPr>
    </w:p>
    <w:p w14:paraId="1E7B6CA2">
      <w:pPr>
        <w:jc w:val="left"/>
        <w:rPr>
          <w:rFonts w:ascii="Times New Roman" w:hAnsi="Times New Roman"/>
          <w:color w:val="auto"/>
          <w:sz w:val="24"/>
          <w:szCs w:val="24"/>
        </w:rPr>
      </w:pPr>
    </w:p>
    <w:p w14:paraId="00035427">
      <w:pPr>
        <w:jc w:val="left"/>
        <w:rPr>
          <w:rFonts w:ascii="Times New Roman" w:hAnsi="Times New Roman"/>
          <w:color w:val="auto"/>
          <w:sz w:val="24"/>
          <w:szCs w:val="24"/>
        </w:rPr>
      </w:pPr>
    </w:p>
    <w:p w14:paraId="1AC012B8">
      <w:pPr>
        <w:jc w:val="left"/>
        <w:rPr>
          <w:rFonts w:ascii="Times New Roman" w:hAnsi="Times New Roman"/>
          <w:color w:val="auto"/>
          <w:sz w:val="24"/>
          <w:szCs w:val="24"/>
        </w:rPr>
      </w:pPr>
    </w:p>
    <w:p w14:paraId="559AD950">
      <w:pPr>
        <w:jc w:val="left"/>
        <w:rPr>
          <w:rFonts w:ascii="Times New Roman" w:hAnsi="Times New Roman"/>
          <w:color w:val="auto"/>
          <w:sz w:val="24"/>
          <w:szCs w:val="24"/>
        </w:rPr>
      </w:pPr>
    </w:p>
    <w:p w14:paraId="308FA9C4">
      <w:pPr>
        <w:jc w:val="left"/>
        <w:rPr>
          <w:rFonts w:ascii="Times New Roman" w:hAnsi="Times New Roman"/>
          <w:color w:val="auto"/>
          <w:sz w:val="24"/>
          <w:szCs w:val="24"/>
        </w:rPr>
      </w:pPr>
    </w:p>
    <w:p w14:paraId="1270A251">
      <w:pPr>
        <w:jc w:val="left"/>
        <w:rPr>
          <w:rFonts w:ascii="Times New Roman" w:hAnsi="Times New Roman"/>
          <w:color w:val="auto"/>
          <w:sz w:val="24"/>
          <w:szCs w:val="24"/>
        </w:rPr>
      </w:pPr>
    </w:p>
    <w:p w14:paraId="060FB64D">
      <w:pPr>
        <w:jc w:val="center"/>
        <w:rPr>
          <w:color w:val="auto"/>
        </w:rPr>
      </w:pPr>
      <w:r>
        <w:rPr>
          <w:color w:val="auto"/>
        </w:rPr>
        <w:t xml:space="preserve"> </w:t>
      </w:r>
    </w:p>
    <w:p w14:paraId="23D15648">
      <w:pPr>
        <w:jc w:val="center"/>
        <w:rPr>
          <w:color w:val="auto"/>
        </w:rPr>
      </w:pPr>
      <w:r>
        <w:rPr>
          <w:color w:val="auto"/>
        </w:rPr>
        <w:drawing>
          <wp:inline distT="0" distB="0" distL="0" distR="0">
            <wp:extent cx="5347335" cy="3695700"/>
            <wp:effectExtent l="0" t="0" r="5715" b="0"/>
            <wp:docPr id="6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364483" cy="3707271"/>
                    </a:xfrm>
                    <a:prstGeom prst="rect">
                      <a:avLst/>
                    </a:prstGeom>
                    <a:noFill/>
                    <a:ln>
                      <a:noFill/>
                    </a:ln>
                  </pic:spPr>
                </pic:pic>
              </a:graphicData>
            </a:graphic>
          </wp:inline>
        </w:drawing>
      </w:r>
      <w:r>
        <w:rPr>
          <w:color w:val="auto"/>
        </w:rPr>
        <w:t xml:space="preserve"> </w:t>
      </w:r>
    </w:p>
    <w:p w14:paraId="30E7C560">
      <w:pPr>
        <w:jc w:val="left"/>
        <w:rPr>
          <w:rFonts w:ascii="Times New Roman" w:hAnsi="Times New Roman"/>
          <w:color w:val="auto"/>
          <w:sz w:val="24"/>
          <w:szCs w:val="24"/>
        </w:rPr>
      </w:pPr>
      <w:r>
        <w:rPr>
          <w:rFonts w:hint="eastAsia" w:ascii="Times New Roman" w:hAnsi="Times New Roman"/>
          <w:b/>
          <w:bCs/>
          <w:color w:val="auto"/>
          <w:sz w:val="24"/>
          <w:szCs w:val="24"/>
        </w:rPr>
        <w:t xml:space="preserve">Fig. S1. </w:t>
      </w:r>
      <w:r>
        <w:rPr>
          <w:rFonts w:hint="eastAsia" w:ascii="Times New Roman" w:hAnsi="Times New Roman"/>
          <w:color w:val="auto"/>
          <w:sz w:val="24"/>
          <w:szCs w:val="24"/>
          <w:vertAlign w:val="superscript"/>
        </w:rPr>
        <w:t>1</w:t>
      </w:r>
      <w:r>
        <w:rPr>
          <w:rFonts w:hint="eastAsia" w:ascii="Times New Roman" w:hAnsi="Times New Roman"/>
          <w:color w:val="auto"/>
          <w:sz w:val="24"/>
          <w:szCs w:val="24"/>
        </w:rPr>
        <w:t>H NMR spectrum of FSO in CDCl</w:t>
      </w:r>
      <w:r>
        <w:rPr>
          <w:rFonts w:hint="eastAsia" w:ascii="Times New Roman" w:hAnsi="Times New Roman"/>
          <w:color w:val="auto"/>
          <w:sz w:val="24"/>
          <w:szCs w:val="24"/>
          <w:vertAlign w:val="subscript"/>
        </w:rPr>
        <w:t>3</w:t>
      </w:r>
      <w:r>
        <w:rPr>
          <w:rFonts w:hint="eastAsia" w:ascii="Times New Roman" w:hAnsi="Times New Roman"/>
          <w:color w:val="auto"/>
          <w:sz w:val="24"/>
          <w:szCs w:val="24"/>
        </w:rPr>
        <w:t>.</w:t>
      </w:r>
    </w:p>
    <w:p w14:paraId="468BB6B6">
      <w:pPr>
        <w:jc w:val="left"/>
        <w:rPr>
          <w:rFonts w:ascii="Times New Roman" w:hAnsi="Times New Roman"/>
          <w:color w:val="auto"/>
          <w:sz w:val="24"/>
          <w:szCs w:val="24"/>
        </w:rPr>
      </w:pPr>
    </w:p>
    <w:p w14:paraId="78ED3EDA">
      <w:pPr>
        <w:jc w:val="left"/>
        <w:rPr>
          <w:rFonts w:ascii="Times New Roman" w:hAnsi="Times New Roman"/>
          <w:color w:val="auto"/>
          <w:sz w:val="24"/>
          <w:szCs w:val="24"/>
        </w:rPr>
      </w:pPr>
    </w:p>
    <w:p w14:paraId="40913020">
      <w:pPr>
        <w:jc w:val="left"/>
        <w:rPr>
          <w:rFonts w:ascii="Times New Roman" w:hAnsi="Times New Roman"/>
          <w:color w:val="auto"/>
          <w:sz w:val="24"/>
          <w:szCs w:val="24"/>
        </w:rPr>
      </w:pPr>
    </w:p>
    <w:p w14:paraId="1CF00A14">
      <w:pPr>
        <w:jc w:val="left"/>
        <w:rPr>
          <w:rFonts w:ascii="Times New Roman" w:hAnsi="Times New Roman"/>
          <w:color w:val="auto"/>
          <w:sz w:val="24"/>
          <w:szCs w:val="24"/>
        </w:rPr>
      </w:pPr>
    </w:p>
    <w:p w14:paraId="3FBF5B8F">
      <w:pPr>
        <w:jc w:val="left"/>
        <w:rPr>
          <w:rFonts w:ascii="Times New Roman" w:hAnsi="Times New Roman"/>
          <w:color w:val="auto"/>
          <w:sz w:val="24"/>
          <w:szCs w:val="24"/>
        </w:rPr>
      </w:pPr>
    </w:p>
    <w:p w14:paraId="2B2862EE">
      <w:pPr>
        <w:jc w:val="left"/>
        <w:rPr>
          <w:rFonts w:ascii="Times New Roman" w:hAnsi="Times New Roman"/>
          <w:color w:val="auto"/>
          <w:sz w:val="24"/>
          <w:szCs w:val="24"/>
        </w:rPr>
      </w:pPr>
    </w:p>
    <w:p w14:paraId="4768001B">
      <w:pPr>
        <w:jc w:val="left"/>
        <w:rPr>
          <w:rFonts w:ascii="Times New Roman" w:hAnsi="Times New Roman"/>
          <w:color w:val="auto"/>
          <w:sz w:val="24"/>
          <w:szCs w:val="24"/>
        </w:rPr>
      </w:pPr>
    </w:p>
    <w:p w14:paraId="7BD8D5C2">
      <w:pPr>
        <w:jc w:val="left"/>
        <w:rPr>
          <w:rFonts w:ascii="Times New Roman" w:hAnsi="Times New Roman"/>
          <w:color w:val="auto"/>
          <w:sz w:val="24"/>
          <w:szCs w:val="24"/>
        </w:rPr>
      </w:pPr>
    </w:p>
    <w:p w14:paraId="488D7E65">
      <w:pPr>
        <w:jc w:val="left"/>
        <w:rPr>
          <w:rFonts w:ascii="Times New Roman" w:hAnsi="Times New Roman"/>
          <w:color w:val="auto"/>
          <w:sz w:val="24"/>
          <w:szCs w:val="24"/>
        </w:rPr>
      </w:pPr>
    </w:p>
    <w:p w14:paraId="7736B989">
      <w:pPr>
        <w:jc w:val="left"/>
        <w:rPr>
          <w:rFonts w:ascii="Times New Roman" w:hAnsi="Times New Roman"/>
          <w:color w:val="auto"/>
          <w:sz w:val="24"/>
          <w:szCs w:val="24"/>
        </w:rPr>
      </w:pPr>
    </w:p>
    <w:p w14:paraId="0978BC9A">
      <w:pPr>
        <w:jc w:val="left"/>
        <w:rPr>
          <w:rFonts w:ascii="Times New Roman" w:hAnsi="Times New Roman"/>
          <w:color w:val="auto"/>
          <w:sz w:val="24"/>
          <w:szCs w:val="24"/>
        </w:rPr>
      </w:pPr>
    </w:p>
    <w:p w14:paraId="77E80EEC">
      <w:pPr>
        <w:jc w:val="left"/>
        <w:rPr>
          <w:rFonts w:ascii="Times New Roman" w:hAnsi="Times New Roman"/>
          <w:color w:val="auto"/>
          <w:sz w:val="24"/>
          <w:szCs w:val="24"/>
        </w:rPr>
      </w:pPr>
    </w:p>
    <w:p w14:paraId="1C916FAB">
      <w:pPr>
        <w:jc w:val="left"/>
        <w:rPr>
          <w:rFonts w:ascii="Times New Roman" w:hAnsi="Times New Roman"/>
          <w:color w:val="auto"/>
          <w:sz w:val="24"/>
          <w:szCs w:val="24"/>
        </w:rPr>
      </w:pPr>
    </w:p>
    <w:p w14:paraId="1275B762">
      <w:pPr>
        <w:jc w:val="left"/>
        <w:rPr>
          <w:rFonts w:ascii="Times New Roman" w:hAnsi="Times New Roman"/>
          <w:color w:val="auto"/>
          <w:sz w:val="24"/>
          <w:szCs w:val="24"/>
        </w:rPr>
      </w:pPr>
    </w:p>
    <w:p w14:paraId="4908F049">
      <w:pPr>
        <w:jc w:val="left"/>
        <w:rPr>
          <w:rFonts w:ascii="Times New Roman" w:hAnsi="Times New Roman"/>
          <w:color w:val="auto"/>
          <w:sz w:val="24"/>
          <w:szCs w:val="24"/>
        </w:rPr>
      </w:pPr>
    </w:p>
    <w:p w14:paraId="76F6F782">
      <w:pPr>
        <w:jc w:val="left"/>
        <w:rPr>
          <w:rFonts w:ascii="Times New Roman" w:hAnsi="Times New Roman"/>
          <w:color w:val="auto"/>
          <w:sz w:val="24"/>
          <w:szCs w:val="24"/>
        </w:rPr>
      </w:pPr>
    </w:p>
    <w:p w14:paraId="7B823201">
      <w:pPr>
        <w:jc w:val="center"/>
        <w:rPr>
          <w:rFonts w:ascii="Times New Roman" w:hAnsi="Times New Roman"/>
          <w:color w:val="auto"/>
          <w:sz w:val="24"/>
          <w:szCs w:val="24"/>
        </w:rPr>
      </w:pPr>
      <w:r>
        <w:rPr>
          <w:color w:val="auto"/>
        </w:rPr>
        <w:drawing>
          <wp:inline distT="0" distB="0" distL="0" distR="0">
            <wp:extent cx="5349875" cy="3725545"/>
            <wp:effectExtent l="0" t="0" r="3175" b="8255"/>
            <wp:docPr id="6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362664" cy="3734614"/>
                    </a:xfrm>
                    <a:prstGeom prst="rect">
                      <a:avLst/>
                    </a:prstGeom>
                    <a:noFill/>
                    <a:ln>
                      <a:noFill/>
                    </a:ln>
                  </pic:spPr>
                </pic:pic>
              </a:graphicData>
            </a:graphic>
          </wp:inline>
        </w:drawing>
      </w:r>
      <w:r>
        <w:rPr>
          <w:rFonts w:ascii="Times New Roman" w:hAnsi="Times New Roman"/>
          <w:color w:val="auto"/>
          <w:sz w:val="24"/>
          <w:szCs w:val="24"/>
        </w:rPr>
        <w:t xml:space="preserve"> </w:t>
      </w:r>
    </w:p>
    <w:p w14:paraId="4CC55343">
      <w:pPr>
        <w:jc w:val="left"/>
        <w:rPr>
          <w:rFonts w:ascii="Times New Roman" w:hAnsi="Times New Roman"/>
          <w:color w:val="auto"/>
          <w:sz w:val="24"/>
          <w:szCs w:val="24"/>
        </w:rPr>
      </w:pPr>
      <w:r>
        <w:rPr>
          <w:rFonts w:hint="eastAsia" w:ascii="Times New Roman" w:hAnsi="Times New Roman"/>
          <w:b/>
          <w:bCs/>
          <w:color w:val="auto"/>
          <w:sz w:val="24"/>
          <w:szCs w:val="24"/>
        </w:rPr>
        <w:t xml:space="preserve">Fig. S2. </w:t>
      </w:r>
      <w:r>
        <w:rPr>
          <w:rFonts w:hint="eastAsia" w:ascii="Times New Roman" w:hAnsi="Times New Roman"/>
          <w:color w:val="auto"/>
          <w:sz w:val="24"/>
          <w:szCs w:val="24"/>
          <w:vertAlign w:val="superscript"/>
        </w:rPr>
        <w:t>1</w:t>
      </w:r>
      <w:r>
        <w:rPr>
          <w:rFonts w:hint="eastAsia" w:ascii="Times New Roman" w:hAnsi="Times New Roman"/>
          <w:color w:val="auto"/>
          <w:sz w:val="24"/>
          <w:szCs w:val="24"/>
        </w:rPr>
        <w:t>H NMR spectrum of Fc-SS-Arg(Boc) in CDCl</w:t>
      </w:r>
      <w:r>
        <w:rPr>
          <w:rFonts w:hint="eastAsia" w:ascii="Times New Roman" w:hAnsi="Times New Roman"/>
          <w:color w:val="auto"/>
          <w:sz w:val="24"/>
          <w:szCs w:val="24"/>
          <w:vertAlign w:val="subscript"/>
        </w:rPr>
        <w:t>3</w:t>
      </w:r>
      <w:r>
        <w:rPr>
          <w:rFonts w:hint="eastAsia" w:ascii="Times New Roman" w:hAnsi="Times New Roman"/>
          <w:color w:val="auto"/>
          <w:sz w:val="24"/>
          <w:szCs w:val="24"/>
        </w:rPr>
        <w:t>.</w:t>
      </w:r>
    </w:p>
    <w:p w14:paraId="491817C4">
      <w:pPr>
        <w:jc w:val="left"/>
        <w:rPr>
          <w:rFonts w:ascii="Times New Roman" w:hAnsi="Times New Roman"/>
          <w:color w:val="auto"/>
          <w:sz w:val="24"/>
          <w:szCs w:val="24"/>
        </w:rPr>
      </w:pPr>
    </w:p>
    <w:p w14:paraId="3C549FA8">
      <w:pPr>
        <w:jc w:val="left"/>
        <w:rPr>
          <w:rFonts w:ascii="Times New Roman" w:hAnsi="Times New Roman"/>
          <w:color w:val="auto"/>
          <w:sz w:val="24"/>
          <w:szCs w:val="24"/>
        </w:rPr>
      </w:pPr>
    </w:p>
    <w:p w14:paraId="157DC7A0">
      <w:pPr>
        <w:jc w:val="left"/>
        <w:rPr>
          <w:rFonts w:ascii="Times New Roman" w:hAnsi="Times New Roman"/>
          <w:color w:val="auto"/>
          <w:sz w:val="24"/>
          <w:szCs w:val="24"/>
        </w:rPr>
      </w:pPr>
    </w:p>
    <w:p w14:paraId="15600591">
      <w:pPr>
        <w:jc w:val="left"/>
        <w:rPr>
          <w:rFonts w:ascii="Times New Roman" w:hAnsi="Times New Roman"/>
          <w:color w:val="auto"/>
          <w:sz w:val="24"/>
          <w:szCs w:val="24"/>
        </w:rPr>
      </w:pPr>
    </w:p>
    <w:p w14:paraId="1FC2473F">
      <w:pPr>
        <w:jc w:val="left"/>
        <w:rPr>
          <w:rFonts w:ascii="Times New Roman" w:hAnsi="Times New Roman"/>
          <w:color w:val="auto"/>
          <w:sz w:val="24"/>
          <w:szCs w:val="24"/>
        </w:rPr>
      </w:pPr>
    </w:p>
    <w:p w14:paraId="7B33FEDF">
      <w:pPr>
        <w:jc w:val="left"/>
        <w:rPr>
          <w:rFonts w:ascii="Times New Roman" w:hAnsi="Times New Roman"/>
          <w:color w:val="auto"/>
          <w:sz w:val="24"/>
          <w:szCs w:val="24"/>
        </w:rPr>
      </w:pPr>
    </w:p>
    <w:p w14:paraId="14C599B1">
      <w:pPr>
        <w:jc w:val="left"/>
        <w:rPr>
          <w:rFonts w:ascii="Times New Roman" w:hAnsi="Times New Roman"/>
          <w:color w:val="auto"/>
          <w:sz w:val="24"/>
          <w:szCs w:val="24"/>
        </w:rPr>
      </w:pPr>
    </w:p>
    <w:p w14:paraId="7BA5C555">
      <w:pPr>
        <w:jc w:val="left"/>
        <w:rPr>
          <w:rFonts w:ascii="Times New Roman" w:hAnsi="Times New Roman"/>
          <w:color w:val="auto"/>
          <w:sz w:val="24"/>
          <w:szCs w:val="24"/>
        </w:rPr>
      </w:pPr>
    </w:p>
    <w:p w14:paraId="21904A43">
      <w:pPr>
        <w:jc w:val="left"/>
        <w:rPr>
          <w:rFonts w:ascii="Times New Roman" w:hAnsi="Times New Roman"/>
          <w:color w:val="auto"/>
          <w:sz w:val="24"/>
          <w:szCs w:val="24"/>
        </w:rPr>
      </w:pPr>
    </w:p>
    <w:p w14:paraId="377DB3E6">
      <w:pPr>
        <w:jc w:val="center"/>
        <w:rPr>
          <w:rFonts w:ascii="Times New Roman" w:hAnsi="Times New Roman"/>
          <w:color w:val="auto"/>
          <w:sz w:val="24"/>
          <w:szCs w:val="24"/>
        </w:rPr>
      </w:pPr>
      <w:r>
        <w:rPr>
          <w:color w:val="auto"/>
        </w:rPr>
        <w:drawing>
          <wp:inline distT="0" distB="0" distL="0" distR="0">
            <wp:extent cx="5391150" cy="3411220"/>
            <wp:effectExtent l="0" t="0" r="0" b="0"/>
            <wp:docPr id="7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404731" cy="3420224"/>
                    </a:xfrm>
                    <a:prstGeom prst="rect">
                      <a:avLst/>
                    </a:prstGeom>
                    <a:noFill/>
                    <a:ln>
                      <a:noFill/>
                    </a:ln>
                  </pic:spPr>
                </pic:pic>
              </a:graphicData>
            </a:graphic>
          </wp:inline>
        </w:drawing>
      </w:r>
      <w:r>
        <w:rPr>
          <w:rFonts w:ascii="Times New Roman" w:hAnsi="Times New Roman"/>
          <w:color w:val="auto"/>
          <w:sz w:val="24"/>
          <w:szCs w:val="24"/>
        </w:rPr>
        <w:t xml:space="preserve"> </w:t>
      </w:r>
    </w:p>
    <w:p w14:paraId="6C6B43F0">
      <w:pPr>
        <w:jc w:val="left"/>
        <w:rPr>
          <w:rFonts w:ascii="Times New Roman" w:hAnsi="Times New Roman"/>
          <w:color w:val="auto"/>
          <w:sz w:val="24"/>
          <w:szCs w:val="24"/>
        </w:rPr>
      </w:pPr>
      <w:r>
        <w:rPr>
          <w:rFonts w:hint="eastAsia" w:ascii="Times New Roman" w:hAnsi="Times New Roman"/>
          <w:b/>
          <w:bCs/>
          <w:color w:val="auto"/>
          <w:sz w:val="24"/>
          <w:szCs w:val="24"/>
        </w:rPr>
        <w:t xml:space="preserve">Fig. S3. </w:t>
      </w:r>
      <w:r>
        <w:rPr>
          <w:rFonts w:hint="eastAsia" w:ascii="Times New Roman" w:hAnsi="Times New Roman"/>
          <w:color w:val="auto"/>
          <w:sz w:val="24"/>
          <w:szCs w:val="24"/>
        </w:rPr>
        <w:t>HR-MS result of Fc-SS-Arg(Boc). ESI-MS (</w:t>
      </w:r>
      <w:r>
        <w:rPr>
          <w:rFonts w:hint="eastAsia" w:ascii="Times New Roman" w:hAnsi="Times New Roman"/>
          <w:i/>
          <w:iCs/>
          <w:color w:val="auto"/>
          <w:sz w:val="24"/>
          <w:szCs w:val="24"/>
        </w:rPr>
        <w:t>m/z</w:t>
      </w:r>
      <w:r>
        <w:rPr>
          <w:rFonts w:hint="eastAsia" w:ascii="Times New Roman" w:hAnsi="Times New Roman"/>
          <w:color w:val="auto"/>
          <w:sz w:val="24"/>
          <w:szCs w:val="24"/>
        </w:rPr>
        <w:t>): 823.26694 [M+H]</w:t>
      </w:r>
      <w:r>
        <w:rPr>
          <w:rFonts w:hint="eastAsia" w:ascii="Times New Roman" w:hAnsi="Times New Roman"/>
          <w:color w:val="auto"/>
          <w:sz w:val="24"/>
          <w:szCs w:val="24"/>
          <w:vertAlign w:val="superscript"/>
        </w:rPr>
        <w:t>+</w:t>
      </w:r>
      <w:r>
        <w:rPr>
          <w:rFonts w:hint="eastAsia" w:ascii="Times New Roman" w:hAnsi="Times New Roman"/>
          <w:color w:val="auto"/>
          <w:sz w:val="24"/>
          <w:szCs w:val="24"/>
        </w:rPr>
        <w:t>.</w:t>
      </w:r>
    </w:p>
    <w:p w14:paraId="6A1A2FAB">
      <w:pPr>
        <w:jc w:val="left"/>
        <w:rPr>
          <w:rFonts w:ascii="Times New Roman" w:hAnsi="Times New Roman"/>
          <w:color w:val="auto"/>
          <w:sz w:val="24"/>
          <w:szCs w:val="24"/>
        </w:rPr>
      </w:pPr>
    </w:p>
    <w:p w14:paraId="09A3991A">
      <w:pPr>
        <w:jc w:val="left"/>
        <w:rPr>
          <w:rFonts w:ascii="Times New Roman" w:hAnsi="Times New Roman"/>
          <w:color w:val="auto"/>
          <w:sz w:val="24"/>
          <w:szCs w:val="24"/>
        </w:rPr>
      </w:pPr>
    </w:p>
    <w:p w14:paraId="64353616">
      <w:pPr>
        <w:jc w:val="left"/>
        <w:rPr>
          <w:rFonts w:ascii="Times New Roman" w:hAnsi="Times New Roman"/>
          <w:color w:val="auto"/>
          <w:sz w:val="24"/>
          <w:szCs w:val="24"/>
        </w:rPr>
      </w:pPr>
    </w:p>
    <w:p w14:paraId="6868DA4F">
      <w:pPr>
        <w:jc w:val="left"/>
        <w:rPr>
          <w:rFonts w:ascii="Times New Roman" w:hAnsi="Times New Roman"/>
          <w:color w:val="auto"/>
          <w:sz w:val="24"/>
          <w:szCs w:val="24"/>
        </w:rPr>
      </w:pPr>
    </w:p>
    <w:p w14:paraId="198BED41">
      <w:pPr>
        <w:jc w:val="left"/>
        <w:rPr>
          <w:rFonts w:ascii="Times New Roman" w:hAnsi="Times New Roman"/>
          <w:color w:val="auto"/>
          <w:sz w:val="24"/>
          <w:szCs w:val="24"/>
        </w:rPr>
      </w:pPr>
    </w:p>
    <w:p w14:paraId="2819A750">
      <w:pPr>
        <w:jc w:val="left"/>
        <w:rPr>
          <w:rFonts w:ascii="Times New Roman" w:hAnsi="Times New Roman"/>
          <w:color w:val="auto"/>
          <w:sz w:val="24"/>
          <w:szCs w:val="24"/>
        </w:rPr>
      </w:pPr>
    </w:p>
    <w:p w14:paraId="7B347396">
      <w:pPr>
        <w:jc w:val="left"/>
        <w:rPr>
          <w:rFonts w:ascii="Times New Roman" w:hAnsi="Times New Roman"/>
          <w:color w:val="auto"/>
          <w:sz w:val="24"/>
          <w:szCs w:val="24"/>
        </w:rPr>
      </w:pPr>
    </w:p>
    <w:p w14:paraId="2643454B">
      <w:pPr>
        <w:jc w:val="left"/>
        <w:rPr>
          <w:rFonts w:ascii="Times New Roman" w:hAnsi="Times New Roman"/>
          <w:color w:val="auto"/>
          <w:sz w:val="24"/>
          <w:szCs w:val="24"/>
        </w:rPr>
      </w:pPr>
    </w:p>
    <w:p w14:paraId="7DC61533">
      <w:pPr>
        <w:jc w:val="left"/>
        <w:rPr>
          <w:rFonts w:ascii="Times New Roman" w:hAnsi="Times New Roman"/>
          <w:color w:val="auto"/>
          <w:sz w:val="24"/>
          <w:szCs w:val="24"/>
        </w:rPr>
      </w:pPr>
    </w:p>
    <w:p w14:paraId="33284641">
      <w:pPr>
        <w:jc w:val="left"/>
        <w:rPr>
          <w:rFonts w:ascii="Times New Roman" w:hAnsi="Times New Roman"/>
          <w:color w:val="auto"/>
          <w:sz w:val="24"/>
          <w:szCs w:val="24"/>
        </w:rPr>
      </w:pPr>
    </w:p>
    <w:p w14:paraId="2B1C07DA">
      <w:pPr>
        <w:jc w:val="left"/>
        <w:rPr>
          <w:rFonts w:ascii="Times New Roman" w:hAnsi="Times New Roman"/>
          <w:color w:val="auto"/>
          <w:sz w:val="24"/>
          <w:szCs w:val="24"/>
        </w:rPr>
      </w:pPr>
    </w:p>
    <w:p w14:paraId="6D6600AC">
      <w:pPr>
        <w:jc w:val="center"/>
        <w:rPr>
          <w:rFonts w:ascii="Times New Roman" w:hAnsi="Times New Roman"/>
          <w:color w:val="auto"/>
          <w:sz w:val="24"/>
          <w:szCs w:val="24"/>
        </w:rPr>
      </w:pPr>
      <w:r>
        <w:rPr>
          <w:color w:val="auto"/>
        </w:rPr>
        <w:drawing>
          <wp:inline distT="0" distB="0" distL="0" distR="0">
            <wp:extent cx="5391785" cy="3747770"/>
            <wp:effectExtent l="0" t="0" r="0" b="5080"/>
            <wp:docPr id="7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408425" cy="3759271"/>
                    </a:xfrm>
                    <a:prstGeom prst="rect">
                      <a:avLst/>
                    </a:prstGeom>
                    <a:noFill/>
                    <a:ln>
                      <a:noFill/>
                    </a:ln>
                  </pic:spPr>
                </pic:pic>
              </a:graphicData>
            </a:graphic>
          </wp:inline>
        </w:drawing>
      </w:r>
      <w:r>
        <w:rPr>
          <w:rFonts w:ascii="Times New Roman" w:hAnsi="Times New Roman"/>
          <w:color w:val="auto"/>
          <w:sz w:val="24"/>
          <w:szCs w:val="24"/>
        </w:rPr>
        <w:t xml:space="preserve"> </w:t>
      </w:r>
    </w:p>
    <w:p w14:paraId="7D34B573">
      <w:pPr>
        <w:jc w:val="left"/>
        <w:rPr>
          <w:rFonts w:ascii="Times New Roman" w:hAnsi="Times New Roman"/>
          <w:color w:val="auto"/>
          <w:sz w:val="24"/>
          <w:szCs w:val="24"/>
        </w:rPr>
      </w:pPr>
      <w:r>
        <w:rPr>
          <w:rFonts w:hint="eastAsia" w:ascii="Times New Roman" w:hAnsi="Times New Roman"/>
          <w:b/>
          <w:bCs/>
          <w:color w:val="auto"/>
          <w:sz w:val="24"/>
          <w:szCs w:val="24"/>
        </w:rPr>
        <w:t xml:space="preserve">Fig. S4. </w:t>
      </w:r>
      <w:r>
        <w:rPr>
          <w:rFonts w:hint="eastAsia" w:ascii="Times New Roman" w:hAnsi="Times New Roman"/>
          <w:color w:val="auto"/>
          <w:sz w:val="24"/>
          <w:szCs w:val="24"/>
          <w:vertAlign w:val="superscript"/>
        </w:rPr>
        <w:t>1</w:t>
      </w:r>
      <w:r>
        <w:rPr>
          <w:rFonts w:hint="eastAsia" w:ascii="Times New Roman" w:hAnsi="Times New Roman"/>
          <w:color w:val="auto"/>
          <w:sz w:val="24"/>
          <w:szCs w:val="24"/>
        </w:rPr>
        <w:t>H NMR spectrum of FSA in CDCl</w:t>
      </w:r>
      <w:r>
        <w:rPr>
          <w:rFonts w:hint="eastAsia" w:ascii="Times New Roman" w:hAnsi="Times New Roman"/>
          <w:color w:val="auto"/>
          <w:sz w:val="24"/>
          <w:szCs w:val="24"/>
          <w:vertAlign w:val="subscript"/>
        </w:rPr>
        <w:t>3</w:t>
      </w:r>
      <w:r>
        <w:rPr>
          <w:rFonts w:hint="eastAsia" w:ascii="Times New Roman" w:hAnsi="Times New Roman"/>
          <w:color w:val="auto"/>
          <w:sz w:val="24"/>
          <w:szCs w:val="24"/>
        </w:rPr>
        <w:t>.</w:t>
      </w:r>
    </w:p>
    <w:p w14:paraId="6A21FD6D">
      <w:pPr>
        <w:jc w:val="left"/>
        <w:rPr>
          <w:rFonts w:ascii="Times New Roman" w:hAnsi="Times New Roman"/>
          <w:color w:val="auto"/>
          <w:sz w:val="24"/>
          <w:szCs w:val="24"/>
        </w:rPr>
      </w:pPr>
    </w:p>
    <w:p w14:paraId="35043A28">
      <w:pPr>
        <w:jc w:val="left"/>
        <w:rPr>
          <w:rFonts w:ascii="Times New Roman" w:hAnsi="Times New Roman"/>
          <w:color w:val="auto"/>
          <w:sz w:val="24"/>
          <w:szCs w:val="24"/>
        </w:rPr>
      </w:pPr>
    </w:p>
    <w:p w14:paraId="7E37D829">
      <w:pPr>
        <w:jc w:val="left"/>
        <w:rPr>
          <w:rFonts w:ascii="Times New Roman" w:hAnsi="Times New Roman"/>
          <w:color w:val="auto"/>
          <w:sz w:val="24"/>
          <w:szCs w:val="24"/>
        </w:rPr>
      </w:pPr>
    </w:p>
    <w:p w14:paraId="3F6C8F9C">
      <w:pPr>
        <w:jc w:val="left"/>
        <w:rPr>
          <w:rFonts w:ascii="Times New Roman" w:hAnsi="Times New Roman"/>
          <w:color w:val="auto"/>
          <w:sz w:val="24"/>
          <w:szCs w:val="24"/>
        </w:rPr>
      </w:pPr>
    </w:p>
    <w:p w14:paraId="42CE311C">
      <w:pPr>
        <w:jc w:val="left"/>
        <w:rPr>
          <w:rFonts w:ascii="Times New Roman" w:hAnsi="Times New Roman"/>
          <w:color w:val="auto"/>
          <w:sz w:val="24"/>
          <w:szCs w:val="24"/>
        </w:rPr>
      </w:pPr>
    </w:p>
    <w:p w14:paraId="7B3EC60D">
      <w:pPr>
        <w:jc w:val="left"/>
        <w:rPr>
          <w:rFonts w:ascii="Times New Roman" w:hAnsi="Times New Roman"/>
          <w:color w:val="auto"/>
          <w:sz w:val="24"/>
          <w:szCs w:val="24"/>
        </w:rPr>
      </w:pPr>
    </w:p>
    <w:p w14:paraId="3240DA7B">
      <w:pPr>
        <w:jc w:val="left"/>
        <w:rPr>
          <w:rFonts w:ascii="Times New Roman" w:hAnsi="Times New Roman"/>
          <w:color w:val="auto"/>
          <w:sz w:val="24"/>
          <w:szCs w:val="24"/>
        </w:rPr>
      </w:pPr>
    </w:p>
    <w:p w14:paraId="7D0A80F7">
      <w:pPr>
        <w:jc w:val="left"/>
        <w:rPr>
          <w:rFonts w:ascii="Times New Roman" w:hAnsi="Times New Roman"/>
          <w:color w:val="auto"/>
          <w:sz w:val="24"/>
          <w:szCs w:val="24"/>
        </w:rPr>
      </w:pPr>
    </w:p>
    <w:p w14:paraId="17026D3B">
      <w:pPr>
        <w:jc w:val="left"/>
        <w:rPr>
          <w:rFonts w:ascii="Times New Roman" w:hAnsi="Times New Roman"/>
          <w:color w:val="auto"/>
          <w:sz w:val="24"/>
          <w:szCs w:val="24"/>
        </w:rPr>
      </w:pPr>
    </w:p>
    <w:p w14:paraId="532540AE">
      <w:pPr>
        <w:jc w:val="left"/>
        <w:rPr>
          <w:rFonts w:ascii="Times New Roman" w:hAnsi="Times New Roman"/>
          <w:color w:val="auto"/>
          <w:sz w:val="24"/>
          <w:szCs w:val="24"/>
        </w:rPr>
      </w:pPr>
    </w:p>
    <w:p w14:paraId="572F41A7">
      <w:pPr>
        <w:jc w:val="left"/>
        <w:rPr>
          <w:rFonts w:ascii="Times New Roman" w:hAnsi="Times New Roman"/>
          <w:color w:val="auto"/>
          <w:sz w:val="24"/>
          <w:szCs w:val="24"/>
        </w:rPr>
      </w:pPr>
    </w:p>
    <w:p w14:paraId="4AF699D4">
      <w:pPr>
        <w:jc w:val="left"/>
        <w:rPr>
          <w:rFonts w:ascii="Times New Roman" w:hAnsi="Times New Roman"/>
          <w:color w:val="auto"/>
          <w:sz w:val="24"/>
          <w:szCs w:val="24"/>
        </w:rPr>
      </w:pPr>
    </w:p>
    <w:p w14:paraId="71784503">
      <w:pPr>
        <w:jc w:val="center"/>
        <w:rPr>
          <w:rFonts w:ascii="Times New Roman" w:hAnsi="Times New Roman"/>
          <w:color w:val="auto"/>
          <w:sz w:val="24"/>
          <w:szCs w:val="24"/>
        </w:rPr>
      </w:pPr>
      <w:r>
        <w:rPr>
          <w:color w:val="auto"/>
        </w:rPr>
        <w:drawing>
          <wp:inline distT="0" distB="0" distL="0" distR="0">
            <wp:extent cx="5297170" cy="3352165"/>
            <wp:effectExtent l="0" t="0" r="0" b="635"/>
            <wp:docPr id="7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321659" cy="3367654"/>
                    </a:xfrm>
                    <a:prstGeom prst="rect">
                      <a:avLst/>
                    </a:prstGeom>
                    <a:noFill/>
                    <a:ln>
                      <a:noFill/>
                    </a:ln>
                  </pic:spPr>
                </pic:pic>
              </a:graphicData>
            </a:graphic>
          </wp:inline>
        </w:drawing>
      </w:r>
      <w:r>
        <w:rPr>
          <w:rFonts w:ascii="Times New Roman" w:hAnsi="Times New Roman"/>
          <w:color w:val="auto"/>
          <w:sz w:val="24"/>
          <w:szCs w:val="24"/>
        </w:rPr>
        <w:t xml:space="preserve"> </w:t>
      </w:r>
    </w:p>
    <w:p w14:paraId="2DFC6C9E">
      <w:pPr>
        <w:jc w:val="left"/>
        <w:rPr>
          <w:rFonts w:ascii="Times New Roman" w:hAnsi="Times New Roman"/>
          <w:color w:val="auto"/>
          <w:sz w:val="24"/>
          <w:szCs w:val="24"/>
        </w:rPr>
      </w:pPr>
      <w:r>
        <w:rPr>
          <w:rFonts w:hint="eastAsia" w:ascii="Times New Roman" w:hAnsi="Times New Roman"/>
          <w:b/>
          <w:bCs/>
          <w:color w:val="auto"/>
          <w:sz w:val="24"/>
          <w:szCs w:val="24"/>
        </w:rPr>
        <w:t xml:space="preserve">Fig. S5. </w:t>
      </w:r>
      <w:r>
        <w:rPr>
          <w:rFonts w:hint="eastAsia" w:ascii="Times New Roman" w:hAnsi="Times New Roman"/>
          <w:color w:val="auto"/>
          <w:sz w:val="24"/>
          <w:szCs w:val="24"/>
        </w:rPr>
        <w:t>HR-MS result of FSA. ESI-MS (</w:t>
      </w:r>
      <w:r>
        <w:rPr>
          <w:rFonts w:hint="eastAsia" w:ascii="Times New Roman" w:hAnsi="Times New Roman"/>
          <w:i/>
          <w:iCs/>
          <w:color w:val="auto"/>
          <w:sz w:val="24"/>
          <w:szCs w:val="24"/>
        </w:rPr>
        <w:t>m/z</w:t>
      </w:r>
      <w:r>
        <w:rPr>
          <w:rFonts w:hint="eastAsia" w:ascii="Times New Roman" w:hAnsi="Times New Roman"/>
          <w:color w:val="auto"/>
          <w:sz w:val="24"/>
          <w:szCs w:val="24"/>
        </w:rPr>
        <w:t>): 523.11212 [M+H]</w:t>
      </w:r>
      <w:r>
        <w:rPr>
          <w:rFonts w:hint="eastAsia" w:ascii="Times New Roman" w:hAnsi="Times New Roman"/>
          <w:color w:val="auto"/>
          <w:sz w:val="24"/>
          <w:szCs w:val="24"/>
          <w:vertAlign w:val="superscript"/>
        </w:rPr>
        <w:t>+</w:t>
      </w:r>
      <w:r>
        <w:rPr>
          <w:rFonts w:hint="eastAsia" w:ascii="Times New Roman" w:hAnsi="Times New Roman"/>
          <w:color w:val="auto"/>
          <w:sz w:val="24"/>
          <w:szCs w:val="24"/>
        </w:rPr>
        <w:t>.</w:t>
      </w:r>
    </w:p>
    <w:p w14:paraId="47DFABDC">
      <w:pPr>
        <w:jc w:val="left"/>
        <w:rPr>
          <w:rFonts w:ascii="Times New Roman" w:hAnsi="Times New Roman"/>
          <w:color w:val="auto"/>
          <w:sz w:val="24"/>
          <w:szCs w:val="24"/>
        </w:rPr>
      </w:pPr>
    </w:p>
    <w:p w14:paraId="6AD0F52E">
      <w:pPr>
        <w:jc w:val="left"/>
        <w:rPr>
          <w:rFonts w:ascii="Times New Roman" w:hAnsi="Times New Roman"/>
          <w:color w:val="auto"/>
          <w:sz w:val="24"/>
          <w:szCs w:val="24"/>
        </w:rPr>
      </w:pPr>
    </w:p>
    <w:p w14:paraId="6D5AD2E1">
      <w:pPr>
        <w:jc w:val="left"/>
        <w:rPr>
          <w:rFonts w:ascii="Times New Roman" w:hAnsi="Times New Roman"/>
          <w:color w:val="auto"/>
          <w:sz w:val="24"/>
          <w:szCs w:val="24"/>
        </w:rPr>
      </w:pPr>
    </w:p>
    <w:p w14:paraId="5058F49A">
      <w:pPr>
        <w:jc w:val="left"/>
        <w:rPr>
          <w:rFonts w:ascii="Times New Roman" w:hAnsi="Times New Roman"/>
          <w:color w:val="auto"/>
          <w:sz w:val="24"/>
          <w:szCs w:val="24"/>
        </w:rPr>
      </w:pPr>
    </w:p>
    <w:p w14:paraId="7FACA350">
      <w:pPr>
        <w:jc w:val="left"/>
        <w:rPr>
          <w:rFonts w:ascii="Times New Roman" w:hAnsi="Times New Roman"/>
          <w:color w:val="auto"/>
          <w:sz w:val="24"/>
          <w:szCs w:val="24"/>
        </w:rPr>
      </w:pPr>
    </w:p>
    <w:p w14:paraId="1D023F6E">
      <w:pPr>
        <w:jc w:val="left"/>
        <w:rPr>
          <w:rFonts w:ascii="Times New Roman" w:hAnsi="Times New Roman"/>
          <w:color w:val="auto"/>
          <w:sz w:val="24"/>
          <w:szCs w:val="24"/>
        </w:rPr>
      </w:pPr>
    </w:p>
    <w:p w14:paraId="7A48331A">
      <w:pPr>
        <w:jc w:val="left"/>
        <w:rPr>
          <w:rFonts w:ascii="Times New Roman" w:hAnsi="Times New Roman"/>
          <w:color w:val="auto"/>
          <w:sz w:val="24"/>
          <w:szCs w:val="24"/>
        </w:rPr>
      </w:pPr>
    </w:p>
    <w:p w14:paraId="3EDD6BF9">
      <w:pPr>
        <w:jc w:val="left"/>
        <w:rPr>
          <w:rFonts w:ascii="Times New Roman" w:hAnsi="Times New Roman"/>
          <w:color w:val="auto"/>
          <w:sz w:val="24"/>
          <w:szCs w:val="24"/>
        </w:rPr>
      </w:pPr>
    </w:p>
    <w:p w14:paraId="4F840F4A">
      <w:pPr>
        <w:jc w:val="left"/>
        <w:rPr>
          <w:rFonts w:ascii="Times New Roman" w:hAnsi="Times New Roman"/>
          <w:color w:val="auto"/>
          <w:sz w:val="24"/>
          <w:szCs w:val="24"/>
        </w:rPr>
      </w:pPr>
    </w:p>
    <w:p w14:paraId="184B6FF0">
      <w:pPr>
        <w:jc w:val="left"/>
        <w:rPr>
          <w:rFonts w:ascii="Times New Roman" w:hAnsi="Times New Roman"/>
          <w:color w:val="auto"/>
          <w:sz w:val="24"/>
          <w:szCs w:val="24"/>
        </w:rPr>
      </w:pPr>
    </w:p>
    <w:p w14:paraId="21120CCD">
      <w:pPr>
        <w:jc w:val="left"/>
        <w:rPr>
          <w:rFonts w:ascii="Times New Roman" w:hAnsi="Times New Roman"/>
          <w:color w:val="auto"/>
          <w:sz w:val="24"/>
          <w:szCs w:val="24"/>
        </w:rPr>
      </w:pPr>
    </w:p>
    <w:p w14:paraId="4C81DA4E">
      <w:pPr>
        <w:jc w:val="left"/>
        <w:rPr>
          <w:rFonts w:ascii="Times New Roman" w:hAnsi="Times New Roman"/>
          <w:color w:val="auto"/>
          <w:sz w:val="24"/>
          <w:szCs w:val="24"/>
        </w:rPr>
      </w:pPr>
    </w:p>
    <w:p w14:paraId="2CA0C744">
      <w:pPr>
        <w:jc w:val="left"/>
        <w:rPr>
          <w:rFonts w:ascii="Times New Roman" w:hAnsi="Times New Roman"/>
          <w:color w:val="auto"/>
          <w:sz w:val="24"/>
          <w:szCs w:val="24"/>
        </w:rPr>
      </w:pPr>
    </w:p>
    <w:p w14:paraId="2F0948E1">
      <w:pPr>
        <w:jc w:val="left"/>
        <w:rPr>
          <w:rFonts w:ascii="Times New Roman" w:hAnsi="Times New Roman"/>
          <w:color w:val="auto"/>
          <w:sz w:val="24"/>
          <w:szCs w:val="24"/>
        </w:rPr>
      </w:pPr>
    </w:p>
    <w:p w14:paraId="123DBD07">
      <w:pPr>
        <w:jc w:val="left"/>
        <w:rPr>
          <w:rFonts w:ascii="Times New Roman" w:hAnsi="Times New Roman"/>
          <w:color w:val="auto"/>
          <w:sz w:val="24"/>
          <w:szCs w:val="24"/>
        </w:rPr>
      </w:pPr>
    </w:p>
    <w:p w14:paraId="65896E7D">
      <w:pPr>
        <w:jc w:val="left"/>
        <w:rPr>
          <w:rFonts w:ascii="Times New Roman" w:hAnsi="Times New Roman"/>
          <w:color w:val="auto"/>
          <w:sz w:val="24"/>
          <w:szCs w:val="24"/>
        </w:rPr>
      </w:pPr>
    </w:p>
    <w:p w14:paraId="64608D0C">
      <w:pPr>
        <w:jc w:val="left"/>
        <w:rPr>
          <w:rFonts w:ascii="Times New Roman" w:hAnsi="Times New Roman"/>
          <w:color w:val="auto"/>
          <w:sz w:val="24"/>
          <w:szCs w:val="24"/>
        </w:rPr>
      </w:pPr>
    </w:p>
    <w:p w14:paraId="670FE4D1">
      <w:pPr>
        <w:jc w:val="left"/>
        <w:rPr>
          <w:rFonts w:ascii="Times New Roman" w:hAnsi="Times New Roman"/>
          <w:color w:val="auto"/>
          <w:sz w:val="24"/>
          <w:szCs w:val="24"/>
        </w:rPr>
      </w:pPr>
    </w:p>
    <w:p w14:paraId="67CA0F7F">
      <w:pPr>
        <w:jc w:val="left"/>
        <w:rPr>
          <w:rFonts w:ascii="Times New Roman" w:hAnsi="Times New Roman"/>
          <w:color w:val="auto"/>
          <w:sz w:val="24"/>
          <w:szCs w:val="24"/>
        </w:rPr>
      </w:pPr>
    </w:p>
    <w:p w14:paraId="4DC178B7">
      <w:pPr>
        <w:jc w:val="left"/>
        <w:rPr>
          <w:rFonts w:ascii="Times New Roman" w:hAnsi="Times New Roman"/>
          <w:color w:val="auto"/>
          <w:sz w:val="24"/>
          <w:szCs w:val="24"/>
        </w:rPr>
      </w:pPr>
    </w:p>
    <w:p w14:paraId="1240EECF">
      <w:pPr>
        <w:jc w:val="left"/>
        <w:rPr>
          <w:rFonts w:ascii="Times New Roman" w:hAnsi="Times New Roman"/>
          <w:color w:val="auto"/>
          <w:sz w:val="24"/>
          <w:szCs w:val="24"/>
        </w:rPr>
      </w:pPr>
    </w:p>
    <w:p w14:paraId="60162502">
      <w:pPr>
        <w:jc w:val="left"/>
        <w:rPr>
          <w:rFonts w:ascii="Times New Roman" w:hAnsi="Times New Roman"/>
          <w:color w:val="auto"/>
          <w:sz w:val="24"/>
          <w:szCs w:val="24"/>
        </w:rPr>
      </w:pPr>
    </w:p>
    <w:p w14:paraId="4C96A534">
      <w:pPr>
        <w:jc w:val="left"/>
        <w:rPr>
          <w:rFonts w:ascii="Times New Roman" w:hAnsi="Times New Roman"/>
          <w:color w:val="auto"/>
          <w:sz w:val="24"/>
          <w:szCs w:val="24"/>
        </w:rPr>
      </w:pPr>
    </w:p>
    <w:p w14:paraId="4A4C8FCF">
      <w:pPr>
        <w:jc w:val="left"/>
        <w:rPr>
          <w:rFonts w:ascii="Times New Roman" w:hAnsi="Times New Roman"/>
          <w:color w:val="auto"/>
          <w:sz w:val="24"/>
          <w:szCs w:val="24"/>
        </w:rPr>
      </w:pPr>
    </w:p>
    <w:p w14:paraId="7635E2D2">
      <w:pPr>
        <w:jc w:val="left"/>
        <w:rPr>
          <w:rFonts w:ascii="Times New Roman" w:hAnsi="Times New Roman"/>
          <w:color w:val="auto"/>
          <w:sz w:val="24"/>
          <w:szCs w:val="24"/>
        </w:rPr>
      </w:pPr>
    </w:p>
    <w:p w14:paraId="0C4B7E57">
      <w:pPr>
        <w:jc w:val="left"/>
        <w:rPr>
          <w:rFonts w:ascii="Times New Roman" w:hAnsi="Times New Roman"/>
          <w:color w:val="auto"/>
          <w:sz w:val="24"/>
          <w:szCs w:val="24"/>
        </w:rPr>
      </w:pPr>
    </w:p>
    <w:p w14:paraId="473A8062">
      <w:pPr>
        <w:jc w:val="center"/>
        <w:rPr>
          <w:rFonts w:ascii="Times New Roman" w:hAnsi="Times New Roman"/>
          <w:color w:val="auto"/>
          <w:sz w:val="24"/>
          <w:szCs w:val="24"/>
        </w:rPr>
      </w:pPr>
      <w:r>
        <w:rPr>
          <w:color w:val="auto"/>
        </w:rPr>
        <w:drawing>
          <wp:inline distT="0" distB="0" distL="0" distR="0">
            <wp:extent cx="2944495" cy="2046605"/>
            <wp:effectExtent l="0" t="0" r="0" b="0"/>
            <wp:docPr id="7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944495" cy="2046605"/>
                    </a:xfrm>
                    <a:prstGeom prst="rect">
                      <a:avLst/>
                    </a:prstGeom>
                    <a:noFill/>
                    <a:ln>
                      <a:noFill/>
                    </a:ln>
                  </pic:spPr>
                </pic:pic>
              </a:graphicData>
            </a:graphic>
          </wp:inline>
        </w:drawing>
      </w:r>
      <w:r>
        <w:rPr>
          <w:rFonts w:ascii="Times New Roman" w:hAnsi="Times New Roman"/>
          <w:color w:val="auto"/>
          <w:sz w:val="24"/>
          <w:szCs w:val="24"/>
        </w:rPr>
        <w:t xml:space="preserve"> </w:t>
      </w:r>
    </w:p>
    <w:p w14:paraId="2A5C12F5">
      <w:pPr>
        <w:jc w:val="left"/>
        <w:rPr>
          <w:rFonts w:ascii="Times New Roman" w:hAnsi="Times New Roman"/>
          <w:color w:val="auto"/>
          <w:sz w:val="24"/>
          <w:szCs w:val="24"/>
        </w:rPr>
      </w:pPr>
      <w:r>
        <w:rPr>
          <w:rFonts w:hint="eastAsia" w:ascii="Times New Roman" w:hAnsi="Times New Roman"/>
          <w:b/>
          <w:bCs/>
          <w:color w:val="auto"/>
          <w:sz w:val="24"/>
          <w:szCs w:val="24"/>
        </w:rPr>
        <w:t xml:space="preserve">Fig. S6 </w:t>
      </w:r>
      <w:r>
        <w:rPr>
          <w:rFonts w:hint="eastAsia" w:ascii="Times New Roman" w:hAnsi="Times New Roman"/>
          <w:color w:val="auto"/>
          <w:sz w:val="24"/>
          <w:szCs w:val="24"/>
        </w:rPr>
        <w:t xml:space="preserve">The </w:t>
      </w:r>
      <w:r>
        <w:rPr>
          <w:rFonts w:ascii="Times New Roman" w:hAnsi="Times New Roman"/>
          <w:color w:val="auto"/>
        </w:rPr>
        <w:t>·</w:t>
      </w:r>
      <w:r>
        <w:rPr>
          <w:rFonts w:hint="eastAsia" w:ascii="Times New Roman" w:hAnsi="Times New Roman"/>
          <w:color w:val="auto"/>
          <w:sz w:val="24"/>
          <w:szCs w:val="24"/>
        </w:rPr>
        <w:t>OH generation of PBS and FSA under H</w:t>
      </w:r>
      <w:r>
        <w:rPr>
          <w:rFonts w:hint="eastAsia" w:ascii="Times New Roman" w:hAnsi="Times New Roman"/>
          <w:color w:val="auto"/>
          <w:sz w:val="24"/>
          <w:szCs w:val="24"/>
          <w:vertAlign w:val="subscript"/>
        </w:rPr>
        <w:t>2</w:t>
      </w:r>
      <w:r>
        <w:rPr>
          <w:rFonts w:hint="eastAsia" w:ascii="Times New Roman" w:hAnsi="Times New Roman"/>
          <w:color w:val="auto"/>
          <w:sz w:val="24"/>
          <w:szCs w:val="24"/>
        </w:rPr>
        <w:t>O</w:t>
      </w:r>
      <w:r>
        <w:rPr>
          <w:rFonts w:hint="eastAsia" w:ascii="Times New Roman" w:hAnsi="Times New Roman"/>
          <w:color w:val="auto"/>
          <w:sz w:val="24"/>
          <w:szCs w:val="24"/>
          <w:vertAlign w:val="subscript"/>
        </w:rPr>
        <w:t>2</w:t>
      </w:r>
      <w:r>
        <w:rPr>
          <w:rFonts w:hint="eastAsia" w:ascii="Times New Roman" w:hAnsi="Times New Roman"/>
          <w:color w:val="auto"/>
          <w:sz w:val="24"/>
          <w:szCs w:val="24"/>
        </w:rPr>
        <w:t xml:space="preserve"> stimulation at different pH environment.</w:t>
      </w:r>
    </w:p>
    <w:p w14:paraId="13F7C4AA">
      <w:pPr>
        <w:widowControl/>
        <w:jc w:val="left"/>
        <w:rPr>
          <w:rFonts w:ascii="Times New Roman" w:hAnsi="Times New Roman"/>
          <w:color w:val="auto"/>
          <w:sz w:val="24"/>
          <w:szCs w:val="24"/>
        </w:rPr>
      </w:pPr>
      <w:r>
        <w:rPr>
          <w:rFonts w:ascii="Times New Roman" w:hAnsi="Times New Roman"/>
          <w:color w:val="auto"/>
          <w:sz w:val="24"/>
          <w:szCs w:val="24"/>
        </w:rPr>
        <w:br w:type="page"/>
      </w:r>
    </w:p>
    <w:p w14:paraId="23405865">
      <w:pPr>
        <w:jc w:val="center"/>
        <w:rPr>
          <w:rFonts w:ascii="Times New Roman" w:hAnsi="Times New Roman"/>
          <w:color w:val="auto"/>
          <w:sz w:val="24"/>
          <w:szCs w:val="24"/>
        </w:rPr>
      </w:pPr>
      <w:r>
        <w:rPr>
          <w:color w:val="auto"/>
        </w:rPr>
        <w:drawing>
          <wp:inline distT="0" distB="0" distL="0" distR="0">
            <wp:extent cx="2593975" cy="1799590"/>
            <wp:effectExtent l="0" t="0" r="0" b="0"/>
            <wp:docPr id="7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594546" cy="1800000"/>
                    </a:xfrm>
                    <a:prstGeom prst="rect">
                      <a:avLst/>
                    </a:prstGeom>
                    <a:noFill/>
                    <a:ln>
                      <a:noFill/>
                    </a:ln>
                  </pic:spPr>
                </pic:pic>
              </a:graphicData>
            </a:graphic>
          </wp:inline>
        </w:drawing>
      </w:r>
      <w:r>
        <w:rPr>
          <w:rFonts w:ascii="Times New Roman" w:hAnsi="Times New Roman"/>
          <w:color w:val="auto"/>
          <w:sz w:val="24"/>
          <w:szCs w:val="24"/>
        </w:rPr>
        <w:t xml:space="preserve"> </w:t>
      </w:r>
      <w:r>
        <w:rPr>
          <w:color w:val="auto"/>
        </w:rPr>
        <w:drawing>
          <wp:inline distT="0" distB="0" distL="0" distR="0">
            <wp:extent cx="2554605" cy="1799590"/>
            <wp:effectExtent l="0" t="0" r="0" b="0"/>
            <wp:docPr id="7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554963" cy="1800000"/>
                    </a:xfrm>
                    <a:prstGeom prst="rect">
                      <a:avLst/>
                    </a:prstGeom>
                    <a:noFill/>
                    <a:ln>
                      <a:noFill/>
                    </a:ln>
                  </pic:spPr>
                </pic:pic>
              </a:graphicData>
            </a:graphic>
          </wp:inline>
        </w:drawing>
      </w:r>
    </w:p>
    <w:p w14:paraId="768BDBBA">
      <w:pPr>
        <w:rPr>
          <w:rFonts w:ascii="Times New Roman" w:hAnsi="Times New Roman"/>
          <w:color w:val="auto"/>
          <w:sz w:val="24"/>
          <w:szCs w:val="24"/>
          <w:highlight w:val="none"/>
        </w:rPr>
      </w:pPr>
      <w:r>
        <w:rPr>
          <w:rFonts w:hint="eastAsia" w:ascii="Times New Roman" w:hAnsi="Times New Roman"/>
          <w:b/>
          <w:bCs/>
          <w:color w:val="auto"/>
          <w:sz w:val="24"/>
          <w:szCs w:val="24"/>
          <w:highlight w:val="none"/>
        </w:rPr>
        <w:t xml:space="preserve">Fig. S7. </w:t>
      </w:r>
      <w:r>
        <w:rPr>
          <w:rFonts w:hint="eastAsia" w:ascii="Times New Roman" w:hAnsi="Times New Roman"/>
          <w:color w:val="auto"/>
          <w:sz w:val="24"/>
          <w:szCs w:val="24"/>
          <w:highlight w:val="none"/>
        </w:rPr>
        <w:t>The particle size and size distribution tracking of FSAL within 15 days under physiological conditions (PBS containing 10% FBS).</w:t>
      </w:r>
    </w:p>
    <w:p w14:paraId="3545BCFB">
      <w:pPr>
        <w:widowControl/>
        <w:jc w:val="left"/>
        <w:rPr>
          <w:rFonts w:ascii="Times New Roman" w:hAnsi="Times New Roman"/>
          <w:color w:val="auto"/>
          <w:sz w:val="24"/>
          <w:szCs w:val="24"/>
          <w:highlight w:val="none"/>
        </w:rPr>
      </w:pPr>
      <w:r>
        <w:rPr>
          <w:rFonts w:ascii="Times New Roman" w:hAnsi="Times New Roman"/>
          <w:color w:val="auto"/>
          <w:sz w:val="24"/>
          <w:szCs w:val="24"/>
          <w:highlight w:val="none"/>
        </w:rPr>
        <w:br w:type="page"/>
      </w:r>
    </w:p>
    <w:p w14:paraId="4C1A28B3">
      <w:pPr>
        <w:rPr>
          <w:rFonts w:ascii="Times New Roman" w:hAnsi="Times New Roman"/>
          <w:color w:val="auto"/>
          <w:sz w:val="24"/>
          <w:szCs w:val="24"/>
        </w:rPr>
      </w:pPr>
    </w:p>
    <w:p w14:paraId="3A88ACCF">
      <w:pPr>
        <w:jc w:val="center"/>
        <w:rPr>
          <w:rFonts w:ascii="Times New Roman" w:hAnsi="Times New Roman"/>
          <w:color w:val="auto"/>
          <w:sz w:val="24"/>
          <w:szCs w:val="24"/>
        </w:rPr>
      </w:pPr>
      <w:r>
        <w:rPr>
          <w:color w:val="auto"/>
        </w:rPr>
        <w:drawing>
          <wp:inline distT="0" distB="0" distL="0" distR="0">
            <wp:extent cx="2540000" cy="1799590"/>
            <wp:effectExtent l="0" t="0" r="0" b="0"/>
            <wp:docPr id="15095734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573437" name="图片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540485" cy="1800000"/>
                    </a:xfrm>
                    <a:prstGeom prst="rect">
                      <a:avLst/>
                    </a:prstGeom>
                    <a:noFill/>
                    <a:ln>
                      <a:noFill/>
                    </a:ln>
                  </pic:spPr>
                </pic:pic>
              </a:graphicData>
            </a:graphic>
          </wp:inline>
        </w:drawing>
      </w:r>
      <w:r>
        <w:rPr>
          <w:color w:val="auto"/>
        </w:rPr>
        <w:drawing>
          <wp:inline distT="0" distB="0" distL="0" distR="0">
            <wp:extent cx="2540000" cy="1799590"/>
            <wp:effectExtent l="0" t="0" r="0" b="0"/>
            <wp:docPr id="4218856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885631" name="图片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540485" cy="1800000"/>
                    </a:xfrm>
                    <a:prstGeom prst="rect">
                      <a:avLst/>
                    </a:prstGeom>
                    <a:noFill/>
                    <a:ln>
                      <a:noFill/>
                    </a:ln>
                  </pic:spPr>
                </pic:pic>
              </a:graphicData>
            </a:graphic>
          </wp:inline>
        </w:drawing>
      </w:r>
    </w:p>
    <w:p w14:paraId="285A4BAE">
      <w:pPr>
        <w:jc w:val="left"/>
        <w:rPr>
          <w:rFonts w:ascii="Times New Roman" w:hAnsi="Times New Roman"/>
          <w:color w:val="auto"/>
          <w:sz w:val="24"/>
          <w:szCs w:val="24"/>
          <w:highlight w:val="none"/>
        </w:rPr>
      </w:pPr>
      <w:r>
        <w:rPr>
          <w:rFonts w:hint="eastAsia" w:ascii="Times New Roman" w:hAnsi="Times New Roman"/>
          <w:b/>
          <w:bCs/>
          <w:color w:val="auto"/>
          <w:sz w:val="24"/>
          <w:szCs w:val="24"/>
          <w:highlight w:val="none"/>
        </w:rPr>
        <w:t xml:space="preserve">Fig. S8. </w:t>
      </w:r>
      <w:r>
        <w:rPr>
          <w:rFonts w:hint="eastAsia" w:ascii="Times New Roman" w:hAnsi="Times New Roman"/>
          <w:color w:val="auto"/>
          <w:sz w:val="24"/>
          <w:szCs w:val="24"/>
          <w:highlight w:val="none"/>
        </w:rPr>
        <w:t xml:space="preserve">The particle size and size distribution tracking of HFSAL within 15 days under </w:t>
      </w:r>
      <w:r>
        <w:rPr>
          <w:rFonts w:ascii="Times New Roman" w:hAnsi="Times New Roman"/>
          <w:color w:val="auto"/>
          <w:sz w:val="24"/>
          <w:szCs w:val="24"/>
          <w:highlight w:val="none"/>
        </w:rPr>
        <w:t>physiological</w:t>
      </w:r>
      <w:r>
        <w:rPr>
          <w:rFonts w:hint="eastAsia" w:ascii="Times New Roman" w:hAnsi="Times New Roman"/>
          <w:color w:val="auto"/>
          <w:sz w:val="24"/>
          <w:szCs w:val="24"/>
          <w:highlight w:val="none"/>
        </w:rPr>
        <w:t xml:space="preserve"> conditions (PBS containing 10% FBS).</w:t>
      </w:r>
    </w:p>
    <w:p w14:paraId="1432993B">
      <w:pPr>
        <w:jc w:val="left"/>
        <w:rPr>
          <w:rFonts w:hint="eastAsia" w:ascii="Times New Roman" w:hAnsi="Times New Roman"/>
          <w:color w:val="auto"/>
          <w:sz w:val="24"/>
          <w:szCs w:val="24"/>
        </w:rPr>
      </w:pPr>
    </w:p>
    <w:p w14:paraId="48AB5BBA">
      <w:pPr>
        <w:jc w:val="left"/>
        <w:rPr>
          <w:rFonts w:hint="eastAsia" w:ascii="Times New Roman" w:hAnsi="Times New Roman"/>
          <w:color w:val="auto"/>
          <w:sz w:val="24"/>
          <w:szCs w:val="24"/>
        </w:rPr>
      </w:pPr>
    </w:p>
    <w:p w14:paraId="2263E7E1">
      <w:pPr>
        <w:jc w:val="left"/>
        <w:rPr>
          <w:rFonts w:hint="eastAsia" w:ascii="Times New Roman" w:hAnsi="Times New Roman"/>
          <w:color w:val="auto"/>
          <w:sz w:val="24"/>
          <w:szCs w:val="24"/>
        </w:rPr>
      </w:pPr>
    </w:p>
    <w:p w14:paraId="1DF3C7AD">
      <w:pPr>
        <w:jc w:val="left"/>
        <w:rPr>
          <w:rFonts w:hint="eastAsia" w:ascii="Times New Roman" w:hAnsi="Times New Roman"/>
          <w:color w:val="auto"/>
          <w:sz w:val="24"/>
          <w:szCs w:val="24"/>
        </w:rPr>
      </w:pPr>
    </w:p>
    <w:p w14:paraId="00873982">
      <w:pPr>
        <w:jc w:val="left"/>
        <w:rPr>
          <w:rFonts w:hint="eastAsia" w:ascii="Times New Roman" w:hAnsi="Times New Roman"/>
          <w:color w:val="auto"/>
          <w:sz w:val="24"/>
          <w:szCs w:val="24"/>
        </w:rPr>
      </w:pPr>
    </w:p>
    <w:p w14:paraId="0CB3C8E0">
      <w:pPr>
        <w:jc w:val="left"/>
        <w:rPr>
          <w:rFonts w:hint="eastAsia" w:ascii="Times New Roman" w:hAnsi="Times New Roman"/>
          <w:color w:val="auto"/>
          <w:sz w:val="24"/>
          <w:szCs w:val="24"/>
        </w:rPr>
      </w:pPr>
    </w:p>
    <w:p w14:paraId="67FF855C">
      <w:pPr>
        <w:jc w:val="left"/>
        <w:rPr>
          <w:rFonts w:hint="eastAsia" w:ascii="Times New Roman" w:hAnsi="Times New Roman"/>
          <w:color w:val="auto"/>
          <w:sz w:val="24"/>
          <w:szCs w:val="24"/>
        </w:rPr>
      </w:pPr>
    </w:p>
    <w:p w14:paraId="7F93ECAB">
      <w:pPr>
        <w:jc w:val="left"/>
        <w:rPr>
          <w:rFonts w:hint="eastAsia" w:ascii="Times New Roman" w:hAnsi="Times New Roman"/>
          <w:color w:val="auto"/>
          <w:sz w:val="24"/>
          <w:szCs w:val="24"/>
        </w:rPr>
      </w:pPr>
    </w:p>
    <w:p w14:paraId="08630748">
      <w:pPr>
        <w:jc w:val="left"/>
        <w:rPr>
          <w:rFonts w:hint="eastAsia" w:ascii="Times New Roman" w:hAnsi="Times New Roman"/>
          <w:color w:val="auto"/>
          <w:sz w:val="24"/>
          <w:szCs w:val="24"/>
        </w:rPr>
      </w:pPr>
    </w:p>
    <w:p w14:paraId="0EC148BA">
      <w:pPr>
        <w:jc w:val="left"/>
        <w:rPr>
          <w:rFonts w:hint="eastAsia" w:ascii="Times New Roman" w:hAnsi="Times New Roman"/>
          <w:color w:val="auto"/>
          <w:sz w:val="24"/>
          <w:szCs w:val="24"/>
        </w:rPr>
      </w:pPr>
    </w:p>
    <w:p w14:paraId="227726F9">
      <w:pPr>
        <w:jc w:val="left"/>
        <w:rPr>
          <w:rFonts w:hint="eastAsia" w:ascii="Times New Roman" w:hAnsi="Times New Roman"/>
          <w:color w:val="auto"/>
          <w:sz w:val="24"/>
          <w:szCs w:val="24"/>
        </w:rPr>
      </w:pPr>
    </w:p>
    <w:p w14:paraId="45205B1E">
      <w:pPr>
        <w:jc w:val="left"/>
        <w:rPr>
          <w:rFonts w:hint="eastAsia" w:ascii="Times New Roman" w:hAnsi="Times New Roman"/>
          <w:color w:val="auto"/>
          <w:sz w:val="24"/>
          <w:szCs w:val="24"/>
        </w:rPr>
      </w:pPr>
    </w:p>
    <w:p w14:paraId="4B807560">
      <w:pPr>
        <w:numPr>
          <w:ilvl w:val="0"/>
          <w:numId w:val="0"/>
        </w:numPr>
        <w:jc w:val="center"/>
        <w:rPr>
          <w:rFonts w:hint="eastAsia" w:ascii="Times New Roman" w:hAnsi="Times New Roman" w:cs="Times New Roman"/>
          <w:color w:val="auto"/>
          <w:sz w:val="20"/>
          <w:szCs w:val="20"/>
          <w:lang w:val="en-US" w:eastAsia="zh-CN"/>
        </w:rPr>
      </w:pPr>
      <w:r>
        <w:rPr>
          <w:rFonts w:hint="eastAsia" w:ascii="Times New Roman" w:hAnsi="Times New Roman" w:cs="Times New Roman"/>
          <w:color w:val="auto"/>
          <w:sz w:val="20"/>
          <w:szCs w:val="20"/>
          <w:lang w:val="en-US" w:eastAsia="zh-CN"/>
        </w:rPr>
        <w:drawing>
          <wp:inline distT="0" distB="0" distL="114300" distR="114300">
            <wp:extent cx="4052570" cy="4135120"/>
            <wp:effectExtent l="0" t="0" r="5080" b="8255"/>
            <wp:docPr id="1" name="图片 1"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标题-2"/>
                    <pic:cNvPicPr>
                      <a:picLocks noChangeAspect="1"/>
                    </pic:cNvPicPr>
                  </pic:nvPicPr>
                  <pic:blipFill>
                    <a:blip r:embed="rId15"/>
                    <a:stretch>
                      <a:fillRect/>
                    </a:stretch>
                  </pic:blipFill>
                  <pic:spPr>
                    <a:xfrm>
                      <a:off x="0" y="0"/>
                      <a:ext cx="4052570" cy="4135120"/>
                    </a:xfrm>
                    <a:prstGeom prst="rect">
                      <a:avLst/>
                    </a:prstGeom>
                  </pic:spPr>
                </pic:pic>
              </a:graphicData>
            </a:graphic>
          </wp:inline>
        </w:drawing>
      </w:r>
    </w:p>
    <w:p w14:paraId="31A6B9B0">
      <w:pPr>
        <w:rPr>
          <w:rFonts w:hint="default" w:ascii="Times New Roman" w:hAnsi="Times New Roman"/>
          <w:color w:val="auto"/>
          <w:sz w:val="24"/>
          <w:szCs w:val="24"/>
          <w:highlight w:val="none"/>
          <w:lang w:val="en-US" w:eastAsia="zh-CN"/>
        </w:rPr>
      </w:pPr>
      <w:r>
        <w:rPr>
          <w:rFonts w:hint="default" w:ascii="Times New Roman" w:hAnsi="Times New Roman"/>
          <w:b/>
          <w:bCs/>
          <w:color w:val="auto"/>
          <w:sz w:val="24"/>
          <w:szCs w:val="24"/>
          <w:highlight w:val="none"/>
          <w:lang w:val="en-US" w:eastAsia="zh-CN"/>
        </w:rPr>
        <w:t xml:space="preserve">Fig. </w:t>
      </w:r>
      <w:r>
        <w:rPr>
          <w:rFonts w:hint="eastAsia" w:ascii="Times New Roman" w:hAnsi="Times New Roman"/>
          <w:b/>
          <w:bCs/>
          <w:color w:val="auto"/>
          <w:sz w:val="24"/>
          <w:szCs w:val="24"/>
          <w:highlight w:val="none"/>
          <w:lang w:val="en-US" w:eastAsia="zh-CN"/>
        </w:rPr>
        <w:t>S9</w:t>
      </w:r>
      <w:r>
        <w:rPr>
          <w:rFonts w:hint="default" w:ascii="Times New Roman" w:hAnsi="Times New Roman"/>
          <w:b/>
          <w:bCs/>
          <w:color w:val="auto"/>
          <w:sz w:val="24"/>
          <w:szCs w:val="24"/>
          <w:highlight w:val="none"/>
          <w:lang w:val="en-US" w:eastAsia="zh-CN"/>
        </w:rPr>
        <w:t>.</w:t>
      </w:r>
      <w:r>
        <w:rPr>
          <w:rFonts w:hint="default" w:ascii="Times New Roman" w:hAnsi="Times New Roman"/>
          <w:color w:val="auto"/>
          <w:sz w:val="24"/>
          <w:szCs w:val="24"/>
          <w:highlight w:val="none"/>
          <w:lang w:val="en-US" w:eastAsia="zh-CN"/>
        </w:rPr>
        <w:t xml:space="preserve"> Validation of fluorescence probes for ROS, NO, and ONOO⁻ detection using positive controls.</w:t>
      </w:r>
      <w:r>
        <w:rPr>
          <w:rFonts w:hint="eastAsia" w:ascii="Times New Roman" w:hAnsi="Times New Roman"/>
          <w:color w:val="auto"/>
          <w:sz w:val="24"/>
          <w:szCs w:val="24"/>
          <w:highlight w:val="none"/>
          <w:lang w:val="en-US" w:eastAsia="zh-CN"/>
        </w:rPr>
        <w:t xml:space="preserve"> </w:t>
      </w:r>
      <w:r>
        <w:rPr>
          <w:rFonts w:hint="default" w:ascii="Times New Roman" w:hAnsi="Times New Roman"/>
          <w:color w:val="auto"/>
          <w:sz w:val="24"/>
          <w:szCs w:val="24"/>
          <w:highlight w:val="none"/>
          <w:lang w:val="en-US" w:eastAsia="zh-CN"/>
        </w:rPr>
        <w:t>(A) Representative confocal fluorescence images of intracellular ROS, NO, and ONOO⁻ levels in B16F10 cells treated with PBS, HFSAL, or the corresponding positive controls. Rosup was used as a positive control for ROS generation, NOup was used as a positive control for NO generation, and SIN-1 was used as a positive control for ONOO⁻ generation. Scale bar = 50 μm.</w:t>
      </w:r>
      <w:r>
        <w:rPr>
          <w:rFonts w:hint="eastAsia" w:ascii="Times New Roman" w:hAnsi="Times New Roman"/>
          <w:color w:val="auto"/>
          <w:sz w:val="24"/>
          <w:szCs w:val="24"/>
          <w:highlight w:val="none"/>
          <w:lang w:val="en-US" w:eastAsia="zh-CN"/>
        </w:rPr>
        <w:t xml:space="preserve"> </w:t>
      </w:r>
      <w:r>
        <w:rPr>
          <w:rFonts w:hint="default" w:ascii="Times New Roman" w:hAnsi="Times New Roman"/>
          <w:color w:val="auto"/>
          <w:sz w:val="24"/>
          <w:szCs w:val="24"/>
          <w:highlight w:val="none"/>
          <w:lang w:val="en-US" w:eastAsia="zh-CN"/>
        </w:rPr>
        <w:t>(B) Quantitative analysis of intracellular ROS, NO, and ONOO⁻ fluorescence intensities in different treatment groups. Data are presented as mean ± SD (n = 3 biologically independent experiments). Statistical significance was analyzed using one-way ANOVA followed by Tukey’s multiple-comparison test. ***P &lt; 0.001, ****P &lt; 0.0001.</w:t>
      </w:r>
    </w:p>
    <w:p w14:paraId="208C9785">
      <w:pPr>
        <w:jc w:val="left"/>
        <w:rPr>
          <w:rFonts w:ascii="Times New Roman" w:hAnsi="Times New Roman"/>
          <w:color w:val="auto"/>
          <w:sz w:val="24"/>
          <w:szCs w:val="24"/>
        </w:rPr>
      </w:pPr>
    </w:p>
    <w:p w14:paraId="2070C106">
      <w:pPr>
        <w:jc w:val="left"/>
        <w:rPr>
          <w:rFonts w:hint="eastAsia" w:ascii="Times New Roman" w:hAnsi="Times New Roman"/>
          <w:color w:val="auto"/>
          <w:sz w:val="24"/>
          <w:szCs w:val="24"/>
        </w:rPr>
      </w:pPr>
    </w:p>
    <w:p w14:paraId="24EC4367">
      <w:pPr>
        <w:jc w:val="left"/>
        <w:rPr>
          <w:rFonts w:hint="eastAsia" w:ascii="Times New Roman" w:hAnsi="Times New Roman"/>
          <w:color w:val="auto"/>
          <w:sz w:val="24"/>
          <w:szCs w:val="24"/>
        </w:rPr>
      </w:pPr>
    </w:p>
    <w:p w14:paraId="612DEC89">
      <w:pPr>
        <w:jc w:val="left"/>
        <w:rPr>
          <w:rFonts w:hint="eastAsia" w:ascii="Times New Roman" w:hAnsi="Times New Roman"/>
          <w:color w:val="auto"/>
          <w:sz w:val="24"/>
          <w:szCs w:val="24"/>
        </w:rPr>
      </w:pPr>
    </w:p>
    <w:p w14:paraId="60E4D59E">
      <w:pPr>
        <w:jc w:val="left"/>
        <w:rPr>
          <w:rFonts w:hint="eastAsia" w:ascii="Times New Roman" w:hAnsi="Times New Roman"/>
          <w:color w:val="auto"/>
          <w:sz w:val="24"/>
          <w:szCs w:val="24"/>
        </w:rPr>
      </w:pPr>
    </w:p>
    <w:p w14:paraId="742D3137">
      <w:pPr>
        <w:jc w:val="left"/>
        <w:rPr>
          <w:rFonts w:ascii="Times New Roman" w:hAnsi="Times New Roman"/>
          <w:color w:val="auto"/>
          <w:sz w:val="24"/>
          <w:szCs w:val="24"/>
        </w:rPr>
      </w:pPr>
    </w:p>
    <w:p w14:paraId="72B85F67">
      <w:pPr>
        <w:jc w:val="center"/>
        <w:rPr>
          <w:rFonts w:ascii="Times New Roman" w:hAnsi="Times New Roman"/>
          <w:color w:val="auto"/>
          <w:sz w:val="20"/>
          <w:szCs w:val="20"/>
        </w:rPr>
      </w:pPr>
      <w:r>
        <w:rPr>
          <w:color w:val="auto"/>
        </w:rPr>
        <w:drawing>
          <wp:inline distT="0" distB="0" distL="0" distR="0">
            <wp:extent cx="2245360" cy="1886585"/>
            <wp:effectExtent l="0" t="0" r="2540" b="0"/>
            <wp:docPr id="6948796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879677"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254730" cy="1894777"/>
                    </a:xfrm>
                    <a:prstGeom prst="rect">
                      <a:avLst/>
                    </a:prstGeom>
                    <a:noFill/>
                    <a:ln>
                      <a:noFill/>
                    </a:ln>
                  </pic:spPr>
                </pic:pic>
              </a:graphicData>
            </a:graphic>
          </wp:inline>
        </w:drawing>
      </w:r>
    </w:p>
    <w:p w14:paraId="2630E283">
      <w:pPr>
        <w:rPr>
          <w:rFonts w:ascii="Times New Roman" w:hAnsi="Times New Roman"/>
          <w:color w:val="auto"/>
          <w:sz w:val="24"/>
          <w:szCs w:val="24"/>
          <w:highlight w:val="none"/>
        </w:rPr>
      </w:pPr>
      <w:r>
        <w:rPr>
          <w:rFonts w:hint="eastAsia" w:ascii="Times New Roman" w:hAnsi="Times New Roman"/>
          <w:b/>
          <w:bCs/>
          <w:color w:val="auto"/>
          <w:sz w:val="24"/>
          <w:szCs w:val="24"/>
          <w:highlight w:val="none"/>
        </w:rPr>
        <w:t>Fig. S</w:t>
      </w:r>
      <w:r>
        <w:rPr>
          <w:rFonts w:hint="eastAsia" w:ascii="Times New Roman" w:hAnsi="Times New Roman"/>
          <w:b/>
          <w:bCs/>
          <w:color w:val="auto"/>
          <w:sz w:val="24"/>
          <w:szCs w:val="24"/>
          <w:highlight w:val="none"/>
          <w:lang w:val="en-US" w:eastAsia="zh-CN"/>
        </w:rPr>
        <w:t>10</w:t>
      </w:r>
      <w:r>
        <w:rPr>
          <w:rFonts w:hint="eastAsia" w:ascii="Times New Roman" w:hAnsi="Times New Roman"/>
          <w:b/>
          <w:bCs/>
          <w:color w:val="auto"/>
          <w:sz w:val="24"/>
          <w:szCs w:val="24"/>
          <w:highlight w:val="none"/>
        </w:rPr>
        <w:t>.</w:t>
      </w:r>
      <w:r>
        <w:rPr>
          <w:rFonts w:hint="eastAsia" w:ascii="Times New Roman" w:hAnsi="Times New Roman"/>
          <w:color w:val="auto"/>
          <w:sz w:val="24"/>
          <w:szCs w:val="24"/>
          <w:highlight w:val="none"/>
        </w:rPr>
        <w:t xml:space="preserve"> Blood circulation of ICG-FSAL or ICG-HFSAL after tail-vein injection in healthy mice.</w:t>
      </w:r>
    </w:p>
    <w:p w14:paraId="04C60172">
      <w:pPr>
        <w:jc w:val="left"/>
        <w:rPr>
          <w:rFonts w:ascii="Times New Roman" w:hAnsi="Times New Roman"/>
          <w:color w:val="auto"/>
          <w:sz w:val="24"/>
          <w:szCs w:val="24"/>
        </w:rPr>
      </w:pPr>
    </w:p>
    <w:p w14:paraId="3B322CA2">
      <w:pPr>
        <w:jc w:val="left"/>
        <w:rPr>
          <w:rFonts w:ascii="Times New Roman" w:hAnsi="Times New Roman"/>
          <w:color w:val="auto"/>
          <w:sz w:val="24"/>
          <w:szCs w:val="24"/>
        </w:rPr>
      </w:pPr>
    </w:p>
    <w:p w14:paraId="2467688E">
      <w:pPr>
        <w:jc w:val="left"/>
        <w:rPr>
          <w:rFonts w:ascii="Times New Roman" w:hAnsi="Times New Roman"/>
          <w:color w:val="auto"/>
          <w:sz w:val="24"/>
          <w:szCs w:val="24"/>
        </w:rPr>
      </w:pPr>
    </w:p>
    <w:p w14:paraId="5CF8E9B1">
      <w:pPr>
        <w:jc w:val="left"/>
        <w:rPr>
          <w:rFonts w:ascii="Times New Roman" w:hAnsi="Times New Roman"/>
          <w:color w:val="auto"/>
          <w:sz w:val="24"/>
          <w:szCs w:val="24"/>
        </w:rPr>
      </w:pPr>
    </w:p>
    <w:p w14:paraId="174FCBBE">
      <w:pPr>
        <w:jc w:val="left"/>
        <w:rPr>
          <w:rFonts w:ascii="Times New Roman" w:hAnsi="Times New Roman"/>
          <w:color w:val="auto"/>
          <w:sz w:val="24"/>
          <w:szCs w:val="24"/>
        </w:rPr>
      </w:pPr>
    </w:p>
    <w:p w14:paraId="56595F7A">
      <w:pPr>
        <w:jc w:val="left"/>
        <w:rPr>
          <w:rFonts w:ascii="Times New Roman" w:hAnsi="Times New Roman"/>
          <w:color w:val="auto"/>
          <w:sz w:val="24"/>
          <w:szCs w:val="24"/>
        </w:rPr>
      </w:pPr>
    </w:p>
    <w:p w14:paraId="69F3404E">
      <w:pPr>
        <w:jc w:val="left"/>
        <w:rPr>
          <w:rFonts w:ascii="Times New Roman" w:hAnsi="Times New Roman"/>
          <w:color w:val="auto"/>
          <w:sz w:val="24"/>
          <w:szCs w:val="24"/>
        </w:rPr>
      </w:pPr>
    </w:p>
    <w:p w14:paraId="4806762D">
      <w:pPr>
        <w:jc w:val="left"/>
        <w:rPr>
          <w:rFonts w:ascii="Times New Roman" w:hAnsi="Times New Roman"/>
          <w:color w:val="auto"/>
          <w:sz w:val="24"/>
          <w:szCs w:val="24"/>
        </w:rPr>
      </w:pPr>
    </w:p>
    <w:p w14:paraId="2D967917">
      <w:pPr>
        <w:jc w:val="left"/>
        <w:rPr>
          <w:rFonts w:ascii="Times New Roman" w:hAnsi="Times New Roman"/>
          <w:color w:val="auto"/>
          <w:sz w:val="24"/>
          <w:szCs w:val="24"/>
        </w:rPr>
      </w:pPr>
    </w:p>
    <w:p w14:paraId="7AA9C6E1">
      <w:pPr>
        <w:jc w:val="left"/>
        <w:rPr>
          <w:rFonts w:ascii="Times New Roman" w:hAnsi="Times New Roman"/>
          <w:color w:val="auto"/>
          <w:sz w:val="24"/>
          <w:szCs w:val="24"/>
        </w:rPr>
      </w:pPr>
    </w:p>
    <w:p w14:paraId="51E0A985">
      <w:pPr>
        <w:jc w:val="left"/>
        <w:rPr>
          <w:rFonts w:ascii="Times New Roman" w:hAnsi="Times New Roman"/>
          <w:color w:val="auto"/>
          <w:sz w:val="24"/>
          <w:szCs w:val="24"/>
        </w:rPr>
      </w:pPr>
    </w:p>
    <w:p w14:paraId="591976DD">
      <w:pPr>
        <w:jc w:val="left"/>
        <w:rPr>
          <w:rFonts w:ascii="Times New Roman" w:hAnsi="Times New Roman"/>
          <w:color w:val="auto"/>
          <w:sz w:val="24"/>
          <w:szCs w:val="24"/>
        </w:rPr>
      </w:pPr>
    </w:p>
    <w:p w14:paraId="7A683BAD">
      <w:pPr>
        <w:jc w:val="left"/>
        <w:rPr>
          <w:rFonts w:ascii="Times New Roman" w:hAnsi="Times New Roman"/>
          <w:color w:val="auto"/>
          <w:sz w:val="24"/>
          <w:szCs w:val="24"/>
        </w:rPr>
      </w:pPr>
    </w:p>
    <w:p w14:paraId="7353E656">
      <w:pPr>
        <w:jc w:val="left"/>
        <w:rPr>
          <w:rFonts w:ascii="Times New Roman" w:hAnsi="Times New Roman"/>
          <w:color w:val="auto"/>
          <w:sz w:val="24"/>
          <w:szCs w:val="24"/>
        </w:rPr>
      </w:pPr>
    </w:p>
    <w:p w14:paraId="27BBFE3B">
      <w:pPr>
        <w:jc w:val="left"/>
        <w:rPr>
          <w:rFonts w:ascii="Times New Roman" w:hAnsi="Times New Roman"/>
          <w:color w:val="auto"/>
          <w:sz w:val="24"/>
          <w:szCs w:val="24"/>
        </w:rPr>
      </w:pPr>
    </w:p>
    <w:p w14:paraId="377F7E38">
      <w:pPr>
        <w:jc w:val="left"/>
        <w:rPr>
          <w:rFonts w:ascii="Times New Roman" w:hAnsi="Times New Roman"/>
          <w:color w:val="auto"/>
          <w:sz w:val="24"/>
          <w:szCs w:val="24"/>
        </w:rPr>
      </w:pPr>
    </w:p>
    <w:p w14:paraId="22FD01D4">
      <w:pPr>
        <w:jc w:val="left"/>
        <w:rPr>
          <w:rFonts w:ascii="Times New Roman" w:hAnsi="Times New Roman"/>
          <w:color w:val="auto"/>
          <w:sz w:val="24"/>
          <w:szCs w:val="24"/>
        </w:rPr>
      </w:pPr>
    </w:p>
    <w:p w14:paraId="6A761508">
      <w:pPr>
        <w:jc w:val="left"/>
        <w:rPr>
          <w:rFonts w:ascii="Times New Roman" w:hAnsi="Times New Roman"/>
          <w:color w:val="auto"/>
          <w:sz w:val="24"/>
          <w:szCs w:val="24"/>
        </w:rPr>
      </w:pPr>
    </w:p>
    <w:p w14:paraId="32E555A3">
      <w:pPr>
        <w:jc w:val="left"/>
        <w:rPr>
          <w:rFonts w:ascii="Times New Roman" w:hAnsi="Times New Roman"/>
          <w:color w:val="auto"/>
          <w:sz w:val="24"/>
          <w:szCs w:val="24"/>
        </w:rPr>
      </w:pPr>
    </w:p>
    <w:p w14:paraId="76085F14">
      <w:pPr>
        <w:jc w:val="left"/>
        <w:rPr>
          <w:rFonts w:ascii="Times New Roman" w:hAnsi="Times New Roman"/>
          <w:color w:val="auto"/>
          <w:sz w:val="24"/>
          <w:szCs w:val="24"/>
        </w:rPr>
      </w:pPr>
    </w:p>
    <w:p w14:paraId="47C66E23">
      <w:pPr>
        <w:jc w:val="left"/>
        <w:rPr>
          <w:rFonts w:ascii="Times New Roman" w:hAnsi="Times New Roman"/>
          <w:color w:val="auto"/>
          <w:sz w:val="24"/>
          <w:szCs w:val="24"/>
        </w:rPr>
      </w:pPr>
    </w:p>
    <w:p w14:paraId="43EB393F">
      <w:pPr>
        <w:jc w:val="left"/>
        <w:rPr>
          <w:rFonts w:ascii="Times New Roman" w:hAnsi="Times New Roman"/>
          <w:color w:val="auto"/>
          <w:sz w:val="24"/>
          <w:szCs w:val="24"/>
        </w:rPr>
      </w:pPr>
    </w:p>
    <w:p w14:paraId="4E0BFFC6">
      <w:pPr>
        <w:jc w:val="left"/>
        <w:rPr>
          <w:rFonts w:ascii="Times New Roman" w:hAnsi="Times New Roman"/>
          <w:color w:val="auto"/>
          <w:sz w:val="24"/>
          <w:szCs w:val="24"/>
        </w:rPr>
      </w:pPr>
    </w:p>
    <w:p w14:paraId="5B9725D7">
      <w:pPr>
        <w:jc w:val="center"/>
        <w:rPr>
          <w:rFonts w:ascii="Times New Roman" w:hAnsi="Times New Roman"/>
          <w:color w:val="auto"/>
          <w:sz w:val="20"/>
          <w:szCs w:val="20"/>
        </w:rPr>
      </w:pPr>
      <w:r>
        <w:rPr>
          <w:color w:val="auto"/>
        </w:rPr>
        <w:drawing>
          <wp:inline distT="0" distB="0" distL="0" distR="0">
            <wp:extent cx="2971800" cy="2095500"/>
            <wp:effectExtent l="0" t="0" r="0" b="0"/>
            <wp:docPr id="14359376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37697" name="图片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983917" cy="2103756"/>
                    </a:xfrm>
                    <a:prstGeom prst="rect">
                      <a:avLst/>
                    </a:prstGeom>
                    <a:noFill/>
                    <a:ln>
                      <a:noFill/>
                    </a:ln>
                  </pic:spPr>
                </pic:pic>
              </a:graphicData>
            </a:graphic>
          </wp:inline>
        </w:drawing>
      </w:r>
    </w:p>
    <w:p w14:paraId="5093917B">
      <w:pPr>
        <w:rPr>
          <w:rFonts w:hint="eastAsia" w:ascii="Times New Roman" w:hAnsi="Times New Roman"/>
          <w:color w:val="auto"/>
          <w:sz w:val="24"/>
          <w:szCs w:val="24"/>
          <w:highlight w:val="none"/>
        </w:rPr>
      </w:pPr>
      <w:r>
        <w:rPr>
          <w:rFonts w:hint="eastAsia" w:ascii="Times New Roman" w:hAnsi="Times New Roman"/>
          <w:b/>
          <w:bCs/>
          <w:color w:val="auto"/>
          <w:sz w:val="24"/>
          <w:szCs w:val="24"/>
          <w:highlight w:val="none"/>
        </w:rPr>
        <w:t>F</w:t>
      </w:r>
      <w:r>
        <w:rPr>
          <w:rFonts w:ascii="Times New Roman" w:hAnsi="Times New Roman"/>
          <w:b/>
          <w:bCs/>
          <w:color w:val="auto"/>
          <w:sz w:val="24"/>
          <w:szCs w:val="24"/>
          <w:highlight w:val="none"/>
        </w:rPr>
        <w:t>i</w:t>
      </w:r>
      <w:r>
        <w:rPr>
          <w:rFonts w:hint="eastAsia" w:ascii="Times New Roman" w:hAnsi="Times New Roman"/>
          <w:b/>
          <w:bCs/>
          <w:color w:val="auto"/>
          <w:sz w:val="24"/>
          <w:szCs w:val="24"/>
          <w:highlight w:val="none"/>
        </w:rPr>
        <w:t>g. S</w:t>
      </w:r>
      <w:r>
        <w:rPr>
          <w:rFonts w:hint="eastAsia" w:ascii="Times New Roman" w:hAnsi="Times New Roman"/>
          <w:b/>
          <w:bCs/>
          <w:color w:val="auto"/>
          <w:sz w:val="24"/>
          <w:szCs w:val="24"/>
          <w:highlight w:val="none"/>
          <w:lang w:val="en-US" w:eastAsia="zh-CN"/>
        </w:rPr>
        <w:t>11</w:t>
      </w:r>
      <w:r>
        <w:rPr>
          <w:rFonts w:hint="eastAsia" w:ascii="Times New Roman" w:hAnsi="Times New Roman"/>
          <w:b/>
          <w:bCs/>
          <w:color w:val="auto"/>
          <w:sz w:val="24"/>
          <w:szCs w:val="24"/>
          <w:highlight w:val="none"/>
        </w:rPr>
        <w:t xml:space="preserve">. </w:t>
      </w:r>
      <w:r>
        <w:rPr>
          <w:rFonts w:hint="eastAsia" w:ascii="Times New Roman" w:hAnsi="Times New Roman"/>
          <w:color w:val="auto"/>
          <w:sz w:val="24"/>
          <w:szCs w:val="24"/>
          <w:highlight w:val="none"/>
        </w:rPr>
        <w:t xml:space="preserve">Fe accumulation in tumor tissues at predetermined time points post intravenous injection of FSAL or HFSAL nano-prodrugs (equivalent Fe dosage at 100 </w:t>
      </w:r>
      <w:r>
        <w:rPr>
          <w:rFonts w:ascii="Times New Roman" w:hAnsi="Times New Roman"/>
          <w:color w:val="auto"/>
          <w:sz w:val="24"/>
          <w:szCs w:val="24"/>
          <w:highlight w:val="none"/>
        </w:rPr>
        <w:t>μ</w:t>
      </w:r>
      <w:r>
        <w:rPr>
          <w:rFonts w:hint="eastAsia" w:ascii="Times New Roman" w:hAnsi="Times New Roman"/>
          <w:color w:val="auto"/>
          <w:sz w:val="24"/>
          <w:szCs w:val="24"/>
          <w:highlight w:val="none"/>
        </w:rPr>
        <w:t>g/mouse).</w:t>
      </w:r>
    </w:p>
    <w:p w14:paraId="0EE721DD">
      <w:pPr>
        <w:jc w:val="center"/>
        <w:rPr>
          <w:rFonts w:ascii="Times New Roman" w:hAnsi="Times New Roman"/>
          <w:color w:val="auto"/>
          <w:sz w:val="24"/>
          <w:szCs w:val="24"/>
        </w:rPr>
      </w:pPr>
    </w:p>
    <w:p w14:paraId="6986DADD">
      <w:pPr>
        <w:jc w:val="center"/>
        <w:rPr>
          <w:rFonts w:ascii="Times New Roman" w:hAnsi="Times New Roman"/>
          <w:color w:val="auto"/>
          <w:sz w:val="24"/>
          <w:szCs w:val="24"/>
        </w:rPr>
      </w:pPr>
    </w:p>
    <w:p w14:paraId="73545894">
      <w:pPr>
        <w:jc w:val="center"/>
        <w:rPr>
          <w:rFonts w:ascii="Times New Roman" w:hAnsi="Times New Roman"/>
          <w:color w:val="auto"/>
          <w:sz w:val="24"/>
          <w:szCs w:val="24"/>
        </w:rPr>
      </w:pPr>
    </w:p>
    <w:p w14:paraId="69A30068">
      <w:pPr>
        <w:jc w:val="center"/>
        <w:rPr>
          <w:rFonts w:ascii="Times New Roman" w:hAnsi="Times New Roman"/>
          <w:color w:val="auto"/>
          <w:sz w:val="24"/>
          <w:szCs w:val="24"/>
        </w:rPr>
      </w:pPr>
    </w:p>
    <w:p w14:paraId="182D92E6">
      <w:pPr>
        <w:jc w:val="center"/>
        <w:rPr>
          <w:rFonts w:ascii="Times New Roman" w:hAnsi="Times New Roman"/>
          <w:color w:val="auto"/>
          <w:sz w:val="24"/>
          <w:szCs w:val="24"/>
        </w:rPr>
      </w:pPr>
    </w:p>
    <w:p w14:paraId="65E9E06E">
      <w:pPr>
        <w:jc w:val="center"/>
        <w:rPr>
          <w:rFonts w:ascii="Times New Roman" w:hAnsi="Times New Roman"/>
          <w:color w:val="auto"/>
          <w:sz w:val="24"/>
          <w:szCs w:val="24"/>
        </w:rPr>
      </w:pPr>
    </w:p>
    <w:p w14:paraId="2EC34234">
      <w:pPr>
        <w:jc w:val="center"/>
        <w:rPr>
          <w:rFonts w:ascii="Times New Roman" w:hAnsi="Times New Roman"/>
          <w:color w:val="auto"/>
          <w:sz w:val="24"/>
          <w:szCs w:val="24"/>
        </w:rPr>
      </w:pPr>
    </w:p>
    <w:p w14:paraId="56DFB80F">
      <w:pPr>
        <w:jc w:val="center"/>
        <w:rPr>
          <w:rFonts w:ascii="Times New Roman" w:hAnsi="Times New Roman"/>
          <w:color w:val="auto"/>
          <w:sz w:val="24"/>
          <w:szCs w:val="24"/>
        </w:rPr>
      </w:pPr>
    </w:p>
    <w:p w14:paraId="56504182">
      <w:pPr>
        <w:jc w:val="center"/>
        <w:rPr>
          <w:rFonts w:ascii="Times New Roman" w:hAnsi="Times New Roman"/>
          <w:color w:val="auto"/>
          <w:sz w:val="24"/>
          <w:szCs w:val="24"/>
        </w:rPr>
      </w:pPr>
    </w:p>
    <w:p w14:paraId="3D320B24">
      <w:pPr>
        <w:jc w:val="center"/>
        <w:rPr>
          <w:rFonts w:ascii="Times New Roman" w:hAnsi="Times New Roman"/>
          <w:color w:val="auto"/>
          <w:sz w:val="24"/>
          <w:szCs w:val="24"/>
        </w:rPr>
      </w:pPr>
    </w:p>
    <w:p w14:paraId="59716D34">
      <w:pPr>
        <w:jc w:val="center"/>
        <w:rPr>
          <w:rFonts w:ascii="Times New Roman" w:hAnsi="Times New Roman"/>
          <w:color w:val="auto"/>
          <w:sz w:val="24"/>
          <w:szCs w:val="24"/>
        </w:rPr>
      </w:pPr>
    </w:p>
    <w:p w14:paraId="5B24E6A7">
      <w:pPr>
        <w:jc w:val="center"/>
        <w:rPr>
          <w:rFonts w:ascii="Times New Roman" w:hAnsi="Times New Roman"/>
          <w:color w:val="auto"/>
          <w:sz w:val="24"/>
          <w:szCs w:val="24"/>
        </w:rPr>
      </w:pPr>
    </w:p>
    <w:p w14:paraId="13CDE8C2">
      <w:pPr>
        <w:jc w:val="center"/>
        <w:rPr>
          <w:rFonts w:ascii="Times New Roman" w:hAnsi="Times New Roman"/>
          <w:color w:val="auto"/>
          <w:sz w:val="24"/>
          <w:szCs w:val="24"/>
        </w:rPr>
      </w:pPr>
    </w:p>
    <w:p w14:paraId="61238841">
      <w:pPr>
        <w:jc w:val="center"/>
        <w:rPr>
          <w:rFonts w:ascii="Times New Roman" w:hAnsi="Times New Roman"/>
          <w:color w:val="auto"/>
          <w:sz w:val="24"/>
          <w:szCs w:val="24"/>
        </w:rPr>
      </w:pPr>
    </w:p>
    <w:p w14:paraId="6ADFC085">
      <w:pPr>
        <w:jc w:val="center"/>
        <w:rPr>
          <w:rFonts w:ascii="Times New Roman" w:hAnsi="Times New Roman"/>
          <w:color w:val="auto"/>
          <w:sz w:val="24"/>
          <w:szCs w:val="24"/>
        </w:rPr>
      </w:pPr>
    </w:p>
    <w:p w14:paraId="79E4DF25">
      <w:pPr>
        <w:jc w:val="center"/>
        <w:rPr>
          <w:rFonts w:ascii="Times New Roman" w:hAnsi="Times New Roman"/>
          <w:color w:val="auto"/>
          <w:sz w:val="24"/>
          <w:szCs w:val="24"/>
        </w:rPr>
      </w:pPr>
    </w:p>
    <w:p w14:paraId="162DE0B4">
      <w:pPr>
        <w:jc w:val="center"/>
        <w:rPr>
          <w:rFonts w:ascii="Times New Roman" w:hAnsi="Times New Roman"/>
          <w:color w:val="auto"/>
          <w:sz w:val="24"/>
          <w:szCs w:val="24"/>
        </w:rPr>
      </w:pPr>
    </w:p>
    <w:p w14:paraId="09C600CF">
      <w:pPr>
        <w:jc w:val="center"/>
        <w:rPr>
          <w:rFonts w:ascii="Times New Roman" w:hAnsi="Times New Roman"/>
          <w:color w:val="auto"/>
          <w:sz w:val="24"/>
          <w:szCs w:val="24"/>
        </w:rPr>
      </w:pPr>
    </w:p>
    <w:p w14:paraId="3C86B484">
      <w:pPr>
        <w:jc w:val="center"/>
        <w:rPr>
          <w:rFonts w:ascii="Times New Roman" w:hAnsi="Times New Roman"/>
          <w:color w:val="auto"/>
          <w:sz w:val="24"/>
          <w:szCs w:val="24"/>
        </w:rPr>
      </w:pPr>
    </w:p>
    <w:p w14:paraId="3FF1C607">
      <w:pPr>
        <w:jc w:val="center"/>
        <w:rPr>
          <w:rFonts w:ascii="Times New Roman" w:hAnsi="Times New Roman"/>
          <w:color w:val="auto"/>
          <w:sz w:val="24"/>
          <w:szCs w:val="24"/>
        </w:rPr>
      </w:pPr>
    </w:p>
    <w:p w14:paraId="53D55FE8">
      <w:pPr>
        <w:jc w:val="center"/>
        <w:rPr>
          <w:rFonts w:ascii="Times New Roman" w:hAnsi="Times New Roman"/>
          <w:color w:val="auto"/>
          <w:sz w:val="24"/>
          <w:szCs w:val="24"/>
        </w:rPr>
      </w:pPr>
    </w:p>
    <w:p w14:paraId="2A917D09">
      <w:pPr>
        <w:jc w:val="center"/>
        <w:rPr>
          <w:rFonts w:ascii="Times New Roman" w:hAnsi="Times New Roman"/>
          <w:color w:val="auto"/>
          <w:sz w:val="24"/>
          <w:szCs w:val="24"/>
        </w:rPr>
      </w:pPr>
    </w:p>
    <w:p w14:paraId="3A9CBCEF">
      <w:pPr>
        <w:jc w:val="center"/>
        <w:rPr>
          <w:rFonts w:ascii="Times New Roman" w:hAnsi="Times New Roman"/>
          <w:color w:val="auto"/>
          <w:sz w:val="24"/>
          <w:szCs w:val="24"/>
        </w:rPr>
      </w:pPr>
    </w:p>
    <w:p w14:paraId="541C50F6">
      <w:pPr>
        <w:jc w:val="center"/>
        <w:rPr>
          <w:rFonts w:hint="eastAsia" w:ascii="Times New Roman" w:hAnsi="Times New Roman" w:eastAsia="宋体"/>
          <w:color w:val="auto"/>
          <w:sz w:val="24"/>
          <w:szCs w:val="24"/>
          <w:lang w:eastAsia="zh-CN"/>
        </w:rPr>
      </w:pPr>
      <w:r>
        <w:rPr>
          <w:rFonts w:hint="eastAsia" w:ascii="Times New Roman" w:hAnsi="Times New Roman" w:eastAsia="宋体"/>
          <w:color w:val="auto"/>
          <w:sz w:val="24"/>
          <w:szCs w:val="24"/>
          <w:lang w:eastAsia="zh-CN"/>
        </w:rPr>
        <w:drawing>
          <wp:inline distT="0" distB="0" distL="114300" distR="114300">
            <wp:extent cx="1861820" cy="1591310"/>
            <wp:effectExtent l="0" t="0" r="5080" b="8890"/>
            <wp:docPr id="3"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
                    <pic:cNvPicPr>
                      <a:picLocks noChangeAspect="1"/>
                    </pic:cNvPicPr>
                  </pic:nvPicPr>
                  <pic:blipFill>
                    <a:blip r:embed="rId18"/>
                    <a:stretch>
                      <a:fillRect/>
                    </a:stretch>
                  </pic:blipFill>
                  <pic:spPr>
                    <a:xfrm>
                      <a:off x="0" y="0"/>
                      <a:ext cx="1861820" cy="1591310"/>
                    </a:xfrm>
                    <a:prstGeom prst="rect">
                      <a:avLst/>
                    </a:prstGeom>
                  </pic:spPr>
                </pic:pic>
              </a:graphicData>
            </a:graphic>
          </wp:inline>
        </w:drawing>
      </w:r>
    </w:p>
    <w:p w14:paraId="11FF589E">
      <w:pPr>
        <w:jc w:val="both"/>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Fig. S1</w:t>
      </w:r>
      <w:r>
        <w:rPr>
          <w:rFonts w:hint="default" w:ascii="Times New Roman" w:hAnsi="Times New Roman" w:cs="Times New Roman"/>
          <w:b/>
          <w:bCs/>
          <w:color w:val="auto"/>
          <w:sz w:val="24"/>
          <w:szCs w:val="24"/>
          <w:lang w:val="en-US" w:eastAsia="zh-CN"/>
        </w:rPr>
        <w:t>2</w:t>
      </w:r>
      <w:r>
        <w:rPr>
          <w:rFonts w:hint="default" w:ascii="Times New Roman" w:hAnsi="Times New Roman" w:cs="Times New Roman"/>
          <w:b/>
          <w:bCs/>
          <w:color w:val="auto"/>
          <w:sz w:val="24"/>
          <w:szCs w:val="24"/>
        </w:rPr>
        <w:t xml:space="preserve">. </w:t>
      </w:r>
      <w:r>
        <w:rPr>
          <w:rFonts w:hint="default" w:ascii="Times New Roman" w:hAnsi="Times New Roman" w:cs="Times New Roman"/>
          <w:color w:val="auto"/>
          <w:sz w:val="24"/>
          <w:szCs w:val="24"/>
        </w:rPr>
        <w:t>Mice were intravenously treated with PBS (G1), L-Arg (G2), FSA (G3), FSAL (G4), or HFSAL (G5) once per week, and tumor growth was monitored over time. Quantification of fluorescence intensity is shown on the right. Data are presented as mean ± s.d. (n = 5). Statistical data were analyzed by two-way ANOVA with Bonferroni post-hoc test. (*P &lt; 0.05, **P &lt; 0.01, ***P &lt; 0.001, ****P &lt; 0.0001).</w:t>
      </w:r>
    </w:p>
    <w:p w14:paraId="540ADB0C">
      <w:pPr>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 </w:t>
      </w:r>
    </w:p>
    <w:p w14:paraId="3F824B4D">
      <w:pPr>
        <w:jc w:val="left"/>
        <w:rPr>
          <w:rFonts w:ascii="Times New Roman" w:hAnsi="Times New Roman"/>
          <w:color w:val="auto"/>
          <w:sz w:val="24"/>
          <w:szCs w:val="24"/>
        </w:rPr>
      </w:pPr>
    </w:p>
    <w:p w14:paraId="607A46D1">
      <w:pPr>
        <w:jc w:val="left"/>
        <w:rPr>
          <w:rFonts w:ascii="Times New Roman" w:hAnsi="Times New Roman"/>
          <w:color w:val="auto"/>
          <w:sz w:val="24"/>
          <w:szCs w:val="24"/>
        </w:rPr>
      </w:pPr>
    </w:p>
    <w:p w14:paraId="1A5A0072">
      <w:pPr>
        <w:jc w:val="left"/>
        <w:rPr>
          <w:rFonts w:ascii="Times New Roman" w:hAnsi="Times New Roman"/>
          <w:color w:val="auto"/>
          <w:sz w:val="24"/>
          <w:szCs w:val="24"/>
        </w:rPr>
      </w:pPr>
    </w:p>
    <w:p w14:paraId="246B87AF">
      <w:pPr>
        <w:jc w:val="left"/>
        <w:rPr>
          <w:rFonts w:ascii="Times New Roman" w:hAnsi="Times New Roman"/>
          <w:color w:val="auto"/>
          <w:sz w:val="24"/>
          <w:szCs w:val="24"/>
        </w:rPr>
      </w:pPr>
    </w:p>
    <w:p w14:paraId="10920E66">
      <w:pPr>
        <w:jc w:val="left"/>
        <w:rPr>
          <w:rFonts w:ascii="Times New Roman" w:hAnsi="Times New Roman"/>
          <w:color w:val="auto"/>
          <w:sz w:val="24"/>
          <w:szCs w:val="24"/>
        </w:rPr>
      </w:pPr>
    </w:p>
    <w:p w14:paraId="7DE22357">
      <w:pPr>
        <w:jc w:val="left"/>
        <w:rPr>
          <w:rFonts w:ascii="Times New Roman" w:hAnsi="Times New Roman"/>
          <w:color w:val="auto"/>
          <w:sz w:val="24"/>
          <w:szCs w:val="24"/>
        </w:rPr>
      </w:pPr>
    </w:p>
    <w:p w14:paraId="0ED48473">
      <w:pPr>
        <w:jc w:val="left"/>
        <w:rPr>
          <w:rFonts w:ascii="Times New Roman" w:hAnsi="Times New Roman"/>
          <w:color w:val="auto"/>
          <w:sz w:val="24"/>
          <w:szCs w:val="24"/>
        </w:rPr>
      </w:pPr>
    </w:p>
    <w:p w14:paraId="24B3FBA4">
      <w:pPr>
        <w:jc w:val="left"/>
        <w:rPr>
          <w:rFonts w:ascii="Times New Roman" w:hAnsi="Times New Roman"/>
          <w:color w:val="auto"/>
          <w:sz w:val="24"/>
          <w:szCs w:val="24"/>
        </w:rPr>
      </w:pPr>
    </w:p>
    <w:p w14:paraId="234FD96C">
      <w:pPr>
        <w:jc w:val="left"/>
        <w:rPr>
          <w:rFonts w:ascii="Times New Roman" w:hAnsi="Times New Roman"/>
          <w:color w:val="auto"/>
          <w:sz w:val="24"/>
          <w:szCs w:val="24"/>
        </w:rPr>
      </w:pPr>
    </w:p>
    <w:p w14:paraId="742D1F16">
      <w:pPr>
        <w:jc w:val="left"/>
        <w:rPr>
          <w:rFonts w:ascii="Times New Roman" w:hAnsi="Times New Roman"/>
          <w:color w:val="auto"/>
          <w:sz w:val="24"/>
          <w:szCs w:val="24"/>
        </w:rPr>
      </w:pPr>
    </w:p>
    <w:p w14:paraId="1EE08100">
      <w:pPr>
        <w:jc w:val="left"/>
        <w:rPr>
          <w:rFonts w:ascii="Times New Roman" w:hAnsi="Times New Roman"/>
          <w:color w:val="auto"/>
          <w:sz w:val="24"/>
          <w:szCs w:val="24"/>
        </w:rPr>
      </w:pPr>
    </w:p>
    <w:p w14:paraId="154EADB8">
      <w:pPr>
        <w:jc w:val="left"/>
        <w:rPr>
          <w:rFonts w:ascii="Times New Roman" w:hAnsi="Times New Roman"/>
          <w:color w:val="auto"/>
          <w:sz w:val="24"/>
          <w:szCs w:val="24"/>
        </w:rPr>
      </w:pPr>
    </w:p>
    <w:p w14:paraId="1ABEB78F">
      <w:pPr>
        <w:jc w:val="left"/>
        <w:rPr>
          <w:rFonts w:ascii="Times New Roman" w:hAnsi="Times New Roman"/>
          <w:color w:val="auto"/>
          <w:sz w:val="24"/>
          <w:szCs w:val="24"/>
        </w:rPr>
      </w:pPr>
    </w:p>
    <w:p w14:paraId="6993AD5B">
      <w:pPr>
        <w:jc w:val="left"/>
        <w:rPr>
          <w:rFonts w:ascii="Times New Roman" w:hAnsi="Times New Roman"/>
          <w:color w:val="auto"/>
          <w:sz w:val="24"/>
          <w:szCs w:val="24"/>
        </w:rPr>
      </w:pPr>
    </w:p>
    <w:p w14:paraId="2DE9E6F9">
      <w:pPr>
        <w:jc w:val="left"/>
        <w:rPr>
          <w:rFonts w:ascii="Times New Roman" w:hAnsi="Times New Roman"/>
          <w:color w:val="auto"/>
          <w:sz w:val="24"/>
          <w:szCs w:val="24"/>
        </w:rPr>
      </w:pPr>
    </w:p>
    <w:p w14:paraId="10BA8C76">
      <w:pPr>
        <w:jc w:val="left"/>
        <w:rPr>
          <w:rFonts w:ascii="Times New Roman" w:hAnsi="Times New Roman"/>
          <w:color w:val="auto"/>
          <w:sz w:val="24"/>
          <w:szCs w:val="24"/>
        </w:rPr>
      </w:pPr>
    </w:p>
    <w:p w14:paraId="0DE0E560">
      <w:pPr>
        <w:jc w:val="left"/>
        <w:rPr>
          <w:rFonts w:ascii="Times New Roman" w:hAnsi="Times New Roman"/>
          <w:color w:val="auto"/>
          <w:sz w:val="24"/>
          <w:szCs w:val="24"/>
        </w:rPr>
      </w:pPr>
    </w:p>
    <w:p w14:paraId="6C2DE320">
      <w:pPr>
        <w:jc w:val="left"/>
        <w:rPr>
          <w:rFonts w:ascii="Times New Roman" w:hAnsi="Times New Roman"/>
          <w:color w:val="auto"/>
          <w:sz w:val="24"/>
          <w:szCs w:val="24"/>
        </w:rPr>
      </w:pPr>
    </w:p>
    <w:p w14:paraId="4D7F8905">
      <w:pPr>
        <w:jc w:val="left"/>
        <w:rPr>
          <w:rFonts w:ascii="Times New Roman" w:hAnsi="Times New Roman"/>
          <w:color w:val="auto"/>
          <w:sz w:val="24"/>
          <w:szCs w:val="24"/>
        </w:rPr>
      </w:pPr>
    </w:p>
    <w:p w14:paraId="5F78F1D7">
      <w:pPr>
        <w:jc w:val="left"/>
        <w:rPr>
          <w:rFonts w:ascii="Times New Roman" w:hAnsi="Times New Roman"/>
          <w:color w:val="auto"/>
          <w:sz w:val="24"/>
          <w:szCs w:val="24"/>
        </w:rPr>
      </w:pPr>
    </w:p>
    <w:p w14:paraId="4BEDB763">
      <w:pPr>
        <w:jc w:val="left"/>
        <w:rPr>
          <w:rFonts w:ascii="Times New Roman" w:hAnsi="Times New Roman"/>
          <w:color w:val="auto"/>
          <w:sz w:val="24"/>
          <w:szCs w:val="24"/>
        </w:rPr>
      </w:pPr>
    </w:p>
    <w:p w14:paraId="4AB5DCC1">
      <w:pPr>
        <w:jc w:val="left"/>
        <w:rPr>
          <w:rFonts w:ascii="Times New Roman" w:hAnsi="Times New Roman"/>
          <w:color w:val="auto"/>
          <w:sz w:val="24"/>
          <w:szCs w:val="24"/>
        </w:rPr>
      </w:pPr>
    </w:p>
    <w:p w14:paraId="78FD2E96">
      <w:pPr>
        <w:jc w:val="left"/>
        <w:rPr>
          <w:rFonts w:ascii="Times New Roman" w:hAnsi="Times New Roman"/>
          <w:color w:val="auto"/>
          <w:sz w:val="24"/>
          <w:szCs w:val="24"/>
        </w:rPr>
      </w:pPr>
    </w:p>
    <w:p w14:paraId="4690F83D">
      <w:pPr>
        <w:jc w:val="center"/>
        <w:rPr>
          <w:rFonts w:hint="default" w:ascii="Times New Roman" w:hAnsi="Times New Roman" w:cs="Times New Roman"/>
          <w:color w:val="auto"/>
          <w:sz w:val="20"/>
          <w:szCs w:val="20"/>
        </w:rPr>
      </w:pPr>
      <w:r>
        <w:rPr>
          <w:rFonts w:hint="default" w:ascii="Times New Roman" w:hAnsi="Times New Roman" w:cs="Times New Roman"/>
          <w:color w:val="auto"/>
          <w:sz w:val="20"/>
          <w:szCs w:val="20"/>
        </w:rPr>
        <w:drawing>
          <wp:inline distT="0" distB="0" distL="114300" distR="114300">
            <wp:extent cx="4352290" cy="1677670"/>
            <wp:effectExtent l="0" t="0" r="635" b="8255"/>
            <wp:docPr id="2" name="图片 2"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标题-1"/>
                    <pic:cNvPicPr>
                      <a:picLocks noChangeAspect="1"/>
                    </pic:cNvPicPr>
                  </pic:nvPicPr>
                  <pic:blipFill>
                    <a:blip r:embed="rId19"/>
                    <a:stretch>
                      <a:fillRect/>
                    </a:stretch>
                  </pic:blipFill>
                  <pic:spPr>
                    <a:xfrm>
                      <a:off x="0" y="0"/>
                      <a:ext cx="4352290" cy="1677670"/>
                    </a:xfrm>
                    <a:prstGeom prst="rect">
                      <a:avLst/>
                    </a:prstGeom>
                  </pic:spPr>
                </pic:pic>
              </a:graphicData>
            </a:graphic>
          </wp:inline>
        </w:drawing>
      </w:r>
    </w:p>
    <w:p w14:paraId="37AC4E69">
      <w:pPr>
        <w:rPr>
          <w:rFonts w:hint="default" w:ascii="Times New Roman" w:hAnsi="Times New Roman"/>
          <w:color w:val="auto"/>
          <w:sz w:val="24"/>
          <w:szCs w:val="24"/>
          <w:highlight w:val="none"/>
          <w:lang w:val="en-US" w:eastAsia="zh-CN"/>
        </w:rPr>
      </w:pPr>
      <w:r>
        <w:rPr>
          <w:rFonts w:hint="eastAsia" w:ascii="Times New Roman" w:hAnsi="Times New Roman"/>
          <w:b/>
          <w:bCs/>
          <w:color w:val="auto"/>
          <w:sz w:val="24"/>
          <w:szCs w:val="24"/>
          <w:highlight w:val="none"/>
          <w:lang w:val="en-US" w:eastAsia="zh-CN"/>
        </w:rPr>
        <w:t>Fig. S13</w:t>
      </w:r>
      <w:r>
        <w:rPr>
          <w:rFonts w:hint="eastAsia" w:ascii="Times New Roman" w:hAnsi="Times New Roman"/>
          <w:color w:val="auto"/>
          <w:sz w:val="24"/>
          <w:szCs w:val="24"/>
          <w:highlight w:val="none"/>
          <w:lang w:val="en-US" w:eastAsia="zh-CN"/>
        </w:rPr>
        <w:t>.</w:t>
      </w:r>
      <w:r>
        <w:rPr>
          <w:rFonts w:hint="default" w:ascii="Times New Roman" w:hAnsi="Times New Roman"/>
          <w:color w:val="auto"/>
          <w:sz w:val="24"/>
          <w:szCs w:val="24"/>
          <w:highlight w:val="none"/>
          <w:lang w:val="en-US" w:eastAsia="zh-CN"/>
        </w:rPr>
        <w:t xml:space="preserve"> HFSAL in combination with anti-PD-1 enhances in vivo antitumor efficacy in B16F10 tumor-bearing mice.</w:t>
      </w:r>
      <w:r>
        <w:rPr>
          <w:rFonts w:hint="eastAsia" w:ascii="Times New Roman" w:hAnsi="Times New Roman"/>
          <w:color w:val="auto"/>
          <w:sz w:val="24"/>
          <w:szCs w:val="24"/>
          <w:highlight w:val="none"/>
          <w:lang w:val="en-US" w:eastAsia="zh-CN"/>
        </w:rPr>
        <w:t xml:space="preserve"> </w:t>
      </w:r>
      <w:r>
        <w:rPr>
          <w:rFonts w:hint="default" w:ascii="Times New Roman" w:hAnsi="Times New Roman"/>
          <w:color w:val="auto"/>
          <w:sz w:val="24"/>
          <w:szCs w:val="24"/>
          <w:highlight w:val="none"/>
          <w:lang w:val="en-US" w:eastAsia="zh-CN"/>
        </w:rPr>
        <w:t>(A) Representative images of excised tumors from mice treated with PBS, anti-PD-1, HFSAL, or the combination of HFSAL and anti-PD-1. Tumors were collected on day 21 post-treatment.</w:t>
      </w:r>
      <w:r>
        <w:rPr>
          <w:rFonts w:hint="eastAsia" w:ascii="Times New Roman" w:hAnsi="Times New Roman"/>
          <w:color w:val="auto"/>
          <w:sz w:val="24"/>
          <w:szCs w:val="24"/>
          <w:highlight w:val="none"/>
          <w:lang w:val="en-US" w:eastAsia="zh-CN"/>
        </w:rPr>
        <w:t xml:space="preserve"> </w:t>
      </w:r>
      <w:r>
        <w:rPr>
          <w:rFonts w:hint="default" w:ascii="Times New Roman" w:hAnsi="Times New Roman"/>
          <w:color w:val="auto"/>
          <w:sz w:val="24"/>
          <w:szCs w:val="24"/>
          <w:highlight w:val="none"/>
          <w:lang w:val="en-US" w:eastAsia="zh-CN"/>
        </w:rPr>
        <w:t>(B) Tumor growth curves of the different treatment groups over 21 days. HFSAL monotherapy significantly inhibited tumor growth compared with PBS and anti-PD-1 alone, while the combination treatment exhibited the strongest tumor suppression. Data are presented as mean ± SD (n = 5). Statistical significance was determined by two-way ANOVA with Bonferroni post-hoc test (****P &lt; 0.0001).</w:t>
      </w:r>
    </w:p>
    <w:p w14:paraId="39C5E21D">
      <w:pPr>
        <w:jc w:val="left"/>
        <w:rPr>
          <w:rFonts w:ascii="Times New Roman" w:hAnsi="Times New Roman"/>
          <w:color w:val="auto"/>
          <w:sz w:val="24"/>
          <w:szCs w:val="24"/>
        </w:rPr>
      </w:pPr>
    </w:p>
    <w:p w14:paraId="1787FEAA">
      <w:pPr>
        <w:jc w:val="left"/>
        <w:rPr>
          <w:rFonts w:ascii="Times New Roman" w:hAnsi="Times New Roman"/>
          <w:color w:val="auto"/>
          <w:sz w:val="24"/>
          <w:szCs w:val="24"/>
        </w:rPr>
      </w:pPr>
    </w:p>
    <w:p w14:paraId="24FB4734">
      <w:pPr>
        <w:jc w:val="left"/>
        <w:rPr>
          <w:rFonts w:ascii="Times New Roman" w:hAnsi="Times New Roman"/>
          <w:color w:val="auto"/>
          <w:sz w:val="24"/>
          <w:szCs w:val="24"/>
        </w:rPr>
      </w:pPr>
    </w:p>
    <w:p w14:paraId="052CD113">
      <w:pPr>
        <w:jc w:val="left"/>
        <w:rPr>
          <w:rFonts w:ascii="Times New Roman" w:hAnsi="Times New Roman"/>
          <w:color w:val="auto"/>
          <w:sz w:val="24"/>
          <w:szCs w:val="24"/>
        </w:rPr>
      </w:pPr>
    </w:p>
    <w:p w14:paraId="4D310782">
      <w:pPr>
        <w:jc w:val="left"/>
        <w:rPr>
          <w:rFonts w:ascii="Times New Roman" w:hAnsi="Times New Roman"/>
          <w:color w:val="auto"/>
          <w:sz w:val="24"/>
          <w:szCs w:val="24"/>
        </w:rPr>
      </w:pPr>
    </w:p>
    <w:p w14:paraId="6896D907">
      <w:pPr>
        <w:jc w:val="left"/>
        <w:rPr>
          <w:rFonts w:ascii="Times New Roman" w:hAnsi="Times New Roman"/>
          <w:color w:val="auto"/>
          <w:sz w:val="24"/>
          <w:szCs w:val="24"/>
        </w:rPr>
      </w:pPr>
    </w:p>
    <w:p w14:paraId="0E9A3B6F">
      <w:pPr>
        <w:jc w:val="left"/>
        <w:rPr>
          <w:rFonts w:ascii="Times New Roman" w:hAnsi="Times New Roman"/>
          <w:color w:val="auto"/>
          <w:sz w:val="24"/>
          <w:szCs w:val="24"/>
        </w:rPr>
      </w:pPr>
    </w:p>
    <w:p w14:paraId="6A2490F7">
      <w:pPr>
        <w:jc w:val="left"/>
        <w:rPr>
          <w:rFonts w:ascii="Times New Roman" w:hAnsi="Times New Roman"/>
          <w:color w:val="auto"/>
          <w:sz w:val="24"/>
          <w:szCs w:val="24"/>
        </w:rPr>
      </w:pPr>
    </w:p>
    <w:p w14:paraId="542B28C4">
      <w:pPr>
        <w:jc w:val="left"/>
        <w:rPr>
          <w:rFonts w:ascii="Times New Roman" w:hAnsi="Times New Roman"/>
          <w:color w:val="auto"/>
          <w:sz w:val="24"/>
          <w:szCs w:val="24"/>
        </w:rPr>
      </w:pPr>
    </w:p>
    <w:p w14:paraId="6081C2B0">
      <w:pPr>
        <w:jc w:val="left"/>
        <w:rPr>
          <w:rFonts w:ascii="Times New Roman" w:hAnsi="Times New Roman"/>
          <w:color w:val="auto"/>
          <w:sz w:val="24"/>
          <w:szCs w:val="24"/>
        </w:rPr>
      </w:pPr>
    </w:p>
    <w:p w14:paraId="29C3E732">
      <w:pPr>
        <w:jc w:val="left"/>
        <w:rPr>
          <w:rFonts w:ascii="Times New Roman" w:hAnsi="Times New Roman"/>
          <w:color w:val="auto"/>
          <w:sz w:val="24"/>
          <w:szCs w:val="24"/>
        </w:rPr>
      </w:pPr>
    </w:p>
    <w:p w14:paraId="443540C6">
      <w:pPr>
        <w:jc w:val="left"/>
        <w:rPr>
          <w:rFonts w:ascii="Times New Roman" w:hAnsi="Times New Roman"/>
          <w:color w:val="auto"/>
          <w:sz w:val="24"/>
          <w:szCs w:val="24"/>
        </w:rPr>
      </w:pPr>
    </w:p>
    <w:p w14:paraId="178C5FF3">
      <w:pPr>
        <w:jc w:val="left"/>
        <w:rPr>
          <w:rFonts w:ascii="Times New Roman" w:hAnsi="Times New Roman"/>
          <w:color w:val="auto"/>
          <w:sz w:val="24"/>
          <w:szCs w:val="24"/>
        </w:rPr>
      </w:pPr>
    </w:p>
    <w:p w14:paraId="682C8D27">
      <w:pPr>
        <w:jc w:val="left"/>
        <w:rPr>
          <w:rFonts w:ascii="Times New Roman" w:hAnsi="Times New Roman"/>
          <w:color w:val="auto"/>
          <w:sz w:val="24"/>
          <w:szCs w:val="24"/>
        </w:rPr>
      </w:pPr>
    </w:p>
    <w:p w14:paraId="2274A732">
      <w:pPr>
        <w:jc w:val="left"/>
        <w:rPr>
          <w:rFonts w:ascii="Times New Roman" w:hAnsi="Times New Roman"/>
          <w:color w:val="auto"/>
          <w:sz w:val="24"/>
          <w:szCs w:val="24"/>
        </w:rPr>
      </w:pPr>
    </w:p>
    <w:p w14:paraId="12B4BBEE">
      <w:pPr>
        <w:jc w:val="left"/>
        <w:rPr>
          <w:rFonts w:ascii="Times New Roman" w:hAnsi="Times New Roman"/>
          <w:color w:val="auto"/>
          <w:sz w:val="24"/>
          <w:szCs w:val="24"/>
        </w:rPr>
      </w:pPr>
    </w:p>
    <w:p w14:paraId="651EFCBF">
      <w:pPr>
        <w:jc w:val="left"/>
        <w:rPr>
          <w:rFonts w:ascii="Times New Roman" w:hAnsi="Times New Roman"/>
          <w:color w:val="auto"/>
          <w:sz w:val="24"/>
          <w:szCs w:val="24"/>
        </w:rPr>
      </w:pPr>
    </w:p>
    <w:p w14:paraId="5939D325">
      <w:pPr>
        <w:jc w:val="left"/>
        <w:rPr>
          <w:rFonts w:ascii="Times New Roman" w:hAnsi="Times New Roman"/>
          <w:color w:val="auto"/>
          <w:sz w:val="24"/>
          <w:szCs w:val="24"/>
        </w:rPr>
      </w:pPr>
    </w:p>
    <w:p w14:paraId="57418969">
      <w:pPr>
        <w:jc w:val="left"/>
        <w:rPr>
          <w:rFonts w:ascii="Times New Roman" w:hAnsi="Times New Roman"/>
          <w:color w:val="auto"/>
          <w:sz w:val="24"/>
          <w:szCs w:val="24"/>
        </w:rPr>
      </w:pPr>
    </w:p>
    <w:p w14:paraId="08417031">
      <w:pPr>
        <w:jc w:val="left"/>
        <w:rPr>
          <w:rFonts w:ascii="Times New Roman" w:hAnsi="Times New Roman"/>
          <w:color w:val="auto"/>
          <w:sz w:val="24"/>
          <w:szCs w:val="24"/>
        </w:rPr>
      </w:pPr>
    </w:p>
    <w:p w14:paraId="477985D0">
      <w:pPr>
        <w:jc w:val="center"/>
        <w:rPr>
          <w:rFonts w:hint="eastAsia" w:ascii="Times New Roman" w:hAnsi="Times New Roman"/>
          <w:color w:val="auto"/>
          <w:sz w:val="24"/>
          <w:szCs w:val="24"/>
        </w:rPr>
      </w:pPr>
      <w:r>
        <w:rPr>
          <w:rFonts w:hint="default" w:ascii="Times New Roman" w:hAnsi="Times New Roman" w:cs="Times New Roman" w:eastAsiaTheme="minorEastAsia"/>
          <w:color w:val="auto"/>
          <w:sz w:val="20"/>
          <w:szCs w:val="20"/>
          <w:lang w:eastAsia="zh-CN"/>
        </w:rPr>
        <w:drawing>
          <wp:inline distT="0" distB="0" distL="114300" distR="114300">
            <wp:extent cx="4860290" cy="1544955"/>
            <wp:effectExtent l="0" t="0" r="6985" b="7620"/>
            <wp:docPr id="4" name="图片 4"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未标题-1"/>
                    <pic:cNvPicPr>
                      <a:picLocks noChangeAspect="1"/>
                    </pic:cNvPicPr>
                  </pic:nvPicPr>
                  <pic:blipFill>
                    <a:blip r:embed="rId20"/>
                    <a:stretch>
                      <a:fillRect/>
                    </a:stretch>
                  </pic:blipFill>
                  <pic:spPr>
                    <a:xfrm>
                      <a:off x="0" y="0"/>
                      <a:ext cx="4860290" cy="1544955"/>
                    </a:xfrm>
                    <a:prstGeom prst="rect">
                      <a:avLst/>
                    </a:prstGeom>
                  </pic:spPr>
                </pic:pic>
              </a:graphicData>
            </a:graphic>
          </wp:inline>
        </w:drawing>
      </w:r>
    </w:p>
    <w:p w14:paraId="5179C29E">
      <w:pP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 xml:space="preserve">Fig </w:t>
      </w:r>
      <w:r>
        <w:rPr>
          <w:rFonts w:hint="eastAsia" w:ascii="Times New Roman" w:hAnsi="Times New Roman" w:cs="Times New Roman"/>
          <w:b/>
          <w:bCs/>
          <w:color w:val="auto"/>
          <w:sz w:val="24"/>
          <w:szCs w:val="24"/>
          <w:highlight w:val="none"/>
          <w:lang w:val="en-US" w:eastAsia="zh-CN"/>
        </w:rPr>
        <w:t>S14</w:t>
      </w:r>
      <w:r>
        <w:rPr>
          <w:rFonts w:hint="default" w:ascii="Times New Roman" w:hAnsi="Times New Roman" w:cs="Times New Roman"/>
          <w:color w:val="auto"/>
          <w:sz w:val="24"/>
          <w:szCs w:val="24"/>
          <w:highlight w:val="none"/>
          <w:lang w:val="en-US" w:eastAsia="zh-CN"/>
        </w:rPr>
        <w:t>. Western blot validation of hypoxia, proliferation, and apoptosis markers in tumor tissues from B16F10 subcutaneous and lung metastatic models.(A) Representative western blots of HIF-1α, Ki67, and cleaved caspase-3 in tumors from the B16F10 subcutaneous model treated with PBS, L-Arg, FSA, FSAL, or HFSAL. GAPDH was used as the loading control. HFSAL treatment reduced HIF-1α and Ki67 expression while increasing cleaved caspase-3 levels, consistent with immunofluorescence and TUNEL staining results.(B) Representative western blots of HIF-1α, Ki67, and cleaved caspase-3 in lung metastatic tumors from the B16F10 model under the same treatment groups. Results are consistent with the subcutaneous tumor data, supporting alleviation of hypoxia, suppression of proliferation, and induction of apoptosis by HFSAL. Experiments were repeated at least three times with consistent results. Representative blots are shown.</w:t>
      </w:r>
    </w:p>
    <w:p w14:paraId="472C17CA">
      <w:pPr>
        <w:jc w:val="left"/>
        <w:rPr>
          <w:rFonts w:ascii="Times New Roman" w:hAnsi="Times New Roman"/>
          <w:color w:val="auto"/>
          <w:sz w:val="24"/>
          <w:szCs w:val="24"/>
        </w:rPr>
      </w:pPr>
    </w:p>
    <w:p w14:paraId="01998BE9">
      <w:pPr>
        <w:jc w:val="left"/>
        <w:rPr>
          <w:rFonts w:ascii="Times New Roman" w:hAnsi="Times New Roman"/>
          <w:color w:val="auto"/>
          <w:sz w:val="24"/>
          <w:szCs w:val="24"/>
        </w:rPr>
      </w:pPr>
    </w:p>
    <w:p w14:paraId="5228ACA3">
      <w:pPr>
        <w:jc w:val="left"/>
        <w:rPr>
          <w:rFonts w:ascii="Times New Roman" w:hAnsi="Times New Roman"/>
          <w:color w:val="auto"/>
          <w:sz w:val="24"/>
          <w:szCs w:val="24"/>
        </w:rPr>
      </w:pPr>
    </w:p>
    <w:p w14:paraId="5722BEC9">
      <w:pPr>
        <w:jc w:val="left"/>
        <w:rPr>
          <w:rFonts w:ascii="Times New Roman" w:hAnsi="Times New Roman"/>
          <w:color w:val="auto"/>
          <w:sz w:val="24"/>
          <w:szCs w:val="24"/>
        </w:rPr>
      </w:pPr>
    </w:p>
    <w:p w14:paraId="3A158A7A">
      <w:pPr>
        <w:jc w:val="left"/>
        <w:rPr>
          <w:rFonts w:ascii="Times New Roman" w:hAnsi="Times New Roman"/>
          <w:color w:val="auto"/>
          <w:sz w:val="24"/>
          <w:szCs w:val="24"/>
        </w:rPr>
      </w:pPr>
    </w:p>
    <w:p w14:paraId="094079AE">
      <w:pPr>
        <w:jc w:val="left"/>
        <w:rPr>
          <w:rFonts w:ascii="Times New Roman" w:hAnsi="Times New Roman"/>
          <w:color w:val="auto"/>
          <w:sz w:val="24"/>
          <w:szCs w:val="24"/>
        </w:rPr>
      </w:pPr>
    </w:p>
    <w:p w14:paraId="5132823D">
      <w:pPr>
        <w:jc w:val="left"/>
        <w:rPr>
          <w:rFonts w:ascii="Times New Roman" w:hAnsi="Times New Roman"/>
          <w:color w:val="auto"/>
          <w:sz w:val="24"/>
          <w:szCs w:val="24"/>
        </w:rPr>
      </w:pPr>
    </w:p>
    <w:p w14:paraId="2B47B821">
      <w:pPr>
        <w:jc w:val="left"/>
        <w:rPr>
          <w:rFonts w:ascii="Times New Roman" w:hAnsi="Times New Roman"/>
          <w:color w:val="auto"/>
          <w:sz w:val="24"/>
          <w:szCs w:val="24"/>
        </w:rPr>
      </w:pPr>
    </w:p>
    <w:p w14:paraId="2FFE2696">
      <w:pPr>
        <w:jc w:val="left"/>
        <w:rPr>
          <w:rFonts w:ascii="Times New Roman" w:hAnsi="Times New Roman"/>
          <w:color w:val="auto"/>
          <w:sz w:val="24"/>
          <w:szCs w:val="24"/>
        </w:rPr>
      </w:pPr>
    </w:p>
    <w:p w14:paraId="12ED060F">
      <w:pPr>
        <w:jc w:val="left"/>
        <w:rPr>
          <w:rFonts w:ascii="Times New Roman" w:hAnsi="Times New Roman"/>
          <w:color w:val="auto"/>
          <w:sz w:val="24"/>
          <w:szCs w:val="24"/>
        </w:rPr>
      </w:pPr>
    </w:p>
    <w:p w14:paraId="28461653">
      <w:pPr>
        <w:jc w:val="left"/>
        <w:rPr>
          <w:rFonts w:ascii="Times New Roman" w:hAnsi="Times New Roman"/>
          <w:color w:val="auto"/>
          <w:sz w:val="24"/>
          <w:szCs w:val="24"/>
        </w:rPr>
      </w:pPr>
    </w:p>
    <w:p w14:paraId="323B7C94">
      <w:pPr>
        <w:jc w:val="left"/>
        <w:rPr>
          <w:rFonts w:ascii="Times New Roman" w:hAnsi="Times New Roman"/>
          <w:color w:val="auto"/>
          <w:sz w:val="24"/>
          <w:szCs w:val="24"/>
        </w:rPr>
      </w:pPr>
    </w:p>
    <w:p w14:paraId="7A990FDB">
      <w:pPr>
        <w:jc w:val="left"/>
        <w:rPr>
          <w:rFonts w:ascii="Times New Roman" w:hAnsi="Times New Roman"/>
          <w:color w:val="auto"/>
          <w:sz w:val="24"/>
          <w:szCs w:val="24"/>
        </w:rPr>
      </w:pPr>
    </w:p>
    <w:p w14:paraId="28D2C9B8">
      <w:pPr>
        <w:rPr>
          <w:rFonts w:ascii="Times New Roman" w:hAnsi="Times New Roman"/>
          <w:b/>
          <w:bCs/>
          <w:color w:val="auto"/>
          <w:sz w:val="24"/>
          <w:szCs w:val="24"/>
        </w:rPr>
      </w:pPr>
      <w:r>
        <w:rPr>
          <w:color w:val="auto"/>
        </w:rPr>
        <w:drawing>
          <wp:inline distT="0" distB="0" distL="0" distR="0">
            <wp:extent cx="5274310" cy="2545715"/>
            <wp:effectExtent l="0" t="0" r="2540" b="6985"/>
            <wp:docPr id="7841890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18903" name="图片 3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274310" cy="2545715"/>
                    </a:xfrm>
                    <a:prstGeom prst="rect">
                      <a:avLst/>
                    </a:prstGeom>
                    <a:noFill/>
                    <a:ln>
                      <a:noFill/>
                    </a:ln>
                  </pic:spPr>
                </pic:pic>
              </a:graphicData>
            </a:graphic>
          </wp:inline>
        </w:drawing>
      </w:r>
    </w:p>
    <w:p w14:paraId="39916552">
      <w:pPr>
        <w:rPr>
          <w:rFonts w:ascii="Times New Roman" w:hAnsi="Times New Roman"/>
          <w:color w:val="auto"/>
          <w:sz w:val="20"/>
          <w:szCs w:val="20"/>
        </w:rPr>
      </w:pPr>
      <w:r>
        <w:rPr>
          <w:rFonts w:ascii="Times New Roman" w:hAnsi="Times New Roman"/>
          <w:b/>
          <w:bCs/>
          <w:color w:val="auto"/>
          <w:sz w:val="24"/>
          <w:szCs w:val="24"/>
        </w:rPr>
        <w:t>Fig</w:t>
      </w:r>
      <w:r>
        <w:rPr>
          <w:rFonts w:hint="eastAsia" w:ascii="Times New Roman" w:hAnsi="Times New Roman"/>
          <w:b/>
          <w:bCs/>
          <w:color w:val="auto"/>
          <w:sz w:val="24"/>
          <w:szCs w:val="24"/>
        </w:rPr>
        <w:t>.</w:t>
      </w:r>
      <w:r>
        <w:rPr>
          <w:rFonts w:ascii="Times New Roman" w:hAnsi="Times New Roman"/>
          <w:b/>
          <w:bCs/>
          <w:color w:val="auto"/>
          <w:sz w:val="24"/>
          <w:szCs w:val="24"/>
        </w:rPr>
        <w:t xml:space="preserve"> S</w:t>
      </w:r>
      <w:r>
        <w:rPr>
          <w:rFonts w:hint="eastAsia" w:ascii="Times New Roman" w:hAnsi="Times New Roman"/>
          <w:b/>
          <w:bCs/>
          <w:color w:val="auto"/>
          <w:sz w:val="24"/>
          <w:szCs w:val="24"/>
          <w:lang w:val="en-US" w:eastAsia="zh-CN"/>
        </w:rPr>
        <w:t>15</w:t>
      </w:r>
      <w:r>
        <w:rPr>
          <w:rFonts w:ascii="Times New Roman" w:hAnsi="Times New Roman"/>
          <w:b/>
          <w:bCs/>
          <w:color w:val="auto"/>
          <w:sz w:val="24"/>
          <w:szCs w:val="24"/>
        </w:rPr>
        <w:t xml:space="preserve"> </w:t>
      </w:r>
      <w:r>
        <w:rPr>
          <w:rFonts w:ascii="Times New Roman" w:hAnsi="Times New Roman"/>
          <w:color w:val="auto"/>
          <w:sz w:val="20"/>
          <w:szCs w:val="20"/>
        </w:rPr>
        <w:t>Representative H&amp;E-stained sections of major organs collected at day 21 from mice treated with PBS (G1), L-Arg (G2), FSA (G3), FSAL (G4), or HFSAL (G5). Scale bar = 50 μm.</w:t>
      </w:r>
    </w:p>
    <w:p w14:paraId="19E8CD96">
      <w:pPr>
        <w:rPr>
          <w:rFonts w:ascii="Times New Roman" w:hAnsi="Times New Roman"/>
          <w:color w:val="auto"/>
          <w:sz w:val="20"/>
          <w:szCs w:val="20"/>
        </w:rPr>
      </w:pPr>
    </w:p>
    <w:p w14:paraId="1323C252">
      <w:pPr>
        <w:rPr>
          <w:rFonts w:ascii="Times New Roman" w:hAnsi="Times New Roman"/>
          <w:color w:val="auto"/>
          <w:sz w:val="20"/>
          <w:szCs w:val="20"/>
        </w:rPr>
      </w:pPr>
    </w:p>
    <w:p w14:paraId="5DE27A8F">
      <w:pPr>
        <w:rPr>
          <w:rFonts w:ascii="Times New Roman" w:hAnsi="Times New Roman"/>
          <w:color w:val="auto"/>
          <w:sz w:val="20"/>
          <w:szCs w:val="20"/>
        </w:rPr>
      </w:pPr>
    </w:p>
    <w:p w14:paraId="5484B7AF">
      <w:pPr>
        <w:rPr>
          <w:rFonts w:ascii="Times New Roman" w:hAnsi="Times New Roman"/>
          <w:color w:val="auto"/>
          <w:sz w:val="20"/>
          <w:szCs w:val="20"/>
        </w:rPr>
      </w:pPr>
    </w:p>
    <w:p w14:paraId="02879875">
      <w:pPr>
        <w:rPr>
          <w:rFonts w:ascii="Times New Roman" w:hAnsi="Times New Roman"/>
          <w:color w:val="auto"/>
          <w:sz w:val="20"/>
          <w:szCs w:val="20"/>
        </w:rPr>
      </w:pPr>
    </w:p>
    <w:p w14:paraId="26F078DA">
      <w:pPr>
        <w:rPr>
          <w:rFonts w:ascii="Times New Roman" w:hAnsi="Times New Roman"/>
          <w:color w:val="auto"/>
          <w:sz w:val="20"/>
          <w:szCs w:val="20"/>
        </w:rPr>
      </w:pPr>
    </w:p>
    <w:p w14:paraId="72590D73">
      <w:pPr>
        <w:rPr>
          <w:rFonts w:ascii="Times New Roman" w:hAnsi="Times New Roman"/>
          <w:color w:val="auto"/>
          <w:sz w:val="20"/>
          <w:szCs w:val="20"/>
        </w:rPr>
      </w:pPr>
    </w:p>
    <w:p w14:paraId="5D65E5D8">
      <w:pPr>
        <w:rPr>
          <w:rFonts w:ascii="Times New Roman" w:hAnsi="Times New Roman"/>
          <w:color w:val="auto"/>
          <w:sz w:val="20"/>
          <w:szCs w:val="20"/>
        </w:rPr>
      </w:pPr>
    </w:p>
    <w:p w14:paraId="292F6D0E">
      <w:pPr>
        <w:rPr>
          <w:rFonts w:ascii="Times New Roman" w:hAnsi="Times New Roman"/>
          <w:color w:val="auto"/>
          <w:sz w:val="20"/>
          <w:szCs w:val="20"/>
        </w:rPr>
      </w:pPr>
    </w:p>
    <w:p w14:paraId="1B7786E8">
      <w:pPr>
        <w:rPr>
          <w:rFonts w:ascii="Times New Roman" w:hAnsi="Times New Roman"/>
          <w:color w:val="auto"/>
          <w:sz w:val="20"/>
          <w:szCs w:val="20"/>
        </w:rPr>
      </w:pPr>
    </w:p>
    <w:p w14:paraId="537F3D6F">
      <w:pPr>
        <w:rPr>
          <w:rFonts w:ascii="Times New Roman" w:hAnsi="Times New Roman"/>
          <w:color w:val="auto"/>
          <w:sz w:val="20"/>
          <w:szCs w:val="20"/>
        </w:rPr>
      </w:pPr>
    </w:p>
    <w:p w14:paraId="5364AC48">
      <w:pPr>
        <w:rPr>
          <w:rFonts w:ascii="Times New Roman" w:hAnsi="Times New Roman"/>
          <w:color w:val="auto"/>
          <w:sz w:val="20"/>
          <w:szCs w:val="20"/>
        </w:rPr>
      </w:pPr>
    </w:p>
    <w:p w14:paraId="583221A4">
      <w:pPr>
        <w:rPr>
          <w:rFonts w:ascii="Times New Roman" w:hAnsi="Times New Roman"/>
          <w:color w:val="auto"/>
          <w:sz w:val="20"/>
          <w:szCs w:val="20"/>
        </w:rPr>
      </w:pPr>
    </w:p>
    <w:p w14:paraId="16418877">
      <w:pPr>
        <w:rPr>
          <w:rFonts w:ascii="Times New Roman" w:hAnsi="Times New Roman"/>
          <w:color w:val="auto"/>
          <w:sz w:val="20"/>
          <w:szCs w:val="20"/>
        </w:rPr>
      </w:pPr>
    </w:p>
    <w:p w14:paraId="6B1D08AE">
      <w:pPr>
        <w:rPr>
          <w:rFonts w:ascii="Times New Roman" w:hAnsi="Times New Roman"/>
          <w:color w:val="auto"/>
          <w:sz w:val="20"/>
          <w:szCs w:val="20"/>
        </w:rPr>
      </w:pPr>
    </w:p>
    <w:p w14:paraId="53E2F80A">
      <w:pPr>
        <w:rPr>
          <w:rFonts w:ascii="Times New Roman" w:hAnsi="Times New Roman"/>
          <w:color w:val="auto"/>
          <w:sz w:val="20"/>
          <w:szCs w:val="20"/>
        </w:rPr>
      </w:pPr>
    </w:p>
    <w:p w14:paraId="45528926">
      <w:pPr>
        <w:rPr>
          <w:rFonts w:ascii="Times New Roman" w:hAnsi="Times New Roman"/>
          <w:color w:val="auto"/>
          <w:sz w:val="20"/>
          <w:szCs w:val="20"/>
        </w:rPr>
      </w:pPr>
    </w:p>
    <w:p w14:paraId="0A6457C4">
      <w:pPr>
        <w:rPr>
          <w:rFonts w:ascii="Times New Roman" w:hAnsi="Times New Roman"/>
          <w:color w:val="auto"/>
          <w:sz w:val="20"/>
          <w:szCs w:val="20"/>
        </w:rPr>
      </w:pPr>
    </w:p>
    <w:p w14:paraId="4687AF54">
      <w:pPr>
        <w:rPr>
          <w:rFonts w:ascii="Times New Roman" w:hAnsi="Times New Roman"/>
          <w:color w:val="auto"/>
          <w:sz w:val="20"/>
          <w:szCs w:val="20"/>
        </w:rPr>
      </w:pPr>
    </w:p>
    <w:p w14:paraId="5E5DFB09">
      <w:pPr>
        <w:rPr>
          <w:rFonts w:ascii="Times New Roman" w:hAnsi="Times New Roman"/>
          <w:color w:val="auto"/>
          <w:sz w:val="20"/>
          <w:szCs w:val="20"/>
        </w:rPr>
      </w:pPr>
    </w:p>
    <w:p w14:paraId="56747A16">
      <w:pPr>
        <w:rPr>
          <w:rFonts w:ascii="Times New Roman" w:hAnsi="Times New Roman"/>
          <w:color w:val="auto"/>
          <w:sz w:val="20"/>
          <w:szCs w:val="20"/>
        </w:rPr>
      </w:pPr>
    </w:p>
    <w:p w14:paraId="4D7C7475">
      <w:pPr>
        <w:rPr>
          <w:rFonts w:ascii="Times New Roman" w:hAnsi="Times New Roman"/>
          <w:color w:val="auto"/>
          <w:sz w:val="20"/>
          <w:szCs w:val="20"/>
        </w:rPr>
      </w:pPr>
    </w:p>
    <w:p w14:paraId="3A8C9DDF">
      <w:pPr>
        <w:rPr>
          <w:rFonts w:ascii="Times New Roman" w:hAnsi="Times New Roman"/>
          <w:color w:val="auto"/>
          <w:sz w:val="20"/>
          <w:szCs w:val="20"/>
        </w:rPr>
      </w:pPr>
    </w:p>
    <w:p w14:paraId="3F914708">
      <w:pPr>
        <w:rPr>
          <w:rFonts w:ascii="Times New Roman" w:hAnsi="Times New Roman"/>
          <w:color w:val="auto"/>
          <w:sz w:val="20"/>
          <w:szCs w:val="20"/>
        </w:rPr>
      </w:pPr>
    </w:p>
    <w:p w14:paraId="435EE1A3">
      <w:pPr>
        <w:jc w:val="center"/>
        <w:rPr>
          <w:rFonts w:ascii="Times New Roman" w:hAnsi="Times New Roman"/>
          <w:color w:val="auto"/>
          <w:sz w:val="20"/>
          <w:szCs w:val="20"/>
        </w:rPr>
      </w:pPr>
      <w:r>
        <w:rPr>
          <w:color w:val="auto"/>
        </w:rPr>
        <w:drawing>
          <wp:inline distT="0" distB="0" distL="0" distR="0">
            <wp:extent cx="5274310" cy="1517015"/>
            <wp:effectExtent l="0" t="0" r="2540" b="6985"/>
            <wp:docPr id="138195888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58880" name="图片 3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274310" cy="1517015"/>
                    </a:xfrm>
                    <a:prstGeom prst="rect">
                      <a:avLst/>
                    </a:prstGeom>
                    <a:noFill/>
                    <a:ln>
                      <a:noFill/>
                    </a:ln>
                  </pic:spPr>
                </pic:pic>
              </a:graphicData>
            </a:graphic>
          </wp:inline>
        </w:drawing>
      </w:r>
    </w:p>
    <w:p w14:paraId="2A02FAFD">
      <w:pPr>
        <w:rPr>
          <w:rFonts w:ascii="Times New Roman" w:hAnsi="Times New Roman"/>
          <w:color w:val="auto"/>
          <w:sz w:val="20"/>
          <w:szCs w:val="20"/>
        </w:rPr>
      </w:pPr>
    </w:p>
    <w:p w14:paraId="4F638E68">
      <w:pPr>
        <w:rPr>
          <w:rFonts w:ascii="Times New Roman" w:hAnsi="Times New Roman"/>
          <w:color w:val="auto"/>
          <w:sz w:val="20"/>
          <w:szCs w:val="20"/>
        </w:rPr>
      </w:pPr>
      <w:r>
        <w:rPr>
          <w:rFonts w:hint="eastAsia" w:ascii="Times New Roman" w:hAnsi="Times New Roman"/>
          <w:b/>
          <w:bCs/>
          <w:color w:val="auto"/>
          <w:sz w:val="24"/>
          <w:szCs w:val="24"/>
        </w:rPr>
        <w:t>Fig. S1</w:t>
      </w:r>
      <w:r>
        <w:rPr>
          <w:rFonts w:hint="eastAsia" w:ascii="Times New Roman" w:hAnsi="Times New Roman"/>
          <w:b/>
          <w:bCs/>
          <w:color w:val="auto"/>
          <w:sz w:val="24"/>
          <w:szCs w:val="24"/>
          <w:lang w:val="en-US" w:eastAsia="zh-CN"/>
        </w:rPr>
        <w:t>6</w:t>
      </w:r>
      <w:r>
        <w:rPr>
          <w:rFonts w:hint="eastAsia" w:ascii="Times New Roman" w:hAnsi="Times New Roman"/>
          <w:color w:val="auto"/>
          <w:sz w:val="20"/>
          <w:szCs w:val="20"/>
        </w:rPr>
        <w:t xml:space="preserve"> Serum biochemistry analysis, including lactate dehydrogenase (LDH), blood urea nitrogen (BUN), alanine aminotransferase (ALT), aspartate aminotransferase (AST), and alkaline phosphatase (ALP). </w:t>
      </w:r>
    </w:p>
    <w:p w14:paraId="395B0519">
      <w:pPr>
        <w:rPr>
          <w:rFonts w:ascii="Times New Roman" w:hAnsi="Times New Roman"/>
          <w:color w:val="auto"/>
          <w:sz w:val="20"/>
          <w:szCs w:val="20"/>
        </w:rPr>
      </w:pPr>
    </w:p>
    <w:p w14:paraId="73DF5756">
      <w:pPr>
        <w:rPr>
          <w:rFonts w:ascii="Times New Roman" w:hAnsi="Times New Roman"/>
          <w:color w:val="auto"/>
          <w:sz w:val="20"/>
          <w:szCs w:val="20"/>
        </w:rPr>
      </w:pPr>
    </w:p>
    <w:p w14:paraId="5A26747A">
      <w:pPr>
        <w:rPr>
          <w:rFonts w:ascii="Times New Roman" w:hAnsi="Times New Roman"/>
          <w:color w:val="auto"/>
          <w:sz w:val="20"/>
          <w:szCs w:val="20"/>
        </w:rPr>
      </w:pPr>
    </w:p>
    <w:p w14:paraId="104F5E70">
      <w:pPr>
        <w:rPr>
          <w:rFonts w:ascii="Times New Roman" w:hAnsi="Times New Roman"/>
          <w:color w:val="auto"/>
          <w:sz w:val="20"/>
          <w:szCs w:val="20"/>
        </w:rPr>
      </w:pPr>
    </w:p>
    <w:p w14:paraId="4FE6BAAA">
      <w:pPr>
        <w:rPr>
          <w:rFonts w:ascii="Times New Roman" w:hAnsi="Times New Roman"/>
          <w:color w:val="auto"/>
          <w:sz w:val="20"/>
          <w:szCs w:val="20"/>
        </w:rPr>
      </w:pPr>
    </w:p>
    <w:p w14:paraId="6193ECA3">
      <w:pPr>
        <w:rPr>
          <w:rFonts w:ascii="Times New Roman" w:hAnsi="Times New Roman"/>
          <w:color w:val="auto"/>
          <w:sz w:val="20"/>
          <w:szCs w:val="20"/>
        </w:rPr>
      </w:pPr>
    </w:p>
    <w:p w14:paraId="02EA241A">
      <w:pPr>
        <w:rPr>
          <w:rFonts w:ascii="Times New Roman" w:hAnsi="Times New Roman"/>
          <w:color w:val="auto"/>
          <w:sz w:val="20"/>
          <w:szCs w:val="20"/>
        </w:rPr>
      </w:pPr>
    </w:p>
    <w:p w14:paraId="6B77A8B9">
      <w:pPr>
        <w:rPr>
          <w:rFonts w:ascii="Times New Roman" w:hAnsi="Times New Roman"/>
          <w:color w:val="auto"/>
          <w:sz w:val="20"/>
          <w:szCs w:val="20"/>
        </w:rPr>
      </w:pPr>
    </w:p>
    <w:p w14:paraId="6890B2A6">
      <w:pPr>
        <w:rPr>
          <w:rFonts w:ascii="Times New Roman" w:hAnsi="Times New Roman"/>
          <w:color w:val="auto"/>
          <w:sz w:val="20"/>
          <w:szCs w:val="20"/>
        </w:rPr>
      </w:pPr>
    </w:p>
    <w:p w14:paraId="12227B60">
      <w:pPr>
        <w:rPr>
          <w:rFonts w:ascii="Times New Roman" w:hAnsi="Times New Roman"/>
          <w:color w:val="auto"/>
          <w:sz w:val="20"/>
          <w:szCs w:val="20"/>
        </w:rPr>
      </w:pPr>
    </w:p>
    <w:p w14:paraId="4FE3C906">
      <w:pPr>
        <w:rPr>
          <w:rFonts w:ascii="Times New Roman" w:hAnsi="Times New Roman"/>
          <w:color w:val="auto"/>
          <w:sz w:val="20"/>
          <w:szCs w:val="20"/>
        </w:rPr>
      </w:pPr>
    </w:p>
    <w:p w14:paraId="70A3B907">
      <w:pPr>
        <w:rPr>
          <w:rFonts w:ascii="Times New Roman" w:hAnsi="Times New Roman"/>
          <w:color w:val="auto"/>
          <w:sz w:val="20"/>
          <w:szCs w:val="20"/>
        </w:rPr>
      </w:pPr>
    </w:p>
    <w:p w14:paraId="53FE372E">
      <w:pPr>
        <w:rPr>
          <w:rFonts w:ascii="Times New Roman" w:hAnsi="Times New Roman"/>
          <w:color w:val="auto"/>
          <w:sz w:val="20"/>
          <w:szCs w:val="20"/>
        </w:rPr>
      </w:pPr>
    </w:p>
    <w:p w14:paraId="5A97C071">
      <w:pPr>
        <w:rPr>
          <w:rFonts w:ascii="Times New Roman" w:hAnsi="Times New Roman"/>
          <w:color w:val="auto"/>
          <w:sz w:val="20"/>
          <w:szCs w:val="20"/>
        </w:rPr>
      </w:pPr>
    </w:p>
    <w:p w14:paraId="0ABE9C00">
      <w:pPr>
        <w:rPr>
          <w:rFonts w:ascii="Times New Roman" w:hAnsi="Times New Roman"/>
          <w:color w:val="auto"/>
          <w:sz w:val="20"/>
          <w:szCs w:val="20"/>
        </w:rPr>
      </w:pPr>
    </w:p>
    <w:p w14:paraId="4D736385">
      <w:pPr>
        <w:rPr>
          <w:rFonts w:ascii="Times New Roman" w:hAnsi="Times New Roman"/>
          <w:color w:val="auto"/>
          <w:sz w:val="20"/>
          <w:szCs w:val="20"/>
        </w:rPr>
      </w:pPr>
    </w:p>
    <w:p w14:paraId="5EBDD602">
      <w:pPr>
        <w:rPr>
          <w:rFonts w:ascii="Times New Roman" w:hAnsi="Times New Roman"/>
          <w:color w:val="auto"/>
          <w:sz w:val="20"/>
          <w:szCs w:val="20"/>
        </w:rPr>
      </w:pPr>
    </w:p>
    <w:p w14:paraId="33C7EBC3">
      <w:pPr>
        <w:rPr>
          <w:rFonts w:ascii="Times New Roman" w:hAnsi="Times New Roman"/>
          <w:color w:val="auto"/>
          <w:sz w:val="20"/>
          <w:szCs w:val="20"/>
        </w:rPr>
      </w:pPr>
    </w:p>
    <w:p w14:paraId="17AC53EF">
      <w:pPr>
        <w:rPr>
          <w:rFonts w:ascii="Times New Roman" w:hAnsi="Times New Roman"/>
          <w:color w:val="auto"/>
          <w:sz w:val="20"/>
          <w:szCs w:val="20"/>
        </w:rPr>
      </w:pPr>
    </w:p>
    <w:p w14:paraId="491CC53A">
      <w:pPr>
        <w:rPr>
          <w:rFonts w:ascii="Times New Roman" w:hAnsi="Times New Roman"/>
          <w:color w:val="auto"/>
          <w:sz w:val="20"/>
          <w:szCs w:val="20"/>
        </w:rPr>
      </w:pPr>
    </w:p>
    <w:p w14:paraId="6FC70DE5">
      <w:pPr>
        <w:rPr>
          <w:rFonts w:ascii="Times New Roman" w:hAnsi="Times New Roman"/>
          <w:color w:val="auto"/>
          <w:sz w:val="20"/>
          <w:szCs w:val="20"/>
        </w:rPr>
      </w:pPr>
    </w:p>
    <w:p w14:paraId="426D0380">
      <w:pPr>
        <w:rPr>
          <w:rFonts w:ascii="Times New Roman" w:hAnsi="Times New Roman"/>
          <w:color w:val="auto"/>
          <w:sz w:val="20"/>
          <w:szCs w:val="20"/>
        </w:rPr>
      </w:pPr>
    </w:p>
    <w:p w14:paraId="6B2C2255">
      <w:pPr>
        <w:rPr>
          <w:rFonts w:ascii="Times New Roman" w:hAnsi="Times New Roman"/>
          <w:color w:val="auto"/>
          <w:sz w:val="20"/>
          <w:szCs w:val="20"/>
        </w:rPr>
      </w:pPr>
    </w:p>
    <w:p w14:paraId="172E191B">
      <w:pPr>
        <w:rPr>
          <w:rFonts w:ascii="Times New Roman" w:hAnsi="Times New Roman"/>
          <w:color w:val="auto"/>
          <w:sz w:val="20"/>
          <w:szCs w:val="20"/>
        </w:rPr>
      </w:pPr>
    </w:p>
    <w:p w14:paraId="5E85EEF5">
      <w:pPr>
        <w:rPr>
          <w:rFonts w:ascii="Times New Roman" w:hAnsi="Times New Roman"/>
          <w:color w:val="auto"/>
          <w:sz w:val="20"/>
          <w:szCs w:val="20"/>
        </w:rPr>
      </w:pPr>
    </w:p>
    <w:p w14:paraId="532D1827">
      <w:pPr>
        <w:rPr>
          <w:rFonts w:ascii="Times New Roman" w:hAnsi="Times New Roman"/>
          <w:color w:val="auto"/>
          <w:sz w:val="20"/>
          <w:szCs w:val="20"/>
        </w:rPr>
      </w:pPr>
    </w:p>
    <w:p w14:paraId="04046045">
      <w:pPr>
        <w:jc w:val="center"/>
        <w:rPr>
          <w:rFonts w:ascii="Times New Roman" w:hAnsi="Times New Roman"/>
          <w:color w:val="auto"/>
          <w:sz w:val="20"/>
          <w:szCs w:val="20"/>
        </w:rPr>
      </w:pPr>
      <w:r>
        <w:rPr>
          <w:color w:val="auto"/>
        </w:rPr>
        <w:drawing>
          <wp:inline distT="0" distB="0" distL="0" distR="0">
            <wp:extent cx="1866900" cy="1657350"/>
            <wp:effectExtent l="0" t="0" r="0" b="0"/>
            <wp:docPr id="135267098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670980" name="图片 3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866900" cy="1657350"/>
                    </a:xfrm>
                    <a:prstGeom prst="rect">
                      <a:avLst/>
                    </a:prstGeom>
                    <a:noFill/>
                    <a:ln>
                      <a:noFill/>
                    </a:ln>
                  </pic:spPr>
                </pic:pic>
              </a:graphicData>
            </a:graphic>
          </wp:inline>
        </w:drawing>
      </w:r>
    </w:p>
    <w:p w14:paraId="36EDF136">
      <w:pPr>
        <w:rPr>
          <w:rFonts w:ascii="Times New Roman" w:hAnsi="Times New Roman" w:eastAsia="Georgia"/>
          <w:color w:val="auto"/>
          <w:sz w:val="20"/>
          <w:szCs w:val="20"/>
        </w:rPr>
      </w:pPr>
      <w:r>
        <w:rPr>
          <w:rFonts w:hint="eastAsia" w:ascii="Times New Roman" w:hAnsi="Times New Roman"/>
          <w:b/>
          <w:bCs/>
          <w:color w:val="auto"/>
          <w:sz w:val="24"/>
          <w:szCs w:val="24"/>
        </w:rPr>
        <w:t>Fig. S1</w:t>
      </w:r>
      <w:r>
        <w:rPr>
          <w:rFonts w:hint="eastAsia" w:ascii="Times New Roman" w:hAnsi="Times New Roman"/>
          <w:b/>
          <w:bCs/>
          <w:color w:val="auto"/>
          <w:sz w:val="24"/>
          <w:szCs w:val="24"/>
          <w:lang w:val="en-US" w:eastAsia="zh-CN"/>
        </w:rPr>
        <w:t>7</w:t>
      </w:r>
      <w:r>
        <w:rPr>
          <w:rFonts w:hint="eastAsia" w:ascii="Times New Roman" w:hAnsi="Times New Roman"/>
          <w:color w:val="auto"/>
          <w:sz w:val="20"/>
          <w:szCs w:val="20"/>
        </w:rPr>
        <w:t xml:space="preserve"> Body temperature profiles of B16F10 tumor-bearing mice during treatment with the indicated formulations.</w:t>
      </w:r>
      <w:r>
        <w:rPr>
          <w:rFonts w:ascii="Times New Roman" w:hAnsi="Times New Roman" w:eastAsia="Georgia"/>
          <w:color w:val="auto"/>
          <w:sz w:val="20"/>
          <w:szCs w:val="20"/>
        </w:rPr>
        <w:t xml:space="preserve"> </w:t>
      </w:r>
    </w:p>
    <w:p w14:paraId="614B7CA8">
      <w:pPr>
        <w:rPr>
          <w:rFonts w:ascii="Times New Roman" w:hAnsi="Times New Roman"/>
          <w:color w:val="auto"/>
          <w:sz w:val="20"/>
          <w:szCs w:val="20"/>
        </w:rPr>
      </w:pPr>
      <w:r>
        <w:rPr>
          <w:rFonts w:ascii="Times New Roman" w:hAnsi="Times New Roman"/>
          <w:color w:val="auto"/>
          <w:sz w:val="20"/>
          <w:szCs w:val="20"/>
        </w:rPr>
        <w:t xml:space="preserve"> </w:t>
      </w:r>
    </w:p>
    <w:p w14:paraId="27FA2348">
      <w:pPr>
        <w:rPr>
          <w:color w:val="auto"/>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Georgia">
    <w:panose1 w:val="02040502050405020303"/>
    <w:charset w:val="00"/>
    <w:family w:val="roman"/>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F8A"/>
    <w:rsid w:val="00002F03"/>
    <w:rsid w:val="000F6BE6"/>
    <w:rsid w:val="001173CA"/>
    <w:rsid w:val="00174A06"/>
    <w:rsid w:val="001F19A4"/>
    <w:rsid w:val="0020714A"/>
    <w:rsid w:val="00230698"/>
    <w:rsid w:val="002F48F2"/>
    <w:rsid w:val="002F520D"/>
    <w:rsid w:val="003269E5"/>
    <w:rsid w:val="00342F8A"/>
    <w:rsid w:val="00371B6E"/>
    <w:rsid w:val="003D2A8D"/>
    <w:rsid w:val="00412026"/>
    <w:rsid w:val="00481D60"/>
    <w:rsid w:val="004A4FE6"/>
    <w:rsid w:val="00541274"/>
    <w:rsid w:val="00542269"/>
    <w:rsid w:val="00595D0C"/>
    <w:rsid w:val="005D1B99"/>
    <w:rsid w:val="0060019A"/>
    <w:rsid w:val="006568C3"/>
    <w:rsid w:val="00666BEA"/>
    <w:rsid w:val="0070084F"/>
    <w:rsid w:val="00722E63"/>
    <w:rsid w:val="00793F71"/>
    <w:rsid w:val="007B36CE"/>
    <w:rsid w:val="0084366C"/>
    <w:rsid w:val="00883C81"/>
    <w:rsid w:val="00920E14"/>
    <w:rsid w:val="00981AE4"/>
    <w:rsid w:val="009B7CA5"/>
    <w:rsid w:val="009F1273"/>
    <w:rsid w:val="009F6DD2"/>
    <w:rsid w:val="00A23FD3"/>
    <w:rsid w:val="00A34C83"/>
    <w:rsid w:val="00A765C6"/>
    <w:rsid w:val="00AC7F47"/>
    <w:rsid w:val="00B63632"/>
    <w:rsid w:val="00B869BA"/>
    <w:rsid w:val="00BA2370"/>
    <w:rsid w:val="00C3700D"/>
    <w:rsid w:val="00C43396"/>
    <w:rsid w:val="00C44F8E"/>
    <w:rsid w:val="00D52413"/>
    <w:rsid w:val="00D72749"/>
    <w:rsid w:val="00E2751C"/>
    <w:rsid w:val="00E4095B"/>
    <w:rsid w:val="00E83618"/>
    <w:rsid w:val="00E94682"/>
    <w:rsid w:val="00EA1583"/>
    <w:rsid w:val="00EA4419"/>
    <w:rsid w:val="00EB3469"/>
    <w:rsid w:val="00FD006C"/>
    <w:rsid w:val="07DA052F"/>
    <w:rsid w:val="115A3EB1"/>
    <w:rsid w:val="29FD282F"/>
    <w:rsid w:val="2A8D6C51"/>
    <w:rsid w:val="357A11D7"/>
    <w:rsid w:val="37060F75"/>
    <w:rsid w:val="3B8455A6"/>
    <w:rsid w:val="451611E5"/>
    <w:rsid w:val="52635075"/>
    <w:rsid w:val="54550178"/>
    <w:rsid w:val="545D78A2"/>
    <w:rsid w:val="547D09A9"/>
    <w:rsid w:val="55CB540B"/>
    <w:rsid w:val="57E05D62"/>
    <w:rsid w:val="6CFA42E9"/>
    <w:rsid w:val="767A0178"/>
    <w:rsid w:val="78DE1D9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link w:val="18"/>
    <w:qFormat/>
    <w:uiPriority w:val="9"/>
    <w:pPr>
      <w:keepNext/>
      <w:keepLines/>
      <w:spacing w:before="480" w:after="80" w:line="278" w:lineRule="auto"/>
      <w:jc w:val="left"/>
      <w:outlineLvl w:val="0"/>
    </w:pPr>
    <w:rPr>
      <w:rFonts w:asciiTheme="majorHAnsi" w:hAnsiTheme="majorHAnsi" w:eastAsiaTheme="majorEastAsia" w:cstheme="majorBidi"/>
      <w:color w:val="2F5597" w:themeColor="accent1" w:themeShade="BF"/>
      <w:sz w:val="48"/>
      <w:szCs w:val="48"/>
      <w14:ligatures w14:val="standardContextual"/>
    </w:rPr>
  </w:style>
  <w:style w:type="paragraph" w:styleId="3">
    <w:name w:val="heading 2"/>
    <w:basedOn w:val="1"/>
    <w:next w:val="1"/>
    <w:link w:val="19"/>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2F5597" w:themeColor="accent1" w:themeShade="BF"/>
      <w:sz w:val="40"/>
      <w:szCs w:val="40"/>
      <w14:ligatures w14:val="standardContextual"/>
    </w:rPr>
  </w:style>
  <w:style w:type="paragraph" w:styleId="4">
    <w:name w:val="heading 3"/>
    <w:basedOn w:val="1"/>
    <w:next w:val="1"/>
    <w:link w:val="20"/>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2F5597" w:themeColor="accent1" w:themeShade="BF"/>
      <w:sz w:val="32"/>
      <w:szCs w:val="32"/>
      <w14:ligatures w14:val="standardContextual"/>
    </w:rPr>
  </w:style>
  <w:style w:type="paragraph" w:styleId="5">
    <w:name w:val="heading 4"/>
    <w:basedOn w:val="1"/>
    <w:next w:val="1"/>
    <w:link w:val="21"/>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2F5597" w:themeColor="accent1" w:themeShade="BF"/>
      <w:sz w:val="28"/>
      <w:szCs w:val="28"/>
      <w14:ligatures w14:val="standardContextual"/>
    </w:rPr>
  </w:style>
  <w:style w:type="paragraph" w:styleId="6">
    <w:name w:val="heading 5"/>
    <w:basedOn w:val="1"/>
    <w:next w:val="1"/>
    <w:link w:val="22"/>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2F5597" w:themeColor="accent1" w:themeShade="BF"/>
      <w:sz w:val="24"/>
      <w:szCs w:val="24"/>
      <w14:ligatures w14:val="standardContextual"/>
    </w:rPr>
  </w:style>
  <w:style w:type="paragraph" w:styleId="7">
    <w:name w:val="heading 6"/>
    <w:basedOn w:val="1"/>
    <w:next w:val="1"/>
    <w:link w:val="23"/>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2F5597" w:themeColor="accent1" w:themeShade="BF"/>
      <w:sz w:val="22"/>
      <w:szCs w:val="24"/>
      <w14:ligatures w14:val="standardContextual"/>
    </w:rPr>
  </w:style>
  <w:style w:type="paragraph" w:styleId="8">
    <w:name w:val="heading 7"/>
    <w:basedOn w:val="1"/>
    <w:next w:val="1"/>
    <w:link w:val="24"/>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26"/>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styleId="17">
    <w:name w:val="Hyperlink"/>
    <w:basedOn w:val="16"/>
    <w:unhideWhenUsed/>
    <w:qFormat/>
    <w:uiPriority w:val="99"/>
    <w:rPr>
      <w:color w:val="0563C1" w:themeColor="hyperlink"/>
      <w:u w:val="single"/>
      <w14:textFill>
        <w14:solidFill>
          <w14:schemeClr w14:val="hlink"/>
        </w14:solidFill>
      </w14:textFill>
    </w:rPr>
  </w:style>
  <w:style w:type="character" w:customStyle="1" w:styleId="18">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6"/>
    <w:link w:val="5"/>
    <w:semiHidden/>
    <w:qFormat/>
    <w:uiPriority w:val="9"/>
    <w:rPr>
      <w:rFonts w:cstheme="majorBidi"/>
      <w:color w:val="2F5597" w:themeColor="accent1" w:themeShade="BF"/>
      <w:sz w:val="28"/>
      <w:szCs w:val="28"/>
    </w:rPr>
  </w:style>
  <w:style w:type="character" w:customStyle="1" w:styleId="22">
    <w:name w:val="标题 5 字符"/>
    <w:basedOn w:val="16"/>
    <w:link w:val="6"/>
    <w:semiHidden/>
    <w:qFormat/>
    <w:uiPriority w:val="9"/>
    <w:rPr>
      <w:rFonts w:cstheme="majorBidi"/>
      <w:color w:val="2F5597" w:themeColor="accent1" w:themeShade="BF"/>
      <w:sz w:val="24"/>
    </w:rPr>
  </w:style>
  <w:style w:type="character" w:customStyle="1" w:styleId="23">
    <w:name w:val="标题 6 字符"/>
    <w:basedOn w:val="16"/>
    <w:link w:val="7"/>
    <w:semiHidden/>
    <w:qFormat/>
    <w:uiPriority w:val="9"/>
    <w:rPr>
      <w:rFonts w:cstheme="majorBidi"/>
      <w:b/>
      <w:bCs/>
      <w:color w:val="2F5597"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line="278" w:lineRule="auto"/>
      <w:jc w:val="center"/>
    </w:pPr>
    <w:rPr>
      <w:rFonts w:asciiTheme="minorHAnsi" w:hAnsiTheme="minorHAnsi" w:eastAsiaTheme="minorEastAsia" w:cstheme="minorBidi"/>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szCs w:val="24"/>
      <w14:ligatures w14:val="standardContextual"/>
    </w:rPr>
  </w:style>
  <w:style w:type="character" w:customStyle="1" w:styleId="32">
    <w:name w:val="明显强调1"/>
    <w:basedOn w:val="16"/>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rFonts w:asciiTheme="minorHAnsi" w:hAnsiTheme="minorHAnsi" w:eastAsiaTheme="minorEastAsia" w:cstheme="minorBidi"/>
      <w:i/>
      <w:iCs/>
      <w:color w:val="2F5597" w:themeColor="accent1" w:themeShade="BF"/>
      <w:sz w:val="22"/>
      <w:szCs w:val="24"/>
      <w14:ligatures w14:val="standardContextual"/>
    </w:rPr>
  </w:style>
  <w:style w:type="character" w:customStyle="1" w:styleId="34">
    <w:name w:val="明显引用 字符"/>
    <w:basedOn w:val="16"/>
    <w:link w:val="33"/>
    <w:qFormat/>
    <w:uiPriority w:val="30"/>
    <w:rPr>
      <w:i/>
      <w:iCs/>
      <w:color w:val="2F5597" w:themeColor="accent1" w:themeShade="BF"/>
    </w:rPr>
  </w:style>
  <w:style w:type="character" w:customStyle="1" w:styleId="35">
    <w:name w:val="明显参考1"/>
    <w:basedOn w:val="16"/>
    <w:qFormat/>
    <w:uiPriority w:val="32"/>
    <w:rPr>
      <w:b/>
      <w:bCs/>
      <w:smallCaps/>
      <w:color w:val="2F5597" w:themeColor="accent1" w:themeShade="BF"/>
      <w:spacing w:val="5"/>
    </w:rPr>
  </w:style>
  <w:style w:type="character" w:customStyle="1" w:styleId="36">
    <w:name w:val="页眉 字符"/>
    <w:basedOn w:val="16"/>
    <w:link w:val="12"/>
    <w:qFormat/>
    <w:uiPriority w:val="99"/>
    <w:rPr>
      <w:rFonts w:ascii="Calibri" w:hAnsi="Calibri" w:eastAsia="宋体" w:cs="Times New Roman"/>
      <w:sz w:val="18"/>
      <w:szCs w:val="18"/>
      <w14:ligatures w14:val="none"/>
    </w:rPr>
  </w:style>
  <w:style w:type="character" w:customStyle="1" w:styleId="37">
    <w:name w:val="页脚 字符"/>
    <w:basedOn w:val="16"/>
    <w:link w:val="11"/>
    <w:qFormat/>
    <w:uiPriority w:val="99"/>
    <w:rPr>
      <w:rFonts w:ascii="Calibri" w:hAnsi="Calibri" w:eastAsia="宋体" w:cs="Times New Roman"/>
      <w:sz w:val="18"/>
      <w:szCs w:val="18"/>
      <w14:ligatures w14:val="none"/>
    </w:rPr>
  </w:style>
  <w:style w:type="character" w:customStyle="1" w:styleId="38">
    <w:name w:val="未处理的提及1"/>
    <w:basedOn w:val="1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tiff"/><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EA9B8-8CA9-46C0-8A04-0A1C97804315}">
  <ds:schemaRefs/>
</ds:datastoreItem>
</file>

<file path=docProps/app.xml><?xml version="1.0" encoding="utf-8"?>
<Properties xmlns="http://schemas.openxmlformats.org/officeDocument/2006/extended-properties" xmlns:vt="http://schemas.openxmlformats.org/officeDocument/2006/docPropsVTypes">
  <Template>Normal.dotm</Template>
  <Pages>19</Pages>
  <Words>735</Words>
  <Characters>4244</Characters>
  <Lines>63</Lines>
  <Paragraphs>26</Paragraphs>
  <TotalTime>8</TotalTime>
  <ScaleCrop>false</ScaleCrop>
  <LinksUpToDate>false</LinksUpToDate>
  <CharactersWithSpaces>4968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2026-04-22T13:14:00Z</dcterms:created>
  <dc:creator>Honglin Tang</dc:creator>
  <cp:lastModifiedBy>THL</cp:lastModifiedBy>
  <dcterms:modified xsi:type="dcterms:W3CDTF">2026-07-04T08:30:18Z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eyJoZGlkIjoiMzEwNTM5NzYwMDRjMzkwZTVkZjY2ODkwMGIxNGU0OTUiLCJ1c2VySWQiOiI2NDA1MjY4MTAifQ==</vt:lpwstr>
  </property>
  <property fmtid="{D5CDD505-2E9C-101B-9397-08002B2CF9AE}" pid="3" name="KSOProductBuildVer">
    <vt:lpwstr>2052-12.1.0.19770</vt:lpwstr>
  </property>
  <property fmtid="{D5CDD505-2E9C-101B-9397-08002B2CF9AE}" pid="4" name="ICV">
    <vt:lpwstr>5A603751490D4F0F96F3BA990F3A3E27_13</vt:lpwstr>
  </property>
</Properties>
</file>