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E2417A" w14:textId="345F8C55" w:rsidR="00AB47F2" w:rsidRPr="005E796E" w:rsidRDefault="00307531" w:rsidP="00AB47F2">
      <w:pPr>
        <w:spacing w:line="48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</w:pPr>
      <w:r w:rsidRPr="005E796E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Supporting Information</w:t>
      </w:r>
    </w:p>
    <w:p w14:paraId="50976D3F" w14:textId="77777777" w:rsidR="00307531" w:rsidRPr="005E796E" w:rsidRDefault="00307531" w:rsidP="00AB47F2">
      <w:pPr>
        <w:spacing w:line="48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30"/>
          <w:szCs w:val="30"/>
        </w:rPr>
      </w:pPr>
    </w:p>
    <w:p w14:paraId="6D5ABCC2" w14:textId="56D4B6D9" w:rsidR="00307531" w:rsidRPr="005E796E" w:rsidRDefault="000205AF" w:rsidP="002E24DB">
      <w:pPr>
        <w:spacing w:line="480" w:lineRule="auto"/>
        <w:rPr>
          <w:rFonts w:ascii="Times New Roman" w:eastAsia="宋体" w:hAnsi="Times New Roman" w:cs="Times New Roman"/>
          <w:b/>
          <w:color w:val="000000" w:themeColor="text1"/>
          <w:sz w:val="30"/>
          <w:szCs w:val="30"/>
        </w:rPr>
      </w:pPr>
      <w:r w:rsidRPr="005E796E">
        <w:rPr>
          <w:rFonts w:ascii="Times New Roman" w:eastAsia="MS Mincho" w:hAnsi="Times New Roman" w:cs="Times New Roman"/>
          <w:b/>
          <w:color w:val="000000" w:themeColor="text1"/>
          <w:kern w:val="0"/>
          <w:sz w:val="28"/>
          <w:szCs w:val="28"/>
          <w:lang w:eastAsia="ja-JP"/>
        </w:rPr>
        <w:t>Harnessing</w:t>
      </w:r>
      <w:r w:rsidR="006A0BE8" w:rsidRPr="005E796E">
        <w:rPr>
          <w:rFonts w:ascii="Times New Roman" w:eastAsia="MS Mincho" w:hAnsi="Times New Roman" w:cs="Times New Roman"/>
          <w:b/>
          <w:color w:val="000000" w:themeColor="text1"/>
          <w:kern w:val="0"/>
          <w:sz w:val="28"/>
          <w:szCs w:val="28"/>
          <w:lang w:eastAsia="ja-JP"/>
        </w:rPr>
        <w:t xml:space="preserve"> CSC Recruitment: Photo-Triggered “Self-Exploding” Macrophages for Targeted Metastasis Inhibition</w:t>
      </w:r>
    </w:p>
    <w:p w14:paraId="4C41B6DE" w14:textId="77777777" w:rsidR="00307531" w:rsidRPr="005E796E" w:rsidRDefault="00307531" w:rsidP="00307531">
      <w:pPr>
        <w:pStyle w:val="Tableofcontents"/>
        <w:spacing w:line="480" w:lineRule="auto"/>
        <w:jc w:val="both"/>
        <w:rPr>
          <w:color w:val="000000" w:themeColor="text1"/>
        </w:rPr>
      </w:pPr>
      <w:bookmarkStart w:id="0" w:name="_Hlk133334497"/>
      <w:bookmarkStart w:id="1" w:name="_Hlk127970677"/>
    </w:p>
    <w:p w14:paraId="7C3E742C" w14:textId="060014EA" w:rsidR="002E24DB" w:rsidRPr="005E796E" w:rsidRDefault="002E24DB" w:rsidP="002E24DB">
      <w:pPr>
        <w:autoSpaceDE w:val="0"/>
        <w:autoSpaceDN w:val="0"/>
        <w:adjustRightInd w:val="0"/>
        <w:spacing w:line="480" w:lineRule="auto"/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perscript"/>
        </w:rPr>
      </w:pPr>
      <w:r w:rsidRPr="005E796E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Teng Wang</w:t>
      </w:r>
      <w:r w:rsidRPr="005E796E"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perscript"/>
        </w:rPr>
        <w:t xml:space="preserve"> a</w:t>
      </w:r>
      <w:r w:rsidRPr="005E796E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, Yu Wang</w:t>
      </w:r>
      <w:r w:rsidRPr="005E796E"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perscript"/>
        </w:rPr>
        <w:t xml:space="preserve"> </w:t>
      </w:r>
      <w:r w:rsidR="006A0BE8" w:rsidRPr="005E796E">
        <w:rPr>
          <w:rFonts w:ascii="Times New Roman" w:eastAsia="宋体" w:hAnsi="Times New Roman" w:cs="Times New Roman" w:hint="eastAsia"/>
          <w:color w:val="000000" w:themeColor="text1"/>
          <w:sz w:val="24"/>
          <w:szCs w:val="24"/>
          <w:vertAlign w:val="superscript"/>
        </w:rPr>
        <w:t>b</w:t>
      </w:r>
      <w:r w:rsidRPr="005E796E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, Bingjie Wang</w:t>
      </w:r>
      <w:r w:rsidRPr="005E796E"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perscript"/>
        </w:rPr>
        <w:t xml:space="preserve"> </w:t>
      </w:r>
      <w:r w:rsidR="006A0BE8" w:rsidRPr="005E796E">
        <w:rPr>
          <w:rFonts w:ascii="Times New Roman" w:eastAsia="宋体" w:hAnsi="Times New Roman" w:cs="Times New Roman" w:hint="eastAsia"/>
          <w:color w:val="000000" w:themeColor="text1"/>
          <w:sz w:val="24"/>
          <w:szCs w:val="24"/>
          <w:vertAlign w:val="superscript"/>
        </w:rPr>
        <w:t>b</w:t>
      </w:r>
      <w:r w:rsidRPr="005E796E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, Yanguo Su</w:t>
      </w:r>
      <w:r w:rsidRPr="005E796E"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perscript"/>
        </w:rPr>
        <w:t xml:space="preserve"> </w:t>
      </w:r>
      <w:r w:rsidR="006A0BE8" w:rsidRPr="005E796E">
        <w:rPr>
          <w:rFonts w:ascii="Times New Roman" w:eastAsia="宋体" w:hAnsi="Times New Roman" w:cs="Times New Roman" w:hint="eastAsia"/>
          <w:color w:val="000000" w:themeColor="text1"/>
          <w:sz w:val="24"/>
          <w:szCs w:val="24"/>
          <w:vertAlign w:val="superscript"/>
        </w:rPr>
        <w:t>b</w:t>
      </w:r>
      <w:r w:rsidRPr="005E796E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, Tianze Jiang</w:t>
      </w:r>
      <w:r w:rsidRPr="005E796E"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perscript"/>
        </w:rPr>
        <w:t xml:space="preserve"> </w:t>
      </w:r>
      <w:r w:rsidR="006A0BE8" w:rsidRPr="005E796E">
        <w:rPr>
          <w:rFonts w:ascii="Times New Roman" w:eastAsia="宋体" w:hAnsi="Times New Roman" w:cs="Times New Roman" w:hint="eastAsia"/>
          <w:color w:val="000000" w:themeColor="text1"/>
          <w:sz w:val="24"/>
          <w:szCs w:val="24"/>
          <w:vertAlign w:val="superscript"/>
        </w:rPr>
        <w:t>b</w:t>
      </w:r>
      <w:r w:rsidR="00307531" w:rsidRPr="005E796E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, </w:t>
      </w:r>
      <w:r w:rsidR="006A0BE8" w:rsidRPr="005E796E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W</w:t>
      </w:r>
      <w:r w:rsidR="006A0BE8" w:rsidRPr="005E796E"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enhua</w:t>
      </w:r>
      <w:r w:rsidR="006A0BE8" w:rsidRPr="005E796E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X</w:t>
      </w:r>
      <w:r w:rsidR="006A0BE8" w:rsidRPr="005E796E"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u</w:t>
      </w:r>
      <w:r w:rsidR="006A0BE8" w:rsidRPr="005E796E"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perscript"/>
        </w:rPr>
        <w:t xml:space="preserve"> a,</w:t>
      </w:r>
      <w:r w:rsidR="006A0BE8" w:rsidRPr="005E796E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*, </w:t>
      </w:r>
      <w:r w:rsidR="00307531" w:rsidRPr="005E796E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Xia Zhao</w:t>
      </w:r>
      <w:r w:rsidR="00307531" w:rsidRPr="005E796E"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perscript"/>
        </w:rPr>
        <w:t xml:space="preserve"> b,</w:t>
      </w:r>
      <w:r w:rsidR="006A0BE8" w:rsidRPr="005E796E">
        <w:rPr>
          <w:rFonts w:ascii="Times New Roman" w:eastAsia="宋体" w:hAnsi="Times New Roman" w:cs="Times New Roman" w:hint="eastAsia"/>
          <w:color w:val="000000" w:themeColor="text1"/>
          <w:sz w:val="24"/>
          <w:szCs w:val="24"/>
          <w:vertAlign w:val="superscript"/>
        </w:rPr>
        <w:t>c,</w:t>
      </w:r>
      <w:r w:rsidR="00307531" w:rsidRPr="005E796E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*, </w:t>
      </w:r>
      <w:r w:rsidRPr="005E796E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Jiaojiao Tao</w:t>
      </w:r>
      <w:r w:rsidRPr="005E796E"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perscript"/>
        </w:rPr>
        <w:t xml:space="preserve"> </w:t>
      </w:r>
      <w:r w:rsidR="006A0BE8" w:rsidRPr="005E796E"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perscript"/>
        </w:rPr>
        <w:t>b</w:t>
      </w:r>
      <w:r w:rsidR="00307531" w:rsidRPr="005E796E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, Chenshuai Shi</w:t>
      </w:r>
      <w:r w:rsidR="00620A6D" w:rsidRPr="005E796E"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perscript"/>
        </w:rPr>
        <w:t xml:space="preserve"> </w:t>
      </w:r>
      <w:r w:rsidR="006A0BE8" w:rsidRPr="005E796E"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perscript"/>
        </w:rPr>
        <w:t>b</w:t>
      </w:r>
      <w:r w:rsidR="00307531" w:rsidRPr="005E796E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, Xiang Xu</w:t>
      </w:r>
      <w:r w:rsidR="00620A6D" w:rsidRPr="005E796E"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perscript"/>
        </w:rPr>
        <w:t xml:space="preserve"> </w:t>
      </w:r>
      <w:r w:rsidR="006A0BE8" w:rsidRPr="005E796E"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perscript"/>
        </w:rPr>
        <w:t>b</w:t>
      </w:r>
      <w:r w:rsidR="00307531" w:rsidRPr="005E796E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, Jinlong Xu</w:t>
      </w:r>
      <w:r w:rsidR="00620A6D" w:rsidRPr="005E796E"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perscript"/>
        </w:rPr>
        <w:t xml:space="preserve"> </w:t>
      </w:r>
      <w:r w:rsidR="006A0BE8" w:rsidRPr="005E796E"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perscript"/>
        </w:rPr>
        <w:t>b</w:t>
      </w:r>
      <w:r w:rsidR="00620A6D" w:rsidRPr="005E796E">
        <w:rPr>
          <w:rFonts w:ascii="Times New Roman" w:hAnsi="Times New Roman" w:cs="Times New Roman"/>
          <w:color w:val="000000" w:themeColor="text1"/>
        </w:rPr>
        <w:t>.</w:t>
      </w:r>
    </w:p>
    <w:p w14:paraId="02FBBE83" w14:textId="77777777" w:rsidR="002E24DB" w:rsidRPr="005E796E" w:rsidRDefault="002E24DB" w:rsidP="002E24DB">
      <w:pPr>
        <w:autoSpaceDE w:val="0"/>
        <w:autoSpaceDN w:val="0"/>
        <w:adjustRightInd w:val="0"/>
        <w:spacing w:line="480" w:lineRule="auto"/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perscript"/>
        </w:rPr>
      </w:pPr>
    </w:p>
    <w:p w14:paraId="39C7F988" w14:textId="5A7C82F3" w:rsidR="006A0BE8" w:rsidRPr="005E796E" w:rsidRDefault="002E24DB" w:rsidP="002E24DB">
      <w:pPr>
        <w:autoSpaceDE w:val="0"/>
        <w:autoSpaceDN w:val="0"/>
        <w:adjustRightInd w:val="0"/>
        <w:spacing w:line="480" w:lineRule="auto"/>
        <w:rPr>
          <w:rFonts w:ascii="Times New Roman" w:eastAsia="宋体" w:hAnsi="Times New Roman" w:cs="Times New Roman"/>
          <w:i/>
          <w:color w:val="000000" w:themeColor="text1"/>
          <w:sz w:val="24"/>
          <w:szCs w:val="24"/>
        </w:rPr>
      </w:pPr>
      <w:r w:rsidRPr="005E796E">
        <w:rPr>
          <w:rFonts w:ascii="Times New Roman" w:eastAsia="宋体" w:hAnsi="Times New Roman" w:cs="Times New Roman"/>
          <w:i/>
          <w:color w:val="000000" w:themeColor="text1"/>
          <w:sz w:val="24"/>
          <w:szCs w:val="24"/>
          <w:vertAlign w:val="superscript"/>
        </w:rPr>
        <w:t>a</w:t>
      </w:r>
      <w:r w:rsidRPr="005E796E">
        <w:rPr>
          <w:rFonts w:ascii="Times New Roman" w:eastAsia="宋体" w:hAnsi="Times New Roman" w:cs="Times New Roman"/>
          <w:i/>
          <w:color w:val="000000" w:themeColor="text1"/>
          <w:sz w:val="24"/>
          <w:szCs w:val="24"/>
        </w:rPr>
        <w:t xml:space="preserve"> </w:t>
      </w:r>
      <w:r w:rsidR="006A0BE8" w:rsidRPr="005E796E">
        <w:rPr>
          <w:rFonts w:ascii="Times New Roman" w:eastAsia="宋体" w:hAnsi="Times New Roman" w:cs="Times New Roman"/>
          <w:i/>
          <w:color w:val="000000" w:themeColor="text1"/>
          <w:sz w:val="24"/>
          <w:szCs w:val="24"/>
        </w:rPr>
        <w:t>Institute of Regenerative Medicine and Laboratory Technology Innovation, Qingdao University, Qingdao, 266071, China</w:t>
      </w:r>
    </w:p>
    <w:p w14:paraId="0EC86B41" w14:textId="3C7E6EF9" w:rsidR="002E24DB" w:rsidRPr="005E796E" w:rsidRDefault="006A0BE8" w:rsidP="002E24DB">
      <w:pPr>
        <w:autoSpaceDE w:val="0"/>
        <w:autoSpaceDN w:val="0"/>
        <w:adjustRightInd w:val="0"/>
        <w:spacing w:line="480" w:lineRule="auto"/>
        <w:rPr>
          <w:rFonts w:ascii="Times New Roman" w:eastAsia="宋体" w:hAnsi="Times New Roman" w:cs="Times New Roman"/>
          <w:i/>
          <w:color w:val="000000" w:themeColor="text1"/>
          <w:sz w:val="24"/>
          <w:szCs w:val="24"/>
        </w:rPr>
      </w:pPr>
      <w:r w:rsidRPr="005E796E">
        <w:rPr>
          <w:rFonts w:ascii="Times New Roman" w:eastAsia="宋体" w:hAnsi="Times New Roman" w:cs="Times New Roman" w:hint="eastAsia"/>
          <w:i/>
          <w:color w:val="000000" w:themeColor="text1"/>
          <w:sz w:val="24"/>
          <w:szCs w:val="24"/>
          <w:vertAlign w:val="superscript"/>
        </w:rPr>
        <w:t>b</w:t>
      </w:r>
      <w:r w:rsidRPr="005E796E">
        <w:rPr>
          <w:rFonts w:ascii="Times New Roman" w:eastAsia="宋体" w:hAnsi="Times New Roman" w:cs="Times New Roman"/>
          <w:i/>
          <w:color w:val="000000" w:themeColor="text1"/>
          <w:sz w:val="24"/>
          <w:szCs w:val="24"/>
        </w:rPr>
        <w:t xml:space="preserve"> </w:t>
      </w:r>
      <w:r w:rsidR="002E24DB" w:rsidRPr="005E796E">
        <w:rPr>
          <w:rFonts w:ascii="Times New Roman" w:eastAsia="宋体" w:hAnsi="Times New Roman" w:cs="Times New Roman"/>
          <w:i/>
          <w:color w:val="000000" w:themeColor="text1"/>
          <w:sz w:val="24"/>
          <w:szCs w:val="24"/>
        </w:rPr>
        <w:t xml:space="preserve">Key Laboratory of Marine Drugs, Ministry of Education, Shandong Provincial Key Laboratory of Glycoscience and </w:t>
      </w:r>
      <w:r w:rsidR="00861F23" w:rsidRPr="005E796E">
        <w:rPr>
          <w:rFonts w:ascii="Times New Roman" w:eastAsia="宋体" w:hAnsi="Times New Roman" w:cs="Times New Roman"/>
          <w:i/>
          <w:color w:val="000000" w:themeColor="text1"/>
          <w:sz w:val="24"/>
          <w:szCs w:val="24"/>
        </w:rPr>
        <w:t>Glycotherapeutics</w:t>
      </w:r>
      <w:r w:rsidR="002E24DB" w:rsidRPr="005E796E">
        <w:rPr>
          <w:rFonts w:ascii="Times New Roman" w:eastAsia="宋体" w:hAnsi="Times New Roman" w:cs="Times New Roman"/>
          <w:i/>
          <w:color w:val="000000" w:themeColor="text1"/>
          <w:sz w:val="24"/>
          <w:szCs w:val="24"/>
        </w:rPr>
        <w:t>, School of Medicine and Pharmacy, Ocean University of China, Qingdao 266003, China</w:t>
      </w:r>
    </w:p>
    <w:p w14:paraId="39C750EB" w14:textId="5BB5E326" w:rsidR="002E24DB" w:rsidRPr="005E796E" w:rsidRDefault="006A0BE8" w:rsidP="002E24DB">
      <w:pPr>
        <w:autoSpaceDE w:val="0"/>
        <w:autoSpaceDN w:val="0"/>
        <w:adjustRightInd w:val="0"/>
        <w:spacing w:line="480" w:lineRule="auto"/>
        <w:rPr>
          <w:rFonts w:ascii="Times New Roman" w:eastAsia="宋体" w:hAnsi="Times New Roman" w:cs="Times New Roman"/>
          <w:i/>
          <w:color w:val="000000" w:themeColor="text1"/>
          <w:sz w:val="24"/>
          <w:szCs w:val="24"/>
        </w:rPr>
      </w:pPr>
      <w:r w:rsidRPr="005E796E">
        <w:rPr>
          <w:rFonts w:ascii="Times New Roman" w:eastAsia="宋体" w:hAnsi="Times New Roman" w:cs="Times New Roman" w:hint="eastAsia"/>
          <w:i/>
          <w:color w:val="000000" w:themeColor="text1"/>
          <w:sz w:val="24"/>
          <w:szCs w:val="24"/>
          <w:vertAlign w:val="superscript"/>
        </w:rPr>
        <w:t>c</w:t>
      </w:r>
      <w:r w:rsidR="002E24DB" w:rsidRPr="005E796E">
        <w:rPr>
          <w:rFonts w:ascii="Times New Roman" w:eastAsia="宋体" w:hAnsi="Times New Roman" w:cs="Times New Roman"/>
          <w:i/>
          <w:color w:val="000000" w:themeColor="text1"/>
          <w:sz w:val="24"/>
          <w:szCs w:val="24"/>
        </w:rPr>
        <w:t>Laboratory for Marine Drugs and Bioproducts, Qingdao Marine Science and Technology Center, Qingdao 266237, China</w:t>
      </w:r>
    </w:p>
    <w:p w14:paraId="2E78099C" w14:textId="77777777" w:rsidR="002E24DB" w:rsidRPr="005E796E" w:rsidRDefault="002E24DB" w:rsidP="002E24DB">
      <w:pPr>
        <w:spacing w:line="480" w:lineRule="auto"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</w:p>
    <w:p w14:paraId="4E156F07" w14:textId="77777777" w:rsidR="002E24DB" w:rsidRPr="005E796E" w:rsidRDefault="002E24DB" w:rsidP="002E24DB">
      <w:pPr>
        <w:spacing w:line="480" w:lineRule="auto"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</w:p>
    <w:p w14:paraId="275132B7" w14:textId="77777777" w:rsidR="002E24DB" w:rsidRPr="005E796E" w:rsidRDefault="002E24DB" w:rsidP="002E24DB">
      <w:pPr>
        <w:spacing w:line="480" w:lineRule="auto"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</w:p>
    <w:p w14:paraId="711361C8" w14:textId="3D39CB17" w:rsidR="002E24DB" w:rsidRPr="005E796E" w:rsidRDefault="002E24DB" w:rsidP="002E24DB">
      <w:pPr>
        <w:spacing w:line="480" w:lineRule="auto"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  <w:r w:rsidRPr="005E796E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* Corresponding author: </w:t>
      </w:r>
      <w:r w:rsidR="006A0BE8" w:rsidRPr="005E796E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Institute of Regenerative Medicine and Laboratory Technology Innovation, Qingdao University, Qingdao, 266071, China</w:t>
      </w:r>
      <w:r w:rsidRPr="005E796E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. E-mail address: </w:t>
      </w:r>
      <w:r w:rsidR="006A0BE8" w:rsidRPr="005E796E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qd.wh@qdu.edu.cn </w:t>
      </w:r>
      <w:r w:rsidRPr="005E796E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(</w:t>
      </w:r>
      <w:r w:rsidR="006A0BE8" w:rsidRPr="005E796E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W</w:t>
      </w:r>
      <w:r w:rsidRPr="005E796E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. </w:t>
      </w:r>
      <w:r w:rsidR="006A0BE8" w:rsidRPr="005E796E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Xu</w:t>
      </w:r>
      <w:r w:rsidRPr="005E796E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).</w:t>
      </w:r>
      <w:bookmarkEnd w:id="0"/>
      <w:bookmarkEnd w:id="1"/>
    </w:p>
    <w:p w14:paraId="1723FB65" w14:textId="77777777" w:rsidR="002E24DB" w:rsidRPr="005E796E" w:rsidRDefault="002E24DB" w:rsidP="00AB47F2">
      <w:pPr>
        <w:spacing w:line="480" w:lineRule="auto"/>
        <w:rPr>
          <w:rFonts w:ascii="Times New Roman" w:eastAsia="宋体" w:hAnsi="Times New Roman" w:cs="Times New Roman"/>
          <w:b/>
          <w:bCs/>
          <w:color w:val="000000" w:themeColor="text1"/>
          <w:sz w:val="28"/>
          <w:szCs w:val="28"/>
        </w:rPr>
      </w:pPr>
    </w:p>
    <w:p w14:paraId="30B14F14" w14:textId="4EC6CFB4" w:rsidR="004B439E" w:rsidRPr="005E796E" w:rsidRDefault="004B439E" w:rsidP="00101905">
      <w:pPr>
        <w:jc w:val="center"/>
        <w:rPr>
          <w:rFonts w:ascii="Times New Roman" w:hAnsi="Times New Roman" w:cs="Times New Roman"/>
          <w:color w:val="000000" w:themeColor="text1"/>
        </w:rPr>
      </w:pPr>
      <w:bookmarkStart w:id="2" w:name="_Hlk227783506"/>
      <w:r w:rsidRPr="005E796E">
        <w:rPr>
          <w:rFonts w:ascii="Times New Roman" w:hAnsi="Times New Roman" w:cs="Times New Roman"/>
          <w:noProof/>
          <w:color w:val="000000" w:themeColor="text1"/>
        </w:rPr>
        <w:lastRenderedPageBreak/>
        <w:drawing>
          <wp:inline distT="0" distB="0" distL="0" distR="0" wp14:anchorId="352DA9A4" wp14:editId="2D55C72D">
            <wp:extent cx="2372360" cy="1881505"/>
            <wp:effectExtent l="0" t="0" r="8890" b="444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2360" cy="1881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B30FC6" w14:textId="27B028CD" w:rsidR="004B439E" w:rsidRPr="005E796E" w:rsidRDefault="004B439E" w:rsidP="004B439E">
      <w:pPr>
        <w:jc w:val="center"/>
        <w:rPr>
          <w:rFonts w:ascii="Times New Roman" w:hAnsi="Times New Roman" w:cs="Times New Roman"/>
          <w:color w:val="000000" w:themeColor="text1"/>
          <w:szCs w:val="21"/>
        </w:rPr>
      </w:pPr>
      <w:r w:rsidRPr="005E796E">
        <w:rPr>
          <w:rFonts w:ascii="Times New Roman" w:hAnsi="Times New Roman" w:cs="Times New Roman"/>
          <w:b/>
          <w:color w:val="000000" w:themeColor="text1"/>
          <w:szCs w:val="21"/>
        </w:rPr>
        <w:t>Fig</w:t>
      </w:r>
      <w:r w:rsidRPr="005E796E">
        <w:rPr>
          <w:rFonts w:ascii="Times New Roman" w:hAnsi="Times New Roman" w:cs="Times New Roman" w:hint="eastAsia"/>
          <w:b/>
          <w:color w:val="000000" w:themeColor="text1"/>
          <w:szCs w:val="21"/>
        </w:rPr>
        <w:t xml:space="preserve">ure </w:t>
      </w:r>
      <w:r w:rsidRPr="005E796E">
        <w:rPr>
          <w:rFonts w:ascii="Times New Roman" w:hAnsi="Times New Roman" w:cs="Times New Roman"/>
          <w:b/>
          <w:color w:val="000000" w:themeColor="text1"/>
          <w:szCs w:val="21"/>
        </w:rPr>
        <w:t>S1.</w:t>
      </w:r>
      <w:r w:rsidRPr="005E796E">
        <w:rPr>
          <w:rFonts w:ascii="Times New Roman" w:hAnsi="Times New Roman" w:cs="Times New Roman"/>
          <w:color w:val="000000" w:themeColor="text1"/>
          <w:szCs w:val="21"/>
        </w:rPr>
        <w:t xml:space="preserve"> Hydrodynamic size (diameter, nm) of C-H NPs</w:t>
      </w:r>
    </w:p>
    <w:bookmarkEnd w:id="2"/>
    <w:p w14:paraId="7703D1FC" w14:textId="77777777" w:rsidR="004B439E" w:rsidRPr="005E796E" w:rsidRDefault="004B439E" w:rsidP="00101905">
      <w:pPr>
        <w:jc w:val="center"/>
        <w:rPr>
          <w:rFonts w:ascii="Times New Roman" w:hAnsi="Times New Roman" w:cs="Times New Roman"/>
          <w:color w:val="000000" w:themeColor="text1"/>
        </w:rPr>
      </w:pPr>
    </w:p>
    <w:p w14:paraId="308DE24A" w14:textId="1D338464" w:rsidR="00021A90" w:rsidRPr="005E796E" w:rsidRDefault="00C22C34" w:rsidP="00101905">
      <w:pPr>
        <w:jc w:val="center"/>
        <w:rPr>
          <w:rFonts w:ascii="Times New Roman" w:hAnsi="Times New Roman" w:cs="Times New Roman"/>
          <w:color w:val="000000" w:themeColor="text1"/>
        </w:rPr>
      </w:pPr>
      <w:r w:rsidRPr="005E796E">
        <w:rPr>
          <w:noProof/>
          <w:color w:val="000000" w:themeColor="text1"/>
        </w:rPr>
        <w:drawing>
          <wp:inline distT="0" distB="0" distL="0" distR="0" wp14:anchorId="16A3EF50" wp14:editId="1CC07DBA">
            <wp:extent cx="4857750" cy="2280324"/>
            <wp:effectExtent l="0" t="0" r="0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62677" cy="2282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76E904" w14:textId="05986D64" w:rsidR="009559E0" w:rsidRPr="005E796E" w:rsidRDefault="00021A90" w:rsidP="00101905">
      <w:pPr>
        <w:jc w:val="center"/>
        <w:rPr>
          <w:rFonts w:ascii="Times New Roman" w:hAnsi="Times New Roman" w:cs="Times New Roman"/>
          <w:color w:val="000000" w:themeColor="text1"/>
          <w:szCs w:val="21"/>
        </w:rPr>
      </w:pPr>
      <w:r w:rsidRPr="005E796E">
        <w:rPr>
          <w:rFonts w:ascii="Times New Roman" w:hAnsi="Times New Roman" w:cs="Times New Roman"/>
          <w:b/>
          <w:color w:val="000000" w:themeColor="text1"/>
          <w:szCs w:val="21"/>
        </w:rPr>
        <w:t>Fig</w:t>
      </w:r>
      <w:r w:rsidR="00307531" w:rsidRPr="005E796E">
        <w:rPr>
          <w:rFonts w:ascii="Times New Roman" w:hAnsi="Times New Roman" w:cs="Times New Roman" w:hint="eastAsia"/>
          <w:b/>
          <w:color w:val="000000" w:themeColor="text1"/>
          <w:szCs w:val="21"/>
        </w:rPr>
        <w:t>ure</w:t>
      </w:r>
      <w:r w:rsidR="00066BAF" w:rsidRPr="005E796E">
        <w:rPr>
          <w:rFonts w:ascii="Times New Roman" w:hAnsi="Times New Roman" w:cs="Times New Roman" w:hint="eastAsia"/>
          <w:b/>
          <w:color w:val="000000" w:themeColor="text1"/>
          <w:szCs w:val="21"/>
        </w:rPr>
        <w:t xml:space="preserve"> </w:t>
      </w:r>
      <w:r w:rsidRPr="005E796E">
        <w:rPr>
          <w:rFonts w:ascii="Times New Roman" w:hAnsi="Times New Roman" w:cs="Times New Roman"/>
          <w:b/>
          <w:color w:val="000000" w:themeColor="text1"/>
          <w:szCs w:val="21"/>
        </w:rPr>
        <w:t>S</w:t>
      </w:r>
      <w:r w:rsidR="008C48ED" w:rsidRPr="005E796E">
        <w:rPr>
          <w:rFonts w:ascii="Times New Roman" w:hAnsi="Times New Roman" w:cs="Times New Roman"/>
          <w:b/>
          <w:color w:val="000000" w:themeColor="text1"/>
          <w:szCs w:val="21"/>
        </w:rPr>
        <w:t>2</w:t>
      </w:r>
      <w:r w:rsidRPr="005E796E">
        <w:rPr>
          <w:rFonts w:ascii="Times New Roman" w:hAnsi="Times New Roman" w:cs="Times New Roman"/>
          <w:b/>
          <w:color w:val="000000" w:themeColor="text1"/>
          <w:szCs w:val="21"/>
        </w:rPr>
        <w:t>.</w:t>
      </w:r>
      <w:r w:rsidRPr="005E796E">
        <w:rPr>
          <w:rFonts w:ascii="Times New Roman" w:hAnsi="Times New Roman" w:cs="Times New Roman"/>
          <w:color w:val="000000" w:themeColor="text1"/>
          <w:szCs w:val="21"/>
        </w:rPr>
        <w:t xml:space="preserve"> Zeta potentials of </w:t>
      </w:r>
      <w:r w:rsidR="00753C84" w:rsidRPr="005E796E">
        <w:rPr>
          <w:rFonts w:ascii="Times New Roman" w:hAnsi="Times New Roman" w:cs="Times New Roman"/>
          <w:color w:val="000000" w:themeColor="text1"/>
          <w:szCs w:val="21"/>
        </w:rPr>
        <w:t>C</w:t>
      </w:r>
      <w:r w:rsidR="00710603" w:rsidRPr="005E796E">
        <w:rPr>
          <w:rFonts w:ascii="Times New Roman" w:hAnsi="Times New Roman" w:cs="Times New Roman"/>
          <w:color w:val="000000" w:themeColor="text1"/>
          <w:szCs w:val="21"/>
        </w:rPr>
        <w:t>-</w:t>
      </w:r>
      <w:r w:rsidR="00C22C34" w:rsidRPr="005E796E">
        <w:rPr>
          <w:rFonts w:ascii="Times New Roman" w:hAnsi="Times New Roman" w:cs="Times New Roman"/>
          <w:color w:val="000000" w:themeColor="text1"/>
          <w:szCs w:val="21"/>
        </w:rPr>
        <w:t>H</w:t>
      </w:r>
      <w:r w:rsidR="00710603" w:rsidRPr="005E796E">
        <w:rPr>
          <w:rFonts w:ascii="Times New Roman" w:hAnsi="Times New Roman" w:cs="Times New Roman"/>
          <w:color w:val="000000" w:themeColor="text1"/>
          <w:szCs w:val="21"/>
        </w:rPr>
        <w:t xml:space="preserve"> NP</w:t>
      </w:r>
      <w:r w:rsidR="00710603" w:rsidRPr="005E796E">
        <w:rPr>
          <w:rFonts w:ascii="Times New Roman" w:hAnsi="Times New Roman" w:cs="Times New Roman" w:hint="eastAsia"/>
          <w:color w:val="000000" w:themeColor="text1"/>
          <w:szCs w:val="21"/>
        </w:rPr>
        <w:t>s</w:t>
      </w:r>
    </w:p>
    <w:p w14:paraId="31A213B7" w14:textId="77777777" w:rsidR="00AB47F2" w:rsidRPr="005E796E" w:rsidRDefault="00AB47F2" w:rsidP="00101905">
      <w:pPr>
        <w:jc w:val="center"/>
        <w:rPr>
          <w:color w:val="000000" w:themeColor="text1"/>
        </w:rPr>
      </w:pPr>
    </w:p>
    <w:p w14:paraId="27A3F004" w14:textId="1A2E5F9A" w:rsidR="00DD7E1C" w:rsidRPr="005E796E" w:rsidRDefault="00DD7E1C" w:rsidP="00DD7E1C">
      <w:pPr>
        <w:jc w:val="center"/>
        <w:rPr>
          <w:color w:val="000000" w:themeColor="text1"/>
        </w:rPr>
      </w:pPr>
      <w:r w:rsidRPr="005E796E">
        <w:rPr>
          <w:noProof/>
          <w:color w:val="000000" w:themeColor="text1"/>
        </w:rPr>
        <w:drawing>
          <wp:inline distT="0" distB="0" distL="0" distR="0" wp14:anchorId="1087B0D3" wp14:editId="29F3A504">
            <wp:extent cx="4033838" cy="2378779"/>
            <wp:effectExtent l="0" t="0" r="5080" b="2540"/>
            <wp:docPr id="5" name="图表 5">
              <a:extLst xmlns:a="http://schemas.openxmlformats.org/drawingml/2006/main">
                <a:ext uri="{FF2B5EF4-FFF2-40B4-BE49-F238E27FC236}">
                  <a16:creationId xmlns:a16="http://schemas.microsoft.com/office/drawing/2014/main" id="{60280B5D-5BAF-3D55-C8C2-DEB2A5F9E57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772CA0F4" w14:textId="66DCB336" w:rsidR="00B07FD9" w:rsidRPr="005E796E" w:rsidRDefault="00307531" w:rsidP="00B07FD9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Cs w:val="21"/>
        </w:rPr>
      </w:pPr>
      <w:r w:rsidRPr="005E796E">
        <w:rPr>
          <w:rFonts w:ascii="Times New Roman" w:hAnsi="Times New Roman" w:cs="Times New Roman"/>
          <w:b/>
          <w:color w:val="000000" w:themeColor="text1"/>
          <w:szCs w:val="21"/>
        </w:rPr>
        <w:t>Fig</w:t>
      </w:r>
      <w:r w:rsidRPr="005E796E">
        <w:rPr>
          <w:rFonts w:ascii="Times New Roman" w:hAnsi="Times New Roman" w:cs="Times New Roman" w:hint="eastAsia"/>
          <w:b/>
          <w:color w:val="000000" w:themeColor="text1"/>
          <w:szCs w:val="21"/>
        </w:rPr>
        <w:t>ure</w:t>
      </w:r>
      <w:r w:rsidR="00B07FD9" w:rsidRPr="005E796E">
        <w:rPr>
          <w:rFonts w:ascii="Times New Roman" w:hAnsi="Times New Roman" w:cs="Times New Roman"/>
          <w:b/>
          <w:color w:val="000000" w:themeColor="text1"/>
          <w:szCs w:val="21"/>
        </w:rPr>
        <w:t xml:space="preserve"> S</w:t>
      </w:r>
      <w:r w:rsidR="008C48ED" w:rsidRPr="005E796E">
        <w:rPr>
          <w:rFonts w:ascii="Times New Roman" w:hAnsi="Times New Roman" w:cs="Times New Roman"/>
          <w:b/>
          <w:color w:val="000000" w:themeColor="text1"/>
          <w:szCs w:val="21"/>
        </w:rPr>
        <w:t>3</w:t>
      </w:r>
      <w:r w:rsidR="00B07FD9" w:rsidRPr="005E796E">
        <w:rPr>
          <w:rFonts w:ascii="Times New Roman" w:hAnsi="Times New Roman" w:cs="Times New Roman"/>
          <w:b/>
          <w:color w:val="000000" w:themeColor="text1"/>
          <w:szCs w:val="21"/>
        </w:rPr>
        <w:t xml:space="preserve">. </w:t>
      </w:r>
      <w:r w:rsidR="00B07FD9" w:rsidRPr="005E796E">
        <w:rPr>
          <w:rFonts w:ascii="Times New Roman" w:hAnsi="Times New Roman" w:cs="Times New Roman"/>
          <w:color w:val="000000" w:themeColor="text1"/>
          <w:szCs w:val="21"/>
        </w:rPr>
        <w:t xml:space="preserve">Standard curve of </w:t>
      </w:r>
      <w:r w:rsidR="00710603" w:rsidRPr="005E796E">
        <w:rPr>
          <w:rFonts w:ascii="Times New Roman" w:hAnsi="Times New Roman" w:cs="Times New Roman"/>
          <w:color w:val="000000" w:themeColor="text1"/>
          <w:szCs w:val="21"/>
        </w:rPr>
        <w:t>HK</w:t>
      </w:r>
    </w:p>
    <w:p w14:paraId="140A54A5" w14:textId="77777777" w:rsidR="000D4680" w:rsidRPr="005E796E" w:rsidRDefault="000D4680" w:rsidP="00B07FD9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Cs w:val="21"/>
        </w:rPr>
      </w:pPr>
    </w:p>
    <w:p w14:paraId="2AD07902" w14:textId="6ED61A55" w:rsidR="00710603" w:rsidRPr="005E796E" w:rsidRDefault="00710603" w:rsidP="00B07FD9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Cs w:val="21"/>
        </w:rPr>
      </w:pPr>
      <w:r w:rsidRPr="005E796E">
        <w:rPr>
          <w:rFonts w:ascii="Times New Roman" w:eastAsia="宋体" w:hAnsi="Times New Roman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26BD2617" wp14:editId="375893D3">
            <wp:extent cx="3861680" cy="2924175"/>
            <wp:effectExtent l="0" t="0" r="0" b="0"/>
            <wp:docPr id="54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1080" cy="2976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F8E79C" w14:textId="436A0B43" w:rsidR="002E24DB" w:rsidRPr="005E796E" w:rsidRDefault="00307531" w:rsidP="00B07FD9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Cs w:val="21"/>
        </w:rPr>
      </w:pPr>
      <w:r w:rsidRPr="005E796E">
        <w:rPr>
          <w:rFonts w:ascii="Times New Roman" w:hAnsi="Times New Roman" w:cs="Times New Roman"/>
          <w:b/>
          <w:color w:val="000000" w:themeColor="text1"/>
          <w:szCs w:val="21"/>
        </w:rPr>
        <w:t>Fig</w:t>
      </w:r>
      <w:r w:rsidRPr="005E796E">
        <w:rPr>
          <w:rFonts w:ascii="Times New Roman" w:hAnsi="Times New Roman" w:cs="Times New Roman" w:hint="eastAsia"/>
          <w:b/>
          <w:color w:val="000000" w:themeColor="text1"/>
          <w:szCs w:val="21"/>
        </w:rPr>
        <w:t>ure</w:t>
      </w:r>
      <w:r w:rsidR="00F4549F" w:rsidRPr="005E796E">
        <w:rPr>
          <w:rFonts w:ascii="Times New Roman" w:hAnsi="Times New Roman" w:cs="Times New Roman"/>
          <w:b/>
          <w:color w:val="000000" w:themeColor="text1"/>
          <w:szCs w:val="21"/>
        </w:rPr>
        <w:t xml:space="preserve"> S</w:t>
      </w:r>
      <w:r w:rsidR="008C48ED" w:rsidRPr="005E796E">
        <w:rPr>
          <w:rFonts w:ascii="Times New Roman" w:hAnsi="Times New Roman" w:cs="Times New Roman"/>
          <w:b/>
          <w:color w:val="000000" w:themeColor="text1"/>
          <w:szCs w:val="21"/>
        </w:rPr>
        <w:t>4</w:t>
      </w:r>
      <w:r w:rsidR="00F4549F" w:rsidRPr="005E796E">
        <w:rPr>
          <w:rFonts w:ascii="Times New Roman" w:hAnsi="Times New Roman" w:cs="Times New Roman"/>
          <w:b/>
          <w:color w:val="000000" w:themeColor="text1"/>
          <w:szCs w:val="21"/>
        </w:rPr>
        <w:t xml:space="preserve">. </w:t>
      </w:r>
      <w:r w:rsidR="00F4549F" w:rsidRPr="005E796E">
        <w:rPr>
          <w:rFonts w:ascii="Times New Roman" w:hAnsi="Times New Roman" w:cs="Times New Roman"/>
          <w:color w:val="000000" w:themeColor="text1"/>
          <w:szCs w:val="21"/>
        </w:rPr>
        <w:t xml:space="preserve">FT-IR spectra of </w:t>
      </w:r>
      <w:r w:rsidR="00710603" w:rsidRPr="005E796E">
        <w:rPr>
          <w:rFonts w:ascii="Times New Roman" w:hAnsi="Times New Roman" w:cs="Times New Roman"/>
          <w:color w:val="000000" w:themeColor="text1"/>
          <w:szCs w:val="21"/>
        </w:rPr>
        <w:t>HK</w:t>
      </w:r>
      <w:r w:rsidR="00F4549F" w:rsidRPr="005E796E">
        <w:rPr>
          <w:rFonts w:ascii="Times New Roman" w:hAnsi="Times New Roman" w:cs="Times New Roman"/>
          <w:color w:val="000000" w:themeColor="text1"/>
          <w:szCs w:val="21"/>
        </w:rPr>
        <w:t>, Ce6</w:t>
      </w:r>
      <w:r w:rsidR="00710603" w:rsidRPr="005E796E">
        <w:rPr>
          <w:rFonts w:ascii="Times New Roman" w:hAnsi="Times New Roman" w:cs="Times New Roman"/>
          <w:color w:val="000000" w:themeColor="text1"/>
          <w:szCs w:val="21"/>
        </w:rPr>
        <w:t xml:space="preserve"> and</w:t>
      </w:r>
      <w:r w:rsidR="00F4549F" w:rsidRPr="005E796E">
        <w:rPr>
          <w:rFonts w:ascii="Times New Roman" w:hAnsi="Times New Roman" w:cs="Times New Roman"/>
          <w:color w:val="000000" w:themeColor="text1"/>
          <w:szCs w:val="21"/>
        </w:rPr>
        <w:t xml:space="preserve"> C-</w:t>
      </w:r>
      <w:r w:rsidR="00710603" w:rsidRPr="005E796E">
        <w:rPr>
          <w:rFonts w:ascii="Times New Roman" w:hAnsi="Times New Roman" w:cs="Times New Roman"/>
          <w:color w:val="000000" w:themeColor="text1"/>
          <w:szCs w:val="21"/>
        </w:rPr>
        <w:t>H NPs</w:t>
      </w:r>
      <w:r w:rsidR="00F4549F" w:rsidRPr="005E796E">
        <w:rPr>
          <w:rFonts w:ascii="Times New Roman" w:hAnsi="Times New Roman" w:cs="Times New Roman"/>
          <w:color w:val="000000" w:themeColor="text1"/>
          <w:szCs w:val="21"/>
        </w:rPr>
        <w:t>.</w:t>
      </w:r>
    </w:p>
    <w:p w14:paraId="18C972D9" w14:textId="70223C65" w:rsidR="00F4549F" w:rsidRPr="005E796E" w:rsidRDefault="00F4549F" w:rsidP="00B07FD9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Cs w:val="21"/>
        </w:rPr>
      </w:pPr>
    </w:p>
    <w:p w14:paraId="0E8CDF9E" w14:textId="6A800BA5" w:rsidR="003D717D" w:rsidRPr="005E796E" w:rsidRDefault="003D717D" w:rsidP="00B07FD9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Cs w:val="21"/>
        </w:rPr>
      </w:pPr>
      <w:bookmarkStart w:id="3" w:name="_Hlk227789914"/>
      <w:r w:rsidRPr="005E796E">
        <w:rPr>
          <w:rFonts w:ascii="Times New Roman" w:hAnsi="Times New Roman" w:cs="Times New Roman" w:hint="eastAsia"/>
          <w:noProof/>
          <w:color w:val="000000" w:themeColor="text1"/>
          <w:szCs w:val="21"/>
        </w:rPr>
        <w:drawing>
          <wp:inline distT="0" distB="0" distL="0" distR="0" wp14:anchorId="6CF30E5E" wp14:editId="3A559CFF">
            <wp:extent cx="3541093" cy="2419020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9776" cy="24249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BC993E" w14:textId="21024C50" w:rsidR="00F4549F" w:rsidRPr="005E796E" w:rsidRDefault="00307531" w:rsidP="003D717D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Cs w:val="21"/>
        </w:rPr>
      </w:pPr>
      <w:r w:rsidRPr="005E796E">
        <w:rPr>
          <w:rFonts w:ascii="Times New Roman" w:hAnsi="Times New Roman" w:cs="Times New Roman"/>
          <w:b/>
          <w:color w:val="000000" w:themeColor="text1"/>
          <w:szCs w:val="21"/>
        </w:rPr>
        <w:t>Fig</w:t>
      </w:r>
      <w:r w:rsidRPr="005E796E">
        <w:rPr>
          <w:rFonts w:ascii="Times New Roman" w:hAnsi="Times New Roman" w:cs="Times New Roman" w:hint="eastAsia"/>
          <w:b/>
          <w:color w:val="000000" w:themeColor="text1"/>
          <w:szCs w:val="21"/>
        </w:rPr>
        <w:t>ure</w:t>
      </w:r>
      <w:r w:rsidR="00F4549F" w:rsidRPr="005E796E">
        <w:rPr>
          <w:rFonts w:ascii="Times New Roman" w:hAnsi="Times New Roman" w:cs="Times New Roman"/>
          <w:b/>
          <w:color w:val="000000" w:themeColor="text1"/>
          <w:szCs w:val="21"/>
        </w:rPr>
        <w:t xml:space="preserve"> S</w:t>
      </w:r>
      <w:r w:rsidR="009A5D82" w:rsidRPr="005E796E">
        <w:rPr>
          <w:rFonts w:ascii="Times New Roman" w:hAnsi="Times New Roman" w:cs="Times New Roman"/>
          <w:b/>
          <w:color w:val="000000" w:themeColor="text1"/>
          <w:szCs w:val="21"/>
        </w:rPr>
        <w:t>5</w:t>
      </w:r>
      <w:r w:rsidR="00F4549F" w:rsidRPr="005E796E">
        <w:rPr>
          <w:rFonts w:ascii="Times New Roman" w:hAnsi="Times New Roman" w:cs="Times New Roman"/>
          <w:b/>
          <w:color w:val="000000" w:themeColor="text1"/>
          <w:szCs w:val="21"/>
        </w:rPr>
        <w:t xml:space="preserve">. </w:t>
      </w:r>
      <w:r w:rsidR="00F4549F" w:rsidRPr="005E796E">
        <w:rPr>
          <w:rFonts w:ascii="Times New Roman" w:hAnsi="Times New Roman" w:cs="Times New Roman"/>
          <w:color w:val="000000" w:themeColor="text1"/>
          <w:szCs w:val="21"/>
        </w:rPr>
        <w:t>Size and PDI of C</w:t>
      </w:r>
      <w:r w:rsidR="00710603" w:rsidRPr="005E796E">
        <w:rPr>
          <w:rFonts w:ascii="Times New Roman" w:hAnsi="Times New Roman" w:cs="Times New Roman"/>
          <w:color w:val="000000" w:themeColor="text1"/>
          <w:szCs w:val="21"/>
        </w:rPr>
        <w:t>-</w:t>
      </w:r>
      <w:r w:rsidR="00F4549F" w:rsidRPr="005E796E">
        <w:rPr>
          <w:rFonts w:ascii="Times New Roman" w:hAnsi="Times New Roman" w:cs="Times New Roman"/>
          <w:color w:val="000000" w:themeColor="text1"/>
          <w:szCs w:val="21"/>
        </w:rPr>
        <w:t>H</w:t>
      </w:r>
      <w:r w:rsidR="00710603" w:rsidRPr="005E796E">
        <w:rPr>
          <w:rFonts w:ascii="Times New Roman" w:hAnsi="Times New Roman" w:cs="Times New Roman"/>
          <w:color w:val="000000" w:themeColor="text1"/>
          <w:szCs w:val="21"/>
        </w:rPr>
        <w:t xml:space="preserve"> NPs</w:t>
      </w:r>
      <w:r w:rsidR="00F4549F" w:rsidRPr="005E796E">
        <w:rPr>
          <w:rFonts w:ascii="Times New Roman" w:hAnsi="Times New Roman" w:cs="Times New Roman"/>
          <w:color w:val="000000" w:themeColor="text1"/>
          <w:szCs w:val="21"/>
        </w:rPr>
        <w:t xml:space="preserve"> within 9 days.</w:t>
      </w:r>
      <w:r w:rsidR="004C2984" w:rsidRPr="005E796E" w:rsidDel="004C2984">
        <w:rPr>
          <w:rFonts w:ascii="Times New Roman" w:hAnsi="Times New Roman" w:cs="Times New Roman" w:hint="eastAsia"/>
          <w:color w:val="000000" w:themeColor="text1"/>
          <w:szCs w:val="21"/>
        </w:rPr>
        <w:t xml:space="preserve"> </w:t>
      </w:r>
      <w:r w:rsidR="003D717D" w:rsidRPr="005E796E">
        <w:rPr>
          <w:rFonts w:ascii="Times New Roman" w:hAnsi="Times New Roman" w:cs="Times New Roman"/>
          <w:color w:val="000000" w:themeColor="text1"/>
          <w:szCs w:val="21"/>
        </w:rPr>
        <w:t>Data are shown as mean ± SD (n = 3). Statistical significance was determined by one‑way ANOVA with Tukey’s post hoc test compared to Day 1. For PDI: **</w:t>
      </w:r>
      <w:r w:rsidR="003D717D" w:rsidRPr="005E796E">
        <w:rPr>
          <w:rFonts w:ascii="Times New Roman" w:hAnsi="Times New Roman" w:cs="Times New Roman"/>
          <w:i/>
          <w:iCs/>
          <w:color w:val="000000" w:themeColor="text1"/>
          <w:szCs w:val="21"/>
        </w:rPr>
        <w:t>P</w:t>
      </w:r>
      <w:r w:rsidR="003D717D" w:rsidRPr="005E796E">
        <w:rPr>
          <w:rFonts w:ascii="Times New Roman" w:hAnsi="Times New Roman" w:cs="Times New Roman"/>
          <w:color w:val="000000" w:themeColor="text1"/>
          <w:szCs w:val="21"/>
        </w:rPr>
        <w:t xml:space="preserve"> &lt; 0.01, For size: </w:t>
      </w:r>
      <w:r w:rsidR="003D717D" w:rsidRPr="005E796E">
        <w:rPr>
          <w:rFonts w:ascii="Times New Roman" w:hAnsi="Times New Roman" w:cs="Times New Roman"/>
          <w:color w:val="000000" w:themeColor="text1"/>
          <w:szCs w:val="21"/>
          <w:vertAlign w:val="superscript"/>
        </w:rPr>
        <w:t>##</w:t>
      </w:r>
      <w:r w:rsidR="003D717D" w:rsidRPr="005E796E">
        <w:rPr>
          <w:rFonts w:ascii="Times New Roman" w:hAnsi="Times New Roman" w:cs="Times New Roman"/>
          <w:i/>
          <w:iCs/>
          <w:color w:val="000000" w:themeColor="text1"/>
          <w:szCs w:val="21"/>
        </w:rPr>
        <w:t>P</w:t>
      </w:r>
      <w:r w:rsidR="003D717D" w:rsidRPr="005E796E">
        <w:rPr>
          <w:rFonts w:ascii="Times New Roman" w:hAnsi="Times New Roman" w:cs="Times New Roman"/>
          <w:color w:val="000000" w:themeColor="text1"/>
          <w:szCs w:val="21"/>
        </w:rPr>
        <w:t xml:space="preserve"> &lt; 0.01.</w:t>
      </w:r>
    </w:p>
    <w:bookmarkEnd w:id="3"/>
    <w:p w14:paraId="02A4947D" w14:textId="6199BEFA" w:rsidR="00F4549F" w:rsidRPr="005E796E" w:rsidRDefault="00F4549F" w:rsidP="00B07FD9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Cs w:val="21"/>
        </w:rPr>
      </w:pPr>
    </w:p>
    <w:p w14:paraId="6083F5B3" w14:textId="77777777" w:rsidR="00C7085B" w:rsidRPr="005E796E" w:rsidRDefault="00C7085B" w:rsidP="00C7085B">
      <w:pPr>
        <w:spacing w:line="360" w:lineRule="auto"/>
        <w:jc w:val="center"/>
        <w:rPr>
          <w:rFonts w:ascii="Times New Roman" w:eastAsia="宋体" w:hAnsi="Times New Roman" w:cs="Times New Roman"/>
          <w:b/>
          <w:i/>
          <w:color w:val="000000" w:themeColor="text1"/>
          <w:kern w:val="0"/>
          <w:sz w:val="24"/>
          <w:szCs w:val="24"/>
        </w:rPr>
      </w:pPr>
      <w:r w:rsidRPr="005E796E">
        <w:rPr>
          <w:rFonts w:ascii="Times New Roman" w:eastAsia="宋体" w:hAnsi="Times New Roman" w:cs="Times New Roman" w:hint="eastAsia"/>
          <w:b/>
          <w:i/>
          <w:noProof/>
          <w:color w:val="000000" w:themeColor="text1"/>
          <w:kern w:val="0"/>
          <w:sz w:val="24"/>
          <w:szCs w:val="24"/>
        </w:rPr>
        <w:lastRenderedPageBreak/>
        <w:drawing>
          <wp:inline distT="0" distB="0" distL="0" distR="0" wp14:anchorId="6945F23A" wp14:editId="3B6A77C2">
            <wp:extent cx="2697303" cy="2071895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444" cy="2077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75C5FE" w14:textId="68E20C3D" w:rsidR="00C7085B" w:rsidRPr="005E796E" w:rsidRDefault="00C7085B" w:rsidP="00C7085B">
      <w:pPr>
        <w:spacing w:line="360" w:lineRule="auto"/>
        <w:jc w:val="center"/>
        <w:rPr>
          <w:rFonts w:ascii="Times New Roman" w:eastAsia="宋体" w:hAnsi="Times New Roman" w:cs="Times New Roman"/>
          <w:bCs/>
          <w:color w:val="000000" w:themeColor="text1"/>
          <w:szCs w:val="21"/>
        </w:rPr>
      </w:pPr>
      <w:r w:rsidRPr="005E796E">
        <w:rPr>
          <w:rFonts w:ascii="Times New Roman" w:eastAsia="宋体" w:hAnsi="Times New Roman" w:cs="Times New Roman"/>
          <w:b/>
          <w:color w:val="000000" w:themeColor="text1"/>
          <w:szCs w:val="21"/>
        </w:rPr>
        <w:t>Figure S6</w:t>
      </w:r>
      <w:r w:rsidRPr="005E796E">
        <w:rPr>
          <w:rFonts w:ascii="Times New Roman" w:eastAsia="宋体" w:hAnsi="Times New Roman" w:cs="Times New Roman"/>
          <w:bCs/>
          <w:color w:val="000000" w:themeColor="text1"/>
          <w:szCs w:val="21"/>
        </w:rPr>
        <w:t>.</w:t>
      </w:r>
      <w:r w:rsidRPr="005E796E">
        <w:rPr>
          <w:color w:val="000000" w:themeColor="text1"/>
          <w:sz w:val="18"/>
          <w:szCs w:val="20"/>
        </w:rPr>
        <w:t xml:space="preserve"> </w:t>
      </w:r>
      <w:r w:rsidR="008C48ED" w:rsidRPr="005E796E">
        <w:rPr>
          <w:rFonts w:ascii="Times New Roman" w:eastAsia="宋体" w:hAnsi="Times New Roman" w:cs="Times New Roman"/>
          <w:bCs/>
          <w:color w:val="000000" w:themeColor="text1"/>
          <w:szCs w:val="21"/>
        </w:rPr>
        <w:t>Mean fluorescence intensity of Ce6 in RAW264.7 cells. Data are shown as mean ± SD (n = 3). Statistical significance was determined by one‑way ANOVA with Tukey’s post hoc test. **</w:t>
      </w:r>
      <w:r w:rsidR="008C48ED" w:rsidRPr="005E796E">
        <w:rPr>
          <w:rFonts w:ascii="Times New Roman" w:eastAsia="宋体" w:hAnsi="Times New Roman" w:cs="Times New Roman"/>
          <w:bCs/>
          <w:i/>
          <w:iCs/>
          <w:color w:val="000000" w:themeColor="text1"/>
          <w:szCs w:val="21"/>
        </w:rPr>
        <w:t xml:space="preserve">P </w:t>
      </w:r>
      <w:r w:rsidR="008C48ED" w:rsidRPr="005E796E">
        <w:rPr>
          <w:rFonts w:ascii="Times New Roman" w:eastAsia="宋体" w:hAnsi="Times New Roman" w:cs="Times New Roman"/>
          <w:bCs/>
          <w:color w:val="000000" w:themeColor="text1"/>
          <w:szCs w:val="21"/>
        </w:rPr>
        <w:t>&lt; 0.01.</w:t>
      </w:r>
    </w:p>
    <w:p w14:paraId="7A4B5748" w14:textId="77777777" w:rsidR="00C7085B" w:rsidRPr="005E796E" w:rsidRDefault="00C7085B" w:rsidP="00C7085B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Cs w:val="21"/>
        </w:rPr>
      </w:pPr>
    </w:p>
    <w:p w14:paraId="5E3985AD" w14:textId="77777777" w:rsidR="00C7085B" w:rsidRPr="005E796E" w:rsidRDefault="00C7085B" w:rsidP="00C7085B">
      <w:pPr>
        <w:spacing w:line="360" w:lineRule="auto"/>
        <w:jc w:val="center"/>
        <w:rPr>
          <w:rFonts w:ascii="Times New Roman" w:eastAsia="宋体" w:hAnsi="Times New Roman" w:cs="Times New Roman"/>
          <w:b/>
          <w:i/>
          <w:color w:val="000000" w:themeColor="text1"/>
          <w:kern w:val="0"/>
          <w:sz w:val="24"/>
          <w:szCs w:val="24"/>
        </w:rPr>
      </w:pPr>
      <w:r w:rsidRPr="005E796E">
        <w:rPr>
          <w:rFonts w:ascii="Times New Roman" w:eastAsia="宋体" w:hAnsi="Times New Roman" w:cs="Times New Roman"/>
          <w:b/>
          <w:i/>
          <w:noProof/>
          <w:color w:val="000000" w:themeColor="text1"/>
          <w:kern w:val="0"/>
          <w:sz w:val="24"/>
          <w:szCs w:val="24"/>
        </w:rPr>
        <w:drawing>
          <wp:inline distT="0" distB="0" distL="0" distR="0" wp14:anchorId="7E811B66" wp14:editId="3A0514A9">
            <wp:extent cx="2796157" cy="2147828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3222" cy="2160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CA26F8" w14:textId="4E327824" w:rsidR="00C7085B" w:rsidRPr="005E796E" w:rsidRDefault="00C7085B" w:rsidP="00C7085B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5E796E">
        <w:rPr>
          <w:rFonts w:ascii="Times New Roman" w:eastAsia="宋体" w:hAnsi="Times New Roman" w:cs="Times New Roman"/>
          <w:b/>
          <w:color w:val="000000" w:themeColor="text1"/>
          <w:szCs w:val="21"/>
        </w:rPr>
        <w:t>Figure S7</w:t>
      </w:r>
      <w:r w:rsidRPr="005E796E">
        <w:rPr>
          <w:rFonts w:ascii="Times New Roman" w:eastAsia="宋体" w:hAnsi="Times New Roman" w:cs="Times New Roman"/>
          <w:bCs/>
          <w:color w:val="000000" w:themeColor="text1"/>
          <w:szCs w:val="21"/>
        </w:rPr>
        <w:t>.</w:t>
      </w:r>
      <w:r w:rsidRPr="005E796E">
        <w:rPr>
          <w:color w:val="000000" w:themeColor="text1"/>
          <w:sz w:val="18"/>
          <w:szCs w:val="20"/>
        </w:rPr>
        <w:t xml:space="preserve"> </w:t>
      </w:r>
      <w:r w:rsidRPr="005E796E">
        <w:rPr>
          <w:rFonts w:ascii="Times New Roman" w:eastAsia="宋体" w:hAnsi="Times New Roman" w:cs="Times New Roman"/>
          <w:bCs/>
          <w:color w:val="000000" w:themeColor="text1"/>
          <w:szCs w:val="21"/>
        </w:rPr>
        <w:t>R</w:t>
      </w:r>
      <w:r w:rsidRPr="005E796E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elative</w:t>
      </w:r>
      <w:r w:rsidRPr="005E796E">
        <w:rPr>
          <w:rFonts w:ascii="Times New Roman" w:eastAsia="宋体" w:hAnsi="Times New Roman" w:cs="Times New Roman"/>
          <w:bCs/>
          <w:color w:val="000000" w:themeColor="text1"/>
          <w:szCs w:val="21"/>
        </w:rPr>
        <w:t xml:space="preserve"> </w:t>
      </w:r>
      <w:r w:rsidRPr="005E796E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fluorescence</w:t>
      </w:r>
      <w:r w:rsidRPr="005E796E">
        <w:rPr>
          <w:rFonts w:ascii="Times New Roman" w:eastAsia="宋体" w:hAnsi="Times New Roman" w:cs="Times New Roman"/>
          <w:bCs/>
          <w:color w:val="000000" w:themeColor="text1"/>
          <w:szCs w:val="21"/>
        </w:rPr>
        <w:t xml:space="preserve"> </w:t>
      </w:r>
      <w:r w:rsidRPr="005E796E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expression</w:t>
      </w:r>
      <w:r w:rsidRPr="005E796E">
        <w:rPr>
          <w:rFonts w:ascii="Times New Roman" w:eastAsia="宋体" w:hAnsi="Times New Roman" w:cs="Times New Roman"/>
          <w:bCs/>
          <w:color w:val="000000" w:themeColor="text1"/>
          <w:szCs w:val="21"/>
        </w:rPr>
        <w:t xml:space="preserve">. Data are shown as mean ± SD (n = 3). Statistical significance was determined by one‑way ANOVA with Tukey’s post hoc test compared to 2 </w:t>
      </w:r>
      <w:r w:rsidRPr="005E796E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h</w:t>
      </w:r>
      <w:r w:rsidRPr="005E796E">
        <w:rPr>
          <w:rFonts w:ascii="Times New Roman" w:eastAsia="宋体" w:hAnsi="Times New Roman" w:cs="Times New Roman"/>
          <w:bCs/>
          <w:color w:val="000000" w:themeColor="text1"/>
          <w:szCs w:val="21"/>
        </w:rPr>
        <w:t>. **</w:t>
      </w:r>
      <w:r w:rsidRPr="005E796E">
        <w:rPr>
          <w:rFonts w:ascii="Times New Roman" w:eastAsia="宋体" w:hAnsi="Times New Roman" w:cs="Times New Roman"/>
          <w:bCs/>
          <w:i/>
          <w:iCs/>
          <w:color w:val="000000" w:themeColor="text1"/>
          <w:szCs w:val="21"/>
        </w:rPr>
        <w:t>P</w:t>
      </w:r>
      <w:r w:rsidRPr="005E796E">
        <w:rPr>
          <w:rFonts w:ascii="Times New Roman" w:eastAsia="宋体" w:hAnsi="Times New Roman" w:cs="Times New Roman"/>
          <w:bCs/>
          <w:color w:val="000000" w:themeColor="text1"/>
          <w:szCs w:val="21"/>
        </w:rPr>
        <w:t xml:space="preserve"> &lt; 0.01.</w:t>
      </w:r>
    </w:p>
    <w:p w14:paraId="62406C04" w14:textId="77777777" w:rsidR="00C7085B" w:rsidRPr="005E796E" w:rsidRDefault="00C7085B" w:rsidP="00B07FD9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Cs w:val="21"/>
        </w:rPr>
      </w:pPr>
    </w:p>
    <w:p w14:paraId="77CC0464" w14:textId="6C6D9E58" w:rsidR="00F4549F" w:rsidRPr="005E796E" w:rsidRDefault="003451A7" w:rsidP="00B07FD9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Cs w:val="21"/>
        </w:rPr>
      </w:pPr>
      <w:r w:rsidRPr="005E796E">
        <w:rPr>
          <w:noProof/>
          <w:color w:val="000000" w:themeColor="text1"/>
        </w:rPr>
        <w:lastRenderedPageBreak/>
        <w:drawing>
          <wp:inline distT="0" distB="0" distL="0" distR="0" wp14:anchorId="44609546" wp14:editId="2417E542">
            <wp:extent cx="4184650" cy="2470004"/>
            <wp:effectExtent l="0" t="0" r="6350" b="6985"/>
            <wp:docPr id="4" name="图表 4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6F83C325" w14:textId="58EEA801" w:rsidR="00F4549F" w:rsidRPr="005E796E" w:rsidRDefault="00307531" w:rsidP="00D7010E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Cs w:val="21"/>
        </w:rPr>
      </w:pPr>
      <w:r w:rsidRPr="005E796E">
        <w:rPr>
          <w:rFonts w:ascii="Times New Roman" w:hAnsi="Times New Roman" w:cs="Times New Roman"/>
          <w:b/>
          <w:color w:val="000000" w:themeColor="text1"/>
          <w:szCs w:val="21"/>
        </w:rPr>
        <w:t>Fig</w:t>
      </w:r>
      <w:r w:rsidRPr="005E796E">
        <w:rPr>
          <w:rFonts w:ascii="Times New Roman" w:hAnsi="Times New Roman" w:cs="Times New Roman" w:hint="eastAsia"/>
          <w:b/>
          <w:color w:val="000000" w:themeColor="text1"/>
          <w:szCs w:val="21"/>
        </w:rPr>
        <w:t>ure</w:t>
      </w:r>
      <w:r w:rsidR="00D7010E" w:rsidRPr="005E796E">
        <w:rPr>
          <w:rFonts w:ascii="Times New Roman" w:hAnsi="Times New Roman" w:cs="Times New Roman"/>
          <w:b/>
          <w:color w:val="000000" w:themeColor="text1"/>
          <w:szCs w:val="21"/>
        </w:rPr>
        <w:t xml:space="preserve"> S</w:t>
      </w:r>
      <w:r w:rsidR="00C7085B" w:rsidRPr="005E796E">
        <w:rPr>
          <w:rFonts w:ascii="Times New Roman" w:hAnsi="Times New Roman" w:cs="Times New Roman"/>
          <w:b/>
          <w:color w:val="000000" w:themeColor="text1"/>
          <w:szCs w:val="21"/>
        </w:rPr>
        <w:t>8</w:t>
      </w:r>
      <w:r w:rsidR="00D7010E" w:rsidRPr="005E796E">
        <w:rPr>
          <w:rFonts w:ascii="Times New Roman" w:hAnsi="Times New Roman" w:cs="Times New Roman"/>
          <w:b/>
          <w:color w:val="000000" w:themeColor="text1"/>
          <w:szCs w:val="21"/>
        </w:rPr>
        <w:t xml:space="preserve">. </w:t>
      </w:r>
      <w:r w:rsidR="00D7010E" w:rsidRPr="005E796E">
        <w:rPr>
          <w:rFonts w:ascii="Times New Roman" w:hAnsi="Times New Roman" w:cs="Times New Roman"/>
          <w:color w:val="000000" w:themeColor="text1"/>
          <w:szCs w:val="21"/>
        </w:rPr>
        <w:t xml:space="preserve">Standard curve of </w:t>
      </w:r>
      <w:r w:rsidR="00F4549F" w:rsidRPr="005E796E">
        <w:rPr>
          <w:rFonts w:ascii="Times New Roman" w:hAnsi="Times New Roman" w:cs="Times New Roman"/>
          <w:color w:val="000000" w:themeColor="text1"/>
          <w:szCs w:val="21"/>
        </w:rPr>
        <w:t>Ce6</w:t>
      </w:r>
    </w:p>
    <w:p w14:paraId="30FBBE63" w14:textId="1B075A1A" w:rsidR="004C2E31" w:rsidRPr="005E796E" w:rsidRDefault="004C2E31" w:rsidP="00B07FD9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Cs w:val="21"/>
        </w:rPr>
      </w:pPr>
    </w:p>
    <w:p w14:paraId="04185903" w14:textId="2731515C" w:rsidR="007B6C17" w:rsidRPr="005E796E" w:rsidRDefault="007B6C17" w:rsidP="00B07FD9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Cs w:val="21"/>
        </w:rPr>
      </w:pPr>
      <w:r w:rsidRPr="005E796E">
        <w:rPr>
          <w:rFonts w:ascii="Times New Roman" w:hAnsi="Times New Roman" w:cs="Times New Roman"/>
          <w:noProof/>
          <w:color w:val="000000" w:themeColor="text1"/>
          <w:szCs w:val="21"/>
        </w:rPr>
        <w:drawing>
          <wp:inline distT="0" distB="0" distL="0" distR="0" wp14:anchorId="025FC3E7" wp14:editId="2A23F2B6">
            <wp:extent cx="3786554" cy="290801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450" cy="2918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015F9D" w14:textId="420EACB6" w:rsidR="007B6C17" w:rsidRPr="005E796E" w:rsidRDefault="00307531" w:rsidP="007B6C17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Cs w:val="21"/>
        </w:rPr>
      </w:pPr>
      <w:r w:rsidRPr="005E796E">
        <w:rPr>
          <w:rFonts w:ascii="Times New Roman" w:hAnsi="Times New Roman" w:cs="Times New Roman"/>
          <w:b/>
          <w:color w:val="000000" w:themeColor="text1"/>
          <w:szCs w:val="21"/>
        </w:rPr>
        <w:t>Fig</w:t>
      </w:r>
      <w:r w:rsidRPr="005E796E">
        <w:rPr>
          <w:rFonts w:ascii="Times New Roman" w:hAnsi="Times New Roman" w:cs="Times New Roman" w:hint="eastAsia"/>
          <w:b/>
          <w:color w:val="000000" w:themeColor="text1"/>
          <w:szCs w:val="21"/>
        </w:rPr>
        <w:t>ure</w:t>
      </w:r>
      <w:r w:rsidR="007B6C17" w:rsidRPr="005E796E">
        <w:rPr>
          <w:rFonts w:ascii="Times New Roman" w:hAnsi="Times New Roman" w:cs="Times New Roman"/>
          <w:b/>
          <w:color w:val="000000" w:themeColor="text1"/>
          <w:szCs w:val="21"/>
        </w:rPr>
        <w:t xml:space="preserve"> S</w:t>
      </w:r>
      <w:r w:rsidR="008C48ED" w:rsidRPr="005E796E">
        <w:rPr>
          <w:rFonts w:ascii="Times New Roman" w:hAnsi="Times New Roman" w:cs="Times New Roman"/>
          <w:b/>
          <w:color w:val="000000" w:themeColor="text1"/>
          <w:szCs w:val="21"/>
        </w:rPr>
        <w:t>9</w:t>
      </w:r>
      <w:r w:rsidR="007B6C17" w:rsidRPr="005E796E">
        <w:rPr>
          <w:rFonts w:ascii="Times New Roman" w:hAnsi="Times New Roman" w:cs="Times New Roman"/>
          <w:b/>
          <w:color w:val="000000" w:themeColor="text1"/>
          <w:szCs w:val="21"/>
        </w:rPr>
        <w:t xml:space="preserve">. </w:t>
      </w:r>
      <w:r w:rsidR="007B6C17" w:rsidRPr="005E796E">
        <w:rPr>
          <w:rFonts w:ascii="Times New Roman" w:hAnsi="Times New Roman" w:cs="Times New Roman"/>
          <w:color w:val="000000" w:themeColor="text1"/>
          <w:szCs w:val="21"/>
        </w:rPr>
        <w:t>UV-vis absorption spectra of release medium of C</w:t>
      </w:r>
      <w:r w:rsidR="00710603" w:rsidRPr="005E796E">
        <w:rPr>
          <w:rFonts w:ascii="Times New Roman" w:hAnsi="Times New Roman" w:cs="Times New Roman"/>
          <w:color w:val="000000" w:themeColor="text1"/>
          <w:szCs w:val="21"/>
        </w:rPr>
        <w:t>-</w:t>
      </w:r>
      <w:r w:rsidR="007B6C17" w:rsidRPr="005E796E">
        <w:rPr>
          <w:rFonts w:ascii="Times New Roman" w:hAnsi="Times New Roman" w:cs="Times New Roman"/>
          <w:color w:val="000000" w:themeColor="text1"/>
          <w:szCs w:val="21"/>
        </w:rPr>
        <w:t>H@M</w:t>
      </w:r>
      <w:r w:rsidR="00710603" w:rsidRPr="005E796E">
        <w:rPr>
          <w:rFonts w:ascii="Times New Roman" w:hAnsi="Times New Roman" w:cs="Times New Roman"/>
          <w:color w:val="000000" w:themeColor="text1"/>
          <w:szCs w:val="21"/>
        </w:rPr>
        <w:t>2</w:t>
      </w:r>
      <w:r w:rsidR="007B6C17" w:rsidRPr="005E796E">
        <w:rPr>
          <w:rFonts w:ascii="Times New Roman" w:hAnsi="Times New Roman" w:cs="Times New Roman"/>
          <w:color w:val="000000" w:themeColor="text1"/>
          <w:szCs w:val="21"/>
        </w:rPr>
        <w:t xml:space="preserve"> at 2h</w:t>
      </w:r>
      <w:r w:rsidR="007B6C17" w:rsidRPr="005E796E">
        <w:rPr>
          <w:rFonts w:ascii="Times New Roman" w:hAnsi="Times New Roman" w:cs="Times New Roman" w:hint="eastAsia"/>
          <w:color w:val="000000" w:themeColor="text1"/>
          <w:szCs w:val="21"/>
        </w:rPr>
        <w:t>,</w:t>
      </w:r>
      <w:r w:rsidR="007B6C17" w:rsidRPr="005E796E">
        <w:rPr>
          <w:rFonts w:ascii="Times New Roman" w:hAnsi="Times New Roman" w:cs="Times New Roman"/>
          <w:color w:val="000000" w:themeColor="text1"/>
          <w:szCs w:val="21"/>
        </w:rPr>
        <w:t xml:space="preserve"> 4h and 12h. </w:t>
      </w:r>
    </w:p>
    <w:p w14:paraId="66B64922" w14:textId="77777777" w:rsidR="007B6C17" w:rsidRPr="005E796E" w:rsidRDefault="007B6C17" w:rsidP="007B6C17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Cs w:val="21"/>
        </w:rPr>
      </w:pPr>
    </w:p>
    <w:p w14:paraId="2305B2CE" w14:textId="4ECC0F88" w:rsidR="004C2E31" w:rsidRPr="005E796E" w:rsidRDefault="004C2E31" w:rsidP="00B07FD9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Cs w:val="21"/>
        </w:rPr>
      </w:pPr>
      <w:r w:rsidRPr="005E796E">
        <w:rPr>
          <w:rFonts w:ascii="Times New Roman" w:hAnsi="Times New Roman" w:cs="Times New Roman"/>
          <w:noProof/>
          <w:color w:val="000000" w:themeColor="text1"/>
          <w:szCs w:val="21"/>
        </w:rPr>
        <w:lastRenderedPageBreak/>
        <w:drawing>
          <wp:inline distT="0" distB="0" distL="0" distR="0" wp14:anchorId="11DF7F68" wp14:editId="219711FD">
            <wp:extent cx="2968388" cy="2321443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2370" cy="23323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D79698" w14:textId="67EB6F42" w:rsidR="004C2E31" w:rsidRPr="005E796E" w:rsidRDefault="00307531" w:rsidP="00B07FD9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Cs w:val="21"/>
        </w:rPr>
      </w:pPr>
      <w:r w:rsidRPr="005E796E">
        <w:rPr>
          <w:rFonts w:ascii="Times New Roman" w:hAnsi="Times New Roman" w:cs="Times New Roman"/>
          <w:b/>
          <w:color w:val="000000" w:themeColor="text1"/>
          <w:szCs w:val="21"/>
        </w:rPr>
        <w:t>Fig</w:t>
      </w:r>
      <w:r w:rsidRPr="005E796E">
        <w:rPr>
          <w:rFonts w:ascii="Times New Roman" w:hAnsi="Times New Roman" w:cs="Times New Roman" w:hint="eastAsia"/>
          <w:b/>
          <w:color w:val="000000" w:themeColor="text1"/>
          <w:szCs w:val="21"/>
        </w:rPr>
        <w:t>ure</w:t>
      </w:r>
      <w:r w:rsidR="004C2E31" w:rsidRPr="005E796E">
        <w:rPr>
          <w:rFonts w:ascii="Times New Roman" w:hAnsi="Times New Roman" w:cs="Times New Roman"/>
          <w:b/>
          <w:color w:val="000000" w:themeColor="text1"/>
          <w:szCs w:val="21"/>
        </w:rPr>
        <w:t xml:space="preserve"> S</w:t>
      </w:r>
      <w:r w:rsidR="008C48ED" w:rsidRPr="005E796E">
        <w:rPr>
          <w:rFonts w:ascii="Times New Roman" w:hAnsi="Times New Roman" w:cs="Times New Roman"/>
          <w:b/>
          <w:color w:val="000000" w:themeColor="text1"/>
          <w:szCs w:val="21"/>
        </w:rPr>
        <w:t>10</w:t>
      </w:r>
      <w:r w:rsidR="004C2E31" w:rsidRPr="005E796E">
        <w:rPr>
          <w:rFonts w:ascii="Times New Roman" w:hAnsi="Times New Roman" w:cs="Times New Roman"/>
          <w:b/>
          <w:color w:val="000000" w:themeColor="text1"/>
          <w:szCs w:val="21"/>
        </w:rPr>
        <w:t xml:space="preserve">. </w:t>
      </w:r>
      <w:bookmarkStart w:id="4" w:name="_Hlk231832060"/>
      <w:r w:rsidR="004C2E31" w:rsidRPr="005E796E">
        <w:rPr>
          <w:rFonts w:ascii="Times New Roman" w:hAnsi="Times New Roman" w:cs="Times New Roman"/>
          <w:color w:val="000000" w:themeColor="text1"/>
          <w:szCs w:val="21"/>
        </w:rPr>
        <w:t xml:space="preserve">Cytotoxicity against 4T1 cells with </w:t>
      </w:r>
      <w:r w:rsidR="00710603" w:rsidRPr="005E796E">
        <w:rPr>
          <w:rFonts w:ascii="Times New Roman" w:hAnsi="Times New Roman" w:cs="Times New Roman"/>
          <w:color w:val="000000" w:themeColor="text1"/>
          <w:szCs w:val="21"/>
        </w:rPr>
        <w:t>C-H NPs</w:t>
      </w:r>
      <w:r w:rsidR="004C2E31" w:rsidRPr="005E796E">
        <w:rPr>
          <w:rFonts w:ascii="Times New Roman" w:hAnsi="Times New Roman" w:cs="Times New Roman"/>
          <w:color w:val="000000" w:themeColor="text1"/>
          <w:szCs w:val="21"/>
        </w:rPr>
        <w:t xml:space="preserve"> released from C</w:t>
      </w:r>
      <w:r w:rsidR="00710603" w:rsidRPr="005E796E">
        <w:rPr>
          <w:rFonts w:ascii="Times New Roman" w:hAnsi="Times New Roman" w:cs="Times New Roman"/>
          <w:color w:val="000000" w:themeColor="text1"/>
          <w:szCs w:val="21"/>
        </w:rPr>
        <w:t>-</w:t>
      </w:r>
      <w:r w:rsidR="004C2E31" w:rsidRPr="005E796E">
        <w:rPr>
          <w:rFonts w:ascii="Times New Roman" w:hAnsi="Times New Roman" w:cs="Times New Roman"/>
          <w:color w:val="000000" w:themeColor="text1"/>
          <w:szCs w:val="21"/>
        </w:rPr>
        <w:t>H@M</w:t>
      </w:r>
      <w:r w:rsidR="00710603" w:rsidRPr="005E796E">
        <w:rPr>
          <w:rFonts w:ascii="Times New Roman" w:hAnsi="Times New Roman" w:cs="Times New Roman"/>
          <w:color w:val="000000" w:themeColor="text1"/>
          <w:szCs w:val="21"/>
        </w:rPr>
        <w:t>2</w:t>
      </w:r>
      <w:r w:rsidR="004C2E31" w:rsidRPr="005E796E">
        <w:rPr>
          <w:rFonts w:ascii="Times New Roman" w:hAnsi="Times New Roman" w:cs="Times New Roman"/>
          <w:color w:val="000000" w:themeColor="text1"/>
          <w:szCs w:val="21"/>
        </w:rPr>
        <w:t>.</w:t>
      </w:r>
      <w:bookmarkEnd w:id="4"/>
    </w:p>
    <w:p w14:paraId="4C13EFBA" w14:textId="33E087B1" w:rsidR="004C2E31" w:rsidRPr="005E796E" w:rsidRDefault="004C2E31" w:rsidP="00B07FD9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Cs w:val="21"/>
        </w:rPr>
      </w:pPr>
    </w:p>
    <w:p w14:paraId="07A50663" w14:textId="04D35B0E" w:rsidR="00A40125" w:rsidRPr="005E796E" w:rsidRDefault="00A40125" w:rsidP="00375893">
      <w:pPr>
        <w:widowControl/>
        <w:spacing w:before="100" w:beforeAutospacing="1" w:after="100" w:afterAutospacing="1"/>
        <w:jc w:val="center"/>
        <w:rPr>
          <w:rFonts w:ascii="宋体" w:eastAsia="宋体" w:hAnsi="宋体" w:cs="宋体"/>
          <w:color w:val="000000" w:themeColor="text1"/>
          <w:kern w:val="0"/>
          <w:sz w:val="24"/>
          <w:szCs w:val="24"/>
        </w:rPr>
      </w:pPr>
      <w:r w:rsidRPr="005E796E">
        <w:rPr>
          <w:rFonts w:ascii="宋体" w:eastAsia="宋体" w:hAnsi="宋体" w:cs="宋体"/>
          <w:noProof/>
          <w:color w:val="000000" w:themeColor="text1"/>
          <w:kern w:val="0"/>
          <w:sz w:val="24"/>
          <w:szCs w:val="24"/>
        </w:rPr>
        <w:drawing>
          <wp:inline distT="0" distB="0" distL="0" distR="0" wp14:anchorId="3BC96393" wp14:editId="188F9407">
            <wp:extent cx="4650238" cy="2471612"/>
            <wp:effectExtent l="0" t="0" r="0" b="508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299" cy="2476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749BCF" w14:textId="40970FE9" w:rsidR="002C2973" w:rsidRPr="005E796E" w:rsidRDefault="00307531" w:rsidP="00B07FD9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Cs w:val="21"/>
        </w:rPr>
      </w:pPr>
      <w:r w:rsidRPr="005E796E">
        <w:rPr>
          <w:rFonts w:ascii="Times New Roman" w:hAnsi="Times New Roman" w:cs="Times New Roman"/>
          <w:b/>
          <w:color w:val="000000" w:themeColor="text1"/>
          <w:szCs w:val="21"/>
        </w:rPr>
        <w:t>Fig</w:t>
      </w:r>
      <w:r w:rsidRPr="005E796E">
        <w:rPr>
          <w:rFonts w:ascii="Times New Roman" w:hAnsi="Times New Roman" w:cs="Times New Roman" w:hint="eastAsia"/>
          <w:b/>
          <w:color w:val="000000" w:themeColor="text1"/>
          <w:szCs w:val="21"/>
        </w:rPr>
        <w:t>ure</w:t>
      </w:r>
      <w:r w:rsidR="002C2973" w:rsidRPr="005E796E">
        <w:rPr>
          <w:rFonts w:ascii="Times New Roman" w:hAnsi="Times New Roman" w:cs="Times New Roman"/>
          <w:b/>
          <w:color w:val="000000" w:themeColor="text1"/>
          <w:szCs w:val="21"/>
        </w:rPr>
        <w:t xml:space="preserve"> S</w:t>
      </w:r>
      <w:r w:rsidR="008C48ED" w:rsidRPr="005E796E">
        <w:rPr>
          <w:rFonts w:ascii="Times New Roman" w:hAnsi="Times New Roman" w:cs="Times New Roman"/>
          <w:b/>
          <w:color w:val="000000" w:themeColor="text1"/>
          <w:szCs w:val="21"/>
        </w:rPr>
        <w:t>11</w:t>
      </w:r>
      <w:r w:rsidR="002C2973" w:rsidRPr="005E796E">
        <w:rPr>
          <w:rFonts w:ascii="Times New Roman" w:hAnsi="Times New Roman" w:cs="Times New Roman"/>
          <w:b/>
          <w:color w:val="000000" w:themeColor="text1"/>
          <w:szCs w:val="21"/>
        </w:rPr>
        <w:t xml:space="preserve">. </w:t>
      </w:r>
      <w:r w:rsidR="00697C43" w:rsidRPr="005E796E">
        <w:rPr>
          <w:rFonts w:ascii="Times New Roman" w:hAnsi="Times New Roman" w:cs="Times New Roman"/>
          <w:color w:val="000000" w:themeColor="text1"/>
          <w:szCs w:val="21"/>
        </w:rPr>
        <w:t xml:space="preserve">Live/dead cell staining of </w:t>
      </w:r>
      <w:r w:rsidR="00E657D2" w:rsidRPr="005E796E">
        <w:rPr>
          <w:rFonts w:ascii="Times New Roman" w:hAnsi="Times New Roman" w:cs="Times New Roman"/>
          <w:color w:val="000000" w:themeColor="text1"/>
          <w:szCs w:val="21"/>
        </w:rPr>
        <w:t>C</w:t>
      </w:r>
      <w:r w:rsidR="00710603" w:rsidRPr="005E796E">
        <w:rPr>
          <w:rFonts w:ascii="Times New Roman" w:hAnsi="Times New Roman" w:cs="Times New Roman"/>
          <w:color w:val="000000" w:themeColor="text1"/>
          <w:szCs w:val="21"/>
        </w:rPr>
        <w:t>-</w:t>
      </w:r>
      <w:r w:rsidR="00E657D2" w:rsidRPr="005E796E">
        <w:rPr>
          <w:rFonts w:ascii="Times New Roman" w:hAnsi="Times New Roman" w:cs="Times New Roman"/>
          <w:color w:val="000000" w:themeColor="text1"/>
          <w:szCs w:val="21"/>
        </w:rPr>
        <w:t>H@M</w:t>
      </w:r>
      <w:r w:rsidR="00710603" w:rsidRPr="005E796E">
        <w:rPr>
          <w:rFonts w:ascii="Times New Roman" w:hAnsi="Times New Roman" w:cs="Times New Roman"/>
          <w:color w:val="000000" w:themeColor="text1"/>
          <w:szCs w:val="21"/>
        </w:rPr>
        <w:t>2</w:t>
      </w:r>
      <w:r w:rsidR="00697C43" w:rsidRPr="005E796E">
        <w:rPr>
          <w:rFonts w:ascii="Times New Roman" w:hAnsi="Times New Roman" w:cs="Times New Roman"/>
          <w:color w:val="000000" w:themeColor="text1"/>
          <w:szCs w:val="21"/>
        </w:rPr>
        <w:t xml:space="preserve"> </w:t>
      </w:r>
      <w:r w:rsidR="00861F23" w:rsidRPr="005E796E">
        <w:rPr>
          <w:rFonts w:ascii="Times New Roman" w:hAnsi="Times New Roman" w:cs="Times New Roman"/>
          <w:color w:val="000000" w:themeColor="text1"/>
          <w:szCs w:val="21"/>
        </w:rPr>
        <w:t xml:space="preserve">after </w:t>
      </w:r>
      <w:r w:rsidR="00697C43" w:rsidRPr="005E796E">
        <w:rPr>
          <w:rFonts w:ascii="Times New Roman" w:hAnsi="Times New Roman" w:cs="Times New Roman"/>
          <w:color w:val="000000" w:themeColor="text1"/>
          <w:szCs w:val="21"/>
        </w:rPr>
        <w:t xml:space="preserve">irradiated with </w:t>
      </w:r>
      <w:r w:rsidR="00E657D2" w:rsidRPr="005E796E">
        <w:rPr>
          <w:rFonts w:ascii="Times New Roman" w:hAnsi="Times New Roman" w:cs="Times New Roman" w:hint="eastAsia"/>
          <w:color w:val="000000" w:themeColor="text1"/>
          <w:szCs w:val="21"/>
        </w:rPr>
        <w:t>laser</w:t>
      </w:r>
      <w:r w:rsidR="00697C43" w:rsidRPr="005E796E">
        <w:rPr>
          <w:rFonts w:ascii="Times New Roman" w:hAnsi="Times New Roman" w:cs="Times New Roman"/>
          <w:color w:val="000000" w:themeColor="text1"/>
          <w:szCs w:val="21"/>
        </w:rPr>
        <w:t xml:space="preserve"> for </w:t>
      </w:r>
      <w:r w:rsidR="00E657D2" w:rsidRPr="005E796E">
        <w:rPr>
          <w:rFonts w:ascii="Times New Roman" w:hAnsi="Times New Roman" w:cs="Times New Roman"/>
          <w:color w:val="000000" w:themeColor="text1"/>
          <w:szCs w:val="21"/>
        </w:rPr>
        <w:t xml:space="preserve">2 </w:t>
      </w:r>
      <w:r w:rsidR="00697C43" w:rsidRPr="005E796E">
        <w:rPr>
          <w:rFonts w:ascii="Times New Roman" w:hAnsi="Times New Roman" w:cs="Times New Roman"/>
          <w:color w:val="000000" w:themeColor="text1"/>
          <w:szCs w:val="21"/>
        </w:rPr>
        <w:t>min</w:t>
      </w:r>
      <w:r w:rsidR="00CB27EB" w:rsidRPr="005E796E">
        <w:rPr>
          <w:rFonts w:ascii="Times New Roman" w:hAnsi="Times New Roman" w:cs="Times New Roman"/>
          <w:color w:val="000000" w:themeColor="text1"/>
          <w:szCs w:val="21"/>
        </w:rPr>
        <w:t xml:space="preserve"> </w:t>
      </w:r>
      <w:r w:rsidR="00CB27EB" w:rsidRPr="005E796E">
        <w:rPr>
          <w:rFonts w:ascii="Times New Roman" w:eastAsia="宋体" w:hAnsi="Times New Roman" w:cs="Times New Roman"/>
          <w:color w:val="000000" w:themeColor="text1"/>
          <w:szCs w:val="21"/>
        </w:rPr>
        <w:t>(Scale bar = 50 μm)</w:t>
      </w:r>
    </w:p>
    <w:p w14:paraId="2D02C319" w14:textId="1FED5EF2" w:rsidR="002C2973" w:rsidRPr="005E796E" w:rsidRDefault="002C2973" w:rsidP="00B07FD9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Cs w:val="21"/>
        </w:rPr>
      </w:pPr>
    </w:p>
    <w:p w14:paraId="5CC74FB4" w14:textId="77777777" w:rsidR="00FE05FE" w:rsidRPr="005E796E" w:rsidRDefault="00FE05FE" w:rsidP="00FE05FE">
      <w:pPr>
        <w:spacing w:line="360" w:lineRule="auto"/>
        <w:jc w:val="center"/>
        <w:rPr>
          <w:rFonts w:ascii="Times New Roman" w:eastAsia="宋体" w:hAnsi="Times New Roman" w:cs="Times New Roman"/>
          <w:bCs/>
          <w:color w:val="000000" w:themeColor="text1"/>
          <w:sz w:val="24"/>
          <w:szCs w:val="24"/>
        </w:rPr>
      </w:pPr>
      <w:r w:rsidRPr="005E796E">
        <w:rPr>
          <w:rFonts w:ascii="Times New Roman" w:eastAsia="宋体" w:hAnsi="Times New Roman" w:cs="Times New Roman" w:hint="eastAsia"/>
          <w:bCs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5504E52F" wp14:editId="37D929FF">
            <wp:extent cx="3023335" cy="2319685"/>
            <wp:effectExtent l="0" t="0" r="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3687" cy="2327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0D9F68" w14:textId="1B2664C6" w:rsidR="00FE05FE" w:rsidRPr="005E796E" w:rsidRDefault="00FE05FE" w:rsidP="00B07FD9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Cs w:val="21"/>
        </w:rPr>
      </w:pPr>
      <w:r w:rsidRPr="005E796E">
        <w:rPr>
          <w:rFonts w:ascii="Times New Roman" w:hAnsi="Times New Roman" w:cs="Times New Roman"/>
          <w:b/>
          <w:color w:val="000000" w:themeColor="text1"/>
          <w:szCs w:val="21"/>
        </w:rPr>
        <w:t>Fig</w:t>
      </w:r>
      <w:r w:rsidRPr="005E796E">
        <w:rPr>
          <w:rFonts w:ascii="Times New Roman" w:hAnsi="Times New Roman" w:cs="Times New Roman" w:hint="eastAsia"/>
          <w:b/>
          <w:color w:val="000000" w:themeColor="text1"/>
          <w:szCs w:val="21"/>
        </w:rPr>
        <w:t>ure</w:t>
      </w:r>
      <w:r w:rsidRPr="005E796E">
        <w:rPr>
          <w:rFonts w:ascii="Times New Roman" w:hAnsi="Times New Roman" w:cs="Times New Roman"/>
          <w:b/>
          <w:color w:val="000000" w:themeColor="text1"/>
          <w:szCs w:val="21"/>
        </w:rPr>
        <w:t xml:space="preserve"> S12. </w:t>
      </w:r>
      <w:r w:rsidRPr="005E796E">
        <w:rPr>
          <w:rFonts w:ascii="Times New Roman" w:hAnsi="Times New Roman" w:cs="Times New Roman"/>
          <w:color w:val="000000" w:themeColor="text1"/>
          <w:szCs w:val="21"/>
        </w:rPr>
        <w:t>Semiquantitative analysis of Propidium iodide positive area. Data are shown as mean ± SD (n = 3). Statistical significance was determined by two‑tailed Student’s t‑test. ***</w:t>
      </w:r>
      <w:r w:rsidRPr="005E796E">
        <w:rPr>
          <w:rFonts w:ascii="Times New Roman" w:hAnsi="Times New Roman" w:cs="Times New Roman"/>
          <w:i/>
          <w:iCs/>
          <w:color w:val="000000" w:themeColor="text1"/>
          <w:szCs w:val="21"/>
        </w:rPr>
        <w:t>P</w:t>
      </w:r>
      <w:r w:rsidRPr="005E796E">
        <w:rPr>
          <w:rFonts w:ascii="Times New Roman" w:hAnsi="Times New Roman" w:cs="Times New Roman"/>
          <w:color w:val="000000" w:themeColor="text1"/>
          <w:szCs w:val="21"/>
        </w:rPr>
        <w:t xml:space="preserve"> &lt; 0.001.</w:t>
      </w:r>
    </w:p>
    <w:p w14:paraId="2AF4AF36" w14:textId="6A6363AF" w:rsidR="00FE05FE" w:rsidRPr="005E796E" w:rsidRDefault="00FE05FE" w:rsidP="00B07FD9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Cs w:val="21"/>
        </w:rPr>
      </w:pPr>
    </w:p>
    <w:p w14:paraId="17F3364C" w14:textId="77777777" w:rsidR="00FE05FE" w:rsidRPr="005E796E" w:rsidRDefault="00FE05FE" w:rsidP="00FE05FE">
      <w:pPr>
        <w:spacing w:line="360" w:lineRule="auto"/>
        <w:jc w:val="center"/>
        <w:rPr>
          <w:rFonts w:ascii="Times New Roman" w:eastAsia="宋体" w:hAnsi="Times New Roman" w:cs="Times New Roman"/>
          <w:b/>
          <w:i/>
          <w:color w:val="000000" w:themeColor="text1"/>
          <w:kern w:val="0"/>
          <w:sz w:val="24"/>
          <w:szCs w:val="24"/>
        </w:rPr>
      </w:pPr>
      <w:r w:rsidRPr="005E796E">
        <w:rPr>
          <w:rFonts w:ascii="Times New Roman" w:eastAsia="宋体" w:hAnsi="Times New Roman" w:cs="Times New Roman" w:hint="eastAsia"/>
          <w:b/>
          <w:i/>
          <w:noProof/>
          <w:color w:val="000000" w:themeColor="text1"/>
          <w:kern w:val="0"/>
          <w:sz w:val="24"/>
          <w:szCs w:val="24"/>
        </w:rPr>
        <w:drawing>
          <wp:inline distT="0" distB="0" distL="0" distR="0" wp14:anchorId="30F4C1B9" wp14:editId="38B8B61E">
            <wp:extent cx="2752253" cy="2111514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0411" cy="2125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76CF1F" w14:textId="0EA67D0C" w:rsidR="00FE05FE" w:rsidRPr="005E796E" w:rsidRDefault="00FE05FE" w:rsidP="005711F9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Cs w:val="21"/>
        </w:rPr>
      </w:pPr>
      <w:r w:rsidRPr="005E796E">
        <w:rPr>
          <w:rFonts w:ascii="Times New Roman" w:hAnsi="Times New Roman" w:cs="Times New Roman"/>
          <w:b/>
          <w:color w:val="000000" w:themeColor="text1"/>
          <w:szCs w:val="21"/>
        </w:rPr>
        <w:t>Fig</w:t>
      </w:r>
      <w:r w:rsidRPr="005E796E">
        <w:rPr>
          <w:rFonts w:ascii="Times New Roman" w:hAnsi="Times New Roman" w:cs="Times New Roman" w:hint="eastAsia"/>
          <w:b/>
          <w:color w:val="000000" w:themeColor="text1"/>
          <w:szCs w:val="21"/>
        </w:rPr>
        <w:t>ure</w:t>
      </w:r>
      <w:r w:rsidRPr="005E796E">
        <w:rPr>
          <w:rFonts w:ascii="Times New Roman" w:hAnsi="Times New Roman" w:cs="Times New Roman"/>
          <w:b/>
          <w:color w:val="000000" w:themeColor="text1"/>
          <w:szCs w:val="21"/>
        </w:rPr>
        <w:t xml:space="preserve"> S1</w:t>
      </w:r>
      <w:r w:rsidR="005711F9" w:rsidRPr="005E796E">
        <w:rPr>
          <w:rFonts w:ascii="Times New Roman" w:hAnsi="Times New Roman" w:cs="Times New Roman"/>
          <w:b/>
          <w:color w:val="000000" w:themeColor="text1"/>
          <w:szCs w:val="21"/>
        </w:rPr>
        <w:t>3</w:t>
      </w:r>
      <w:r w:rsidRPr="005E796E">
        <w:rPr>
          <w:rFonts w:ascii="Times New Roman" w:hAnsi="Times New Roman" w:cs="Times New Roman"/>
          <w:b/>
          <w:color w:val="000000" w:themeColor="text1"/>
          <w:szCs w:val="21"/>
        </w:rPr>
        <w:t>.</w:t>
      </w:r>
      <w:r w:rsidRPr="005E796E">
        <w:rPr>
          <w:color w:val="000000" w:themeColor="text1"/>
          <w:szCs w:val="21"/>
        </w:rPr>
        <w:t xml:space="preserve"> </w:t>
      </w:r>
      <w:r w:rsidRPr="005E796E">
        <w:rPr>
          <w:rFonts w:ascii="Times New Roman" w:eastAsia="宋体" w:hAnsi="Times New Roman" w:cs="Times New Roman"/>
          <w:bCs/>
          <w:color w:val="000000" w:themeColor="text1"/>
          <w:szCs w:val="21"/>
        </w:rPr>
        <w:t>R</w:t>
      </w:r>
      <w:r w:rsidRPr="005E796E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elative</w:t>
      </w:r>
      <w:r w:rsidRPr="005E796E">
        <w:rPr>
          <w:rFonts w:ascii="Times New Roman" w:eastAsia="宋体" w:hAnsi="Times New Roman" w:cs="Times New Roman"/>
          <w:bCs/>
          <w:color w:val="000000" w:themeColor="text1"/>
          <w:szCs w:val="21"/>
        </w:rPr>
        <w:t xml:space="preserve"> </w:t>
      </w:r>
      <w:r w:rsidRPr="005E796E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fluorescence</w:t>
      </w:r>
      <w:r w:rsidRPr="005E796E">
        <w:rPr>
          <w:rFonts w:ascii="Times New Roman" w:eastAsia="宋体" w:hAnsi="Times New Roman" w:cs="Times New Roman"/>
          <w:bCs/>
          <w:color w:val="000000" w:themeColor="text1"/>
          <w:szCs w:val="21"/>
        </w:rPr>
        <w:t xml:space="preserve"> </w:t>
      </w:r>
      <w:r w:rsidRPr="005E796E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expression</w:t>
      </w:r>
      <w:r w:rsidRPr="005E796E">
        <w:rPr>
          <w:rFonts w:ascii="Times New Roman" w:eastAsia="宋体" w:hAnsi="Times New Roman" w:cs="Times New Roman"/>
          <w:bCs/>
          <w:color w:val="000000" w:themeColor="text1"/>
          <w:szCs w:val="21"/>
        </w:rPr>
        <w:t xml:space="preserve"> </w:t>
      </w:r>
      <w:r w:rsidRPr="005E796E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of</w:t>
      </w:r>
      <w:r w:rsidRPr="005E796E">
        <w:rPr>
          <w:rFonts w:ascii="Times New Roman" w:eastAsia="宋体" w:hAnsi="Times New Roman" w:cs="Times New Roman"/>
          <w:bCs/>
          <w:color w:val="000000" w:themeColor="text1"/>
          <w:szCs w:val="21"/>
        </w:rPr>
        <w:t xml:space="preserve"> C</w:t>
      </w:r>
      <w:r w:rsidRPr="005E796E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e</w:t>
      </w:r>
      <w:r w:rsidRPr="005E796E">
        <w:rPr>
          <w:rFonts w:ascii="Times New Roman" w:eastAsia="宋体" w:hAnsi="Times New Roman" w:cs="Times New Roman"/>
          <w:bCs/>
          <w:color w:val="000000" w:themeColor="text1"/>
          <w:szCs w:val="21"/>
        </w:rPr>
        <w:t xml:space="preserve">6 </w:t>
      </w:r>
      <w:r w:rsidRPr="005E796E">
        <w:rPr>
          <w:rFonts w:ascii="Times New Roman" w:eastAsia="宋体" w:hAnsi="Times New Roman" w:cs="Times New Roman" w:hint="eastAsia"/>
          <w:bCs/>
          <w:color w:val="000000" w:themeColor="text1"/>
          <w:szCs w:val="21"/>
        </w:rPr>
        <w:t>in</w:t>
      </w:r>
      <w:r w:rsidRPr="005E796E">
        <w:rPr>
          <w:rFonts w:ascii="Times New Roman" w:eastAsia="宋体" w:hAnsi="Times New Roman" w:cs="Times New Roman"/>
          <w:bCs/>
          <w:color w:val="000000" w:themeColor="text1"/>
          <w:szCs w:val="21"/>
        </w:rPr>
        <w:t xml:space="preserve"> 4T1 cells. Data are shown as mean ± SD (n = 3). Statistical significance was determined by two‑tailed Student’s t‑test. **</w:t>
      </w:r>
      <w:r w:rsidRPr="005E796E">
        <w:rPr>
          <w:rFonts w:ascii="Times New Roman" w:eastAsia="宋体" w:hAnsi="Times New Roman" w:cs="Times New Roman"/>
          <w:bCs/>
          <w:i/>
          <w:iCs/>
          <w:color w:val="000000" w:themeColor="text1"/>
          <w:szCs w:val="21"/>
        </w:rPr>
        <w:t>P</w:t>
      </w:r>
      <w:r w:rsidRPr="005E796E">
        <w:rPr>
          <w:rFonts w:ascii="Times New Roman" w:eastAsia="宋体" w:hAnsi="Times New Roman" w:cs="Times New Roman"/>
          <w:bCs/>
          <w:color w:val="000000" w:themeColor="text1"/>
          <w:szCs w:val="21"/>
        </w:rPr>
        <w:t xml:space="preserve"> &lt; 0.01.</w:t>
      </w:r>
    </w:p>
    <w:p w14:paraId="01F4161B" w14:textId="0C00C202" w:rsidR="00FE05FE" w:rsidRPr="005E796E" w:rsidRDefault="00FE05FE" w:rsidP="00B07FD9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Cs w:val="21"/>
        </w:rPr>
      </w:pPr>
    </w:p>
    <w:p w14:paraId="42D00D37" w14:textId="4601E2F2" w:rsidR="005702CD" w:rsidRPr="005E796E" w:rsidRDefault="005702CD" w:rsidP="005711F9">
      <w:pPr>
        <w:spacing w:line="360" w:lineRule="auto"/>
        <w:jc w:val="center"/>
        <w:rPr>
          <w:rFonts w:ascii="Times New Roman" w:eastAsia="宋体" w:hAnsi="Times New Roman" w:cs="Times New Roman"/>
          <w:b/>
          <w:i/>
          <w:color w:val="000000" w:themeColor="text1"/>
          <w:kern w:val="0"/>
          <w:sz w:val="24"/>
          <w:szCs w:val="24"/>
        </w:rPr>
      </w:pPr>
      <w:r w:rsidRPr="005E796E">
        <w:rPr>
          <w:rFonts w:ascii="Times New Roman" w:eastAsia="宋体" w:hAnsi="Times New Roman" w:cs="Times New Roman"/>
          <w:b/>
          <w:i/>
          <w:noProof/>
          <w:color w:val="000000" w:themeColor="text1"/>
          <w:kern w:val="0"/>
          <w:sz w:val="24"/>
          <w:szCs w:val="24"/>
        </w:rPr>
        <w:lastRenderedPageBreak/>
        <w:drawing>
          <wp:inline distT="0" distB="0" distL="0" distR="0" wp14:anchorId="262D1EE4" wp14:editId="08DE9B63">
            <wp:extent cx="4440327" cy="3023337"/>
            <wp:effectExtent l="0" t="0" r="0" b="571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9371" cy="3036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6D7624" w14:textId="03D6BB82" w:rsidR="005711F9" w:rsidRPr="005E796E" w:rsidRDefault="005711F9" w:rsidP="005711F9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Cs w:val="21"/>
        </w:rPr>
      </w:pPr>
      <w:r w:rsidRPr="005E796E">
        <w:rPr>
          <w:rFonts w:ascii="Times New Roman" w:hAnsi="Times New Roman" w:cs="Times New Roman"/>
          <w:b/>
          <w:color w:val="000000" w:themeColor="text1"/>
          <w:szCs w:val="21"/>
        </w:rPr>
        <w:t>Fig</w:t>
      </w:r>
      <w:r w:rsidRPr="005E796E">
        <w:rPr>
          <w:rFonts w:ascii="Times New Roman" w:hAnsi="Times New Roman" w:cs="Times New Roman" w:hint="eastAsia"/>
          <w:b/>
          <w:color w:val="000000" w:themeColor="text1"/>
          <w:szCs w:val="21"/>
        </w:rPr>
        <w:t>ure</w:t>
      </w:r>
      <w:r w:rsidRPr="005E796E">
        <w:rPr>
          <w:rFonts w:ascii="Times New Roman" w:hAnsi="Times New Roman" w:cs="Times New Roman"/>
          <w:b/>
          <w:color w:val="000000" w:themeColor="text1"/>
          <w:szCs w:val="21"/>
        </w:rPr>
        <w:t xml:space="preserve"> S14.</w:t>
      </w:r>
      <w:r w:rsidRPr="005E796E">
        <w:rPr>
          <w:color w:val="000000" w:themeColor="text1"/>
        </w:rPr>
        <w:t xml:space="preserve"> </w:t>
      </w:r>
      <w:r w:rsidR="005702CD" w:rsidRPr="005E796E">
        <w:rPr>
          <w:rFonts w:ascii="Times New Roman" w:eastAsia="宋体" w:hAnsi="Times New Roman" w:cs="Times New Roman"/>
          <w:bCs/>
          <w:color w:val="000000" w:themeColor="text1"/>
          <w:szCs w:val="21"/>
        </w:rPr>
        <w:t>Flow cytometry analysis of CSCs biomarkers (CD44 / CD24) subpopulation in 4T1 cells and 4T1-CSCs. (A) Representative flow cytometry plots of CD44 and CD24 expression in 4T1 cells and 4T1-CSCs. (B) Quantification of CD44⁺CD24⁻ subpopulation. Data are mean ± SD (n = 3 independent experiments). One‑way ANOVA with Tukey’s post hoc test. ***</w:t>
      </w:r>
      <w:r w:rsidR="005702CD" w:rsidRPr="005E796E">
        <w:rPr>
          <w:rFonts w:ascii="Times New Roman" w:eastAsia="宋体" w:hAnsi="Times New Roman" w:cs="Times New Roman"/>
          <w:bCs/>
          <w:i/>
          <w:iCs/>
          <w:color w:val="000000" w:themeColor="text1"/>
          <w:szCs w:val="21"/>
        </w:rPr>
        <w:t>P</w:t>
      </w:r>
      <w:r w:rsidR="005702CD" w:rsidRPr="005E796E">
        <w:rPr>
          <w:rFonts w:ascii="Times New Roman" w:eastAsia="宋体" w:hAnsi="Times New Roman" w:cs="Times New Roman"/>
          <w:bCs/>
          <w:color w:val="000000" w:themeColor="text1"/>
          <w:szCs w:val="21"/>
        </w:rPr>
        <w:t xml:space="preserve"> &lt; 0.001, compared with unstained and 4T1 group.</w:t>
      </w:r>
    </w:p>
    <w:p w14:paraId="218066E4" w14:textId="55F7FB71" w:rsidR="005711F9" w:rsidRPr="005E796E" w:rsidRDefault="005711F9" w:rsidP="00B07FD9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Cs w:val="21"/>
        </w:rPr>
      </w:pPr>
    </w:p>
    <w:p w14:paraId="44EAFAB8" w14:textId="2388A7B6" w:rsidR="002E24DB" w:rsidRPr="005E796E" w:rsidRDefault="00CB27EB" w:rsidP="00B07FD9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Cs w:val="21"/>
        </w:rPr>
      </w:pPr>
      <w:r w:rsidRPr="005E796E">
        <w:rPr>
          <w:rFonts w:ascii="Times New Roman" w:hAnsi="Times New Roman" w:cs="Times New Roman"/>
          <w:noProof/>
          <w:color w:val="000000" w:themeColor="text1"/>
          <w:szCs w:val="21"/>
        </w:rPr>
        <w:drawing>
          <wp:inline distT="0" distB="0" distL="0" distR="0" wp14:anchorId="4977DE92" wp14:editId="0A0987F1">
            <wp:extent cx="2692696" cy="2070202"/>
            <wp:effectExtent l="0" t="0" r="0" b="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432" cy="2080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7F30CE" w14:textId="6211423E" w:rsidR="002E24DB" w:rsidRPr="005E796E" w:rsidRDefault="00307531" w:rsidP="00B07FD9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Cs w:val="21"/>
        </w:rPr>
      </w:pPr>
      <w:r w:rsidRPr="005E796E">
        <w:rPr>
          <w:rFonts w:ascii="Times New Roman" w:hAnsi="Times New Roman" w:cs="Times New Roman"/>
          <w:b/>
          <w:color w:val="000000" w:themeColor="text1"/>
          <w:szCs w:val="21"/>
        </w:rPr>
        <w:t>Fig</w:t>
      </w:r>
      <w:r w:rsidRPr="005E796E">
        <w:rPr>
          <w:rFonts w:ascii="Times New Roman" w:hAnsi="Times New Roman" w:cs="Times New Roman" w:hint="eastAsia"/>
          <w:b/>
          <w:color w:val="000000" w:themeColor="text1"/>
          <w:szCs w:val="21"/>
        </w:rPr>
        <w:t>ure</w:t>
      </w:r>
      <w:r w:rsidR="002E24DB" w:rsidRPr="005E796E">
        <w:rPr>
          <w:rFonts w:ascii="Times New Roman" w:hAnsi="Times New Roman" w:cs="Times New Roman"/>
          <w:b/>
          <w:color w:val="000000" w:themeColor="text1"/>
          <w:szCs w:val="21"/>
        </w:rPr>
        <w:t xml:space="preserve"> S</w:t>
      </w:r>
      <w:r w:rsidR="005711F9" w:rsidRPr="005E796E">
        <w:rPr>
          <w:rFonts w:ascii="Times New Roman" w:hAnsi="Times New Roman" w:cs="Times New Roman"/>
          <w:b/>
          <w:color w:val="000000" w:themeColor="text1"/>
          <w:szCs w:val="21"/>
        </w:rPr>
        <w:t>15</w:t>
      </w:r>
      <w:r w:rsidR="002E24DB" w:rsidRPr="005E796E">
        <w:rPr>
          <w:rFonts w:ascii="Times New Roman" w:hAnsi="Times New Roman" w:cs="Times New Roman"/>
          <w:b/>
          <w:color w:val="000000" w:themeColor="text1"/>
          <w:szCs w:val="21"/>
        </w:rPr>
        <w:t xml:space="preserve">. </w:t>
      </w:r>
      <w:r w:rsidR="002E24DB" w:rsidRPr="005E796E">
        <w:rPr>
          <w:rFonts w:ascii="Times New Roman" w:hAnsi="Times New Roman" w:cs="Times New Roman"/>
          <w:color w:val="000000" w:themeColor="text1"/>
          <w:szCs w:val="21"/>
        </w:rPr>
        <w:t>Quantitative analysis of</w:t>
      </w:r>
      <w:r w:rsidR="004C2984" w:rsidRPr="005E796E">
        <w:rPr>
          <w:color w:val="000000" w:themeColor="text1"/>
        </w:rPr>
        <w:t xml:space="preserve"> </w:t>
      </w:r>
      <w:r w:rsidR="004C2984" w:rsidRPr="005E796E">
        <w:rPr>
          <w:rFonts w:ascii="Times New Roman" w:hAnsi="Times New Roman" w:cs="Times New Roman"/>
          <w:color w:val="000000" w:themeColor="text1"/>
          <w:szCs w:val="21"/>
        </w:rPr>
        <w:t>mammosphere-forming efficiency</w:t>
      </w:r>
      <w:r w:rsidR="002E24DB" w:rsidRPr="005E796E">
        <w:rPr>
          <w:rFonts w:ascii="Times New Roman" w:hAnsi="Times New Roman" w:cs="Times New Roman"/>
          <w:color w:val="000000" w:themeColor="text1"/>
          <w:szCs w:val="21"/>
        </w:rPr>
        <w:t xml:space="preserve"> </w:t>
      </w:r>
      <w:r w:rsidR="004C2984" w:rsidRPr="005E796E">
        <w:rPr>
          <w:rFonts w:ascii="Times New Roman" w:hAnsi="Times New Roman" w:cs="Times New Roman"/>
          <w:color w:val="000000" w:themeColor="text1"/>
          <w:szCs w:val="21"/>
        </w:rPr>
        <w:t>(</w:t>
      </w:r>
      <w:r w:rsidR="002E24DB" w:rsidRPr="005E796E">
        <w:rPr>
          <w:rFonts w:ascii="Times New Roman" w:hAnsi="Times New Roman" w:cs="Times New Roman"/>
          <w:color w:val="000000" w:themeColor="text1"/>
          <w:szCs w:val="21"/>
        </w:rPr>
        <w:t>MSFE</w:t>
      </w:r>
      <w:r w:rsidR="004C2984" w:rsidRPr="005E796E">
        <w:rPr>
          <w:rFonts w:ascii="Times New Roman" w:hAnsi="Times New Roman" w:cs="Times New Roman"/>
          <w:color w:val="000000" w:themeColor="text1"/>
          <w:szCs w:val="21"/>
        </w:rPr>
        <w:t>)</w:t>
      </w:r>
      <w:r w:rsidR="002E24DB" w:rsidRPr="005E796E">
        <w:rPr>
          <w:rFonts w:ascii="Times New Roman" w:hAnsi="Times New Roman" w:cs="Times New Roman"/>
          <w:color w:val="000000" w:themeColor="text1"/>
          <w:szCs w:val="21"/>
        </w:rPr>
        <w:t xml:space="preserve"> on 4T1</w:t>
      </w:r>
      <w:r w:rsidR="00710603" w:rsidRPr="005E796E">
        <w:rPr>
          <w:rFonts w:ascii="Times New Roman" w:hAnsi="Times New Roman" w:cs="Times New Roman"/>
          <w:color w:val="000000" w:themeColor="text1"/>
          <w:szCs w:val="21"/>
        </w:rPr>
        <w:t>-CSC</w:t>
      </w:r>
      <w:r w:rsidR="002E24DB" w:rsidRPr="005E796E">
        <w:rPr>
          <w:rFonts w:ascii="Times New Roman" w:hAnsi="Times New Roman" w:cs="Times New Roman"/>
          <w:color w:val="000000" w:themeColor="text1"/>
          <w:szCs w:val="21"/>
        </w:rPr>
        <w:t>s</w:t>
      </w:r>
      <w:r w:rsidR="00710603" w:rsidRPr="005E796E">
        <w:rPr>
          <w:rFonts w:ascii="Times New Roman" w:hAnsi="Times New Roman" w:cs="Times New Roman"/>
          <w:color w:val="000000" w:themeColor="text1"/>
          <w:szCs w:val="21"/>
        </w:rPr>
        <w:t xml:space="preserve"> treated with different formulations</w:t>
      </w:r>
      <w:r w:rsidR="002E24DB" w:rsidRPr="005E796E">
        <w:rPr>
          <w:rFonts w:ascii="Times New Roman" w:hAnsi="Times New Roman" w:cs="Times New Roman"/>
          <w:color w:val="000000" w:themeColor="text1"/>
          <w:szCs w:val="21"/>
        </w:rPr>
        <w:t>.</w:t>
      </w:r>
    </w:p>
    <w:p w14:paraId="4B27221C" w14:textId="77777777" w:rsidR="005711F9" w:rsidRPr="005E796E" w:rsidRDefault="005711F9" w:rsidP="00B07FD9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Cs w:val="21"/>
        </w:rPr>
      </w:pPr>
    </w:p>
    <w:p w14:paraId="3522B0CB" w14:textId="4122B32A" w:rsidR="00947091" w:rsidRPr="005E796E" w:rsidRDefault="005711F9" w:rsidP="00B07FD9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Cs w:val="21"/>
        </w:rPr>
      </w:pPr>
      <w:r w:rsidRPr="005E796E">
        <w:rPr>
          <w:rFonts w:ascii="Times New Roman" w:eastAsia="宋体" w:hAnsi="Times New Roman" w:cs="Times New Roman"/>
          <w:noProof/>
          <w:color w:val="000000" w:themeColor="text1"/>
          <w:szCs w:val="21"/>
        </w:rPr>
        <w:lastRenderedPageBreak/>
        <w:drawing>
          <wp:inline distT="0" distB="0" distL="0" distR="0" wp14:anchorId="4528A91C" wp14:editId="4E293EA3">
            <wp:extent cx="3938997" cy="3043123"/>
            <wp:effectExtent l="0" t="0" r="4445" b="508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9751" cy="3082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AF0F58" w14:textId="538C1BC6" w:rsidR="005711F9" w:rsidRPr="005E796E" w:rsidRDefault="005711F9" w:rsidP="001A5F1B">
      <w:pPr>
        <w:spacing w:line="360" w:lineRule="auto"/>
        <w:jc w:val="center"/>
        <w:rPr>
          <w:rFonts w:ascii="Times New Roman" w:eastAsia="宋体" w:hAnsi="Times New Roman" w:cs="Times New Roman"/>
          <w:color w:val="000000" w:themeColor="text1"/>
          <w:szCs w:val="21"/>
        </w:rPr>
      </w:pPr>
      <w:r w:rsidRPr="005E796E">
        <w:rPr>
          <w:rFonts w:ascii="Times New Roman" w:hAnsi="Times New Roman" w:cs="Times New Roman"/>
          <w:b/>
          <w:color w:val="000000" w:themeColor="text1"/>
          <w:szCs w:val="21"/>
        </w:rPr>
        <w:t>Fig</w:t>
      </w:r>
      <w:r w:rsidRPr="005E796E">
        <w:rPr>
          <w:rFonts w:ascii="Times New Roman" w:hAnsi="Times New Roman" w:cs="Times New Roman" w:hint="eastAsia"/>
          <w:b/>
          <w:color w:val="000000" w:themeColor="text1"/>
          <w:szCs w:val="21"/>
        </w:rPr>
        <w:t>ure</w:t>
      </w:r>
      <w:r w:rsidRPr="005E796E">
        <w:rPr>
          <w:rFonts w:ascii="Times New Roman" w:hAnsi="Times New Roman" w:cs="Times New Roman"/>
          <w:b/>
          <w:color w:val="000000" w:themeColor="text1"/>
          <w:szCs w:val="21"/>
        </w:rPr>
        <w:t xml:space="preserve"> S16. </w:t>
      </w:r>
      <w:r w:rsidRPr="005E796E">
        <w:rPr>
          <w:rFonts w:ascii="Times New Roman" w:eastAsia="宋体" w:hAnsi="Times New Roman" w:cs="Times New Roman"/>
          <w:color w:val="000000" w:themeColor="text1"/>
          <w:szCs w:val="21"/>
        </w:rPr>
        <w:t xml:space="preserve">CCL2 blockade reduces C-H@M2 migration toward CSC-conditioned medium. (A) Representative images of migrated C-H@M2 stained with crystal violet. (Scale bar = 50 μm). (B) Quantification of migrated cells per high-power field. Data are shown as mean ± SD (n = 3). </w:t>
      </w:r>
      <w:bookmarkStart w:id="5" w:name="_Hlk227754778"/>
      <w:r w:rsidRPr="005E796E">
        <w:rPr>
          <w:rFonts w:ascii="Times New Roman" w:eastAsia="宋体" w:hAnsi="Times New Roman" w:cs="Times New Roman"/>
          <w:color w:val="000000" w:themeColor="text1"/>
          <w:szCs w:val="21"/>
        </w:rPr>
        <w:t>Data are mean ± SD (n = 3 independent experiments). One‑way ANOVA with Tukey’s post hoc test. *</w:t>
      </w:r>
      <w:r w:rsidRPr="005E796E">
        <w:rPr>
          <w:rFonts w:ascii="Times New Roman" w:eastAsia="宋体" w:hAnsi="Times New Roman" w:cs="Times New Roman"/>
          <w:i/>
          <w:iCs/>
          <w:color w:val="000000" w:themeColor="text1"/>
          <w:szCs w:val="21"/>
        </w:rPr>
        <w:t>P</w:t>
      </w:r>
      <w:r w:rsidRPr="005E796E">
        <w:rPr>
          <w:rFonts w:ascii="Times New Roman" w:eastAsia="宋体" w:hAnsi="Times New Roman" w:cs="Times New Roman"/>
          <w:color w:val="000000" w:themeColor="text1"/>
          <w:szCs w:val="21"/>
        </w:rPr>
        <w:t xml:space="preserve"> &lt; 0.05, **</w:t>
      </w:r>
      <w:r w:rsidRPr="005E796E">
        <w:rPr>
          <w:rFonts w:ascii="Times New Roman" w:eastAsia="宋体" w:hAnsi="Times New Roman" w:cs="Times New Roman"/>
          <w:i/>
          <w:iCs/>
          <w:color w:val="000000" w:themeColor="text1"/>
          <w:szCs w:val="21"/>
        </w:rPr>
        <w:t>P</w:t>
      </w:r>
      <w:r w:rsidRPr="005E796E">
        <w:rPr>
          <w:rFonts w:ascii="Times New Roman" w:eastAsia="宋体" w:hAnsi="Times New Roman" w:cs="Times New Roman"/>
          <w:color w:val="000000" w:themeColor="text1"/>
          <w:szCs w:val="21"/>
        </w:rPr>
        <w:t xml:space="preserve"> &lt; 0.01, compared with Control.</w:t>
      </w:r>
      <w:r w:rsidRPr="005E796E">
        <w:rPr>
          <w:color w:val="000000" w:themeColor="text1"/>
        </w:rPr>
        <w:t xml:space="preserve"> </w:t>
      </w:r>
      <w:bookmarkEnd w:id="5"/>
    </w:p>
    <w:p w14:paraId="6B402A99" w14:textId="20D12BA4" w:rsidR="005711F9" w:rsidRPr="005E796E" w:rsidRDefault="005711F9" w:rsidP="001A5F1B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Cs w:val="21"/>
        </w:rPr>
      </w:pPr>
    </w:p>
    <w:p w14:paraId="13840407" w14:textId="3C521D65" w:rsidR="00B97481" w:rsidRPr="005E796E" w:rsidRDefault="00B97481" w:rsidP="00B07FD9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Cs w:val="21"/>
        </w:rPr>
      </w:pPr>
      <w:r w:rsidRPr="005E796E">
        <w:rPr>
          <w:rFonts w:ascii="Times New Roman" w:eastAsia="宋体" w:hAnsi="Times New Roman" w:cs="Times New Roman"/>
          <w:bCs/>
          <w:noProof/>
          <w:color w:val="000000" w:themeColor="text1"/>
          <w:sz w:val="24"/>
          <w:szCs w:val="24"/>
        </w:rPr>
        <w:drawing>
          <wp:inline distT="0" distB="0" distL="0" distR="0" wp14:anchorId="41B3F822" wp14:editId="3042FAFB">
            <wp:extent cx="3041965" cy="2333779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6570" cy="2337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3E8FCC" w14:textId="5340C17A" w:rsidR="00B97481" w:rsidRPr="005E796E" w:rsidRDefault="00B97481" w:rsidP="00B07FD9">
      <w:pPr>
        <w:spacing w:line="360" w:lineRule="auto"/>
        <w:jc w:val="center"/>
        <w:rPr>
          <w:rFonts w:ascii="Times New Roman" w:eastAsia="宋体" w:hAnsi="Times New Roman" w:cs="Times New Roman"/>
          <w:color w:val="000000" w:themeColor="text1"/>
          <w:szCs w:val="21"/>
        </w:rPr>
      </w:pPr>
      <w:r w:rsidRPr="005E796E">
        <w:rPr>
          <w:rFonts w:ascii="Times New Roman" w:hAnsi="Times New Roman" w:cs="Times New Roman"/>
          <w:b/>
          <w:color w:val="000000" w:themeColor="text1"/>
          <w:szCs w:val="21"/>
        </w:rPr>
        <w:t>Fig</w:t>
      </w:r>
      <w:r w:rsidRPr="005E796E">
        <w:rPr>
          <w:rFonts w:ascii="Times New Roman" w:hAnsi="Times New Roman" w:cs="Times New Roman" w:hint="eastAsia"/>
          <w:b/>
          <w:color w:val="000000" w:themeColor="text1"/>
          <w:szCs w:val="21"/>
        </w:rPr>
        <w:t>ure</w:t>
      </w:r>
      <w:r w:rsidRPr="005E796E">
        <w:rPr>
          <w:rFonts w:ascii="Times New Roman" w:hAnsi="Times New Roman" w:cs="Times New Roman"/>
          <w:b/>
          <w:color w:val="000000" w:themeColor="text1"/>
          <w:szCs w:val="21"/>
        </w:rPr>
        <w:t xml:space="preserve"> S17. </w:t>
      </w:r>
      <w:r w:rsidRPr="005E796E">
        <w:rPr>
          <w:rFonts w:ascii="Times New Roman" w:eastAsia="宋体" w:hAnsi="Times New Roman" w:cs="Times New Roman"/>
          <w:color w:val="000000" w:themeColor="text1"/>
          <w:szCs w:val="21"/>
        </w:rPr>
        <w:t xml:space="preserve">Average fluorescence of tomor </w:t>
      </w:r>
      <w:r w:rsidRPr="005E796E">
        <w:rPr>
          <w:rFonts w:ascii="Times New Roman" w:eastAsia="宋体" w:hAnsi="Times New Roman" w:cs="Times New Roman"/>
          <w:i/>
          <w:iCs/>
          <w:color w:val="000000" w:themeColor="text1"/>
          <w:szCs w:val="21"/>
        </w:rPr>
        <w:t>in vivo</w:t>
      </w:r>
      <w:r w:rsidRPr="005E796E">
        <w:rPr>
          <w:rFonts w:ascii="Times New Roman" w:eastAsia="宋体" w:hAnsi="Times New Roman" w:cs="Times New Roman"/>
          <w:color w:val="000000" w:themeColor="text1"/>
          <w:szCs w:val="21"/>
        </w:rPr>
        <w:t xml:space="preserve"> at different times treated with C-H NPs and C-H@M2. Data are shown as mean ± SD (n = 3). Statistical significance was determined by two‑tailed Student’s t‑test. **</w:t>
      </w:r>
      <w:r w:rsidRPr="005E796E">
        <w:rPr>
          <w:rFonts w:ascii="Times New Roman" w:eastAsia="宋体" w:hAnsi="Times New Roman" w:cs="Times New Roman"/>
          <w:i/>
          <w:iCs/>
          <w:color w:val="000000" w:themeColor="text1"/>
          <w:szCs w:val="21"/>
        </w:rPr>
        <w:t>P</w:t>
      </w:r>
      <w:r w:rsidRPr="005E796E">
        <w:rPr>
          <w:rFonts w:ascii="Times New Roman" w:eastAsia="宋体" w:hAnsi="Times New Roman" w:cs="Times New Roman"/>
          <w:color w:val="000000" w:themeColor="text1"/>
          <w:szCs w:val="21"/>
        </w:rPr>
        <w:t xml:space="preserve"> &lt; 0.01.</w:t>
      </w:r>
    </w:p>
    <w:p w14:paraId="55FD8BE8" w14:textId="7AED23A3" w:rsidR="00B97481" w:rsidRPr="005E796E" w:rsidRDefault="00B97481" w:rsidP="00B07FD9">
      <w:pPr>
        <w:spacing w:line="360" w:lineRule="auto"/>
        <w:jc w:val="center"/>
        <w:rPr>
          <w:rFonts w:ascii="Times New Roman" w:eastAsia="宋体" w:hAnsi="Times New Roman" w:cs="Times New Roman"/>
          <w:color w:val="000000" w:themeColor="text1"/>
          <w:szCs w:val="21"/>
        </w:rPr>
      </w:pPr>
    </w:p>
    <w:p w14:paraId="767D14AE" w14:textId="750DFB9C" w:rsidR="00B97481" w:rsidRPr="005E796E" w:rsidRDefault="00B97481" w:rsidP="00B07FD9">
      <w:pPr>
        <w:spacing w:line="360" w:lineRule="auto"/>
        <w:jc w:val="center"/>
        <w:rPr>
          <w:rFonts w:ascii="Times New Roman" w:eastAsia="宋体" w:hAnsi="Times New Roman" w:cs="Times New Roman"/>
          <w:color w:val="000000" w:themeColor="text1"/>
          <w:szCs w:val="21"/>
        </w:rPr>
      </w:pPr>
      <w:r w:rsidRPr="005E796E">
        <w:rPr>
          <w:rFonts w:ascii="Times New Roman" w:eastAsia="宋体" w:hAnsi="Times New Roman" w:cs="Times New Roman"/>
          <w:b/>
          <w:i/>
          <w:noProof/>
          <w:color w:val="000000" w:themeColor="text1"/>
          <w:kern w:val="0"/>
          <w:sz w:val="24"/>
          <w:szCs w:val="24"/>
        </w:rPr>
        <w:lastRenderedPageBreak/>
        <w:drawing>
          <wp:inline distT="0" distB="0" distL="0" distR="0" wp14:anchorId="02A825A9" wp14:editId="07B98549">
            <wp:extent cx="3159660" cy="2424073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3207" cy="2434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8D0033" w14:textId="00134041" w:rsidR="00B97481" w:rsidRPr="005E796E" w:rsidRDefault="00B97481" w:rsidP="00B97481">
      <w:pPr>
        <w:spacing w:line="360" w:lineRule="auto"/>
        <w:jc w:val="center"/>
        <w:rPr>
          <w:rFonts w:ascii="Times New Roman" w:eastAsia="宋体" w:hAnsi="Times New Roman" w:cs="Times New Roman"/>
          <w:color w:val="000000" w:themeColor="text1"/>
          <w:szCs w:val="21"/>
        </w:rPr>
      </w:pPr>
      <w:r w:rsidRPr="005E796E">
        <w:rPr>
          <w:rFonts w:ascii="Times New Roman" w:hAnsi="Times New Roman" w:cs="Times New Roman"/>
          <w:b/>
          <w:color w:val="000000" w:themeColor="text1"/>
          <w:szCs w:val="21"/>
        </w:rPr>
        <w:t>Fig</w:t>
      </w:r>
      <w:r w:rsidRPr="005E796E">
        <w:rPr>
          <w:rFonts w:ascii="Times New Roman" w:hAnsi="Times New Roman" w:cs="Times New Roman" w:hint="eastAsia"/>
          <w:b/>
          <w:color w:val="000000" w:themeColor="text1"/>
          <w:szCs w:val="21"/>
        </w:rPr>
        <w:t>ure</w:t>
      </w:r>
      <w:r w:rsidRPr="005E796E">
        <w:rPr>
          <w:rFonts w:ascii="Times New Roman" w:hAnsi="Times New Roman" w:cs="Times New Roman"/>
          <w:b/>
          <w:color w:val="000000" w:themeColor="text1"/>
          <w:szCs w:val="21"/>
        </w:rPr>
        <w:t xml:space="preserve"> S18. </w:t>
      </w:r>
      <w:r w:rsidRPr="005E796E">
        <w:rPr>
          <w:rFonts w:ascii="Times New Roman" w:eastAsia="宋体" w:hAnsi="Times New Roman" w:cs="Times New Roman"/>
          <w:color w:val="000000" w:themeColor="text1"/>
          <w:szCs w:val="21"/>
        </w:rPr>
        <w:t>Average fluorescence of mice tissue at 24 h treated with C-H NPs and C-H@M2. Data are shown as mean ± SD (n = 3). Statistical significance was determined by two‑tailed Student’s t‑test. **</w:t>
      </w:r>
      <w:r w:rsidRPr="005E796E">
        <w:rPr>
          <w:rFonts w:ascii="Times New Roman" w:eastAsia="宋体" w:hAnsi="Times New Roman" w:cs="Times New Roman"/>
          <w:i/>
          <w:iCs/>
          <w:color w:val="000000" w:themeColor="text1"/>
          <w:szCs w:val="21"/>
        </w:rPr>
        <w:t>P</w:t>
      </w:r>
      <w:r w:rsidRPr="005E796E">
        <w:rPr>
          <w:rFonts w:ascii="Times New Roman" w:eastAsia="宋体" w:hAnsi="Times New Roman" w:cs="Times New Roman"/>
          <w:color w:val="000000" w:themeColor="text1"/>
          <w:szCs w:val="21"/>
        </w:rPr>
        <w:t xml:space="preserve"> &lt; 0.01.</w:t>
      </w:r>
    </w:p>
    <w:p w14:paraId="7D94A818" w14:textId="77777777" w:rsidR="00B97481" w:rsidRPr="005E796E" w:rsidRDefault="00B97481" w:rsidP="00B97481">
      <w:pPr>
        <w:spacing w:line="360" w:lineRule="auto"/>
        <w:jc w:val="center"/>
        <w:rPr>
          <w:rFonts w:ascii="Times New Roman" w:eastAsia="宋体" w:hAnsi="Times New Roman" w:cs="Times New Roman"/>
          <w:color w:val="000000" w:themeColor="text1"/>
          <w:szCs w:val="21"/>
        </w:rPr>
      </w:pPr>
    </w:p>
    <w:p w14:paraId="017BF0D4" w14:textId="228D21F2" w:rsidR="005E796E" w:rsidRPr="005E796E" w:rsidRDefault="005E796E" w:rsidP="00B07FD9">
      <w:pPr>
        <w:spacing w:line="360" w:lineRule="auto"/>
        <w:jc w:val="center"/>
        <w:rPr>
          <w:rFonts w:ascii="Times New Roman" w:eastAsia="宋体" w:hAnsi="Times New Roman" w:cs="Times New Roman"/>
          <w:color w:val="000000" w:themeColor="text1"/>
          <w:szCs w:val="21"/>
        </w:rPr>
      </w:pPr>
      <w:r>
        <w:rPr>
          <w:rFonts w:ascii="Times New Roman" w:eastAsia="宋体" w:hAnsi="Times New Roman" w:cs="Times New Roman"/>
          <w:noProof/>
          <w:color w:val="000000" w:themeColor="text1"/>
          <w:szCs w:val="21"/>
        </w:rPr>
        <w:drawing>
          <wp:inline distT="0" distB="0" distL="0" distR="0" wp14:anchorId="152BB575" wp14:editId="45F28F20">
            <wp:extent cx="4740250" cy="1084904"/>
            <wp:effectExtent l="0" t="0" r="3810" b="127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2378" cy="1094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0E26CC" w14:textId="28D9C8E1" w:rsidR="00B97481" w:rsidRPr="005E796E" w:rsidRDefault="006A395A" w:rsidP="00B07FD9">
      <w:pPr>
        <w:spacing w:line="360" w:lineRule="auto"/>
        <w:jc w:val="center"/>
        <w:rPr>
          <w:rFonts w:ascii="Times New Roman" w:eastAsia="宋体" w:hAnsi="Times New Roman" w:cs="Times New Roman"/>
          <w:color w:val="000000" w:themeColor="text1"/>
          <w:szCs w:val="21"/>
        </w:rPr>
      </w:pPr>
      <w:r w:rsidRPr="005E796E">
        <w:rPr>
          <w:rFonts w:ascii="Times New Roman" w:hAnsi="Times New Roman" w:cs="Times New Roman"/>
          <w:b/>
          <w:color w:val="000000" w:themeColor="text1"/>
          <w:szCs w:val="21"/>
        </w:rPr>
        <w:t>Fig</w:t>
      </w:r>
      <w:r w:rsidRPr="005E796E">
        <w:rPr>
          <w:rFonts w:ascii="Times New Roman" w:hAnsi="Times New Roman" w:cs="Times New Roman" w:hint="eastAsia"/>
          <w:b/>
          <w:color w:val="000000" w:themeColor="text1"/>
          <w:szCs w:val="21"/>
        </w:rPr>
        <w:t>ure</w:t>
      </w:r>
      <w:r w:rsidRPr="005E796E">
        <w:rPr>
          <w:rFonts w:ascii="Times New Roman" w:hAnsi="Times New Roman" w:cs="Times New Roman"/>
          <w:b/>
          <w:color w:val="000000" w:themeColor="text1"/>
          <w:szCs w:val="21"/>
        </w:rPr>
        <w:t xml:space="preserve"> S19. </w:t>
      </w:r>
      <w:r w:rsidRPr="005E796E">
        <w:rPr>
          <w:rFonts w:ascii="Times New Roman" w:eastAsia="宋体" w:hAnsi="Times New Roman" w:cs="Times New Roman"/>
          <w:color w:val="000000" w:themeColor="text1"/>
          <w:szCs w:val="21"/>
        </w:rPr>
        <w:t>H&amp;E staining of tumor tissues from different treatment groups. (scale bar: 100 µm)</w:t>
      </w:r>
    </w:p>
    <w:p w14:paraId="45FC33F5" w14:textId="77777777" w:rsidR="006A395A" w:rsidRPr="005E796E" w:rsidRDefault="006A395A" w:rsidP="00B07FD9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Cs w:val="21"/>
        </w:rPr>
      </w:pPr>
    </w:p>
    <w:p w14:paraId="0677C09D" w14:textId="23BAD5FC" w:rsidR="00A546C4" w:rsidRPr="005E796E" w:rsidRDefault="00A546C4" w:rsidP="00947091">
      <w:pPr>
        <w:pStyle w:val="a9"/>
        <w:jc w:val="center"/>
        <w:rPr>
          <w:color w:val="000000" w:themeColor="text1"/>
        </w:rPr>
      </w:pPr>
      <w:r w:rsidRPr="005E796E">
        <w:rPr>
          <w:noProof/>
          <w:color w:val="000000" w:themeColor="text1"/>
        </w:rPr>
        <w:drawing>
          <wp:inline distT="0" distB="0" distL="0" distR="0" wp14:anchorId="77BC67EF" wp14:editId="4710B713">
            <wp:extent cx="4356847" cy="2993526"/>
            <wp:effectExtent l="0" t="0" r="5715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6763" cy="3000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CF295B" w14:textId="02C06DFD" w:rsidR="00B07FD9" w:rsidRPr="005E796E" w:rsidRDefault="00307531" w:rsidP="00A607FF">
      <w:pPr>
        <w:spacing w:line="360" w:lineRule="auto"/>
        <w:jc w:val="center"/>
        <w:rPr>
          <w:rFonts w:ascii="Times New Roman" w:eastAsia="宋体" w:hAnsi="Times New Roman" w:cs="Times New Roman"/>
          <w:color w:val="000000" w:themeColor="text1"/>
          <w:szCs w:val="21"/>
        </w:rPr>
      </w:pPr>
      <w:r w:rsidRPr="005E796E">
        <w:rPr>
          <w:rFonts w:ascii="Times New Roman" w:hAnsi="Times New Roman" w:cs="Times New Roman"/>
          <w:b/>
          <w:color w:val="000000" w:themeColor="text1"/>
          <w:szCs w:val="21"/>
        </w:rPr>
        <w:lastRenderedPageBreak/>
        <w:t>Fig</w:t>
      </w:r>
      <w:r w:rsidRPr="005E796E">
        <w:rPr>
          <w:rFonts w:ascii="Times New Roman" w:hAnsi="Times New Roman" w:cs="Times New Roman" w:hint="eastAsia"/>
          <w:b/>
          <w:color w:val="000000" w:themeColor="text1"/>
          <w:szCs w:val="21"/>
        </w:rPr>
        <w:t>ure</w:t>
      </w:r>
      <w:r w:rsidR="00B07FD9" w:rsidRPr="005E796E">
        <w:rPr>
          <w:rFonts w:ascii="Times New Roman" w:hAnsi="Times New Roman" w:cs="Times New Roman"/>
          <w:b/>
          <w:color w:val="000000" w:themeColor="text1"/>
          <w:szCs w:val="21"/>
        </w:rPr>
        <w:t xml:space="preserve"> S</w:t>
      </w:r>
      <w:r w:rsidR="006A395A" w:rsidRPr="005E796E">
        <w:rPr>
          <w:rFonts w:ascii="Times New Roman" w:hAnsi="Times New Roman" w:cs="Times New Roman"/>
          <w:b/>
          <w:color w:val="000000" w:themeColor="text1"/>
          <w:szCs w:val="21"/>
        </w:rPr>
        <w:t>20</w:t>
      </w:r>
      <w:r w:rsidR="00B07FD9" w:rsidRPr="005E796E">
        <w:rPr>
          <w:rFonts w:ascii="Times New Roman" w:hAnsi="Times New Roman" w:cs="Times New Roman"/>
          <w:b/>
          <w:color w:val="000000" w:themeColor="text1"/>
          <w:szCs w:val="21"/>
        </w:rPr>
        <w:t xml:space="preserve">. </w:t>
      </w:r>
      <w:r w:rsidR="00B07FD9" w:rsidRPr="005E796E">
        <w:rPr>
          <w:rFonts w:ascii="Times New Roman" w:eastAsia="宋体" w:hAnsi="Times New Roman" w:cs="Times New Roman"/>
          <w:color w:val="000000" w:themeColor="text1"/>
          <w:szCs w:val="21"/>
        </w:rPr>
        <w:t xml:space="preserve">H&amp;E analysis of the major organs </w:t>
      </w:r>
      <w:r w:rsidR="00112D81" w:rsidRPr="005E796E">
        <w:rPr>
          <w:rFonts w:ascii="Times New Roman" w:eastAsia="宋体" w:hAnsi="Times New Roman" w:cs="Times New Roman"/>
          <w:color w:val="000000" w:themeColor="text1"/>
          <w:szCs w:val="21"/>
        </w:rPr>
        <w:t xml:space="preserve">of mice after therapeutic experiments </w:t>
      </w:r>
      <w:r w:rsidR="00B07FD9" w:rsidRPr="005E796E">
        <w:rPr>
          <w:rFonts w:ascii="Times New Roman" w:eastAsia="宋体" w:hAnsi="Times New Roman" w:cs="Times New Roman"/>
          <w:color w:val="000000" w:themeColor="text1"/>
          <w:szCs w:val="21"/>
        </w:rPr>
        <w:t xml:space="preserve">(scale bar: </w:t>
      </w:r>
      <w:r w:rsidR="0007190D" w:rsidRPr="005E796E">
        <w:rPr>
          <w:rFonts w:ascii="Times New Roman" w:eastAsia="宋体" w:hAnsi="Times New Roman" w:cs="Times New Roman"/>
          <w:color w:val="000000" w:themeColor="text1"/>
          <w:szCs w:val="21"/>
        </w:rPr>
        <w:t>1</w:t>
      </w:r>
      <w:r w:rsidR="00B07FD9" w:rsidRPr="005E796E">
        <w:rPr>
          <w:rFonts w:ascii="Times New Roman" w:eastAsia="宋体" w:hAnsi="Times New Roman" w:cs="Times New Roman"/>
          <w:color w:val="000000" w:themeColor="text1"/>
          <w:szCs w:val="21"/>
        </w:rPr>
        <w:t>00 µm)</w:t>
      </w:r>
    </w:p>
    <w:p w14:paraId="00CA317C" w14:textId="7501F6E4" w:rsidR="00DF47CF" w:rsidRDefault="00DF47CF" w:rsidP="00101905">
      <w:pPr>
        <w:jc w:val="center"/>
        <w:rPr>
          <w:rFonts w:ascii="Times New Roman" w:eastAsia="宋体" w:hAnsi="Times New Roman" w:cs="Times New Roman"/>
          <w:color w:val="000000" w:themeColor="text1"/>
          <w:szCs w:val="21"/>
        </w:rPr>
      </w:pPr>
    </w:p>
    <w:p w14:paraId="67697386" w14:textId="64D8E7E8" w:rsidR="000971A4" w:rsidRDefault="000971A4" w:rsidP="00101905">
      <w:pPr>
        <w:jc w:val="center"/>
        <w:rPr>
          <w:rFonts w:ascii="Times New Roman" w:eastAsia="宋体" w:hAnsi="Times New Roman" w:cs="Times New Roman"/>
          <w:color w:val="000000" w:themeColor="text1"/>
          <w:szCs w:val="21"/>
        </w:rPr>
      </w:pPr>
      <w:r>
        <w:rPr>
          <w:rFonts w:ascii="Times New Roman" w:eastAsia="宋体" w:hAnsi="Times New Roman" w:cs="Times New Roman"/>
          <w:noProof/>
          <w:color w:val="000000" w:themeColor="text1"/>
          <w:szCs w:val="21"/>
        </w:rPr>
        <w:drawing>
          <wp:inline distT="0" distB="0" distL="0" distR="0" wp14:anchorId="70459D0C" wp14:editId="66ADD06F">
            <wp:extent cx="3609833" cy="2955398"/>
            <wp:effectExtent l="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6901" cy="2961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E35589" w14:textId="4A7B567D" w:rsidR="000971A4" w:rsidRDefault="000971A4" w:rsidP="003B1C7B">
      <w:pPr>
        <w:spacing w:line="360" w:lineRule="auto"/>
        <w:jc w:val="center"/>
        <w:rPr>
          <w:rFonts w:ascii="Times New Roman" w:eastAsia="宋体" w:hAnsi="Times New Roman" w:cs="Times New Roman"/>
          <w:color w:val="000000" w:themeColor="text1"/>
          <w:szCs w:val="21"/>
        </w:rPr>
      </w:pPr>
      <w:r w:rsidRPr="005E796E">
        <w:rPr>
          <w:rFonts w:ascii="Times New Roman" w:hAnsi="Times New Roman" w:cs="Times New Roman"/>
          <w:b/>
          <w:color w:val="000000" w:themeColor="text1"/>
          <w:szCs w:val="21"/>
        </w:rPr>
        <w:t>Fig</w:t>
      </w:r>
      <w:r w:rsidRPr="005E796E">
        <w:rPr>
          <w:rFonts w:ascii="Times New Roman" w:hAnsi="Times New Roman" w:cs="Times New Roman" w:hint="eastAsia"/>
          <w:b/>
          <w:color w:val="000000" w:themeColor="text1"/>
          <w:szCs w:val="21"/>
        </w:rPr>
        <w:t>ure</w:t>
      </w:r>
      <w:r w:rsidRPr="005E796E">
        <w:rPr>
          <w:rFonts w:ascii="Times New Roman" w:hAnsi="Times New Roman" w:cs="Times New Roman"/>
          <w:b/>
          <w:color w:val="000000" w:themeColor="text1"/>
          <w:szCs w:val="21"/>
        </w:rPr>
        <w:t xml:space="preserve"> S2</w:t>
      </w:r>
      <w:r>
        <w:rPr>
          <w:rFonts w:ascii="Times New Roman" w:hAnsi="Times New Roman" w:cs="Times New Roman"/>
          <w:b/>
          <w:color w:val="000000" w:themeColor="text1"/>
          <w:szCs w:val="21"/>
        </w:rPr>
        <w:t>1</w:t>
      </w:r>
      <w:r w:rsidRPr="005E796E">
        <w:rPr>
          <w:rFonts w:ascii="Times New Roman" w:hAnsi="Times New Roman" w:cs="Times New Roman"/>
          <w:b/>
          <w:color w:val="000000" w:themeColor="text1"/>
          <w:szCs w:val="21"/>
        </w:rPr>
        <w:t xml:space="preserve">. </w:t>
      </w:r>
      <w:r w:rsidRPr="000971A4">
        <w:rPr>
          <w:rFonts w:ascii="Times New Roman" w:eastAsia="宋体" w:hAnsi="Times New Roman" w:cs="Times New Roman"/>
          <w:color w:val="000000" w:themeColor="text1"/>
          <w:szCs w:val="21"/>
        </w:rPr>
        <w:t>Serum biochemistry analysis. (A) Biochemical parameters of A</w:t>
      </w:r>
      <w:r w:rsidR="001C769D">
        <w:rPr>
          <w:rFonts w:ascii="Times New Roman" w:eastAsia="宋体" w:hAnsi="Times New Roman" w:cs="Times New Roman"/>
          <w:color w:val="000000" w:themeColor="text1"/>
          <w:szCs w:val="21"/>
        </w:rPr>
        <w:t>L</w:t>
      </w:r>
      <w:r w:rsidRPr="000971A4">
        <w:rPr>
          <w:rFonts w:ascii="Times New Roman" w:eastAsia="宋体" w:hAnsi="Times New Roman" w:cs="Times New Roman"/>
          <w:color w:val="000000" w:themeColor="text1"/>
          <w:szCs w:val="21"/>
        </w:rPr>
        <w:t xml:space="preserve">T in the serum of mice after the treatment; (B) Biochemical parameters of AST in the serum of mice after the treatment; (C) Biochemical parameters of </w:t>
      </w:r>
      <w:r w:rsidR="001C769D">
        <w:rPr>
          <w:rFonts w:ascii="Times New Roman" w:eastAsia="宋体" w:hAnsi="Times New Roman" w:cs="Times New Roman"/>
          <w:color w:val="000000" w:themeColor="text1"/>
          <w:szCs w:val="21"/>
        </w:rPr>
        <w:t xml:space="preserve">BUN </w:t>
      </w:r>
      <w:r w:rsidRPr="000971A4">
        <w:rPr>
          <w:rFonts w:ascii="Times New Roman" w:eastAsia="宋体" w:hAnsi="Times New Roman" w:cs="Times New Roman"/>
          <w:color w:val="000000" w:themeColor="text1"/>
          <w:szCs w:val="21"/>
        </w:rPr>
        <w:t xml:space="preserve">in the serum of mice after the treatment; (D) Biochemical parameters of </w:t>
      </w:r>
      <w:r w:rsidR="001C769D" w:rsidRPr="001C769D">
        <w:rPr>
          <w:rFonts w:ascii="Times New Roman" w:eastAsia="宋体" w:hAnsi="Times New Roman" w:cs="Times New Roman"/>
          <w:color w:val="000000" w:themeColor="text1"/>
          <w:szCs w:val="21"/>
        </w:rPr>
        <w:t xml:space="preserve">creatinine </w:t>
      </w:r>
      <w:r w:rsidRPr="000971A4">
        <w:rPr>
          <w:rFonts w:ascii="Times New Roman" w:eastAsia="宋体" w:hAnsi="Times New Roman" w:cs="Times New Roman"/>
          <w:color w:val="000000" w:themeColor="text1"/>
          <w:szCs w:val="21"/>
        </w:rPr>
        <w:t>in the serum of mice after the treatment. All data are shown as mean ± SD (n = 3 biologically independent experiments). Statistical significance was determined by one‑way ANOVA with Tukey’s post hoc test for multiple comparisons.</w:t>
      </w:r>
    </w:p>
    <w:p w14:paraId="1CB77552" w14:textId="77777777" w:rsidR="000971A4" w:rsidRDefault="000971A4" w:rsidP="003B1C7B">
      <w:pPr>
        <w:spacing w:line="360" w:lineRule="auto"/>
        <w:jc w:val="center"/>
        <w:rPr>
          <w:rFonts w:ascii="Times New Roman" w:eastAsia="宋体" w:hAnsi="Times New Roman" w:cs="Times New Roman"/>
          <w:color w:val="000000" w:themeColor="text1"/>
          <w:szCs w:val="21"/>
        </w:rPr>
      </w:pPr>
    </w:p>
    <w:p w14:paraId="7A4DF353" w14:textId="7C0C3A11" w:rsidR="000971A4" w:rsidRDefault="000971A4" w:rsidP="00101905">
      <w:pPr>
        <w:jc w:val="center"/>
        <w:rPr>
          <w:rFonts w:ascii="Times New Roman" w:eastAsia="宋体" w:hAnsi="Times New Roman" w:cs="Times New Roman"/>
          <w:color w:val="000000" w:themeColor="text1"/>
          <w:szCs w:val="21"/>
        </w:rPr>
      </w:pPr>
      <w:r>
        <w:rPr>
          <w:rFonts w:ascii="Times New Roman" w:eastAsia="宋体" w:hAnsi="Times New Roman" w:cs="Times New Roman"/>
          <w:noProof/>
          <w:color w:val="000000" w:themeColor="text1"/>
          <w:szCs w:val="21"/>
        </w:rPr>
        <w:drawing>
          <wp:inline distT="0" distB="0" distL="0" distR="0" wp14:anchorId="4265D49B" wp14:editId="5D804C99">
            <wp:extent cx="3780430" cy="1464142"/>
            <wp:effectExtent l="0" t="0" r="0" b="317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7098" cy="1474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5C7DC6" w14:textId="57092D4F" w:rsidR="000971A4" w:rsidRDefault="000971A4" w:rsidP="003B1C7B">
      <w:pPr>
        <w:spacing w:line="360" w:lineRule="auto"/>
        <w:jc w:val="center"/>
        <w:rPr>
          <w:rFonts w:ascii="Times New Roman" w:eastAsia="宋体" w:hAnsi="Times New Roman" w:cs="Times New Roman"/>
          <w:color w:val="000000" w:themeColor="text1"/>
          <w:szCs w:val="21"/>
        </w:rPr>
      </w:pPr>
      <w:r w:rsidRPr="005E796E">
        <w:rPr>
          <w:rFonts w:ascii="Times New Roman" w:hAnsi="Times New Roman" w:cs="Times New Roman"/>
          <w:b/>
          <w:color w:val="000000" w:themeColor="text1"/>
          <w:szCs w:val="21"/>
        </w:rPr>
        <w:t>Fig</w:t>
      </w:r>
      <w:r w:rsidRPr="005E796E">
        <w:rPr>
          <w:rFonts w:ascii="Times New Roman" w:hAnsi="Times New Roman" w:cs="Times New Roman" w:hint="eastAsia"/>
          <w:b/>
          <w:color w:val="000000" w:themeColor="text1"/>
          <w:szCs w:val="21"/>
        </w:rPr>
        <w:t>ure</w:t>
      </w:r>
      <w:r w:rsidRPr="005E796E">
        <w:rPr>
          <w:rFonts w:ascii="Times New Roman" w:hAnsi="Times New Roman" w:cs="Times New Roman"/>
          <w:b/>
          <w:color w:val="000000" w:themeColor="text1"/>
          <w:szCs w:val="21"/>
        </w:rPr>
        <w:t xml:space="preserve"> S2</w:t>
      </w:r>
      <w:r>
        <w:rPr>
          <w:rFonts w:ascii="Times New Roman" w:hAnsi="Times New Roman" w:cs="Times New Roman"/>
          <w:b/>
          <w:color w:val="000000" w:themeColor="text1"/>
          <w:szCs w:val="21"/>
        </w:rPr>
        <w:t>2</w:t>
      </w:r>
      <w:r w:rsidRPr="005E796E">
        <w:rPr>
          <w:rFonts w:ascii="Times New Roman" w:hAnsi="Times New Roman" w:cs="Times New Roman"/>
          <w:b/>
          <w:color w:val="000000" w:themeColor="text1"/>
          <w:szCs w:val="21"/>
        </w:rPr>
        <w:t>.</w:t>
      </w:r>
      <w:r w:rsidRPr="000971A4">
        <w:rPr>
          <w:rFonts w:ascii="Times New Roman" w:eastAsia="宋体" w:hAnsi="Times New Roman" w:cs="Times New Roman"/>
          <w:color w:val="000000" w:themeColor="text1"/>
          <w:szCs w:val="21"/>
        </w:rPr>
        <w:t xml:space="preserve"> Inflammatory cytokine analysis. (A) Serum IL‑6 levels measured by ELISA at 12, 24, and 48 h post‑injection; (B) Serum TNF‑α levels measured by ELISA at 12, 24, and 48 h post‑injection. All data are shown as mean ± SD (n = 3 biologically independent experiments). Statistical significance was determined by one‑way ANOVA with Tukey’s post hoc test for multiple comparisons.</w:t>
      </w:r>
    </w:p>
    <w:p w14:paraId="3CF17C5F" w14:textId="38DE842A" w:rsidR="000971A4" w:rsidRPr="005E796E" w:rsidRDefault="000971A4" w:rsidP="003B1C7B">
      <w:pPr>
        <w:spacing w:line="360" w:lineRule="auto"/>
        <w:jc w:val="center"/>
        <w:rPr>
          <w:rFonts w:ascii="Times New Roman" w:eastAsia="宋体" w:hAnsi="Times New Roman" w:cs="Times New Roman"/>
          <w:color w:val="000000" w:themeColor="text1"/>
          <w:szCs w:val="21"/>
        </w:rPr>
      </w:pPr>
    </w:p>
    <w:p w14:paraId="613FAD0F" w14:textId="21493CFB" w:rsidR="000951EB" w:rsidRPr="005E796E" w:rsidRDefault="000951EB" w:rsidP="00101905">
      <w:pPr>
        <w:jc w:val="center"/>
        <w:rPr>
          <w:rFonts w:ascii="Times New Roman" w:eastAsia="宋体" w:hAnsi="Times New Roman" w:cs="Times New Roman"/>
          <w:color w:val="000000" w:themeColor="text1"/>
          <w:szCs w:val="21"/>
        </w:rPr>
      </w:pPr>
      <w:r>
        <w:rPr>
          <w:rFonts w:ascii="Times New Roman" w:eastAsia="宋体" w:hAnsi="Times New Roman" w:cs="Times New Roman"/>
          <w:noProof/>
          <w:color w:val="000000" w:themeColor="text1"/>
          <w:szCs w:val="21"/>
        </w:rPr>
        <w:drawing>
          <wp:inline distT="0" distB="0" distL="0" distR="0" wp14:anchorId="77BCE43E" wp14:editId="0588C2AD">
            <wp:extent cx="3817917" cy="3194856"/>
            <wp:effectExtent l="0" t="0" r="0" b="5715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5010" cy="320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F50228" w14:textId="789C86F9" w:rsidR="00DF47CF" w:rsidRPr="005E796E" w:rsidRDefault="00E73938" w:rsidP="00A607FF">
      <w:pPr>
        <w:spacing w:line="360" w:lineRule="auto"/>
        <w:jc w:val="center"/>
        <w:rPr>
          <w:rFonts w:ascii="Times New Roman" w:hAnsi="Times New Roman" w:cs="Times New Roman"/>
          <w:color w:val="000000" w:themeColor="text1"/>
        </w:rPr>
      </w:pPr>
      <w:r w:rsidRPr="005E796E">
        <w:rPr>
          <w:rFonts w:ascii="Times New Roman" w:hAnsi="Times New Roman" w:cs="Times New Roman"/>
          <w:b/>
          <w:color w:val="000000" w:themeColor="text1"/>
          <w:szCs w:val="21"/>
        </w:rPr>
        <w:t>Fig</w:t>
      </w:r>
      <w:r w:rsidRPr="005E796E">
        <w:rPr>
          <w:rFonts w:ascii="Times New Roman" w:hAnsi="Times New Roman" w:cs="Times New Roman" w:hint="eastAsia"/>
          <w:b/>
          <w:color w:val="000000" w:themeColor="text1"/>
          <w:szCs w:val="21"/>
        </w:rPr>
        <w:t>ure</w:t>
      </w:r>
      <w:r w:rsidRPr="005E796E">
        <w:rPr>
          <w:rFonts w:ascii="Times New Roman" w:hAnsi="Times New Roman" w:cs="Times New Roman"/>
          <w:b/>
          <w:color w:val="000000" w:themeColor="text1"/>
          <w:szCs w:val="21"/>
        </w:rPr>
        <w:t xml:space="preserve"> S2</w:t>
      </w:r>
      <w:r w:rsidR="000971A4">
        <w:rPr>
          <w:rFonts w:ascii="Times New Roman" w:hAnsi="Times New Roman" w:cs="Times New Roman"/>
          <w:b/>
          <w:color w:val="000000" w:themeColor="text1"/>
          <w:szCs w:val="21"/>
        </w:rPr>
        <w:t>3</w:t>
      </w:r>
      <w:r w:rsidRPr="005E796E">
        <w:rPr>
          <w:rFonts w:ascii="Times New Roman" w:hAnsi="Times New Roman" w:cs="Times New Roman"/>
          <w:b/>
          <w:color w:val="000000" w:themeColor="text1"/>
          <w:szCs w:val="21"/>
        </w:rPr>
        <w:t xml:space="preserve">. </w:t>
      </w:r>
      <w:bookmarkStart w:id="6" w:name="_Hlk234224294"/>
      <w:r w:rsidR="00CB17D9" w:rsidRPr="005E796E">
        <w:rPr>
          <w:rFonts w:ascii="Times New Roman" w:eastAsia="宋体" w:hAnsi="Times New Roman" w:cs="Times New Roman"/>
          <w:color w:val="000000" w:themeColor="text1"/>
          <w:szCs w:val="21"/>
        </w:rPr>
        <w:t>Relative fluorescence expression of ALDH1 in lungs. (A) Immunofluorescence images of ALDH1 in lungs with different treatments</w:t>
      </w:r>
      <w:r w:rsidR="00CB27EB" w:rsidRPr="005E796E">
        <w:rPr>
          <w:rFonts w:ascii="Times New Roman" w:eastAsia="宋体" w:hAnsi="Times New Roman" w:cs="Times New Roman"/>
          <w:color w:val="000000" w:themeColor="text1"/>
          <w:szCs w:val="21"/>
        </w:rPr>
        <w:t xml:space="preserve"> (Scale bar = 50 μm)</w:t>
      </w:r>
      <w:r w:rsidR="00CB17D9" w:rsidRPr="005E796E">
        <w:rPr>
          <w:rFonts w:ascii="Times New Roman" w:eastAsia="宋体" w:hAnsi="Times New Roman" w:cs="Times New Roman"/>
          <w:color w:val="000000" w:themeColor="text1"/>
          <w:szCs w:val="21"/>
        </w:rPr>
        <w:t>. (B) Semiquantitative analysis of ALDH1 in immunofluorescence staining. Data were represented as mean ± SD (n = 3), **</w:t>
      </w:r>
      <w:r w:rsidR="00CB17D9" w:rsidRPr="005E796E">
        <w:rPr>
          <w:rFonts w:ascii="Times New Roman" w:eastAsia="宋体" w:hAnsi="Times New Roman" w:cs="Times New Roman"/>
          <w:i/>
          <w:iCs/>
          <w:color w:val="000000" w:themeColor="text1"/>
          <w:szCs w:val="21"/>
        </w:rPr>
        <w:t>P</w:t>
      </w:r>
      <w:r w:rsidR="00CB17D9" w:rsidRPr="005E796E">
        <w:rPr>
          <w:rFonts w:ascii="Times New Roman" w:eastAsia="宋体" w:hAnsi="Times New Roman" w:cs="Times New Roman"/>
          <w:color w:val="000000" w:themeColor="text1"/>
          <w:szCs w:val="21"/>
        </w:rPr>
        <w:t xml:space="preserve"> &lt; 0.01.</w:t>
      </w:r>
      <w:bookmarkEnd w:id="6"/>
    </w:p>
    <w:p w14:paraId="0C891476" w14:textId="01E2A8D2" w:rsidR="00DF47CF" w:rsidRPr="005E796E" w:rsidRDefault="00DF47CF" w:rsidP="00101905">
      <w:pPr>
        <w:jc w:val="center"/>
        <w:rPr>
          <w:rFonts w:ascii="Times New Roman" w:hAnsi="Times New Roman" w:cs="Times New Roman"/>
          <w:color w:val="000000" w:themeColor="text1"/>
        </w:rPr>
      </w:pPr>
    </w:p>
    <w:sectPr w:rsidR="00DF47CF" w:rsidRPr="005E796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ECFC8A" w14:textId="77777777" w:rsidR="00934D21" w:rsidRDefault="00934D21" w:rsidP="00101905">
      <w:r>
        <w:separator/>
      </w:r>
    </w:p>
  </w:endnote>
  <w:endnote w:type="continuationSeparator" w:id="0">
    <w:p w14:paraId="1E524523" w14:textId="77777777" w:rsidR="00934D21" w:rsidRDefault="00934D21" w:rsidP="001019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4E70F3" w14:textId="77777777" w:rsidR="00934D21" w:rsidRDefault="00934D21" w:rsidP="00101905">
      <w:r>
        <w:separator/>
      </w:r>
    </w:p>
  </w:footnote>
  <w:footnote w:type="continuationSeparator" w:id="0">
    <w:p w14:paraId="4197BFA3" w14:textId="77777777" w:rsidR="00934D21" w:rsidRDefault="00934D21" w:rsidP="001019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1019"/>
    <w:rsid w:val="0000660A"/>
    <w:rsid w:val="000121F0"/>
    <w:rsid w:val="000161D5"/>
    <w:rsid w:val="000205AF"/>
    <w:rsid w:val="00021A90"/>
    <w:rsid w:val="00031EEA"/>
    <w:rsid w:val="0004350B"/>
    <w:rsid w:val="00064DF4"/>
    <w:rsid w:val="00066BAF"/>
    <w:rsid w:val="0007190D"/>
    <w:rsid w:val="00091393"/>
    <w:rsid w:val="000951EB"/>
    <w:rsid w:val="000971A4"/>
    <w:rsid w:val="000A6ABA"/>
    <w:rsid w:val="000C0AA7"/>
    <w:rsid w:val="000D4680"/>
    <w:rsid w:val="00101905"/>
    <w:rsid w:val="00112D81"/>
    <w:rsid w:val="001266D2"/>
    <w:rsid w:val="00162E8E"/>
    <w:rsid w:val="00172A22"/>
    <w:rsid w:val="00173143"/>
    <w:rsid w:val="001731FC"/>
    <w:rsid w:val="001A1B73"/>
    <w:rsid w:val="001A5F1B"/>
    <w:rsid w:val="001B4FA1"/>
    <w:rsid w:val="001C769D"/>
    <w:rsid w:val="001F4F39"/>
    <w:rsid w:val="002131DC"/>
    <w:rsid w:val="002268E2"/>
    <w:rsid w:val="002502FF"/>
    <w:rsid w:val="002814F1"/>
    <w:rsid w:val="002A5974"/>
    <w:rsid w:val="002C2973"/>
    <w:rsid w:val="002E2087"/>
    <w:rsid w:val="002E24DB"/>
    <w:rsid w:val="002E5ABD"/>
    <w:rsid w:val="00307531"/>
    <w:rsid w:val="003226D7"/>
    <w:rsid w:val="003379CF"/>
    <w:rsid w:val="003451A7"/>
    <w:rsid w:val="00350F86"/>
    <w:rsid w:val="00375893"/>
    <w:rsid w:val="003A402B"/>
    <w:rsid w:val="003B1C7B"/>
    <w:rsid w:val="003D717D"/>
    <w:rsid w:val="003F3B1E"/>
    <w:rsid w:val="003F5EE9"/>
    <w:rsid w:val="004025B4"/>
    <w:rsid w:val="004543D7"/>
    <w:rsid w:val="004638BE"/>
    <w:rsid w:val="004B439E"/>
    <w:rsid w:val="004B4B4D"/>
    <w:rsid w:val="004C2984"/>
    <w:rsid w:val="004C2E31"/>
    <w:rsid w:val="004D7E61"/>
    <w:rsid w:val="005105DB"/>
    <w:rsid w:val="00521019"/>
    <w:rsid w:val="00562D4B"/>
    <w:rsid w:val="005670B8"/>
    <w:rsid w:val="005702CD"/>
    <w:rsid w:val="005711F9"/>
    <w:rsid w:val="00591EB6"/>
    <w:rsid w:val="005A5CE9"/>
    <w:rsid w:val="005D31E2"/>
    <w:rsid w:val="005D5E22"/>
    <w:rsid w:val="005E796E"/>
    <w:rsid w:val="00620A6D"/>
    <w:rsid w:val="00684142"/>
    <w:rsid w:val="00697C43"/>
    <w:rsid w:val="006A0BE8"/>
    <w:rsid w:val="006A395A"/>
    <w:rsid w:val="006D2C1F"/>
    <w:rsid w:val="00710603"/>
    <w:rsid w:val="00753C84"/>
    <w:rsid w:val="007924BA"/>
    <w:rsid w:val="007B6480"/>
    <w:rsid w:val="007B6C17"/>
    <w:rsid w:val="007E73B3"/>
    <w:rsid w:val="007F6456"/>
    <w:rsid w:val="00801414"/>
    <w:rsid w:val="008376BB"/>
    <w:rsid w:val="00861F23"/>
    <w:rsid w:val="00876676"/>
    <w:rsid w:val="00887960"/>
    <w:rsid w:val="00897856"/>
    <w:rsid w:val="008C48ED"/>
    <w:rsid w:val="00914C46"/>
    <w:rsid w:val="00934D21"/>
    <w:rsid w:val="00947091"/>
    <w:rsid w:val="00947AD7"/>
    <w:rsid w:val="009559E0"/>
    <w:rsid w:val="00961723"/>
    <w:rsid w:val="00965685"/>
    <w:rsid w:val="009705F0"/>
    <w:rsid w:val="009A5D82"/>
    <w:rsid w:val="009B611A"/>
    <w:rsid w:val="009E1725"/>
    <w:rsid w:val="00A40125"/>
    <w:rsid w:val="00A46F0F"/>
    <w:rsid w:val="00A546C4"/>
    <w:rsid w:val="00A607FF"/>
    <w:rsid w:val="00A879A3"/>
    <w:rsid w:val="00AB47F2"/>
    <w:rsid w:val="00AC0255"/>
    <w:rsid w:val="00AD1CFA"/>
    <w:rsid w:val="00AF05FE"/>
    <w:rsid w:val="00B051A0"/>
    <w:rsid w:val="00B07FD9"/>
    <w:rsid w:val="00B479CC"/>
    <w:rsid w:val="00B47C8A"/>
    <w:rsid w:val="00B546B9"/>
    <w:rsid w:val="00B6737F"/>
    <w:rsid w:val="00B97481"/>
    <w:rsid w:val="00BC2256"/>
    <w:rsid w:val="00BC3F0B"/>
    <w:rsid w:val="00BF48AC"/>
    <w:rsid w:val="00C122A1"/>
    <w:rsid w:val="00C15FA0"/>
    <w:rsid w:val="00C22C34"/>
    <w:rsid w:val="00C538D9"/>
    <w:rsid w:val="00C5696C"/>
    <w:rsid w:val="00C57C90"/>
    <w:rsid w:val="00C7070F"/>
    <w:rsid w:val="00C7085B"/>
    <w:rsid w:val="00C9263C"/>
    <w:rsid w:val="00CB17D9"/>
    <w:rsid w:val="00CB27EB"/>
    <w:rsid w:val="00CB5568"/>
    <w:rsid w:val="00CF25C7"/>
    <w:rsid w:val="00D03FB4"/>
    <w:rsid w:val="00D4612A"/>
    <w:rsid w:val="00D65B65"/>
    <w:rsid w:val="00D7010E"/>
    <w:rsid w:val="00D716E1"/>
    <w:rsid w:val="00DB3499"/>
    <w:rsid w:val="00DD7E1C"/>
    <w:rsid w:val="00DF1697"/>
    <w:rsid w:val="00DF47CF"/>
    <w:rsid w:val="00E657D2"/>
    <w:rsid w:val="00E73938"/>
    <w:rsid w:val="00E757B9"/>
    <w:rsid w:val="00E861A8"/>
    <w:rsid w:val="00E96C57"/>
    <w:rsid w:val="00E974A1"/>
    <w:rsid w:val="00EA2693"/>
    <w:rsid w:val="00EB642F"/>
    <w:rsid w:val="00EB679F"/>
    <w:rsid w:val="00ED3DBA"/>
    <w:rsid w:val="00EE45B3"/>
    <w:rsid w:val="00EE5626"/>
    <w:rsid w:val="00F22F07"/>
    <w:rsid w:val="00F4549F"/>
    <w:rsid w:val="00F76092"/>
    <w:rsid w:val="00FE05FE"/>
    <w:rsid w:val="00FE7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4A1EC4"/>
  <w15:chartTrackingRefBased/>
  <w15:docId w15:val="{547A5216-3224-4C7C-AC22-E4471CD02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190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0190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0190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01905"/>
    <w:rPr>
      <w:sz w:val="18"/>
      <w:szCs w:val="18"/>
    </w:rPr>
  </w:style>
  <w:style w:type="character" w:styleId="a7">
    <w:name w:val="Hyperlink"/>
    <w:rsid w:val="000A6ABA"/>
    <w:rPr>
      <w:color w:val="0000FF"/>
      <w:u w:val="single"/>
    </w:rPr>
  </w:style>
  <w:style w:type="character" w:styleId="a8">
    <w:name w:val="footnote reference"/>
    <w:unhideWhenUsed/>
    <w:qFormat/>
    <w:rsid w:val="000A6ABA"/>
    <w:rPr>
      <w:vertAlign w:val="superscript"/>
    </w:rPr>
  </w:style>
  <w:style w:type="paragraph" w:styleId="a9">
    <w:name w:val="Normal (Web)"/>
    <w:basedOn w:val="a"/>
    <w:uiPriority w:val="99"/>
    <w:semiHidden/>
    <w:unhideWhenUsed/>
    <w:rsid w:val="0094709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Title2">
    <w:name w:val="Title2"/>
    <w:basedOn w:val="a"/>
    <w:rsid w:val="00307531"/>
    <w:pPr>
      <w:widowControl/>
      <w:jc w:val="left"/>
    </w:pPr>
    <w:rPr>
      <w:rFonts w:ascii="Times New Roman" w:eastAsia="MS Mincho" w:hAnsi="Times New Roman" w:cs="Times New Roman"/>
      <w:b/>
      <w:kern w:val="0"/>
      <w:sz w:val="24"/>
      <w:szCs w:val="24"/>
      <w:lang w:eastAsia="ja-JP"/>
    </w:rPr>
  </w:style>
  <w:style w:type="paragraph" w:customStyle="1" w:styleId="AuthorsFull">
    <w:name w:val="Authors Full"/>
    <w:basedOn w:val="a"/>
    <w:rsid w:val="00307531"/>
    <w:pPr>
      <w:widowControl/>
      <w:jc w:val="left"/>
    </w:pPr>
    <w:rPr>
      <w:rFonts w:ascii="Times New Roman" w:eastAsia="MS Mincho" w:hAnsi="Times New Roman" w:cs="Times New Roman"/>
      <w:i/>
      <w:kern w:val="0"/>
      <w:sz w:val="24"/>
      <w:szCs w:val="24"/>
      <w:lang w:eastAsia="ja-JP"/>
    </w:rPr>
  </w:style>
  <w:style w:type="paragraph" w:customStyle="1" w:styleId="Tableofcontents">
    <w:name w:val="Table of contents"/>
    <w:basedOn w:val="a"/>
    <w:autoRedefine/>
    <w:rsid w:val="00307531"/>
    <w:pPr>
      <w:widowControl/>
      <w:jc w:val="left"/>
    </w:pPr>
    <w:rPr>
      <w:rFonts w:ascii="Times New Roman" w:eastAsia="MS Mincho" w:hAnsi="Times New Roman" w:cs="Times New Roman"/>
      <w:kern w:val="0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565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2.xml"/><Relationship Id="rId18" Type="http://schemas.openxmlformats.org/officeDocument/2006/relationships/image" Target="media/image11.emf"/><Relationship Id="rId26" Type="http://schemas.openxmlformats.org/officeDocument/2006/relationships/image" Target="media/image19.tiff"/><Relationship Id="rId3" Type="http://schemas.openxmlformats.org/officeDocument/2006/relationships/webSettings" Target="webSettings.xml"/><Relationship Id="rId21" Type="http://schemas.openxmlformats.org/officeDocument/2006/relationships/image" Target="media/image14.tiff"/><Relationship Id="rId7" Type="http://schemas.openxmlformats.org/officeDocument/2006/relationships/image" Target="media/image2.png"/><Relationship Id="rId12" Type="http://schemas.openxmlformats.org/officeDocument/2006/relationships/image" Target="media/image6.emf"/><Relationship Id="rId17" Type="http://schemas.openxmlformats.org/officeDocument/2006/relationships/image" Target="media/image10.emf"/><Relationship Id="rId25" Type="http://schemas.openxmlformats.org/officeDocument/2006/relationships/image" Target="media/image18.jpeg"/><Relationship Id="rId2" Type="http://schemas.openxmlformats.org/officeDocument/2006/relationships/settings" Target="settings.xml"/><Relationship Id="rId16" Type="http://schemas.openxmlformats.org/officeDocument/2006/relationships/image" Target="media/image9.tiff"/><Relationship Id="rId20" Type="http://schemas.openxmlformats.org/officeDocument/2006/relationships/image" Target="media/image13.emf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5.emf"/><Relationship Id="rId24" Type="http://schemas.openxmlformats.org/officeDocument/2006/relationships/image" Target="media/image17.jpeg"/><Relationship Id="rId5" Type="http://schemas.openxmlformats.org/officeDocument/2006/relationships/endnotes" Target="endnotes.xml"/><Relationship Id="rId15" Type="http://schemas.openxmlformats.org/officeDocument/2006/relationships/image" Target="media/image8.emf"/><Relationship Id="rId23" Type="http://schemas.openxmlformats.org/officeDocument/2006/relationships/image" Target="media/image16.emf"/><Relationship Id="rId28" Type="http://schemas.openxmlformats.org/officeDocument/2006/relationships/image" Target="media/image21.tiff"/><Relationship Id="rId10" Type="http://schemas.openxmlformats.org/officeDocument/2006/relationships/image" Target="media/image4.emf"/><Relationship Id="rId19" Type="http://schemas.openxmlformats.org/officeDocument/2006/relationships/image" Target="media/image12.tiff"/><Relationship Id="rId4" Type="http://schemas.openxmlformats.org/officeDocument/2006/relationships/footnotes" Target="footnotes.xml"/><Relationship Id="rId9" Type="http://schemas.openxmlformats.org/officeDocument/2006/relationships/image" Target="media/image3.emf"/><Relationship Id="rId14" Type="http://schemas.openxmlformats.org/officeDocument/2006/relationships/image" Target="media/image7.emf"/><Relationship Id="rId22" Type="http://schemas.openxmlformats.org/officeDocument/2006/relationships/image" Target="media/image15.emf"/><Relationship Id="rId27" Type="http://schemas.openxmlformats.org/officeDocument/2006/relationships/image" Target="media/image20.tiff"/><Relationship Id="rId30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D:\&#21338;&#22763;\ouc\&#35838;&#39064;&#30456;&#20851;\&#35838;&#39064;3\&#36733;&#33647;&#29575;&#21253;&#23553;&#29575;\&#28082;&#30456;&#21402;&#26420;&#37210;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D:\&#21338;&#22763;\ouc\&#35838;&#39064;&#30456;&#20851;\&#35838;&#39064;3\&#36733;&#33647;&#29575;&#21253;&#23553;&#29575;\&#33258;&#32452;&#35013;&#20457;-&#26368;&#32456;&#36733;&#33647;&#21253;&#23553;&#27719;&#24635;-Ce6&#26631;&#26354;&#21046;&#22791;&#65288;&#36733;&#33647;&#29575;&#12289;&#21253;&#23553;&#29575;&#35745;&#31639;&#65289;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dispEq val="1"/>
            <c:trendlineLbl>
              <c:layout>
                <c:manualLayout>
                  <c:x val="-0.26840002260899054"/>
                  <c:y val="0.12796512250314701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1000" b="0" i="0" u="none" strike="noStrike" kern="1200" baseline="0">
                      <a:solidFill>
                        <a:schemeClr val="tx1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zh-CN"/>
                </a:p>
              </c:txPr>
            </c:trendlineLbl>
          </c:trendline>
          <c:xVal>
            <c:numRef>
              <c:f>Sheet1!$C$48:$C$56</c:f>
              <c:numCache>
                <c:formatCode>General</c:formatCode>
                <c:ptCount val="9"/>
                <c:pt idx="0">
                  <c:v>0.1953125</c:v>
                </c:pt>
                <c:pt idx="1">
                  <c:v>0.390625</c:v>
                </c:pt>
                <c:pt idx="2">
                  <c:v>0.78125</c:v>
                </c:pt>
                <c:pt idx="3">
                  <c:v>1.5625</c:v>
                </c:pt>
                <c:pt idx="4">
                  <c:v>3.125</c:v>
                </c:pt>
                <c:pt idx="5">
                  <c:v>6.25</c:v>
                </c:pt>
                <c:pt idx="6">
                  <c:v>12.5</c:v>
                </c:pt>
                <c:pt idx="7">
                  <c:v>25</c:v>
                </c:pt>
                <c:pt idx="8">
                  <c:v>50</c:v>
                </c:pt>
              </c:numCache>
            </c:numRef>
          </c:xVal>
          <c:yVal>
            <c:numRef>
              <c:f>Sheet1!$D$48:$D$56</c:f>
              <c:numCache>
                <c:formatCode>General</c:formatCode>
                <c:ptCount val="9"/>
                <c:pt idx="0">
                  <c:v>2.9</c:v>
                </c:pt>
                <c:pt idx="1">
                  <c:v>5.3</c:v>
                </c:pt>
                <c:pt idx="2">
                  <c:v>13</c:v>
                </c:pt>
                <c:pt idx="3">
                  <c:v>21.4</c:v>
                </c:pt>
                <c:pt idx="4">
                  <c:v>43.3</c:v>
                </c:pt>
                <c:pt idx="5">
                  <c:v>89</c:v>
                </c:pt>
                <c:pt idx="6">
                  <c:v>177</c:v>
                </c:pt>
                <c:pt idx="7">
                  <c:v>357.6</c:v>
                </c:pt>
                <c:pt idx="8">
                  <c:v>709.4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7675-4A02-BBF5-EB201782658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902385856"/>
        <c:axId val="1710098016"/>
      </c:scatterChart>
      <c:valAx>
        <c:axId val="190238585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 altLang="zh-CN" sz="1200">
                    <a:solidFill>
                      <a:schemeClr val="tx1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Concentration (</a:t>
                </a:r>
                <a:r>
                  <a:rPr lang="en-US" altLang="zh-CN" sz="1200" b="0" i="0" u="none" strike="noStrike" baseline="0">
                    <a:solidFill>
                      <a:schemeClr val="tx1"/>
                    </a:solidFill>
                    <a:effectLst/>
                    <a:latin typeface="Arial" panose="020B0604020202020204" pitchFamily="34" charset="0"/>
                    <a:cs typeface="Arial" panose="020B0604020202020204" pitchFamily="34" charset="0"/>
                  </a:rPr>
                  <a:t>μg/mL</a:t>
                </a:r>
                <a:r>
                  <a:rPr lang="en-US" altLang="zh-CN" sz="1200">
                    <a:solidFill>
                      <a:schemeClr val="tx1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)</a:t>
                </a:r>
                <a:endParaRPr lang="zh-CN" altLang="en-US" sz="1200">
                  <a:solidFill>
                    <a:schemeClr val="tx1"/>
                  </a:solidFill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200" b="0" i="0" u="none" strike="noStrike" kern="1200" baseline="0">
                  <a:solidFill>
                    <a:schemeClr val="tx1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zh-CN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zh-CN"/>
          </a:p>
        </c:txPr>
        <c:crossAx val="1710098016"/>
        <c:crosses val="autoZero"/>
        <c:crossBetween val="midCat"/>
      </c:valAx>
      <c:valAx>
        <c:axId val="1710098016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 altLang="zh-CN" sz="1200">
                    <a:solidFill>
                      <a:schemeClr val="tx1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Peak area</a:t>
                </a:r>
                <a:endParaRPr lang="zh-CN" altLang="en-US" sz="1200">
                  <a:solidFill>
                    <a:schemeClr val="tx1"/>
                  </a:solidFill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layout>
            <c:manualLayout>
              <c:xMode val="edge"/>
              <c:yMode val="edge"/>
              <c:x val="3.0369972266023094E-2"/>
              <c:y val="0.23804370250661905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200" b="0" i="0" u="none" strike="noStrike" kern="1200" baseline="0">
                  <a:solidFill>
                    <a:schemeClr val="tx1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zh-CN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zh-CN"/>
          </a:p>
        </c:txPr>
        <c:crossAx val="1902385856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zh-CN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dispEq val="1"/>
            <c:trendlineLbl>
              <c:layout>
                <c:manualLayout>
                  <c:x val="-0.27458066982901796"/>
                  <c:y val="2.3398654577361802E-2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lang="zh-CN" sz="900" b="0" i="0" u="none" strike="noStrike" kern="1200" baseline="0">
                      <a:solidFill>
                        <a:schemeClr val="tx1"/>
                      </a:solidFill>
                      <a:latin typeface="Arial" panose="020B0604020202020204" pitchFamily="34" charset="0"/>
                      <a:ea typeface="+mn-ea"/>
                      <a:cs typeface="Arial" panose="020B0604020202020204" pitchFamily="34" charset="0"/>
                    </a:defRPr>
                  </a:pPr>
                  <a:endParaRPr lang="zh-CN"/>
                </a:p>
              </c:txPr>
            </c:trendlineLbl>
          </c:trendline>
          <c:xVal>
            <c:numRef>
              <c:f>Sheet1!$A$1:$G$1</c:f>
              <c:numCache>
                <c:formatCode>General</c:formatCode>
                <c:ptCount val="7"/>
                <c:pt idx="0">
                  <c:v>3.125</c:v>
                </c:pt>
                <c:pt idx="1">
                  <c:v>6.25</c:v>
                </c:pt>
                <c:pt idx="2">
                  <c:v>12.5</c:v>
                </c:pt>
                <c:pt idx="3">
                  <c:v>25</c:v>
                </c:pt>
                <c:pt idx="4">
                  <c:v>50</c:v>
                </c:pt>
              </c:numCache>
            </c:numRef>
          </c:xVal>
          <c:yVal>
            <c:numRef>
              <c:f>Sheet1!$A$2:$G$2</c:f>
              <c:numCache>
                <c:formatCode>General</c:formatCode>
                <c:ptCount val="7"/>
                <c:pt idx="0">
                  <c:v>0.39900000000000002</c:v>
                </c:pt>
                <c:pt idx="1">
                  <c:v>0.45400000000000001</c:v>
                </c:pt>
                <c:pt idx="2">
                  <c:v>0.59299999999999997</c:v>
                </c:pt>
                <c:pt idx="3">
                  <c:v>0.89200000000000002</c:v>
                </c:pt>
                <c:pt idx="4">
                  <c:v>1.504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8C1F-411D-AECA-E4C6755B55E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20607576"/>
        <c:axId val="420611176"/>
      </c:scatterChart>
      <c:valAx>
        <c:axId val="42060757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 altLang="zh-CN">
                    <a:solidFill>
                      <a:schemeClr val="tx1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Concentration (</a:t>
                </a:r>
                <a:r>
                  <a:rPr lang="en-US" altLang="zh-CN" sz="1000" b="0" i="0" u="none" strike="noStrike" baseline="0">
                    <a:solidFill>
                      <a:schemeClr val="tx1"/>
                    </a:solidFill>
                    <a:effectLst/>
                    <a:latin typeface="Arial" panose="020B0604020202020204" pitchFamily="34" charset="0"/>
                    <a:cs typeface="Arial" panose="020B0604020202020204" pitchFamily="34" charset="0"/>
                  </a:rPr>
                  <a:t>μg/mL</a:t>
                </a:r>
                <a:r>
                  <a:rPr lang="en-US" altLang="zh-CN">
                    <a:solidFill>
                      <a:schemeClr val="tx1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)</a:t>
                </a:r>
                <a:endParaRPr lang="zh-CN" altLang="en-US">
                  <a:solidFill>
                    <a:schemeClr val="tx1"/>
                  </a:solidFill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layout>
            <c:manualLayout>
              <c:xMode val="edge"/>
              <c:yMode val="edge"/>
              <c:x val="0.40203260624049059"/>
              <c:y val="0.88534915906749423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lang="zh-CN" sz="1000" b="0" i="0" u="none" strike="noStrike" kern="1200" baseline="0">
                  <a:solidFill>
                    <a:schemeClr val="tx1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zh-CN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zh-CN"/>
          </a:p>
        </c:txPr>
        <c:crossAx val="420611176"/>
        <c:crosses val="autoZero"/>
        <c:crossBetween val="midCat"/>
      </c:valAx>
      <c:valAx>
        <c:axId val="420611176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lang="zh-CN" sz="1000" b="0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r>
                  <a:rPr lang="en-US" altLang="zh-CN" sz="1000">
                    <a:solidFill>
                      <a:schemeClr val="tx1"/>
                    </a:solidFill>
                    <a:latin typeface="Arial" panose="020B0604020202020204" pitchFamily="34" charset="0"/>
                    <a:cs typeface="Arial" panose="020B0604020202020204" pitchFamily="34" charset="0"/>
                  </a:rPr>
                  <a:t>Absorbtion</a:t>
                </a:r>
                <a:endParaRPr lang="zh-CN" altLang="en-US" sz="1000">
                  <a:solidFill>
                    <a:schemeClr val="tx1"/>
                  </a:solidFill>
                  <a:latin typeface="Arial" panose="020B0604020202020204" pitchFamily="34" charset="0"/>
                  <a:cs typeface="Arial" panose="020B0604020202020204" pitchFamily="34" charset="0"/>
                </a:endParaRPr>
              </a:p>
            </c:rich>
          </c:tx>
          <c:layout>
            <c:manualLayout>
              <c:xMode val="edge"/>
              <c:yMode val="edge"/>
              <c:x val="1.456854730934991E-2"/>
              <c:y val="0.2964086264302338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lang="zh-CN" sz="1000" b="0" i="0" u="none" strike="noStrike" kern="1200" baseline="0">
                  <a:solidFill>
                    <a:schemeClr val="tx1"/>
                  </a:solidFill>
                  <a:latin typeface="Arial" panose="020B0604020202020204" pitchFamily="34" charset="0"/>
                  <a:ea typeface="+mn-ea"/>
                  <a:cs typeface="Arial" panose="020B0604020202020204" pitchFamily="34" charset="0"/>
                </a:defRPr>
              </a:pPr>
              <a:endParaRPr lang="zh-CN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lang="zh-CN"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zh-CN"/>
          </a:p>
        </c:txPr>
        <c:crossAx val="420607576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 lang="zh-CN"/>
      </a:pPr>
      <a:endParaRPr lang="zh-CN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981</TotalTime>
  <Pages>12</Pages>
  <Words>784</Words>
  <Characters>4474</Characters>
  <Application>Microsoft Office Word</Application>
  <DocSecurity>0</DocSecurity>
  <Lines>37</Lines>
  <Paragraphs>10</Paragraphs>
  <ScaleCrop>false</ScaleCrop>
  <Company/>
  <LinksUpToDate>false</LinksUpToDate>
  <CharactersWithSpaces>5248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 teng</dc:creator>
  <cp:keywords/>
  <dc:description/>
  <cp:lastModifiedBy>teng wang</cp:lastModifiedBy>
  <cp:revision>10</cp:revision>
  <dcterms:created xsi:type="dcterms:W3CDTF">2024-06-04T12:43:00Z</dcterms:created>
  <dcterms:modified xsi:type="dcterms:W3CDTF">2026-07-06T05:08:00Z</dcterms:modified>
</cp:coreProperties>
</file>