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3D659" w14:textId="77777777" w:rsidR="001D41F6" w:rsidRDefault="001D41F6" w:rsidP="001D41F6">
      <w:pPr>
        <w:spacing w:after="0" w:line="240" w:lineRule="auto"/>
        <w:jc w:val="center"/>
        <w:rPr>
          <w:rFonts w:ascii="Times New Roman" w:hAnsi="Times New Roman" w:cs="Times New Roman"/>
          <w:b/>
          <w:bCs/>
        </w:rPr>
      </w:pPr>
      <w:bookmarkStart w:id="0" w:name="_Hlk214752990"/>
      <w:r>
        <w:rPr>
          <w:rFonts w:ascii="Times New Roman" w:hAnsi="Times New Roman" w:cs="Times New Roman"/>
          <w:b/>
          <w:bCs/>
        </w:rPr>
        <w:t xml:space="preserve">Doping‐Engineered Ferromagnetic Nanoparticles-Boosted Piezotronic Synergetic Catalysis </w:t>
      </w:r>
      <w:r>
        <w:rPr>
          <w:rFonts w:ascii="Times New Roman" w:hAnsi="Times New Roman" w:cs="Times New Roman"/>
          <w:b/>
          <w:bCs/>
          <w:lang w:val="en"/>
        </w:rPr>
        <w:t>Mediated</w:t>
      </w:r>
      <w:r>
        <w:rPr>
          <w:rFonts w:ascii="Times New Roman" w:hAnsi="Times New Roman" w:cs="Times New Roman"/>
          <w:b/>
          <w:bCs/>
        </w:rPr>
        <w:t xml:space="preserve"> Rapid Bactericidal Therapies</w:t>
      </w:r>
    </w:p>
    <w:p w14:paraId="0C32DFA3" w14:textId="77777777" w:rsidR="001D41F6" w:rsidRDefault="001D41F6" w:rsidP="001D41F6">
      <w:pPr>
        <w:spacing w:after="0" w:line="240" w:lineRule="auto"/>
        <w:jc w:val="center"/>
        <w:rPr>
          <w:rFonts w:ascii="Times New Roman" w:hAnsi="Times New Roman" w:cs="Times New Roman"/>
          <w:b/>
          <w:bCs/>
        </w:rPr>
      </w:pPr>
    </w:p>
    <w:p w14:paraId="16BA38C0" w14:textId="77777777" w:rsidR="001D41F6" w:rsidRDefault="001D41F6" w:rsidP="001D41F6">
      <w:pPr>
        <w:spacing w:after="0" w:line="240" w:lineRule="auto"/>
        <w:jc w:val="center"/>
        <w:rPr>
          <w:rFonts w:ascii="Times New Roman" w:hAnsi="Times New Roman" w:cs="Times New Roman"/>
        </w:rPr>
      </w:pPr>
      <w:r w:rsidRPr="0035766D">
        <w:rPr>
          <w:rFonts w:ascii="Times New Roman" w:hAnsi="Times New Roman" w:cs="Times New Roman"/>
        </w:rPr>
        <w:t>Ozlem Ates Sonmezoglu</w:t>
      </w:r>
      <w:r w:rsidRPr="0035766D">
        <w:rPr>
          <w:rFonts w:ascii="Times New Roman" w:hAnsi="Times New Roman" w:cs="Times New Roman"/>
          <w:vertAlign w:val="superscript"/>
        </w:rPr>
        <w:t>a*</w:t>
      </w:r>
      <w:r w:rsidRPr="0035766D">
        <w:rPr>
          <w:rFonts w:ascii="Times New Roman" w:hAnsi="Times New Roman" w:cs="Times New Roman"/>
        </w:rPr>
        <w:t>, Alaa Kamo</w:t>
      </w:r>
      <w:r w:rsidRPr="0035766D">
        <w:rPr>
          <w:rFonts w:ascii="Times New Roman" w:hAnsi="Times New Roman" w:cs="Times New Roman"/>
          <w:vertAlign w:val="superscript"/>
        </w:rPr>
        <w:t>a,b</w:t>
      </w:r>
      <w:r w:rsidRPr="0035766D">
        <w:rPr>
          <w:rFonts w:ascii="Times New Roman" w:hAnsi="Times New Roman" w:cs="Times New Roman"/>
        </w:rPr>
        <w:t>, Ahlem Sattuf</w:t>
      </w:r>
      <w:r w:rsidRPr="0035766D">
        <w:rPr>
          <w:rFonts w:ascii="Times New Roman" w:hAnsi="Times New Roman" w:cs="Times New Roman"/>
          <w:vertAlign w:val="superscript"/>
        </w:rPr>
        <w:t>a,b</w:t>
      </w:r>
      <w:r w:rsidRPr="0035766D">
        <w:rPr>
          <w:rFonts w:ascii="Times New Roman" w:hAnsi="Times New Roman" w:cs="Times New Roman"/>
        </w:rPr>
        <w:t>, Mustafa Cicek</w:t>
      </w:r>
      <w:r w:rsidRPr="0035766D">
        <w:rPr>
          <w:rFonts w:ascii="Times New Roman" w:hAnsi="Times New Roman" w:cs="Times New Roman"/>
          <w:vertAlign w:val="superscript"/>
        </w:rPr>
        <w:t>c</w:t>
      </w:r>
      <w:r w:rsidRPr="0035766D">
        <w:rPr>
          <w:rFonts w:ascii="Times New Roman" w:hAnsi="Times New Roman" w:cs="Times New Roman"/>
        </w:rPr>
        <w:t>, Ibrahim Cinar</w:t>
      </w:r>
      <w:r w:rsidRPr="0035766D">
        <w:rPr>
          <w:rFonts w:ascii="Times New Roman" w:hAnsi="Times New Roman" w:cs="Times New Roman"/>
          <w:vertAlign w:val="superscript"/>
        </w:rPr>
        <w:t>d,e</w:t>
      </w:r>
      <w:r w:rsidRPr="0035766D">
        <w:rPr>
          <w:rFonts w:ascii="Times New Roman" w:hAnsi="Times New Roman" w:cs="Times New Roman"/>
        </w:rPr>
        <w:t xml:space="preserve">, </w:t>
      </w:r>
      <w:hyperlink r:id="rId4" w:history="1">
        <w:r w:rsidRPr="0035766D">
          <w:rPr>
            <w:rFonts w:ascii="Times New Roman" w:hAnsi="Times New Roman" w:cs="Times New Roman"/>
          </w:rPr>
          <w:t>Xiaolong Liang</w:t>
        </w:r>
      </w:hyperlink>
      <w:r w:rsidRPr="0035766D">
        <w:rPr>
          <w:rFonts w:ascii="Times New Roman" w:hAnsi="Times New Roman" w:cs="Times New Roman"/>
          <w:vertAlign w:val="superscript"/>
        </w:rPr>
        <w:t>f</w:t>
      </w:r>
      <w:r w:rsidRPr="0035766D">
        <w:rPr>
          <w:rFonts w:ascii="Times New Roman" w:hAnsi="Times New Roman" w:cs="Times New Roman"/>
        </w:rPr>
        <w:t xml:space="preserve">, </w:t>
      </w:r>
      <w:r w:rsidR="00EC0BE7" w:rsidRPr="0035766D">
        <w:rPr>
          <w:rFonts w:ascii="Times New Roman" w:hAnsi="Times New Roman" w:cs="Times New Roman"/>
        </w:rPr>
        <w:t>Omar Elmazria</w:t>
      </w:r>
      <w:r w:rsidR="00EC0BE7" w:rsidRPr="0035766D">
        <w:rPr>
          <w:rFonts w:ascii="Times New Roman" w:hAnsi="Times New Roman" w:cs="Times New Roman"/>
          <w:vertAlign w:val="superscript"/>
        </w:rPr>
        <w:t>e</w:t>
      </w:r>
      <w:r w:rsidR="00EC0BE7" w:rsidRPr="0035766D">
        <w:rPr>
          <w:rFonts w:ascii="Times New Roman" w:hAnsi="Times New Roman" w:cs="Times New Roman"/>
        </w:rPr>
        <w:t xml:space="preserve">, </w:t>
      </w:r>
      <w:r w:rsidRPr="0035766D">
        <w:rPr>
          <w:rFonts w:ascii="Times New Roman" w:hAnsi="Times New Roman" w:cs="Times New Roman"/>
        </w:rPr>
        <w:t>Savas Sonmezoglu</w:t>
      </w:r>
      <w:r w:rsidRPr="0035766D">
        <w:rPr>
          <w:rFonts w:ascii="Times New Roman" w:hAnsi="Times New Roman" w:cs="Times New Roman"/>
          <w:vertAlign w:val="superscript"/>
        </w:rPr>
        <w:t>b,e,g*</w:t>
      </w:r>
    </w:p>
    <w:p w14:paraId="011FCAA3" w14:textId="77777777" w:rsidR="001D41F6" w:rsidRDefault="001D41F6" w:rsidP="001D41F6">
      <w:pPr>
        <w:spacing w:after="0" w:line="240" w:lineRule="auto"/>
        <w:rPr>
          <w:rFonts w:ascii="Times New Roman" w:hAnsi="Times New Roman" w:cs="Times New Roman"/>
          <w:b/>
          <w:bCs/>
        </w:rPr>
      </w:pPr>
    </w:p>
    <w:p w14:paraId="3BAD7B20" w14:textId="77777777" w:rsidR="001D41F6" w:rsidRDefault="001D41F6" w:rsidP="001D41F6">
      <w:pPr>
        <w:spacing w:after="0" w:line="240" w:lineRule="auto"/>
        <w:jc w:val="center"/>
        <w:rPr>
          <w:rFonts w:ascii="Times New Roman" w:eastAsia="Times New Roman" w:hAnsi="Times New Roman" w:cs="Times New Roman"/>
          <w:sz w:val="22"/>
          <w:szCs w:val="22"/>
          <w:lang w:val="tr-TR"/>
        </w:rPr>
      </w:pPr>
      <w:r>
        <w:rPr>
          <w:rFonts w:ascii="Times New Roman" w:hAnsi="Times New Roman" w:cs="Times New Roman"/>
          <w:b/>
          <w:bCs/>
          <w:sz w:val="22"/>
          <w:szCs w:val="22"/>
          <w:vertAlign w:val="superscript"/>
          <w:lang w:val="tr-TR"/>
        </w:rPr>
        <w:t>a</w:t>
      </w:r>
      <w:r>
        <w:rPr>
          <w:rFonts w:ascii="Times New Roman" w:eastAsia="Times New Roman" w:hAnsi="Times New Roman" w:cs="Times New Roman"/>
          <w:sz w:val="22"/>
          <w:szCs w:val="22"/>
          <w:lang w:val="tr-TR"/>
        </w:rPr>
        <w:t>Department of Bioengineering, Karamanoglu Mehmetbey University, 70100, Karaman, Türkiye</w:t>
      </w:r>
    </w:p>
    <w:p w14:paraId="09593F0A" w14:textId="77777777" w:rsidR="001D41F6" w:rsidRDefault="001D41F6" w:rsidP="001D41F6">
      <w:pPr>
        <w:spacing w:after="0" w:line="240" w:lineRule="auto"/>
        <w:jc w:val="center"/>
        <w:rPr>
          <w:rFonts w:ascii="Times New Roman" w:eastAsia="Times New Roman" w:hAnsi="Times New Roman" w:cs="Times New Roman"/>
          <w:sz w:val="22"/>
          <w:szCs w:val="22"/>
          <w:lang w:val="tr-TR"/>
        </w:rPr>
      </w:pPr>
      <w:r>
        <w:rPr>
          <w:rFonts w:ascii="Times New Roman" w:eastAsia="Times New Roman" w:hAnsi="Times New Roman" w:cs="Times New Roman"/>
          <w:sz w:val="22"/>
          <w:szCs w:val="22"/>
          <w:vertAlign w:val="superscript"/>
          <w:lang w:val="tr-TR"/>
        </w:rPr>
        <w:t>b</w:t>
      </w:r>
      <w:r>
        <w:rPr>
          <w:rFonts w:ascii="Times New Roman" w:eastAsia="Times New Roman" w:hAnsi="Times New Roman" w:cs="Times New Roman"/>
          <w:sz w:val="22"/>
          <w:szCs w:val="22"/>
          <w:lang w:val="tr-TR"/>
        </w:rPr>
        <w:t>Nanotechnology R&amp;D Laboratory, Karamanoglu Mehmetbey University, 70100, Karaman, Türkiye</w:t>
      </w:r>
    </w:p>
    <w:p w14:paraId="3FD41B5B" w14:textId="77777777" w:rsidR="001D41F6" w:rsidRDefault="001D41F6" w:rsidP="001D41F6">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vertAlign w:val="superscript"/>
        </w:rPr>
        <w:t>c</w:t>
      </w:r>
      <w:r>
        <w:rPr>
          <w:rFonts w:ascii="Times New Roman" w:eastAsia="Times New Roman" w:hAnsi="Times New Roman" w:cs="Times New Roman"/>
          <w:sz w:val="22"/>
          <w:szCs w:val="22"/>
        </w:rPr>
        <w:t>Department of Biology, Karamanoglu Mehmetbey University, Karaman, Türkiye</w:t>
      </w:r>
    </w:p>
    <w:p w14:paraId="472A38CA" w14:textId="77777777" w:rsidR="001D41F6" w:rsidRDefault="001D41F6" w:rsidP="001D41F6">
      <w:pPr>
        <w:spacing w:after="0" w:line="240" w:lineRule="auto"/>
        <w:ind w:left="72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vertAlign w:val="superscript"/>
        </w:rPr>
        <w:t>d</w:t>
      </w:r>
      <w:r>
        <w:rPr>
          <w:rFonts w:ascii="Times New Roman" w:eastAsia="Times New Roman" w:hAnsi="Times New Roman" w:cs="Times New Roman"/>
          <w:sz w:val="22"/>
          <w:szCs w:val="22"/>
        </w:rPr>
        <w:t>Department of Medical Services and Techniques, Karamanoglu Mehmetbey University, 70100, Karaman, Türkiye</w:t>
      </w:r>
    </w:p>
    <w:p w14:paraId="39D18935" w14:textId="77777777" w:rsidR="001D41F6" w:rsidRDefault="001D41F6" w:rsidP="001D41F6">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vertAlign w:val="superscript"/>
          <w:lang w:val="tr-TR"/>
        </w:rPr>
        <w:t>e</w:t>
      </w:r>
      <w:r>
        <w:rPr>
          <w:rFonts w:ascii="Times New Roman" w:eastAsia="Times New Roman" w:hAnsi="Times New Roman" w:cs="Times New Roman"/>
          <w:sz w:val="22"/>
          <w:szCs w:val="22"/>
        </w:rPr>
        <w:t>Université de Lorraine, CNRS, IJL UMR 7198, 54000 Nancy, France</w:t>
      </w:r>
    </w:p>
    <w:p w14:paraId="36897857" w14:textId="77777777" w:rsidR="001D41F6" w:rsidRDefault="001D41F6" w:rsidP="001D41F6">
      <w:pPr>
        <w:spacing w:after="0"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vertAlign w:val="superscript"/>
          <w:lang w:val="tr-TR"/>
        </w:rPr>
        <w:t>f</w:t>
      </w:r>
      <w:r>
        <w:rPr>
          <w:rFonts w:ascii="Times New Roman" w:eastAsia="Times New Roman" w:hAnsi="Times New Roman" w:cs="Times New Roman"/>
          <w:sz w:val="22"/>
          <w:szCs w:val="22"/>
        </w:rPr>
        <w:t>Department of Ultrasound, Peking University Third Hospital, 100191, Beijing, China</w:t>
      </w:r>
    </w:p>
    <w:p w14:paraId="52DA8363" w14:textId="77777777" w:rsidR="001D41F6" w:rsidRDefault="001D41F6" w:rsidP="001D41F6">
      <w:pPr>
        <w:spacing w:after="0" w:line="240" w:lineRule="auto"/>
        <w:jc w:val="center"/>
        <w:rPr>
          <w:rFonts w:ascii="Times New Roman" w:hAnsi="Times New Roman" w:cs="Times New Roman"/>
          <w:b/>
          <w:bCs/>
          <w:sz w:val="22"/>
          <w:szCs w:val="22"/>
        </w:rPr>
      </w:pPr>
      <w:r>
        <w:rPr>
          <w:rFonts w:ascii="Times New Roman" w:eastAsia="Times New Roman" w:hAnsi="Times New Roman" w:cs="Times New Roman"/>
          <w:sz w:val="22"/>
          <w:szCs w:val="22"/>
          <w:vertAlign w:val="superscript"/>
        </w:rPr>
        <w:t>g</w:t>
      </w:r>
      <w:r>
        <w:rPr>
          <w:rFonts w:ascii="Times New Roman" w:eastAsia="Times New Roman" w:hAnsi="Times New Roman" w:cs="Times New Roman"/>
          <w:sz w:val="22"/>
          <w:szCs w:val="22"/>
        </w:rPr>
        <w:t>Department of Metallurgical and Materials Engineering, Karamanoglu Mehmetbey University, 70100, Karaman, Türkiye</w:t>
      </w:r>
    </w:p>
    <w:bookmarkEnd w:id="0"/>
    <w:p w14:paraId="23EF4861" w14:textId="77777777" w:rsidR="00A80CB0" w:rsidRPr="00DB4A68" w:rsidRDefault="00A80CB0" w:rsidP="00A80CB0">
      <w:pPr>
        <w:spacing w:after="0" w:line="240" w:lineRule="auto"/>
        <w:ind w:left="720"/>
        <w:jc w:val="center"/>
        <w:rPr>
          <w:rFonts w:ascii="Times New Roman" w:eastAsia="Times New Roman" w:hAnsi="Times New Roman" w:cs="Times New Roman"/>
          <w:sz w:val="22"/>
          <w:szCs w:val="22"/>
        </w:rPr>
      </w:pPr>
    </w:p>
    <w:p w14:paraId="2DB87BCB" w14:textId="77777777" w:rsidR="00A80CB0" w:rsidRPr="00DB4A68" w:rsidRDefault="00A80CB0" w:rsidP="00A80CB0">
      <w:pPr>
        <w:spacing w:after="0" w:line="240" w:lineRule="auto"/>
        <w:jc w:val="center"/>
        <w:rPr>
          <w:rFonts w:ascii="Times New Roman" w:eastAsia="Times New Roman" w:hAnsi="Times New Roman" w:cs="Times New Roman"/>
          <w:sz w:val="22"/>
          <w:szCs w:val="22"/>
          <w:lang w:val="tr-TR"/>
        </w:rPr>
      </w:pPr>
    </w:p>
    <w:p w14:paraId="1971EA53" w14:textId="77777777" w:rsidR="00A80CB0" w:rsidRPr="00DB4A68" w:rsidRDefault="00A80CB0" w:rsidP="00A80CB0">
      <w:pPr>
        <w:spacing w:after="0" w:line="240" w:lineRule="auto"/>
        <w:jc w:val="center"/>
        <w:rPr>
          <w:rFonts w:ascii="Times New Roman" w:hAnsi="Times New Roman" w:cs="Times New Roman"/>
          <w:sz w:val="22"/>
          <w:szCs w:val="22"/>
        </w:rPr>
      </w:pPr>
      <w:r w:rsidRPr="00DB4A68">
        <w:rPr>
          <w:rFonts w:ascii="Times New Roman" w:hAnsi="Times New Roman" w:cs="Times New Roman"/>
          <w:sz w:val="22"/>
          <w:szCs w:val="22"/>
        </w:rPr>
        <w:t xml:space="preserve">*Corresponding author e-mail: </w:t>
      </w:r>
      <w:hyperlink r:id="rId5" w:history="1">
        <w:r w:rsidRPr="00DB4A68">
          <w:rPr>
            <w:rStyle w:val="Kpr"/>
            <w:rFonts w:ascii="Times New Roman" w:hAnsi="Times New Roman" w:cs="Times New Roman"/>
            <w:sz w:val="22"/>
            <w:szCs w:val="22"/>
          </w:rPr>
          <w:t>ozlemsonmezoglu@kmu.edu.tr</w:t>
        </w:r>
      </w:hyperlink>
      <w:r w:rsidRPr="00DB4A68">
        <w:rPr>
          <w:rFonts w:ascii="Times New Roman" w:hAnsi="Times New Roman" w:cs="Times New Roman"/>
          <w:sz w:val="22"/>
          <w:szCs w:val="22"/>
        </w:rPr>
        <w:t xml:space="preserve">, </w:t>
      </w:r>
      <w:hyperlink r:id="rId6" w:history="1">
        <w:r w:rsidRPr="00DB4A68">
          <w:rPr>
            <w:rStyle w:val="Kpr"/>
            <w:rFonts w:ascii="Times New Roman" w:hAnsi="Times New Roman" w:cs="Times New Roman"/>
            <w:sz w:val="22"/>
            <w:szCs w:val="22"/>
          </w:rPr>
          <w:t>svssonmezoglu@kmu.edu.tr</w:t>
        </w:r>
      </w:hyperlink>
      <w:r w:rsidRPr="00DB4A68">
        <w:rPr>
          <w:rFonts w:ascii="Times New Roman" w:hAnsi="Times New Roman" w:cs="Times New Roman"/>
          <w:sz w:val="22"/>
          <w:szCs w:val="22"/>
        </w:rPr>
        <w:t xml:space="preserve"> </w:t>
      </w:r>
    </w:p>
    <w:p w14:paraId="423721E2" w14:textId="77777777" w:rsidR="00A80CB0" w:rsidRPr="00DB4A68" w:rsidRDefault="00A80CB0" w:rsidP="00A80CB0">
      <w:pPr>
        <w:spacing w:line="360" w:lineRule="auto"/>
        <w:jc w:val="center"/>
        <w:rPr>
          <w:rFonts w:ascii="Times New Roman" w:hAnsi="Times New Roman" w:cs="Times New Roman"/>
          <w:b/>
          <w:bCs/>
        </w:rPr>
      </w:pPr>
    </w:p>
    <w:p w14:paraId="581BA9A0" w14:textId="77777777" w:rsidR="00A80CB0" w:rsidRPr="00DB4A68" w:rsidRDefault="00A80CB0" w:rsidP="00A80CB0">
      <w:pPr>
        <w:spacing w:line="360" w:lineRule="auto"/>
        <w:jc w:val="center"/>
        <w:rPr>
          <w:rFonts w:ascii="Times New Roman" w:hAnsi="Times New Roman" w:cs="Times New Roman"/>
          <w:b/>
          <w:bCs/>
        </w:rPr>
      </w:pPr>
    </w:p>
    <w:p w14:paraId="384746C0" w14:textId="77777777" w:rsidR="00A80CB0" w:rsidRPr="00DB4A68" w:rsidRDefault="00A80CB0" w:rsidP="00A80CB0">
      <w:pPr>
        <w:spacing w:line="360" w:lineRule="auto"/>
        <w:jc w:val="center"/>
        <w:rPr>
          <w:rFonts w:ascii="Times New Roman" w:hAnsi="Times New Roman" w:cs="Times New Roman"/>
          <w:b/>
          <w:bCs/>
        </w:rPr>
      </w:pPr>
    </w:p>
    <w:p w14:paraId="2172159C" w14:textId="77777777" w:rsidR="00A80CB0" w:rsidRPr="00DB4A68" w:rsidRDefault="00A80CB0" w:rsidP="00A80CB0">
      <w:pPr>
        <w:spacing w:line="360" w:lineRule="auto"/>
        <w:jc w:val="center"/>
        <w:rPr>
          <w:rFonts w:ascii="Times New Roman" w:hAnsi="Times New Roman" w:cs="Times New Roman"/>
          <w:b/>
          <w:bCs/>
        </w:rPr>
      </w:pPr>
    </w:p>
    <w:p w14:paraId="30B3BDB1" w14:textId="77777777" w:rsidR="00A80CB0" w:rsidRPr="00DB4A68" w:rsidRDefault="00A80CB0" w:rsidP="00A80CB0">
      <w:pPr>
        <w:spacing w:line="360" w:lineRule="auto"/>
        <w:jc w:val="center"/>
        <w:rPr>
          <w:rFonts w:ascii="Times New Roman" w:hAnsi="Times New Roman" w:cs="Times New Roman"/>
          <w:b/>
          <w:bCs/>
        </w:rPr>
      </w:pPr>
    </w:p>
    <w:p w14:paraId="7A80F5BB" w14:textId="77777777" w:rsidR="00A80CB0" w:rsidRPr="00DB4A68" w:rsidRDefault="00A80CB0" w:rsidP="00A80CB0">
      <w:pPr>
        <w:spacing w:line="360" w:lineRule="auto"/>
        <w:rPr>
          <w:rFonts w:ascii="Times New Roman" w:hAnsi="Times New Roman" w:cs="Times New Roman"/>
          <w:b/>
          <w:bCs/>
        </w:rPr>
      </w:pPr>
    </w:p>
    <w:p w14:paraId="405FFD3F" w14:textId="77777777" w:rsidR="00A80CB0" w:rsidRPr="00DB4A68" w:rsidRDefault="00A80CB0" w:rsidP="00A80CB0">
      <w:pPr>
        <w:spacing w:line="360" w:lineRule="auto"/>
        <w:jc w:val="center"/>
        <w:rPr>
          <w:rFonts w:ascii="Times New Roman" w:hAnsi="Times New Roman" w:cs="Times New Roman"/>
          <w:b/>
          <w:bCs/>
        </w:rPr>
      </w:pPr>
    </w:p>
    <w:p w14:paraId="3D832C88" w14:textId="77777777" w:rsidR="00A80CB0" w:rsidRPr="00DB4A68" w:rsidRDefault="00A80CB0" w:rsidP="00A80CB0">
      <w:pPr>
        <w:spacing w:line="360" w:lineRule="auto"/>
        <w:jc w:val="center"/>
        <w:rPr>
          <w:rFonts w:ascii="Times New Roman" w:hAnsi="Times New Roman" w:cs="Times New Roman"/>
          <w:b/>
          <w:bCs/>
        </w:rPr>
      </w:pPr>
    </w:p>
    <w:p w14:paraId="6C5044A8" w14:textId="77777777" w:rsidR="001354EC" w:rsidRPr="00DB4A68" w:rsidRDefault="001354EC" w:rsidP="002332A5">
      <w:pPr>
        <w:jc w:val="center"/>
        <w:rPr>
          <w:rFonts w:ascii="Times New Roman" w:hAnsi="Times New Roman" w:cs="Times New Roman"/>
          <w:noProof/>
        </w:rPr>
      </w:pPr>
    </w:p>
    <w:p w14:paraId="5E66C668" w14:textId="77777777" w:rsidR="001354EC" w:rsidRPr="00DB4A68" w:rsidRDefault="001354EC" w:rsidP="002332A5">
      <w:pPr>
        <w:jc w:val="center"/>
        <w:rPr>
          <w:rFonts w:ascii="Times New Roman" w:hAnsi="Times New Roman" w:cs="Times New Roman"/>
          <w:noProof/>
        </w:rPr>
      </w:pPr>
    </w:p>
    <w:p w14:paraId="27D67AD8" w14:textId="77777777" w:rsidR="001354EC" w:rsidRPr="00DB4A68" w:rsidRDefault="001354EC" w:rsidP="002332A5">
      <w:pPr>
        <w:jc w:val="center"/>
        <w:rPr>
          <w:rFonts w:ascii="Times New Roman" w:hAnsi="Times New Roman" w:cs="Times New Roman"/>
          <w:noProof/>
        </w:rPr>
      </w:pPr>
    </w:p>
    <w:p w14:paraId="6A337BFF" w14:textId="77777777" w:rsidR="001354EC" w:rsidRPr="00DB4A68" w:rsidRDefault="001354EC" w:rsidP="002332A5">
      <w:pPr>
        <w:jc w:val="center"/>
        <w:rPr>
          <w:rFonts w:ascii="Times New Roman" w:hAnsi="Times New Roman" w:cs="Times New Roman"/>
          <w:noProof/>
        </w:rPr>
      </w:pPr>
    </w:p>
    <w:p w14:paraId="5428C312" w14:textId="1929D57D" w:rsidR="005B5D5C" w:rsidRPr="00DB4A68" w:rsidRDefault="00DA32AE" w:rsidP="002332A5">
      <w:pPr>
        <w:jc w:val="center"/>
        <w:rPr>
          <w:rFonts w:ascii="Times New Roman" w:hAnsi="Times New Roman" w:cs="Times New Roman"/>
        </w:rPr>
      </w:pPr>
      <w:r w:rsidRPr="00DB4A68">
        <w:rPr>
          <w:rFonts w:ascii="Times New Roman" w:hAnsi="Times New Roman" w:cs="Times New Roman"/>
          <w:noProof/>
        </w:rPr>
        <w:lastRenderedPageBreak/>
        <w:drawing>
          <wp:inline distT="0" distB="0" distL="0" distR="0" wp14:anchorId="4835F5FF" wp14:editId="646F33F9">
            <wp:extent cx="5753100" cy="2476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2476500"/>
                    </a:xfrm>
                    <a:prstGeom prst="rect">
                      <a:avLst/>
                    </a:prstGeom>
                    <a:noFill/>
                    <a:ln>
                      <a:noFill/>
                    </a:ln>
                  </pic:spPr>
                </pic:pic>
              </a:graphicData>
            </a:graphic>
          </wp:inline>
        </w:drawing>
      </w:r>
    </w:p>
    <w:p w14:paraId="3AD076C9" w14:textId="77777777" w:rsidR="002332A5" w:rsidRPr="00DB4A68" w:rsidRDefault="000C16A0" w:rsidP="002332A5">
      <w:pPr>
        <w:jc w:val="center"/>
        <w:rPr>
          <w:rFonts w:ascii="Times New Roman" w:hAnsi="Times New Roman" w:cs="Times New Roman"/>
        </w:rPr>
      </w:pPr>
      <w:r>
        <w:rPr>
          <w:rFonts w:ascii="Times New Roman" w:hAnsi="Times New Roman" w:cs="Times New Roman"/>
          <w:b/>
          <w:bCs/>
        </w:rPr>
        <w:t>Figure</w:t>
      </w:r>
      <w:r w:rsidR="00F01FFB" w:rsidRPr="00DB4A68">
        <w:rPr>
          <w:rFonts w:ascii="Times New Roman" w:hAnsi="Times New Roman" w:cs="Times New Roman"/>
          <w:b/>
          <w:bCs/>
        </w:rPr>
        <w:t xml:space="preserve"> </w:t>
      </w:r>
      <w:r w:rsidR="002332A5" w:rsidRPr="00DB4A68">
        <w:rPr>
          <w:rFonts w:ascii="Times New Roman" w:hAnsi="Times New Roman" w:cs="Times New Roman"/>
          <w:b/>
          <w:bCs/>
        </w:rPr>
        <w:t>S1</w:t>
      </w:r>
      <w:r w:rsidR="002332A5" w:rsidRPr="00DB4A68">
        <w:rPr>
          <w:rFonts w:ascii="Times New Roman" w:hAnsi="Times New Roman" w:cs="Times New Roman"/>
        </w:rPr>
        <w:t>:</w:t>
      </w:r>
      <w:r w:rsidR="0001159B" w:rsidRPr="0001159B">
        <w:rPr>
          <w:rFonts w:ascii="Times New Roman" w:eastAsia="Times New Roman" w:hAnsi="Times New Roman"/>
        </w:rPr>
        <w:t xml:space="preserve"> </w:t>
      </w:r>
      <w:r w:rsidR="0001159B">
        <w:rPr>
          <w:rFonts w:ascii="Times New Roman" w:eastAsia="Times New Roman" w:hAnsi="Times New Roman"/>
        </w:rPr>
        <w:t>(a)</w:t>
      </w:r>
      <w:r w:rsidR="0001159B" w:rsidRPr="00380E11">
        <w:rPr>
          <w:rFonts w:ascii="Times New Roman" w:eastAsia="Times New Roman" w:hAnsi="Times New Roman"/>
        </w:rPr>
        <w:t xml:space="preserve"> Williamson Hall plot</w:t>
      </w:r>
      <w:r w:rsidR="0001159B">
        <w:rPr>
          <w:rFonts w:ascii="Times New Roman" w:eastAsia="Times New Roman" w:hAnsi="Times New Roman"/>
        </w:rPr>
        <w:t xml:space="preserve"> and (b)</w:t>
      </w:r>
      <w:r w:rsidR="00593499" w:rsidRPr="00593499">
        <w:rPr>
          <w:rFonts w:ascii="Times New Roman" w:hAnsi="Times New Roman" w:cs="Times New Roman"/>
        </w:rPr>
        <w:t xml:space="preserve"> </w:t>
      </w:r>
      <w:r w:rsidR="00593499" w:rsidRPr="00911D99">
        <w:rPr>
          <w:rFonts w:ascii="Times New Roman" w:hAnsi="Times New Roman" w:cs="Times New Roman"/>
        </w:rPr>
        <w:t>FT-IR spectra of</w:t>
      </w:r>
      <w:r w:rsidR="00593499">
        <w:rPr>
          <w:rFonts w:ascii="Times New Roman" w:hAnsi="Times New Roman" w:cs="Times New Roman"/>
        </w:rPr>
        <w:t xml:space="preserve"> </w:t>
      </w:r>
      <w:r w:rsidR="00593499" w:rsidRPr="00DB4A68">
        <w:rPr>
          <w:rFonts w:ascii="Times New Roman" w:hAnsi="Times New Roman" w:cs="Times New Roman"/>
        </w:rPr>
        <w:t>pure and Fe-doped ZTO nanoparticles.</w:t>
      </w:r>
    </w:p>
    <w:p w14:paraId="6A69D06A" w14:textId="20D55C54" w:rsidR="002332A5" w:rsidRPr="00DB4A68" w:rsidRDefault="00DA32AE" w:rsidP="00C5300D">
      <w:pPr>
        <w:jc w:val="center"/>
        <w:rPr>
          <w:rFonts w:ascii="Times New Roman" w:hAnsi="Times New Roman" w:cs="Times New Roman"/>
        </w:rPr>
      </w:pPr>
      <w:r w:rsidRPr="00C5300D">
        <w:rPr>
          <w:noProof/>
        </w:rPr>
        <w:drawing>
          <wp:inline distT="0" distB="0" distL="0" distR="0" wp14:anchorId="592B0DCE" wp14:editId="6681E905">
            <wp:extent cx="5762625" cy="32194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3219450"/>
                    </a:xfrm>
                    <a:prstGeom prst="rect">
                      <a:avLst/>
                    </a:prstGeom>
                    <a:noFill/>
                    <a:ln>
                      <a:noFill/>
                    </a:ln>
                  </pic:spPr>
                </pic:pic>
              </a:graphicData>
            </a:graphic>
          </wp:inline>
        </w:drawing>
      </w:r>
    </w:p>
    <w:p w14:paraId="786D52B6" w14:textId="77777777" w:rsidR="003114D5" w:rsidRPr="00DB4A68" w:rsidRDefault="000C16A0" w:rsidP="003114D5">
      <w:pPr>
        <w:jc w:val="center"/>
        <w:rPr>
          <w:rFonts w:ascii="Times New Roman" w:hAnsi="Times New Roman" w:cs="Times New Roman"/>
        </w:rPr>
      </w:pPr>
      <w:r>
        <w:rPr>
          <w:rFonts w:ascii="Times New Roman" w:hAnsi="Times New Roman" w:cs="Times New Roman"/>
          <w:b/>
          <w:bCs/>
        </w:rPr>
        <w:t>Figure</w:t>
      </w:r>
      <w:r w:rsidR="003114D5" w:rsidRPr="00DB4A68">
        <w:rPr>
          <w:rFonts w:ascii="Times New Roman" w:hAnsi="Times New Roman" w:cs="Times New Roman"/>
          <w:b/>
          <w:bCs/>
        </w:rPr>
        <w:t xml:space="preserve"> S2:</w:t>
      </w:r>
      <w:r w:rsidR="002256E6" w:rsidRPr="00DB4A68">
        <w:rPr>
          <w:rFonts w:ascii="Times New Roman" w:hAnsi="Times New Roman" w:cs="Times New Roman"/>
        </w:rPr>
        <w:t xml:space="preserve"> SEM images of pure and Fe-doped ZTO nanoparticles.</w:t>
      </w:r>
    </w:p>
    <w:p w14:paraId="150B1904" w14:textId="77777777" w:rsidR="00E1000F" w:rsidRPr="00DB4A68" w:rsidRDefault="00E1000F" w:rsidP="003114D5">
      <w:pPr>
        <w:jc w:val="center"/>
        <w:rPr>
          <w:rFonts w:ascii="Times New Roman" w:hAnsi="Times New Roman" w:cs="Times New Roman"/>
        </w:rPr>
      </w:pPr>
    </w:p>
    <w:p w14:paraId="65CB5C88" w14:textId="3D2ABF54" w:rsidR="003114D5" w:rsidRPr="00DB4A68" w:rsidRDefault="00DA32AE" w:rsidP="00177699">
      <w:pPr>
        <w:jc w:val="center"/>
        <w:rPr>
          <w:rFonts w:ascii="Times New Roman" w:hAnsi="Times New Roman" w:cs="Times New Roman"/>
        </w:rPr>
      </w:pPr>
      <w:r w:rsidRPr="00DB4A68">
        <w:rPr>
          <w:rFonts w:ascii="Times New Roman" w:hAnsi="Times New Roman" w:cs="Times New Roman"/>
          <w:noProof/>
        </w:rPr>
        <w:lastRenderedPageBreak/>
        <w:drawing>
          <wp:inline distT="0" distB="0" distL="0" distR="0" wp14:anchorId="63BD6D54" wp14:editId="77456B1A">
            <wp:extent cx="5762625" cy="19526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2625" cy="1952625"/>
                    </a:xfrm>
                    <a:prstGeom prst="rect">
                      <a:avLst/>
                    </a:prstGeom>
                    <a:noFill/>
                    <a:ln>
                      <a:noFill/>
                    </a:ln>
                  </pic:spPr>
                </pic:pic>
              </a:graphicData>
            </a:graphic>
          </wp:inline>
        </w:drawing>
      </w:r>
    </w:p>
    <w:p w14:paraId="45A9C272" w14:textId="77777777" w:rsidR="00177699" w:rsidRDefault="000C16A0" w:rsidP="007C3E5B">
      <w:pPr>
        <w:jc w:val="center"/>
        <w:rPr>
          <w:rFonts w:ascii="Times New Roman" w:hAnsi="Times New Roman" w:cs="Times New Roman"/>
          <w:sz w:val="22"/>
          <w:szCs w:val="22"/>
        </w:rPr>
      </w:pPr>
      <w:r>
        <w:rPr>
          <w:rFonts w:ascii="Times New Roman" w:hAnsi="Times New Roman" w:cs="Times New Roman"/>
          <w:b/>
          <w:bCs/>
        </w:rPr>
        <w:t>Figure</w:t>
      </w:r>
      <w:r w:rsidR="00314B4F" w:rsidRPr="00DB4A68">
        <w:rPr>
          <w:rFonts w:ascii="Times New Roman" w:hAnsi="Times New Roman" w:cs="Times New Roman"/>
          <w:b/>
          <w:bCs/>
        </w:rPr>
        <w:t xml:space="preserve"> S3:</w:t>
      </w:r>
      <w:r w:rsidR="007C3E5B" w:rsidRPr="007C3E5B">
        <w:rPr>
          <w:rFonts w:ascii="Times New Roman" w:hAnsi="Times New Roman" w:cs="Times New Roman"/>
          <w:b/>
          <w:bCs/>
          <w:sz w:val="22"/>
          <w:szCs w:val="22"/>
        </w:rPr>
        <w:t xml:space="preserve"> </w:t>
      </w:r>
      <w:r w:rsidR="007C3E5B" w:rsidRPr="000E585F">
        <w:rPr>
          <w:rFonts w:ascii="Times New Roman" w:hAnsi="Times New Roman" w:cs="Times New Roman"/>
          <w:sz w:val="22"/>
          <w:szCs w:val="22"/>
        </w:rPr>
        <w:t>EDX spectra of</w:t>
      </w:r>
      <w:r w:rsidR="007C3E5B">
        <w:rPr>
          <w:rFonts w:ascii="Times New Roman" w:hAnsi="Times New Roman" w:cs="Times New Roman"/>
          <w:sz w:val="22"/>
          <w:szCs w:val="22"/>
        </w:rPr>
        <w:t xml:space="preserve"> </w:t>
      </w:r>
      <w:r w:rsidR="007C3E5B" w:rsidRPr="007C3E5B">
        <w:rPr>
          <w:rFonts w:ascii="Times New Roman" w:hAnsi="Times New Roman" w:cs="Times New Roman"/>
          <w:sz w:val="22"/>
          <w:szCs w:val="22"/>
        </w:rPr>
        <w:t>pure and Fe-doped ZTO nanoparticles</w:t>
      </w:r>
      <w:r w:rsidR="007C3E5B">
        <w:rPr>
          <w:rFonts w:ascii="Times New Roman" w:hAnsi="Times New Roman" w:cs="Times New Roman"/>
          <w:sz w:val="22"/>
          <w:szCs w:val="22"/>
        </w:rPr>
        <w:t>.</w:t>
      </w:r>
    </w:p>
    <w:p w14:paraId="1C955E9E" w14:textId="77777777" w:rsidR="00E1000F" w:rsidRPr="00DB4A68" w:rsidRDefault="00E1000F" w:rsidP="007C3E5B">
      <w:pPr>
        <w:jc w:val="center"/>
        <w:rPr>
          <w:rFonts w:ascii="Times New Roman" w:hAnsi="Times New Roman" w:cs="Times New Roman"/>
        </w:rPr>
      </w:pPr>
    </w:p>
    <w:p w14:paraId="295B86A7" w14:textId="7909E59A" w:rsidR="00314B4F" w:rsidRPr="00DB4A68" w:rsidRDefault="00DA32AE" w:rsidP="00177699">
      <w:pPr>
        <w:jc w:val="center"/>
        <w:rPr>
          <w:rFonts w:ascii="Times New Roman" w:hAnsi="Times New Roman" w:cs="Times New Roman"/>
        </w:rPr>
      </w:pPr>
      <w:r w:rsidRPr="00DB4A68">
        <w:rPr>
          <w:rFonts w:ascii="Times New Roman" w:hAnsi="Times New Roman" w:cs="Times New Roman"/>
          <w:noProof/>
        </w:rPr>
        <w:drawing>
          <wp:inline distT="0" distB="0" distL="0" distR="0" wp14:anchorId="0AEA7F7C" wp14:editId="783DE1BC">
            <wp:extent cx="4410075" cy="5248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10075" cy="5248275"/>
                    </a:xfrm>
                    <a:prstGeom prst="rect">
                      <a:avLst/>
                    </a:prstGeom>
                    <a:noFill/>
                    <a:ln>
                      <a:noFill/>
                    </a:ln>
                  </pic:spPr>
                </pic:pic>
              </a:graphicData>
            </a:graphic>
          </wp:inline>
        </w:drawing>
      </w:r>
    </w:p>
    <w:p w14:paraId="37497170" w14:textId="77777777" w:rsidR="00B108CE" w:rsidRPr="00DB4A68" w:rsidRDefault="000C16A0" w:rsidP="00A47452">
      <w:pPr>
        <w:jc w:val="center"/>
        <w:rPr>
          <w:rFonts w:ascii="Times New Roman" w:hAnsi="Times New Roman" w:cs="Times New Roman"/>
        </w:rPr>
      </w:pPr>
      <w:r>
        <w:rPr>
          <w:rFonts w:ascii="Times New Roman" w:hAnsi="Times New Roman" w:cs="Times New Roman"/>
          <w:b/>
          <w:bCs/>
        </w:rPr>
        <w:t>Figure</w:t>
      </w:r>
      <w:r w:rsidR="00EE57C0" w:rsidRPr="00DB4A68">
        <w:rPr>
          <w:rFonts w:ascii="Times New Roman" w:hAnsi="Times New Roman" w:cs="Times New Roman"/>
          <w:b/>
          <w:bCs/>
        </w:rPr>
        <w:t xml:space="preserve"> S4:</w:t>
      </w:r>
      <w:r w:rsidR="007C3E5B" w:rsidRPr="00DB4A68">
        <w:rPr>
          <w:rFonts w:ascii="Times New Roman" w:hAnsi="Times New Roman" w:cs="Times New Roman"/>
        </w:rPr>
        <w:t xml:space="preserve"> </w:t>
      </w:r>
      <w:r w:rsidR="00A47452" w:rsidRPr="000E585F">
        <w:rPr>
          <w:rFonts w:ascii="Times New Roman" w:hAnsi="Times New Roman" w:cs="Times New Roman"/>
          <w:sz w:val="22"/>
          <w:szCs w:val="22"/>
        </w:rPr>
        <w:t>Elemental mapping of Zn, Sn, O and</w:t>
      </w:r>
      <w:r w:rsidR="00A47452">
        <w:rPr>
          <w:rFonts w:ascii="Times New Roman" w:hAnsi="Times New Roman" w:cs="Times New Roman"/>
          <w:sz w:val="22"/>
          <w:szCs w:val="22"/>
        </w:rPr>
        <w:t xml:space="preserve"> Fe in </w:t>
      </w:r>
      <w:r w:rsidR="00A47452" w:rsidRPr="00A47452">
        <w:rPr>
          <w:rFonts w:ascii="Times New Roman" w:hAnsi="Times New Roman" w:cs="Times New Roman"/>
          <w:sz w:val="22"/>
          <w:szCs w:val="22"/>
        </w:rPr>
        <w:t>pure and Fe-doped ZTO nanoparticles</w:t>
      </w:r>
      <w:r w:rsidR="00A47452">
        <w:rPr>
          <w:rFonts w:ascii="Times New Roman" w:hAnsi="Times New Roman" w:cs="Times New Roman"/>
          <w:sz w:val="22"/>
          <w:szCs w:val="22"/>
        </w:rPr>
        <w:t>.</w:t>
      </w:r>
    </w:p>
    <w:p w14:paraId="17919514" w14:textId="5D1CAB81" w:rsidR="00EE57C0" w:rsidRPr="00DB4A68" w:rsidRDefault="00DA32AE" w:rsidP="00177699">
      <w:pPr>
        <w:jc w:val="center"/>
        <w:rPr>
          <w:rFonts w:ascii="Times New Roman" w:hAnsi="Times New Roman" w:cs="Times New Roman"/>
        </w:rPr>
      </w:pPr>
      <w:r w:rsidRPr="00DB4A68">
        <w:rPr>
          <w:rFonts w:ascii="Times New Roman" w:hAnsi="Times New Roman" w:cs="Times New Roman"/>
          <w:noProof/>
        </w:rPr>
        <w:lastRenderedPageBreak/>
        <w:drawing>
          <wp:inline distT="0" distB="0" distL="0" distR="0" wp14:anchorId="61297962" wp14:editId="57B886EA">
            <wp:extent cx="6105525" cy="3362325"/>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05525" cy="3362325"/>
                    </a:xfrm>
                    <a:prstGeom prst="rect">
                      <a:avLst/>
                    </a:prstGeom>
                    <a:noFill/>
                    <a:ln>
                      <a:noFill/>
                    </a:ln>
                  </pic:spPr>
                </pic:pic>
              </a:graphicData>
            </a:graphic>
          </wp:inline>
        </w:drawing>
      </w:r>
    </w:p>
    <w:p w14:paraId="4710ED5E" w14:textId="77777777" w:rsidR="00310ED5" w:rsidRDefault="000C16A0" w:rsidP="007853EB">
      <w:pPr>
        <w:jc w:val="center"/>
        <w:rPr>
          <w:rFonts w:ascii="Times New Roman" w:hAnsi="Times New Roman" w:cs="Times New Roman"/>
          <w:sz w:val="22"/>
          <w:szCs w:val="22"/>
        </w:rPr>
      </w:pPr>
      <w:r>
        <w:rPr>
          <w:rFonts w:ascii="Times New Roman" w:hAnsi="Times New Roman" w:cs="Times New Roman"/>
          <w:b/>
          <w:bCs/>
        </w:rPr>
        <w:t>Figure</w:t>
      </w:r>
      <w:r w:rsidR="003E7FD7" w:rsidRPr="00DB4A68">
        <w:rPr>
          <w:rFonts w:ascii="Times New Roman" w:hAnsi="Times New Roman" w:cs="Times New Roman"/>
          <w:b/>
          <w:bCs/>
        </w:rPr>
        <w:t xml:space="preserve"> S5:</w:t>
      </w:r>
      <w:r w:rsidR="007853EB" w:rsidRPr="007853EB">
        <w:rPr>
          <w:rFonts w:ascii="Times New Roman" w:hAnsi="Times New Roman" w:cs="Times New Roman"/>
          <w:sz w:val="22"/>
          <w:szCs w:val="22"/>
        </w:rPr>
        <w:t xml:space="preserve"> </w:t>
      </w:r>
      <w:r w:rsidR="007853EB" w:rsidRPr="000E585F">
        <w:rPr>
          <w:rFonts w:ascii="Times New Roman" w:hAnsi="Times New Roman" w:cs="Times New Roman"/>
          <w:sz w:val="22"/>
          <w:szCs w:val="22"/>
        </w:rPr>
        <w:t>Band gaps</w:t>
      </w:r>
      <w:r w:rsidR="007853EB">
        <w:rPr>
          <w:rFonts w:ascii="Times New Roman" w:hAnsi="Times New Roman" w:cs="Times New Roman"/>
          <w:sz w:val="22"/>
          <w:szCs w:val="22"/>
        </w:rPr>
        <w:t xml:space="preserve"> of </w:t>
      </w:r>
      <w:r w:rsidR="007853EB" w:rsidRPr="007853EB">
        <w:rPr>
          <w:rFonts w:ascii="Times New Roman" w:hAnsi="Times New Roman" w:cs="Times New Roman"/>
          <w:sz w:val="22"/>
          <w:szCs w:val="22"/>
        </w:rPr>
        <w:t>pure and Fe-doped ZTO nanoparticles</w:t>
      </w:r>
      <w:r w:rsidR="007853EB">
        <w:rPr>
          <w:rFonts w:ascii="Times New Roman" w:hAnsi="Times New Roman" w:cs="Times New Roman"/>
          <w:sz w:val="22"/>
          <w:szCs w:val="22"/>
        </w:rPr>
        <w:t>.</w:t>
      </w:r>
    </w:p>
    <w:p w14:paraId="6F6F0577" w14:textId="77777777" w:rsidR="005644A6" w:rsidRDefault="005644A6" w:rsidP="007853EB">
      <w:pPr>
        <w:jc w:val="center"/>
        <w:rPr>
          <w:rFonts w:ascii="Times New Roman" w:hAnsi="Times New Roman" w:cs="Times New Roman"/>
          <w:sz w:val="22"/>
          <w:szCs w:val="22"/>
        </w:rPr>
      </w:pPr>
    </w:p>
    <w:p w14:paraId="113189AA" w14:textId="7E4F0869" w:rsidR="005644A6" w:rsidRDefault="00DA32AE" w:rsidP="005644A6">
      <w:pPr>
        <w:jc w:val="center"/>
      </w:pPr>
      <w:r w:rsidRPr="005644A6">
        <w:rPr>
          <w:noProof/>
        </w:rPr>
        <w:drawing>
          <wp:inline distT="0" distB="0" distL="0" distR="0" wp14:anchorId="0F228D6E" wp14:editId="5E6FB3BB">
            <wp:extent cx="4381500" cy="33528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1500" cy="3352800"/>
                    </a:xfrm>
                    <a:prstGeom prst="rect">
                      <a:avLst/>
                    </a:prstGeom>
                    <a:noFill/>
                    <a:ln>
                      <a:noFill/>
                    </a:ln>
                  </pic:spPr>
                </pic:pic>
              </a:graphicData>
            </a:graphic>
          </wp:inline>
        </w:drawing>
      </w:r>
    </w:p>
    <w:p w14:paraId="347AF3BC" w14:textId="77777777" w:rsidR="005644A6" w:rsidRPr="00DB4A68" w:rsidRDefault="005644A6" w:rsidP="005644A6">
      <w:pPr>
        <w:jc w:val="center"/>
        <w:rPr>
          <w:rFonts w:ascii="Times New Roman" w:hAnsi="Times New Roman" w:cs="Times New Roman"/>
        </w:rPr>
      </w:pPr>
      <w:r>
        <w:rPr>
          <w:rFonts w:ascii="Times New Roman" w:hAnsi="Times New Roman" w:cs="Times New Roman"/>
          <w:b/>
          <w:bCs/>
        </w:rPr>
        <w:t>Figure</w:t>
      </w:r>
      <w:r w:rsidRPr="00DB4A68">
        <w:rPr>
          <w:rFonts w:ascii="Times New Roman" w:hAnsi="Times New Roman" w:cs="Times New Roman"/>
          <w:b/>
          <w:bCs/>
        </w:rPr>
        <w:t xml:space="preserve"> S</w:t>
      </w:r>
      <w:r>
        <w:rPr>
          <w:rFonts w:ascii="Times New Roman" w:hAnsi="Times New Roman" w:cs="Times New Roman"/>
          <w:b/>
          <w:bCs/>
        </w:rPr>
        <w:t>6</w:t>
      </w:r>
      <w:r w:rsidRPr="00DB4A68">
        <w:rPr>
          <w:rFonts w:ascii="Times New Roman" w:hAnsi="Times New Roman" w:cs="Times New Roman"/>
          <w:b/>
          <w:bCs/>
        </w:rPr>
        <w:t>:</w:t>
      </w:r>
      <w:r w:rsidRPr="007853EB">
        <w:rPr>
          <w:rFonts w:ascii="Times New Roman" w:hAnsi="Times New Roman" w:cs="Times New Roman"/>
          <w:sz w:val="22"/>
          <w:szCs w:val="22"/>
        </w:rPr>
        <w:t xml:space="preserve"> </w:t>
      </w:r>
      <w:r>
        <w:rPr>
          <w:rFonts w:ascii="Times New Roman" w:hAnsi="Times New Roman" w:cs="Times New Roman"/>
          <w:sz w:val="22"/>
          <w:szCs w:val="22"/>
        </w:rPr>
        <w:t>T</w:t>
      </w:r>
      <w:r w:rsidRPr="005644A6">
        <w:rPr>
          <w:rFonts w:ascii="Times New Roman" w:hAnsi="Times New Roman" w:cs="Times New Roman"/>
          <w:sz w:val="22"/>
          <w:szCs w:val="22"/>
        </w:rPr>
        <w:t xml:space="preserve">ime-resolved photoluminescence (TRPL) spectra of pure and </w:t>
      </w:r>
      <w:r>
        <w:rPr>
          <w:rFonts w:ascii="Times New Roman" w:hAnsi="Times New Roman" w:cs="Times New Roman"/>
          <w:sz w:val="22"/>
          <w:szCs w:val="22"/>
        </w:rPr>
        <w:t>Fe</w:t>
      </w:r>
      <w:r w:rsidRPr="005644A6">
        <w:rPr>
          <w:rFonts w:ascii="Times New Roman" w:hAnsi="Times New Roman" w:cs="Times New Roman"/>
          <w:sz w:val="22"/>
          <w:szCs w:val="22"/>
          <w:vertAlign w:val="subscript"/>
        </w:rPr>
        <w:t>5.0</w:t>
      </w:r>
      <w:r>
        <w:rPr>
          <w:rFonts w:ascii="Times New Roman" w:hAnsi="Times New Roman" w:cs="Times New Roman"/>
          <w:sz w:val="22"/>
          <w:szCs w:val="22"/>
        </w:rPr>
        <w:t>@</w:t>
      </w:r>
      <w:r w:rsidRPr="005644A6">
        <w:rPr>
          <w:rFonts w:ascii="Times New Roman" w:hAnsi="Times New Roman" w:cs="Times New Roman"/>
          <w:sz w:val="22"/>
          <w:szCs w:val="22"/>
        </w:rPr>
        <w:t xml:space="preserve"> ZTO nanoparticles.</w:t>
      </w:r>
    </w:p>
    <w:p w14:paraId="6BE536E1" w14:textId="7B8EFA11" w:rsidR="00C47DBC" w:rsidRPr="00DB4A68" w:rsidRDefault="00DA32AE" w:rsidP="005644A6">
      <w:pPr>
        <w:jc w:val="center"/>
        <w:rPr>
          <w:rFonts w:ascii="Times New Roman" w:hAnsi="Times New Roman" w:cs="Times New Roman"/>
        </w:rPr>
      </w:pPr>
      <w:r w:rsidRPr="003B51E8">
        <w:rPr>
          <w:noProof/>
        </w:rPr>
        <w:lastRenderedPageBreak/>
        <w:drawing>
          <wp:inline distT="0" distB="0" distL="0" distR="0" wp14:anchorId="0A019C39" wp14:editId="74EFE3D0">
            <wp:extent cx="5762625" cy="4676775"/>
            <wp:effectExtent l="0" t="0" r="0" b="0"/>
            <wp:docPr id="23" name="Picture 1" descr="A collage of graphs and diagra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ollage of graphs and diagram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2625" cy="4676775"/>
                    </a:xfrm>
                    <a:prstGeom prst="rect">
                      <a:avLst/>
                    </a:prstGeom>
                    <a:noFill/>
                    <a:ln>
                      <a:noFill/>
                    </a:ln>
                  </pic:spPr>
                </pic:pic>
              </a:graphicData>
            </a:graphic>
          </wp:inline>
        </w:drawing>
      </w:r>
      <w:r w:rsidR="003E7FD7" w:rsidRPr="00DB4A68">
        <w:rPr>
          <w:rFonts w:ascii="Times New Roman" w:hAnsi="Times New Roman" w:cs="Times New Roman"/>
        </w:rPr>
        <w:tab/>
      </w:r>
    </w:p>
    <w:p w14:paraId="53774FCC" w14:textId="297B51C4" w:rsidR="003F3A95" w:rsidRDefault="000C16A0" w:rsidP="00177699">
      <w:pPr>
        <w:jc w:val="center"/>
        <w:rPr>
          <w:rFonts w:ascii="Times New Roman" w:hAnsi="Times New Roman" w:cs="Times New Roman"/>
        </w:rPr>
      </w:pPr>
      <w:r>
        <w:rPr>
          <w:rFonts w:ascii="Times New Roman" w:hAnsi="Times New Roman" w:cs="Times New Roman"/>
          <w:b/>
          <w:bCs/>
        </w:rPr>
        <w:t>Figure</w:t>
      </w:r>
      <w:r w:rsidR="00935C8D" w:rsidRPr="00DB4A68">
        <w:rPr>
          <w:rFonts w:ascii="Times New Roman" w:hAnsi="Times New Roman" w:cs="Times New Roman"/>
          <w:b/>
          <w:bCs/>
        </w:rPr>
        <w:t xml:space="preserve"> </w:t>
      </w:r>
      <w:r w:rsidR="003F3A95" w:rsidRPr="00DB4A68">
        <w:rPr>
          <w:rFonts w:ascii="Times New Roman" w:hAnsi="Times New Roman" w:cs="Times New Roman"/>
          <w:b/>
          <w:bCs/>
        </w:rPr>
        <w:t>S</w:t>
      </w:r>
      <w:r w:rsidR="005644A6">
        <w:rPr>
          <w:rFonts w:ascii="Times New Roman" w:hAnsi="Times New Roman" w:cs="Times New Roman"/>
          <w:b/>
          <w:bCs/>
        </w:rPr>
        <w:t>7</w:t>
      </w:r>
      <w:r w:rsidR="00813513" w:rsidRPr="00DB4A68">
        <w:rPr>
          <w:rFonts w:ascii="Times New Roman" w:hAnsi="Times New Roman" w:cs="Times New Roman"/>
          <w:b/>
          <w:bCs/>
        </w:rPr>
        <w:t>:</w:t>
      </w:r>
      <w:r w:rsidR="00813513" w:rsidRPr="00DB4A68">
        <w:rPr>
          <w:rFonts w:ascii="Times New Roman" w:hAnsi="Times New Roman" w:cs="Times New Roman"/>
        </w:rPr>
        <w:t xml:space="preserve"> </w:t>
      </w:r>
      <w:r w:rsidR="005644A6" w:rsidRPr="005644A6">
        <w:rPr>
          <w:rFonts w:ascii="Times New Roman" w:hAnsi="Times New Roman" w:cs="Times New Roman"/>
        </w:rPr>
        <w:t xml:space="preserve">Degradation rate, pseudo-first-order fitting, and the corresponding rate constants for MB in the presence of pure and Fe-doped ZTO nanoparticles under (a) photocatalytic (visible light), (b) </w:t>
      </w:r>
      <w:r w:rsidR="00A25286">
        <w:rPr>
          <w:rFonts w:ascii="Times New Roman" w:hAnsi="Times New Roman" w:cs="Times New Roman"/>
        </w:rPr>
        <w:t>Ultrasound-</w:t>
      </w:r>
      <w:r w:rsidR="00646620" w:rsidRPr="00646620">
        <w:rPr>
          <w:rFonts w:ascii="Times New Roman" w:hAnsi="Times New Roman" w:cs="Times New Roman"/>
        </w:rPr>
        <w:t xml:space="preserve">induced catalytic </w:t>
      </w:r>
      <w:r w:rsidR="005644A6" w:rsidRPr="005644A6">
        <w:rPr>
          <w:rFonts w:ascii="Times New Roman" w:hAnsi="Times New Roman" w:cs="Times New Roman"/>
        </w:rPr>
        <w:t>(vibration), and (c) piezotronic (vibration + visible light) conditions.</w:t>
      </w:r>
      <w:r w:rsidR="00560FCE">
        <w:rPr>
          <w:rFonts w:ascii="Times New Roman" w:hAnsi="Times New Roman" w:cs="Times New Roman"/>
        </w:rPr>
        <w:t xml:space="preserve"> </w:t>
      </w:r>
      <w:r w:rsidR="00560FCE" w:rsidRPr="00560FCE">
        <w:rPr>
          <w:rFonts w:ascii="Times New Roman" w:hAnsi="Times New Roman" w:cs="Times New Roman"/>
        </w:rPr>
        <w:t>For the ultrasound-induced catalytic condition, pristine ZTO is discussed as flexocatalytic, whereas Fe-doped ZTO is discussed as piezocatalytic.</w:t>
      </w:r>
    </w:p>
    <w:p w14:paraId="233D1AE8" w14:textId="77777777" w:rsidR="005644A6" w:rsidRDefault="005644A6" w:rsidP="00177699">
      <w:pPr>
        <w:jc w:val="center"/>
        <w:rPr>
          <w:rFonts w:ascii="Times New Roman" w:hAnsi="Times New Roman" w:cs="Times New Roman"/>
        </w:rPr>
      </w:pPr>
    </w:p>
    <w:p w14:paraId="7A3DE8EE" w14:textId="77777777" w:rsidR="005644A6" w:rsidRPr="00DB4A68" w:rsidRDefault="005644A6" w:rsidP="00177699">
      <w:pPr>
        <w:jc w:val="center"/>
        <w:rPr>
          <w:rFonts w:ascii="Times New Roman" w:hAnsi="Times New Roman" w:cs="Times New Roman"/>
        </w:rPr>
      </w:pPr>
    </w:p>
    <w:p w14:paraId="341DEA92" w14:textId="7F65E49F" w:rsidR="003F3A95" w:rsidRPr="00DB4A68" w:rsidRDefault="00DA32AE" w:rsidP="00F80E08">
      <w:pPr>
        <w:jc w:val="center"/>
        <w:rPr>
          <w:rFonts w:ascii="Times New Roman" w:hAnsi="Times New Roman" w:cs="Times New Roman"/>
        </w:rPr>
      </w:pPr>
      <w:r w:rsidRPr="00F80E08">
        <w:rPr>
          <w:noProof/>
        </w:rPr>
        <w:lastRenderedPageBreak/>
        <w:drawing>
          <wp:inline distT="0" distB="0" distL="0" distR="0" wp14:anchorId="6194FABA" wp14:editId="4F44044D">
            <wp:extent cx="5762625" cy="404812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2625" cy="4048125"/>
                    </a:xfrm>
                    <a:prstGeom prst="rect">
                      <a:avLst/>
                    </a:prstGeom>
                    <a:noFill/>
                    <a:ln>
                      <a:noFill/>
                    </a:ln>
                  </pic:spPr>
                </pic:pic>
              </a:graphicData>
            </a:graphic>
          </wp:inline>
        </w:drawing>
      </w:r>
    </w:p>
    <w:p w14:paraId="7ABCC378" w14:textId="77777777" w:rsidR="00976CAE" w:rsidRDefault="000C16A0" w:rsidP="00976CAE">
      <w:pPr>
        <w:autoSpaceDE w:val="0"/>
        <w:autoSpaceDN w:val="0"/>
        <w:adjustRightInd w:val="0"/>
        <w:spacing w:after="0" w:line="240" w:lineRule="auto"/>
        <w:jc w:val="center"/>
        <w:rPr>
          <w:rFonts w:ascii="Times New Roman" w:hAnsi="Times New Roman" w:cs="Times New Roman"/>
          <w:shd w:val="clear" w:color="auto" w:fill="FFFFFF"/>
        </w:rPr>
      </w:pPr>
      <w:r w:rsidRPr="005644A6">
        <w:rPr>
          <w:rFonts w:ascii="Times New Roman" w:hAnsi="Times New Roman" w:cs="Times New Roman"/>
          <w:b/>
          <w:bCs/>
        </w:rPr>
        <w:t>Figure</w:t>
      </w:r>
      <w:r w:rsidR="000E7993" w:rsidRPr="005644A6">
        <w:rPr>
          <w:rFonts w:ascii="Times New Roman" w:hAnsi="Times New Roman" w:cs="Times New Roman"/>
          <w:b/>
          <w:bCs/>
        </w:rPr>
        <w:t xml:space="preserve"> </w:t>
      </w:r>
      <w:r w:rsidR="00EF141E" w:rsidRPr="005644A6">
        <w:rPr>
          <w:rFonts w:ascii="Times New Roman" w:hAnsi="Times New Roman" w:cs="Times New Roman"/>
          <w:b/>
          <w:bCs/>
        </w:rPr>
        <w:t>S</w:t>
      </w:r>
      <w:r w:rsidR="005644A6" w:rsidRPr="005644A6">
        <w:rPr>
          <w:rFonts w:ascii="Times New Roman" w:hAnsi="Times New Roman" w:cs="Times New Roman"/>
          <w:b/>
          <w:bCs/>
        </w:rPr>
        <w:t>8</w:t>
      </w:r>
      <w:r w:rsidR="00EF141E" w:rsidRPr="005644A6">
        <w:rPr>
          <w:rFonts w:ascii="Times New Roman" w:hAnsi="Times New Roman" w:cs="Times New Roman"/>
          <w:b/>
          <w:bCs/>
        </w:rPr>
        <w:t>:</w:t>
      </w:r>
      <w:r w:rsidR="00976CAE" w:rsidRPr="005644A6">
        <w:rPr>
          <w:rFonts w:ascii="Times New Roman" w:hAnsi="Times New Roman" w:cs="Times New Roman"/>
        </w:rPr>
        <w:t xml:space="preserve"> </w:t>
      </w:r>
      <w:bookmarkStart w:id="1" w:name="_Hlk233470797"/>
      <w:r w:rsidR="005644A6" w:rsidRPr="005644A6">
        <w:rPr>
          <w:rFonts w:ascii="Times New Roman" w:hAnsi="Times New Roman" w:cs="Times New Roman"/>
        </w:rPr>
        <w:t>(a)</w:t>
      </w:r>
      <w:r w:rsidR="00976CAE" w:rsidRPr="005644A6">
        <w:rPr>
          <w:rFonts w:ascii="Times New Roman" w:hAnsi="Times New Roman" w:cs="Times New Roman"/>
        </w:rPr>
        <w:t xml:space="preserve">The recycling </w:t>
      </w:r>
      <w:r w:rsidR="00976CAE" w:rsidRPr="005644A6">
        <w:rPr>
          <w:rFonts w:ascii="Times New Roman" w:hAnsi="Times New Roman" w:cs="Times New Roman"/>
          <w:kern w:val="0"/>
        </w:rPr>
        <w:t xml:space="preserve">degradation of RhB solution in the presence of </w:t>
      </w:r>
      <w:r w:rsidR="003360A4" w:rsidRPr="005644A6">
        <w:rPr>
          <w:rFonts w:ascii="Times New Roman" w:hAnsi="Times New Roman" w:cs="Times New Roman"/>
        </w:rPr>
        <w:t>Fe</w:t>
      </w:r>
      <w:r w:rsidR="003360A4" w:rsidRPr="005644A6">
        <w:rPr>
          <w:rFonts w:ascii="Times New Roman" w:hAnsi="Times New Roman" w:cs="Times New Roman"/>
          <w:vertAlign w:val="subscript"/>
        </w:rPr>
        <w:t>5.0</w:t>
      </w:r>
      <w:r w:rsidR="003360A4" w:rsidRPr="005644A6">
        <w:rPr>
          <w:rFonts w:ascii="Times New Roman" w:hAnsi="Times New Roman" w:cs="Times New Roman"/>
        </w:rPr>
        <w:t>@ZTO</w:t>
      </w:r>
      <w:r w:rsidR="00976CAE" w:rsidRPr="005644A6">
        <w:rPr>
          <w:rFonts w:ascii="Times New Roman" w:hAnsi="Times New Roman" w:cs="Times New Roman"/>
        </w:rPr>
        <w:t xml:space="preserve"> </w:t>
      </w:r>
      <w:r w:rsidR="003360A4" w:rsidRPr="005644A6">
        <w:rPr>
          <w:rFonts w:ascii="Times New Roman" w:hAnsi="Times New Roman" w:cs="Times New Roman"/>
          <w:kern w:val="0"/>
        </w:rPr>
        <w:t xml:space="preserve">nanoparticles </w:t>
      </w:r>
      <w:r w:rsidR="009A7F2C" w:rsidRPr="005644A6">
        <w:rPr>
          <w:rFonts w:ascii="Times New Roman" w:hAnsi="Times New Roman" w:cs="Times New Roman"/>
          <w:kern w:val="0"/>
        </w:rPr>
        <w:t>under p</w:t>
      </w:r>
      <w:r w:rsidR="001D41F6" w:rsidRPr="005644A6">
        <w:rPr>
          <w:rFonts w:ascii="Times New Roman" w:hAnsi="Times New Roman" w:cs="Times New Roman"/>
          <w:kern w:val="0"/>
        </w:rPr>
        <w:t>iezo</w:t>
      </w:r>
      <w:r w:rsidR="009A7F2C" w:rsidRPr="005644A6">
        <w:rPr>
          <w:rFonts w:ascii="Times New Roman" w:hAnsi="Times New Roman" w:cs="Times New Roman"/>
          <w:kern w:val="0"/>
        </w:rPr>
        <w:t>tronic</w:t>
      </w:r>
      <w:r w:rsidR="00976CAE" w:rsidRPr="005644A6">
        <w:rPr>
          <w:rFonts w:ascii="Times New Roman" w:hAnsi="Times New Roman" w:cs="Times New Roman"/>
        </w:rPr>
        <w:t xml:space="preserve"> conditions</w:t>
      </w:r>
      <w:r w:rsidR="005644A6" w:rsidRPr="005644A6">
        <w:rPr>
          <w:rFonts w:ascii="Times New Roman" w:hAnsi="Times New Roman" w:cs="Times New Roman"/>
        </w:rPr>
        <w:t xml:space="preserve"> and (b) </w:t>
      </w:r>
      <w:r w:rsidR="005644A6" w:rsidRPr="005644A6">
        <w:rPr>
          <w:rFonts w:ascii="Times New Roman" w:hAnsi="Times New Roman" w:cs="Times New Roman"/>
          <w:shd w:val="clear" w:color="auto" w:fill="FFFFFF"/>
        </w:rPr>
        <w:t xml:space="preserve">XRD patterns and </w:t>
      </w:r>
      <w:r w:rsidR="00F80E08">
        <w:rPr>
          <w:rFonts w:ascii="Times New Roman" w:hAnsi="Times New Roman" w:cs="Times New Roman"/>
          <w:shd w:val="clear" w:color="auto" w:fill="FFFFFF"/>
        </w:rPr>
        <w:t>(c)</w:t>
      </w:r>
      <w:r w:rsidR="005644A6" w:rsidRPr="005644A6">
        <w:rPr>
          <w:rFonts w:ascii="Times New Roman" w:hAnsi="Times New Roman" w:cs="Times New Roman"/>
          <w:shd w:val="clear" w:color="auto" w:fill="FFFFFF"/>
        </w:rPr>
        <w:t xml:space="preserve"> SEM images of Fe</w:t>
      </w:r>
      <w:r w:rsidR="005644A6" w:rsidRPr="005644A6">
        <w:rPr>
          <w:rFonts w:ascii="Times New Roman" w:hAnsi="Times New Roman" w:cs="Times New Roman"/>
          <w:shd w:val="clear" w:color="auto" w:fill="FFFFFF"/>
          <w:vertAlign w:val="subscript"/>
        </w:rPr>
        <w:t>5.0</w:t>
      </w:r>
      <w:r w:rsidR="005644A6" w:rsidRPr="005644A6">
        <w:rPr>
          <w:rFonts w:ascii="Times New Roman" w:hAnsi="Times New Roman" w:cs="Times New Roman"/>
          <w:shd w:val="clear" w:color="auto" w:fill="FFFFFF"/>
        </w:rPr>
        <w:t>@ZTO before and after five cycles</w:t>
      </w:r>
      <w:r w:rsidR="00AA2187">
        <w:rPr>
          <w:rFonts w:ascii="Times New Roman" w:hAnsi="Times New Roman" w:cs="Times New Roman"/>
          <w:shd w:val="clear" w:color="auto" w:fill="FFFFFF"/>
        </w:rPr>
        <w:t>.</w:t>
      </w:r>
      <w:bookmarkEnd w:id="1"/>
    </w:p>
    <w:p w14:paraId="36A3CA08" w14:textId="77777777" w:rsidR="00AA2187" w:rsidRDefault="00AA2187" w:rsidP="00976CAE">
      <w:pPr>
        <w:autoSpaceDE w:val="0"/>
        <w:autoSpaceDN w:val="0"/>
        <w:adjustRightInd w:val="0"/>
        <w:spacing w:after="0" w:line="240" w:lineRule="auto"/>
        <w:jc w:val="center"/>
        <w:rPr>
          <w:rFonts w:ascii="Times New Roman" w:hAnsi="Times New Roman" w:cs="Times New Roman"/>
          <w:shd w:val="clear" w:color="auto" w:fill="FFFFFF"/>
        </w:rPr>
      </w:pPr>
    </w:p>
    <w:p w14:paraId="448A5D10" w14:textId="43248F1F" w:rsidR="00AA2187" w:rsidRDefault="00DA32AE" w:rsidP="00976CAE">
      <w:pPr>
        <w:autoSpaceDE w:val="0"/>
        <w:autoSpaceDN w:val="0"/>
        <w:adjustRightInd w:val="0"/>
        <w:spacing w:after="0" w:line="240" w:lineRule="auto"/>
        <w:jc w:val="center"/>
      </w:pPr>
      <w:r w:rsidRPr="00AA2187">
        <w:rPr>
          <w:noProof/>
        </w:rPr>
        <w:drawing>
          <wp:inline distT="0" distB="0" distL="0" distR="0" wp14:anchorId="2B63A45D" wp14:editId="6203B430">
            <wp:extent cx="4972050" cy="3476625"/>
            <wp:effectExtent l="0" t="0" r="0" b="0"/>
            <wp:docPr id="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72050" cy="3476625"/>
                    </a:xfrm>
                    <a:prstGeom prst="rect">
                      <a:avLst/>
                    </a:prstGeom>
                    <a:noFill/>
                    <a:ln>
                      <a:noFill/>
                    </a:ln>
                  </pic:spPr>
                </pic:pic>
              </a:graphicData>
            </a:graphic>
          </wp:inline>
        </w:drawing>
      </w:r>
    </w:p>
    <w:p w14:paraId="0B210595" w14:textId="77777777" w:rsidR="00AA2187" w:rsidRPr="00AA2187" w:rsidRDefault="00AA2187" w:rsidP="00AA2187">
      <w:pPr>
        <w:autoSpaceDE w:val="0"/>
        <w:autoSpaceDN w:val="0"/>
        <w:adjustRightInd w:val="0"/>
        <w:spacing w:after="0" w:line="240" w:lineRule="auto"/>
        <w:jc w:val="center"/>
        <w:rPr>
          <w:rFonts w:ascii="Times New Roman" w:hAnsi="Times New Roman" w:cs="Times New Roman"/>
        </w:rPr>
      </w:pPr>
      <w:r w:rsidRPr="0035766D">
        <w:rPr>
          <w:rFonts w:ascii="Times New Roman" w:hAnsi="Times New Roman" w:cs="Times New Roman"/>
          <w:b/>
          <w:bCs/>
        </w:rPr>
        <w:t>Figure S9:</w:t>
      </w:r>
      <w:r w:rsidRPr="0035766D">
        <w:rPr>
          <w:rFonts w:ascii="Times New Roman" w:hAnsi="Times New Roman" w:cs="Times New Roman"/>
        </w:rPr>
        <w:t xml:space="preserve"> Mass spectrum from </w:t>
      </w:r>
      <w:r w:rsidR="00D062B0" w:rsidRPr="00D062B0">
        <w:rPr>
          <w:rFonts w:ascii="Times New Roman" w:hAnsi="Times New Roman" w:cs="Times New Roman"/>
        </w:rPr>
        <w:t xml:space="preserve">LC-MS/MS </w:t>
      </w:r>
      <w:r w:rsidRPr="0035766D">
        <w:rPr>
          <w:rFonts w:ascii="Times New Roman" w:hAnsi="Times New Roman" w:cs="Times New Roman"/>
        </w:rPr>
        <w:t xml:space="preserve">analyses of </w:t>
      </w:r>
      <w:r w:rsidR="002C0FF8" w:rsidRPr="0035766D">
        <w:rPr>
          <w:rFonts w:ascii="Times New Roman" w:hAnsi="Times New Roman" w:cs="Times New Roman"/>
        </w:rPr>
        <w:t xml:space="preserve">RhB </w:t>
      </w:r>
      <w:r w:rsidRPr="0035766D">
        <w:rPr>
          <w:rFonts w:ascii="Times New Roman" w:hAnsi="Times New Roman" w:cs="Times New Roman"/>
        </w:rPr>
        <w:t>after a certain period of VIS+US irradiation.</w:t>
      </w:r>
    </w:p>
    <w:p w14:paraId="0CDFE5A5" w14:textId="77777777" w:rsidR="00EF141E" w:rsidRPr="00DB4A68" w:rsidRDefault="00EF141E" w:rsidP="00EF141E">
      <w:pPr>
        <w:rPr>
          <w:rFonts w:ascii="Times New Roman" w:hAnsi="Times New Roman" w:cs="Times New Roman"/>
          <w:b/>
          <w:bCs/>
        </w:rPr>
      </w:pPr>
    </w:p>
    <w:p w14:paraId="0479AD7B" w14:textId="495AEDA8" w:rsidR="00EF141E" w:rsidRPr="00DB4A68" w:rsidRDefault="00DA32AE" w:rsidP="0035766D">
      <w:pPr>
        <w:jc w:val="center"/>
        <w:rPr>
          <w:rFonts w:ascii="Times New Roman" w:hAnsi="Times New Roman" w:cs="Times New Roman"/>
        </w:rPr>
      </w:pPr>
      <w:r w:rsidRPr="003B51E8">
        <w:rPr>
          <w:noProof/>
        </w:rPr>
        <w:lastRenderedPageBreak/>
        <w:drawing>
          <wp:inline distT="0" distB="0" distL="0" distR="0" wp14:anchorId="7717CF77" wp14:editId="0B4DF920">
            <wp:extent cx="5762625" cy="5219700"/>
            <wp:effectExtent l="0" t="0" r="0" b="0"/>
            <wp:docPr id="26" name="Picture 1" descr="A group of round object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round objects with text&#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2625" cy="5219700"/>
                    </a:xfrm>
                    <a:prstGeom prst="rect">
                      <a:avLst/>
                    </a:prstGeom>
                    <a:noFill/>
                    <a:ln>
                      <a:noFill/>
                    </a:ln>
                  </pic:spPr>
                </pic:pic>
              </a:graphicData>
            </a:graphic>
          </wp:inline>
        </w:drawing>
      </w:r>
    </w:p>
    <w:p w14:paraId="4B01068C" w14:textId="77777777" w:rsidR="00185E7E" w:rsidRPr="000E585F" w:rsidRDefault="000C16A0" w:rsidP="00185E7E">
      <w:pPr>
        <w:jc w:val="center"/>
        <w:rPr>
          <w:rFonts w:ascii="Times New Roman" w:hAnsi="Times New Roman" w:cs="Times New Roman"/>
          <w:sz w:val="22"/>
          <w:szCs w:val="22"/>
        </w:rPr>
      </w:pPr>
      <w:r>
        <w:rPr>
          <w:rFonts w:ascii="Times New Roman" w:hAnsi="Times New Roman" w:cs="Times New Roman"/>
          <w:b/>
          <w:bCs/>
        </w:rPr>
        <w:t>Figure</w:t>
      </w:r>
      <w:r w:rsidR="00F1117E" w:rsidRPr="00DB4A68">
        <w:rPr>
          <w:rFonts w:ascii="Times New Roman" w:hAnsi="Times New Roman" w:cs="Times New Roman"/>
          <w:b/>
          <w:bCs/>
        </w:rPr>
        <w:t xml:space="preserve"> S</w:t>
      </w:r>
      <w:r w:rsidR="00AA2187">
        <w:rPr>
          <w:rFonts w:ascii="Times New Roman" w:hAnsi="Times New Roman" w:cs="Times New Roman"/>
          <w:b/>
          <w:bCs/>
        </w:rPr>
        <w:t>10</w:t>
      </w:r>
      <w:r w:rsidR="00F1117E" w:rsidRPr="00DB4A68">
        <w:rPr>
          <w:rFonts w:ascii="Times New Roman" w:hAnsi="Times New Roman" w:cs="Times New Roman"/>
          <w:b/>
          <w:bCs/>
        </w:rPr>
        <w:t>:</w:t>
      </w:r>
      <w:r w:rsidR="009E2435" w:rsidRPr="009E2435">
        <w:rPr>
          <w:rFonts w:ascii="Times New Roman" w:hAnsi="Times New Roman" w:cs="Times New Roman"/>
        </w:rPr>
        <w:t xml:space="preserve"> </w:t>
      </w:r>
      <w:r w:rsidR="00185E7E" w:rsidRPr="000E585F">
        <w:rPr>
          <w:rFonts w:ascii="Times New Roman" w:hAnsi="Times New Roman" w:cs="Times New Roman"/>
          <w:i/>
          <w:iCs/>
          <w:sz w:val="22"/>
          <w:szCs w:val="22"/>
        </w:rPr>
        <w:t>E. coli</w:t>
      </w:r>
      <w:r w:rsidR="00185E7E" w:rsidRPr="000E585F">
        <w:rPr>
          <w:rFonts w:ascii="Times New Roman" w:hAnsi="Times New Roman" w:cs="Times New Roman"/>
          <w:sz w:val="22"/>
          <w:szCs w:val="22"/>
        </w:rPr>
        <w:t xml:space="preserve"> colonies treated with </w:t>
      </w:r>
      <w:r w:rsidR="00185E7E">
        <w:rPr>
          <w:rFonts w:ascii="Times New Roman" w:hAnsi="Times New Roman" w:cs="Times New Roman"/>
          <w:sz w:val="22"/>
          <w:szCs w:val="22"/>
        </w:rPr>
        <w:t>pure ZTO</w:t>
      </w:r>
      <w:r w:rsidR="00185E7E" w:rsidRPr="000E585F">
        <w:rPr>
          <w:rFonts w:ascii="Times New Roman" w:hAnsi="Times New Roman" w:cs="Times New Roman"/>
          <w:sz w:val="22"/>
          <w:szCs w:val="22"/>
        </w:rPr>
        <w:t xml:space="preserve"> </w:t>
      </w:r>
      <w:r w:rsidR="00787679">
        <w:rPr>
          <w:rFonts w:ascii="Times New Roman" w:hAnsi="Times New Roman" w:cs="Times New Roman"/>
          <w:sz w:val="22"/>
          <w:szCs w:val="22"/>
        </w:rPr>
        <w:t xml:space="preserve">under different conditions. </w:t>
      </w:r>
    </w:p>
    <w:p w14:paraId="016511EA" w14:textId="77777777" w:rsidR="00F1117E" w:rsidRPr="00DB4A68" w:rsidRDefault="00F1117E" w:rsidP="00EF141E">
      <w:pPr>
        <w:rPr>
          <w:rFonts w:ascii="Times New Roman" w:hAnsi="Times New Roman" w:cs="Times New Roman"/>
        </w:rPr>
      </w:pPr>
    </w:p>
    <w:p w14:paraId="1D6CE473" w14:textId="28E4D3F3" w:rsidR="00F1117E" w:rsidRPr="00DB4A68" w:rsidRDefault="00DA32AE" w:rsidP="0035766D">
      <w:pPr>
        <w:jc w:val="center"/>
        <w:rPr>
          <w:rFonts w:ascii="Times New Roman" w:hAnsi="Times New Roman" w:cs="Times New Roman"/>
        </w:rPr>
      </w:pPr>
      <w:r w:rsidRPr="003B51E8">
        <w:rPr>
          <w:noProof/>
        </w:rPr>
        <w:lastRenderedPageBreak/>
        <w:drawing>
          <wp:inline distT="0" distB="0" distL="0" distR="0" wp14:anchorId="56FF61B3" wp14:editId="6F4799D1">
            <wp:extent cx="5762625" cy="5200650"/>
            <wp:effectExtent l="0" t="0" r="0" b="0"/>
            <wp:docPr id="29" name="Picture 1" descr="A group of round objects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round objects with different color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2625" cy="5200650"/>
                    </a:xfrm>
                    <a:prstGeom prst="rect">
                      <a:avLst/>
                    </a:prstGeom>
                    <a:noFill/>
                    <a:ln>
                      <a:noFill/>
                    </a:ln>
                  </pic:spPr>
                </pic:pic>
              </a:graphicData>
            </a:graphic>
          </wp:inline>
        </w:drawing>
      </w:r>
    </w:p>
    <w:p w14:paraId="7584CA38" w14:textId="77777777" w:rsidR="00A12F15" w:rsidRPr="00DB4A68" w:rsidRDefault="000C16A0" w:rsidP="009A7F2C">
      <w:pPr>
        <w:jc w:val="center"/>
        <w:rPr>
          <w:rFonts w:ascii="Times New Roman" w:hAnsi="Times New Roman" w:cs="Times New Roman"/>
        </w:rPr>
      </w:pPr>
      <w:r>
        <w:rPr>
          <w:rFonts w:ascii="Times New Roman" w:hAnsi="Times New Roman" w:cs="Times New Roman"/>
          <w:b/>
          <w:bCs/>
        </w:rPr>
        <w:t>Figure</w:t>
      </w:r>
      <w:r w:rsidR="000E7993" w:rsidRPr="00DB4A68">
        <w:rPr>
          <w:rFonts w:ascii="Times New Roman" w:hAnsi="Times New Roman" w:cs="Times New Roman"/>
          <w:b/>
          <w:bCs/>
        </w:rPr>
        <w:t xml:space="preserve"> </w:t>
      </w:r>
      <w:r w:rsidR="00A12F15" w:rsidRPr="00DB4A68">
        <w:rPr>
          <w:rFonts w:ascii="Times New Roman" w:hAnsi="Times New Roman" w:cs="Times New Roman"/>
          <w:b/>
          <w:bCs/>
        </w:rPr>
        <w:t>S</w:t>
      </w:r>
      <w:r w:rsidR="005644A6">
        <w:rPr>
          <w:rFonts w:ascii="Times New Roman" w:hAnsi="Times New Roman" w:cs="Times New Roman"/>
          <w:b/>
          <w:bCs/>
        </w:rPr>
        <w:t>1</w:t>
      </w:r>
      <w:r w:rsidR="00AA2187">
        <w:rPr>
          <w:rFonts w:ascii="Times New Roman" w:hAnsi="Times New Roman" w:cs="Times New Roman"/>
          <w:b/>
          <w:bCs/>
        </w:rPr>
        <w:t>1</w:t>
      </w:r>
      <w:r w:rsidR="00787679" w:rsidRPr="00DB4A68">
        <w:rPr>
          <w:rFonts w:ascii="Times New Roman" w:hAnsi="Times New Roman" w:cs="Times New Roman"/>
          <w:b/>
          <w:bCs/>
        </w:rPr>
        <w:t>:</w:t>
      </w:r>
      <w:r w:rsidR="00787679" w:rsidRPr="00DB4A68">
        <w:rPr>
          <w:rFonts w:ascii="Times New Roman" w:hAnsi="Times New Roman" w:cs="Times New Roman"/>
        </w:rPr>
        <w:t xml:space="preserve"> </w:t>
      </w:r>
      <w:r w:rsidR="00787679" w:rsidRPr="000E585F">
        <w:rPr>
          <w:rFonts w:ascii="Times New Roman" w:hAnsi="Times New Roman" w:cs="Times New Roman"/>
          <w:i/>
          <w:iCs/>
          <w:sz w:val="22"/>
          <w:szCs w:val="22"/>
        </w:rPr>
        <w:t>E. coli</w:t>
      </w:r>
      <w:r w:rsidR="00787679" w:rsidRPr="000E585F">
        <w:rPr>
          <w:rFonts w:ascii="Times New Roman" w:hAnsi="Times New Roman" w:cs="Times New Roman"/>
          <w:sz w:val="22"/>
          <w:szCs w:val="22"/>
        </w:rPr>
        <w:t xml:space="preserve"> colonies treated with </w:t>
      </w:r>
      <w:r w:rsidR="00787679">
        <w:rPr>
          <w:rFonts w:ascii="Times New Roman" w:hAnsi="Times New Roman" w:cs="Times New Roman"/>
          <w:sz w:val="22"/>
          <w:szCs w:val="22"/>
        </w:rPr>
        <w:t>Fe</w:t>
      </w:r>
      <w:r w:rsidR="008E5C97" w:rsidRPr="008E5C97">
        <w:rPr>
          <w:rFonts w:ascii="Times New Roman" w:hAnsi="Times New Roman" w:cs="Times New Roman"/>
          <w:sz w:val="22"/>
          <w:szCs w:val="22"/>
          <w:vertAlign w:val="subscript"/>
        </w:rPr>
        <w:t>5.0</w:t>
      </w:r>
      <w:r w:rsidR="008E5C97">
        <w:rPr>
          <w:rFonts w:ascii="Times New Roman" w:hAnsi="Times New Roman" w:cs="Times New Roman"/>
          <w:sz w:val="22"/>
          <w:szCs w:val="22"/>
        </w:rPr>
        <w:t>@</w:t>
      </w:r>
      <w:r w:rsidR="00787679">
        <w:rPr>
          <w:rFonts w:ascii="Times New Roman" w:hAnsi="Times New Roman" w:cs="Times New Roman"/>
          <w:sz w:val="22"/>
          <w:szCs w:val="22"/>
        </w:rPr>
        <w:t>ZTO</w:t>
      </w:r>
      <w:r w:rsidR="00787679" w:rsidRPr="000E585F">
        <w:rPr>
          <w:rFonts w:ascii="Times New Roman" w:hAnsi="Times New Roman" w:cs="Times New Roman"/>
          <w:sz w:val="22"/>
          <w:szCs w:val="22"/>
        </w:rPr>
        <w:t xml:space="preserve"> </w:t>
      </w:r>
      <w:r w:rsidR="00787679">
        <w:rPr>
          <w:rFonts w:ascii="Times New Roman" w:hAnsi="Times New Roman" w:cs="Times New Roman"/>
          <w:sz w:val="22"/>
          <w:szCs w:val="22"/>
        </w:rPr>
        <w:t>under different conditions.</w:t>
      </w:r>
    </w:p>
    <w:p w14:paraId="024EC5C3" w14:textId="77777777" w:rsidR="00031CBD" w:rsidRPr="00DB4A68" w:rsidRDefault="00031CBD" w:rsidP="00EF141E">
      <w:pPr>
        <w:rPr>
          <w:rFonts w:ascii="Times New Roman" w:hAnsi="Times New Roman" w:cs="Times New Roman"/>
        </w:rPr>
      </w:pPr>
    </w:p>
    <w:p w14:paraId="23058C01" w14:textId="270E36DC" w:rsidR="00031CBD" w:rsidRPr="00DB4A68" w:rsidRDefault="00DA32AE" w:rsidP="0035766D">
      <w:pPr>
        <w:jc w:val="center"/>
        <w:rPr>
          <w:rFonts w:ascii="Times New Roman" w:hAnsi="Times New Roman" w:cs="Times New Roman"/>
        </w:rPr>
      </w:pPr>
      <w:r w:rsidRPr="003B51E8">
        <w:rPr>
          <w:noProof/>
        </w:rPr>
        <w:lastRenderedPageBreak/>
        <w:drawing>
          <wp:inline distT="0" distB="0" distL="0" distR="0" wp14:anchorId="1E3BB721" wp14:editId="5734FE57">
            <wp:extent cx="5762625" cy="4962525"/>
            <wp:effectExtent l="0" t="0" r="0" b="0"/>
            <wp:docPr id="32" name="Picture 1" descr="A collage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ollage of different colored bar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2625" cy="4962525"/>
                    </a:xfrm>
                    <a:prstGeom prst="rect">
                      <a:avLst/>
                    </a:prstGeom>
                    <a:noFill/>
                    <a:ln>
                      <a:noFill/>
                    </a:ln>
                  </pic:spPr>
                </pic:pic>
              </a:graphicData>
            </a:graphic>
          </wp:inline>
        </w:drawing>
      </w:r>
    </w:p>
    <w:p w14:paraId="26D8C4C1" w14:textId="77777777" w:rsidR="00031CBD" w:rsidRDefault="000C16A0" w:rsidP="00E14D77">
      <w:pPr>
        <w:jc w:val="center"/>
        <w:rPr>
          <w:rFonts w:ascii="Times New Roman" w:hAnsi="Times New Roman" w:cs="Times New Roman"/>
        </w:rPr>
      </w:pPr>
      <w:r>
        <w:rPr>
          <w:rFonts w:ascii="Times New Roman" w:hAnsi="Times New Roman" w:cs="Times New Roman"/>
          <w:b/>
          <w:bCs/>
        </w:rPr>
        <w:t>Figure</w:t>
      </w:r>
      <w:r w:rsidR="00031CBD" w:rsidRPr="00DB4A68">
        <w:rPr>
          <w:rFonts w:ascii="Times New Roman" w:hAnsi="Times New Roman" w:cs="Times New Roman"/>
          <w:b/>
          <w:bCs/>
        </w:rPr>
        <w:t xml:space="preserve"> S1</w:t>
      </w:r>
      <w:r w:rsidR="00AA2187">
        <w:rPr>
          <w:rFonts w:ascii="Times New Roman" w:hAnsi="Times New Roman" w:cs="Times New Roman"/>
          <w:b/>
          <w:bCs/>
        </w:rPr>
        <w:t>2</w:t>
      </w:r>
      <w:r w:rsidR="00031CBD" w:rsidRPr="00DB4A68">
        <w:rPr>
          <w:rFonts w:ascii="Times New Roman" w:hAnsi="Times New Roman" w:cs="Times New Roman"/>
          <w:b/>
          <w:bCs/>
        </w:rPr>
        <w:t>:</w:t>
      </w:r>
      <w:r w:rsidR="00031CBD" w:rsidRPr="00DB4A68">
        <w:rPr>
          <w:rFonts w:ascii="Times New Roman" w:hAnsi="Times New Roman" w:cs="Times New Roman"/>
        </w:rPr>
        <w:t xml:space="preserve"> </w:t>
      </w:r>
      <w:r w:rsidR="00E14D77" w:rsidRPr="00E14D77">
        <w:rPr>
          <w:rFonts w:ascii="Times New Roman" w:hAnsi="Times New Roman" w:cs="Times New Roman"/>
        </w:rPr>
        <w:t xml:space="preserve">Colony-forming unit (CFU) numbers and antibacterial activity percentages against </w:t>
      </w:r>
      <w:r w:rsidR="00E14D77" w:rsidRPr="00E14D77">
        <w:rPr>
          <w:rFonts w:ascii="Times New Roman" w:hAnsi="Times New Roman" w:cs="Times New Roman"/>
          <w:i/>
          <w:iCs/>
        </w:rPr>
        <w:t>E. coli</w:t>
      </w:r>
      <w:r w:rsidR="00E14D77" w:rsidRPr="00E14D77">
        <w:rPr>
          <w:rFonts w:ascii="Times New Roman" w:hAnsi="Times New Roman" w:cs="Times New Roman"/>
        </w:rPr>
        <w:t xml:space="preserve"> of pure ZTO and Fe</w:t>
      </w:r>
      <w:r w:rsidR="00E14D77" w:rsidRPr="00E14D77">
        <w:rPr>
          <w:rFonts w:ascii="Times New Roman" w:hAnsi="Times New Roman" w:cs="Times New Roman"/>
          <w:vertAlign w:val="subscript"/>
        </w:rPr>
        <w:t>5.0</w:t>
      </w:r>
      <w:r w:rsidR="00E14D77" w:rsidRPr="00E14D77">
        <w:rPr>
          <w:rFonts w:ascii="Times New Roman" w:hAnsi="Times New Roman" w:cs="Times New Roman"/>
        </w:rPr>
        <w:t>@ZTO nanoparticles.</w:t>
      </w:r>
    </w:p>
    <w:p w14:paraId="6500E80B" w14:textId="6F0EED2D" w:rsidR="005644A6" w:rsidRDefault="00DA32AE" w:rsidP="005644A6">
      <w:pPr>
        <w:jc w:val="center"/>
      </w:pPr>
      <w:r w:rsidRPr="003B51E8">
        <w:rPr>
          <w:noProof/>
        </w:rPr>
        <w:lastRenderedPageBreak/>
        <w:drawing>
          <wp:inline distT="0" distB="0" distL="0" distR="0" wp14:anchorId="0DD838D7" wp14:editId="5E2FE91D">
            <wp:extent cx="5762625" cy="5191125"/>
            <wp:effectExtent l="0" t="0" r="0" b="0"/>
            <wp:docPr id="35" name="Picture 1" descr="A group of round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round object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2625" cy="5191125"/>
                    </a:xfrm>
                    <a:prstGeom prst="rect">
                      <a:avLst/>
                    </a:prstGeom>
                    <a:noFill/>
                    <a:ln>
                      <a:noFill/>
                    </a:ln>
                  </pic:spPr>
                </pic:pic>
              </a:graphicData>
            </a:graphic>
          </wp:inline>
        </w:drawing>
      </w:r>
    </w:p>
    <w:p w14:paraId="6ED2D638" w14:textId="77777777" w:rsidR="005644A6" w:rsidRDefault="005644A6" w:rsidP="005644A6">
      <w:pPr>
        <w:jc w:val="center"/>
        <w:rPr>
          <w:rFonts w:ascii="Times New Roman" w:hAnsi="Times New Roman" w:cs="Times New Roman"/>
          <w:sz w:val="22"/>
          <w:szCs w:val="22"/>
        </w:rPr>
      </w:pPr>
      <w:r>
        <w:rPr>
          <w:rFonts w:ascii="Times New Roman" w:hAnsi="Times New Roman" w:cs="Times New Roman"/>
          <w:b/>
          <w:bCs/>
        </w:rPr>
        <w:t>Figure</w:t>
      </w:r>
      <w:r w:rsidRPr="00DB4A68">
        <w:rPr>
          <w:rFonts w:ascii="Times New Roman" w:hAnsi="Times New Roman" w:cs="Times New Roman"/>
          <w:b/>
          <w:bCs/>
        </w:rPr>
        <w:t xml:space="preserve"> S</w:t>
      </w:r>
      <w:r>
        <w:rPr>
          <w:rFonts w:ascii="Times New Roman" w:hAnsi="Times New Roman" w:cs="Times New Roman"/>
          <w:b/>
          <w:bCs/>
        </w:rPr>
        <w:t>1</w:t>
      </w:r>
      <w:r w:rsidR="00AA2187">
        <w:rPr>
          <w:rFonts w:ascii="Times New Roman" w:hAnsi="Times New Roman" w:cs="Times New Roman"/>
          <w:b/>
          <w:bCs/>
        </w:rPr>
        <w:t>3</w:t>
      </w:r>
      <w:r w:rsidRPr="00DB4A68">
        <w:rPr>
          <w:rFonts w:ascii="Times New Roman" w:hAnsi="Times New Roman" w:cs="Times New Roman"/>
          <w:b/>
          <w:bCs/>
        </w:rPr>
        <w:t>:</w:t>
      </w:r>
      <w:r w:rsidRPr="009E2435">
        <w:rPr>
          <w:rFonts w:ascii="Times New Roman" w:hAnsi="Times New Roman" w:cs="Times New Roman"/>
        </w:rPr>
        <w:t xml:space="preserve"> </w:t>
      </w:r>
      <w:r>
        <w:rPr>
          <w:rFonts w:ascii="Times New Roman" w:hAnsi="Times New Roman" w:cs="Times New Roman"/>
          <w:i/>
          <w:iCs/>
          <w:sz w:val="22"/>
          <w:szCs w:val="22"/>
        </w:rPr>
        <w:t xml:space="preserve">S. aureus </w:t>
      </w:r>
      <w:r w:rsidRPr="000E585F">
        <w:rPr>
          <w:rFonts w:ascii="Times New Roman" w:hAnsi="Times New Roman" w:cs="Times New Roman"/>
          <w:sz w:val="22"/>
          <w:szCs w:val="22"/>
        </w:rPr>
        <w:t xml:space="preserve">colonies treated with </w:t>
      </w:r>
      <w:r>
        <w:rPr>
          <w:rFonts w:ascii="Times New Roman" w:hAnsi="Times New Roman" w:cs="Times New Roman"/>
          <w:sz w:val="22"/>
          <w:szCs w:val="22"/>
        </w:rPr>
        <w:t>pure ZTO</w:t>
      </w:r>
      <w:r w:rsidRPr="000E585F">
        <w:rPr>
          <w:rFonts w:ascii="Times New Roman" w:hAnsi="Times New Roman" w:cs="Times New Roman"/>
          <w:sz w:val="22"/>
          <w:szCs w:val="22"/>
        </w:rPr>
        <w:t xml:space="preserve"> </w:t>
      </w:r>
      <w:r>
        <w:rPr>
          <w:rFonts w:ascii="Times New Roman" w:hAnsi="Times New Roman" w:cs="Times New Roman"/>
          <w:sz w:val="22"/>
          <w:szCs w:val="22"/>
        </w:rPr>
        <w:t xml:space="preserve">under different conditions. </w:t>
      </w:r>
    </w:p>
    <w:p w14:paraId="29711596" w14:textId="4B132DC5" w:rsidR="005644A6" w:rsidRDefault="00DA32AE" w:rsidP="005644A6">
      <w:pPr>
        <w:jc w:val="center"/>
      </w:pPr>
      <w:r w:rsidRPr="003B51E8">
        <w:rPr>
          <w:noProof/>
        </w:rPr>
        <w:lastRenderedPageBreak/>
        <w:drawing>
          <wp:inline distT="0" distB="0" distL="0" distR="0" wp14:anchorId="6DB64B87" wp14:editId="5D3811E4">
            <wp:extent cx="5762625" cy="5114925"/>
            <wp:effectExtent l="0" t="0" r="0" b="0"/>
            <wp:docPr id="38" name="Picture 1" descr="A group of round objects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round objects with yellow text&#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2625" cy="5114925"/>
                    </a:xfrm>
                    <a:prstGeom prst="rect">
                      <a:avLst/>
                    </a:prstGeom>
                    <a:noFill/>
                    <a:ln>
                      <a:noFill/>
                    </a:ln>
                  </pic:spPr>
                </pic:pic>
              </a:graphicData>
            </a:graphic>
          </wp:inline>
        </w:drawing>
      </w:r>
    </w:p>
    <w:p w14:paraId="7255DD0D" w14:textId="77777777" w:rsidR="005644A6" w:rsidRDefault="005644A6" w:rsidP="005644A6">
      <w:pPr>
        <w:jc w:val="center"/>
        <w:rPr>
          <w:rFonts w:ascii="Times New Roman" w:hAnsi="Times New Roman" w:cs="Times New Roman"/>
          <w:sz w:val="22"/>
          <w:szCs w:val="22"/>
        </w:rPr>
      </w:pPr>
      <w:r>
        <w:rPr>
          <w:rFonts w:ascii="Times New Roman" w:hAnsi="Times New Roman" w:cs="Times New Roman"/>
          <w:b/>
          <w:bCs/>
        </w:rPr>
        <w:t>Figure</w:t>
      </w:r>
      <w:r w:rsidRPr="00DB4A68">
        <w:rPr>
          <w:rFonts w:ascii="Times New Roman" w:hAnsi="Times New Roman" w:cs="Times New Roman"/>
          <w:b/>
          <w:bCs/>
        </w:rPr>
        <w:t xml:space="preserve"> S</w:t>
      </w:r>
      <w:r>
        <w:rPr>
          <w:rFonts w:ascii="Times New Roman" w:hAnsi="Times New Roman" w:cs="Times New Roman"/>
          <w:b/>
          <w:bCs/>
        </w:rPr>
        <w:t>1</w:t>
      </w:r>
      <w:r w:rsidR="00AA2187">
        <w:rPr>
          <w:rFonts w:ascii="Times New Roman" w:hAnsi="Times New Roman" w:cs="Times New Roman"/>
          <w:b/>
          <w:bCs/>
        </w:rPr>
        <w:t>4</w:t>
      </w:r>
      <w:r w:rsidRPr="00DB4A68">
        <w:rPr>
          <w:rFonts w:ascii="Times New Roman" w:hAnsi="Times New Roman" w:cs="Times New Roman"/>
          <w:b/>
          <w:bCs/>
        </w:rPr>
        <w:t>:</w:t>
      </w:r>
      <w:r w:rsidRPr="00DB4A68">
        <w:rPr>
          <w:rFonts w:ascii="Times New Roman" w:hAnsi="Times New Roman" w:cs="Times New Roman"/>
        </w:rPr>
        <w:t xml:space="preserve"> </w:t>
      </w:r>
      <w:r>
        <w:rPr>
          <w:rFonts w:ascii="Times New Roman" w:hAnsi="Times New Roman" w:cs="Times New Roman"/>
          <w:i/>
          <w:iCs/>
          <w:sz w:val="22"/>
          <w:szCs w:val="22"/>
        </w:rPr>
        <w:t xml:space="preserve">S. aureus </w:t>
      </w:r>
      <w:r w:rsidRPr="000E585F">
        <w:rPr>
          <w:rFonts w:ascii="Times New Roman" w:hAnsi="Times New Roman" w:cs="Times New Roman"/>
          <w:sz w:val="22"/>
          <w:szCs w:val="22"/>
        </w:rPr>
        <w:t xml:space="preserve">colonies treated with </w:t>
      </w:r>
      <w:r>
        <w:rPr>
          <w:rFonts w:ascii="Times New Roman" w:hAnsi="Times New Roman" w:cs="Times New Roman"/>
          <w:sz w:val="22"/>
          <w:szCs w:val="22"/>
        </w:rPr>
        <w:t>Fe</w:t>
      </w:r>
      <w:r w:rsidRPr="008E5C97">
        <w:rPr>
          <w:rFonts w:ascii="Times New Roman" w:hAnsi="Times New Roman" w:cs="Times New Roman"/>
          <w:sz w:val="22"/>
          <w:szCs w:val="22"/>
          <w:vertAlign w:val="subscript"/>
        </w:rPr>
        <w:t>5.0</w:t>
      </w:r>
      <w:r>
        <w:rPr>
          <w:rFonts w:ascii="Times New Roman" w:hAnsi="Times New Roman" w:cs="Times New Roman"/>
          <w:sz w:val="22"/>
          <w:szCs w:val="22"/>
        </w:rPr>
        <w:t>@ZTO</w:t>
      </w:r>
      <w:r w:rsidRPr="000E585F">
        <w:rPr>
          <w:rFonts w:ascii="Times New Roman" w:hAnsi="Times New Roman" w:cs="Times New Roman"/>
          <w:sz w:val="22"/>
          <w:szCs w:val="22"/>
        </w:rPr>
        <w:t xml:space="preserve"> </w:t>
      </w:r>
      <w:r>
        <w:rPr>
          <w:rFonts w:ascii="Times New Roman" w:hAnsi="Times New Roman" w:cs="Times New Roman"/>
          <w:sz w:val="22"/>
          <w:szCs w:val="22"/>
        </w:rPr>
        <w:t>under different conditions.</w:t>
      </w:r>
    </w:p>
    <w:p w14:paraId="630E3973" w14:textId="11B139F9" w:rsidR="005644A6" w:rsidRPr="00DB4A68" w:rsidRDefault="00DA32AE" w:rsidP="00E14D77">
      <w:pPr>
        <w:jc w:val="center"/>
        <w:rPr>
          <w:rFonts w:ascii="Times New Roman" w:hAnsi="Times New Roman" w:cs="Times New Roman"/>
        </w:rPr>
      </w:pPr>
      <w:r w:rsidRPr="003B51E8">
        <w:rPr>
          <w:noProof/>
        </w:rPr>
        <w:lastRenderedPageBreak/>
        <w:drawing>
          <wp:inline distT="0" distB="0" distL="0" distR="0" wp14:anchorId="555C2E21" wp14:editId="6E24B7EF">
            <wp:extent cx="5753100" cy="4981575"/>
            <wp:effectExtent l="0" t="0" r="0" b="0"/>
            <wp:docPr id="41" name="Picture 1" descr="A collage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ollage of different colored bars&#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4981575"/>
                    </a:xfrm>
                    <a:prstGeom prst="rect">
                      <a:avLst/>
                    </a:prstGeom>
                    <a:noFill/>
                    <a:ln>
                      <a:noFill/>
                    </a:ln>
                  </pic:spPr>
                </pic:pic>
              </a:graphicData>
            </a:graphic>
          </wp:inline>
        </w:drawing>
      </w:r>
    </w:p>
    <w:p w14:paraId="33BEE930" w14:textId="77777777" w:rsidR="005644A6" w:rsidRPr="000E585F" w:rsidRDefault="005644A6" w:rsidP="005644A6">
      <w:pPr>
        <w:jc w:val="center"/>
        <w:rPr>
          <w:rFonts w:ascii="Times New Roman" w:hAnsi="Times New Roman" w:cs="Times New Roman"/>
          <w:sz w:val="22"/>
          <w:szCs w:val="22"/>
        </w:rPr>
      </w:pPr>
    </w:p>
    <w:p w14:paraId="3E04AC4E" w14:textId="77777777" w:rsidR="00E14D77" w:rsidRDefault="00E14D77" w:rsidP="00E14D77">
      <w:pPr>
        <w:jc w:val="center"/>
        <w:rPr>
          <w:rFonts w:ascii="Times New Roman" w:hAnsi="Times New Roman" w:cs="Times New Roman"/>
        </w:rPr>
      </w:pPr>
      <w:r>
        <w:rPr>
          <w:rFonts w:ascii="Times New Roman" w:hAnsi="Times New Roman" w:cs="Times New Roman"/>
          <w:b/>
          <w:bCs/>
        </w:rPr>
        <w:t>Figure</w:t>
      </w:r>
      <w:r w:rsidRPr="00DB4A68">
        <w:rPr>
          <w:rFonts w:ascii="Times New Roman" w:hAnsi="Times New Roman" w:cs="Times New Roman"/>
          <w:b/>
          <w:bCs/>
        </w:rPr>
        <w:t xml:space="preserve"> S1</w:t>
      </w:r>
      <w:r w:rsidR="00AA2187">
        <w:rPr>
          <w:rFonts w:ascii="Times New Roman" w:hAnsi="Times New Roman" w:cs="Times New Roman"/>
          <w:b/>
          <w:bCs/>
        </w:rPr>
        <w:t>5</w:t>
      </w:r>
      <w:r w:rsidRPr="00DB4A68">
        <w:rPr>
          <w:rFonts w:ascii="Times New Roman" w:hAnsi="Times New Roman" w:cs="Times New Roman"/>
          <w:b/>
          <w:bCs/>
        </w:rPr>
        <w:t>:</w:t>
      </w:r>
      <w:r w:rsidRPr="00DB4A68">
        <w:rPr>
          <w:rFonts w:ascii="Times New Roman" w:hAnsi="Times New Roman" w:cs="Times New Roman"/>
        </w:rPr>
        <w:t xml:space="preserve"> </w:t>
      </w:r>
      <w:r w:rsidRPr="00E14D77">
        <w:rPr>
          <w:rFonts w:ascii="Times New Roman" w:hAnsi="Times New Roman" w:cs="Times New Roman"/>
        </w:rPr>
        <w:t xml:space="preserve">Colony-forming unit (CFU) numbers and antibacterial activity percentages against </w:t>
      </w:r>
      <w:r>
        <w:rPr>
          <w:rFonts w:ascii="Times New Roman" w:hAnsi="Times New Roman" w:cs="Times New Roman"/>
          <w:i/>
          <w:iCs/>
          <w:sz w:val="22"/>
          <w:szCs w:val="22"/>
        </w:rPr>
        <w:t xml:space="preserve">S. aureus </w:t>
      </w:r>
      <w:r w:rsidRPr="00E14D77">
        <w:rPr>
          <w:rFonts w:ascii="Times New Roman" w:hAnsi="Times New Roman" w:cs="Times New Roman"/>
        </w:rPr>
        <w:t>of pure ZTO and Fe</w:t>
      </w:r>
      <w:r w:rsidRPr="00E14D77">
        <w:rPr>
          <w:rFonts w:ascii="Times New Roman" w:hAnsi="Times New Roman" w:cs="Times New Roman"/>
          <w:vertAlign w:val="subscript"/>
        </w:rPr>
        <w:t>5.0</w:t>
      </w:r>
      <w:r w:rsidRPr="00E14D77">
        <w:rPr>
          <w:rFonts w:ascii="Times New Roman" w:hAnsi="Times New Roman" w:cs="Times New Roman"/>
        </w:rPr>
        <w:t>@ZTO nanoparticles.</w:t>
      </w:r>
    </w:p>
    <w:p w14:paraId="54530C51" w14:textId="77777777" w:rsidR="005644A6" w:rsidRDefault="005644A6" w:rsidP="005644A6">
      <w:pPr>
        <w:jc w:val="center"/>
        <w:rPr>
          <w:rFonts w:ascii="Times New Roman" w:hAnsi="Times New Roman" w:cs="Times New Roman"/>
        </w:rPr>
      </w:pPr>
    </w:p>
    <w:p w14:paraId="110C736B" w14:textId="77777777" w:rsidR="000005B5" w:rsidRDefault="000005B5" w:rsidP="005644A6">
      <w:pPr>
        <w:jc w:val="center"/>
        <w:rPr>
          <w:rFonts w:ascii="Times New Roman" w:hAnsi="Times New Roman" w:cs="Times New Roman"/>
        </w:rPr>
      </w:pPr>
    </w:p>
    <w:p w14:paraId="25B48A3E" w14:textId="77777777" w:rsidR="000005B5" w:rsidRDefault="000005B5" w:rsidP="005644A6">
      <w:pPr>
        <w:jc w:val="center"/>
        <w:rPr>
          <w:rFonts w:ascii="Times New Roman" w:hAnsi="Times New Roman" w:cs="Times New Roman"/>
        </w:rPr>
      </w:pPr>
    </w:p>
    <w:p w14:paraId="1A28331C" w14:textId="77777777" w:rsidR="000005B5" w:rsidRDefault="000005B5" w:rsidP="005644A6">
      <w:pPr>
        <w:jc w:val="center"/>
        <w:rPr>
          <w:rFonts w:ascii="Times New Roman" w:hAnsi="Times New Roman" w:cs="Times New Roman"/>
        </w:rPr>
      </w:pPr>
    </w:p>
    <w:p w14:paraId="133D70B2" w14:textId="77777777" w:rsidR="000005B5" w:rsidRDefault="000005B5" w:rsidP="005644A6">
      <w:pPr>
        <w:jc w:val="center"/>
        <w:rPr>
          <w:rFonts w:ascii="Times New Roman" w:hAnsi="Times New Roman" w:cs="Times New Roman"/>
        </w:rPr>
      </w:pPr>
    </w:p>
    <w:p w14:paraId="371926FE" w14:textId="77777777" w:rsidR="000005B5" w:rsidRDefault="000005B5" w:rsidP="005644A6">
      <w:pPr>
        <w:jc w:val="center"/>
        <w:rPr>
          <w:rFonts w:ascii="Times New Roman" w:hAnsi="Times New Roman" w:cs="Times New Roman"/>
        </w:rPr>
      </w:pPr>
    </w:p>
    <w:p w14:paraId="5AF9BF4E" w14:textId="77777777" w:rsidR="000005B5" w:rsidRDefault="000005B5" w:rsidP="005644A6">
      <w:pPr>
        <w:jc w:val="center"/>
        <w:rPr>
          <w:rFonts w:ascii="Times New Roman" w:hAnsi="Times New Roman" w:cs="Times New Roman"/>
        </w:rPr>
      </w:pPr>
    </w:p>
    <w:p w14:paraId="3A2CF5CB" w14:textId="77777777" w:rsidR="000005B5" w:rsidRDefault="000005B5" w:rsidP="005644A6">
      <w:pPr>
        <w:jc w:val="center"/>
        <w:rPr>
          <w:rFonts w:ascii="Times New Roman" w:hAnsi="Times New Roman" w:cs="Times New Roman"/>
        </w:rPr>
      </w:pPr>
    </w:p>
    <w:p w14:paraId="69DE3A25" w14:textId="77777777" w:rsidR="000005B5" w:rsidRDefault="000005B5" w:rsidP="005644A6">
      <w:pPr>
        <w:jc w:val="center"/>
        <w:rPr>
          <w:rFonts w:ascii="Times New Roman" w:hAnsi="Times New Roman" w:cs="Times New Roman"/>
        </w:rPr>
      </w:pPr>
    </w:p>
    <w:p w14:paraId="0D698FA3" w14:textId="77777777" w:rsidR="00EA7A17" w:rsidRDefault="000005B5" w:rsidP="000005B5">
      <w:pPr>
        <w:jc w:val="center"/>
        <w:rPr>
          <w:rFonts w:ascii="Times New Roman" w:hAnsi="Times New Roman" w:cs="Times New Roman"/>
        </w:rPr>
      </w:pPr>
      <w:bookmarkStart w:id="2" w:name="_Hlk225297431"/>
      <w:r w:rsidRPr="000005B5">
        <w:rPr>
          <w:rFonts w:ascii="Times New Roman" w:hAnsi="Times New Roman" w:cs="Times New Roman"/>
          <w:b/>
          <w:bCs/>
        </w:rPr>
        <w:lastRenderedPageBreak/>
        <w:t>Tablo S1:</w:t>
      </w:r>
      <w:r>
        <w:rPr>
          <w:rFonts w:ascii="Times New Roman" w:hAnsi="Times New Roman" w:cs="Times New Roman"/>
        </w:rPr>
        <w:t xml:space="preserve"> </w:t>
      </w:r>
      <w:r w:rsidR="00006E40">
        <w:rPr>
          <w:rFonts w:ascii="Times New Roman" w:hAnsi="Times New Roman"/>
        </w:rPr>
        <w:t>Brief summary on comparison of similar works in the literature on p</w:t>
      </w:r>
      <w:r w:rsidR="00006E40" w:rsidRPr="000005B5">
        <w:rPr>
          <w:rFonts w:ascii="Times New Roman" w:hAnsi="Times New Roman"/>
        </w:rPr>
        <w:t>iezocatalytic degradatio</w:t>
      </w:r>
      <w:r w:rsidR="00006E40">
        <w:rPr>
          <w:rFonts w:ascii="Times New Roman" w:hAnsi="Times New Roman"/>
        </w:rPr>
        <w:t>n and antibacterial performance.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2"/>
      </w:tblGrid>
      <w:tr w:rsidR="00EA7A17" w:rsidRPr="005A7884" w14:paraId="20CFCADF" w14:textId="77777777" w:rsidTr="005A7884">
        <w:tblPrEx>
          <w:tblCellMar>
            <w:top w:w="0" w:type="dxa"/>
            <w:bottom w:w="0" w:type="dxa"/>
          </w:tblCellMar>
        </w:tblPrEx>
        <w:trPr>
          <w:trHeight w:val="150"/>
        </w:trPr>
        <w:tc>
          <w:tcPr>
            <w:tcW w:w="8832" w:type="dxa"/>
            <w:tcBorders>
              <w:top w:val="double" w:sz="4" w:space="0" w:color="auto"/>
            </w:tcBorders>
            <w:vAlign w:val="center"/>
          </w:tcPr>
          <w:p w14:paraId="25B80CCD" w14:textId="77777777" w:rsidR="00EA7A17" w:rsidRPr="005A7884" w:rsidRDefault="00EA7A17" w:rsidP="005A7884">
            <w:pPr>
              <w:jc w:val="center"/>
              <w:rPr>
                <w:rFonts w:ascii="Times New Roman" w:hAnsi="Times New Roman" w:cs="Times New Roman"/>
                <w:b/>
                <w:bCs/>
                <w:sz w:val="28"/>
                <w:szCs w:val="28"/>
              </w:rPr>
            </w:pPr>
            <w:r w:rsidRPr="005A7884">
              <w:rPr>
                <w:rFonts w:ascii="Times New Roman" w:hAnsi="Times New Roman" w:cs="Times New Roman"/>
                <w:b/>
                <w:bCs/>
                <w:sz w:val="28"/>
                <w:szCs w:val="28"/>
              </w:rPr>
              <w:t>Piezocatalytic Performance</w:t>
            </w:r>
          </w:p>
        </w:tc>
      </w:tr>
    </w:tbl>
    <w:p w14:paraId="5EA6A1E7" w14:textId="77777777" w:rsidR="005A7884" w:rsidRPr="005A7884" w:rsidRDefault="005A7884" w:rsidP="005A7884">
      <w:pPr>
        <w:spacing w:after="0"/>
        <w:rPr>
          <w:vanish/>
        </w:rPr>
      </w:pPr>
    </w:p>
    <w:tbl>
      <w:tblPr>
        <w:tblW w:w="0" w:type="auto"/>
        <w:tblBorders>
          <w:top w:val="single" w:sz="4" w:space="0" w:color="666666"/>
          <w:bottom w:val="single" w:sz="4" w:space="0" w:color="666666"/>
          <w:insideH w:val="single" w:sz="4" w:space="0" w:color="666666"/>
        </w:tblBorders>
        <w:tblLayout w:type="fixed"/>
        <w:tblLook w:val="04A0" w:firstRow="1" w:lastRow="0" w:firstColumn="1" w:lastColumn="0" w:noHBand="0" w:noVBand="1"/>
      </w:tblPr>
      <w:tblGrid>
        <w:gridCol w:w="2250"/>
        <w:gridCol w:w="1350"/>
        <w:gridCol w:w="738"/>
        <w:gridCol w:w="1107"/>
        <w:gridCol w:w="1410"/>
        <w:gridCol w:w="960"/>
        <w:gridCol w:w="1017"/>
      </w:tblGrid>
      <w:tr w:rsidR="00EA7A17" w:rsidRPr="005A7884" w14:paraId="2AB76BBF" w14:textId="77777777" w:rsidTr="005A7884">
        <w:trPr>
          <w:trHeight w:val="20"/>
        </w:trPr>
        <w:tc>
          <w:tcPr>
            <w:tcW w:w="2250" w:type="dxa"/>
            <w:vAlign w:val="center"/>
            <w:hideMark/>
          </w:tcPr>
          <w:p w14:paraId="399E1367"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Nanoparticle</w:t>
            </w:r>
          </w:p>
        </w:tc>
        <w:tc>
          <w:tcPr>
            <w:tcW w:w="1350" w:type="dxa"/>
            <w:vAlign w:val="center"/>
            <w:hideMark/>
          </w:tcPr>
          <w:p w14:paraId="005B3342"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Pollutant</w:t>
            </w:r>
          </w:p>
        </w:tc>
        <w:tc>
          <w:tcPr>
            <w:tcW w:w="738" w:type="dxa"/>
            <w:vAlign w:val="center"/>
            <w:hideMark/>
          </w:tcPr>
          <w:p w14:paraId="45CA207A"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Time (min)</w:t>
            </w:r>
          </w:p>
        </w:tc>
        <w:tc>
          <w:tcPr>
            <w:tcW w:w="1107" w:type="dxa"/>
            <w:vAlign w:val="center"/>
            <w:hideMark/>
          </w:tcPr>
          <w:p w14:paraId="764CB652"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Conc. (mg/mL)</w:t>
            </w:r>
          </w:p>
        </w:tc>
        <w:tc>
          <w:tcPr>
            <w:tcW w:w="1410" w:type="dxa"/>
            <w:vAlign w:val="center"/>
            <w:hideMark/>
          </w:tcPr>
          <w:p w14:paraId="77FB5362"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Piezo (%)</w:t>
            </w:r>
          </w:p>
        </w:tc>
        <w:tc>
          <w:tcPr>
            <w:tcW w:w="960" w:type="dxa"/>
            <w:vAlign w:val="center"/>
            <w:hideMark/>
          </w:tcPr>
          <w:p w14:paraId="7FBAD082"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Piezotronic (%)</w:t>
            </w:r>
          </w:p>
        </w:tc>
        <w:tc>
          <w:tcPr>
            <w:tcW w:w="1017" w:type="dxa"/>
            <w:vAlign w:val="center"/>
            <w:hideMark/>
          </w:tcPr>
          <w:p w14:paraId="3CDDF972" w14:textId="77777777" w:rsidR="00EA7A17" w:rsidRPr="005A7884" w:rsidRDefault="00C604B8"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Ref</w:t>
            </w:r>
          </w:p>
        </w:tc>
      </w:tr>
      <w:tr w:rsidR="003B7EDF" w:rsidRPr="005A7884" w14:paraId="618B6C20" w14:textId="77777777" w:rsidTr="005A7884">
        <w:trPr>
          <w:trHeight w:val="20"/>
        </w:trPr>
        <w:tc>
          <w:tcPr>
            <w:tcW w:w="2250" w:type="dxa"/>
            <w:shd w:val="clear" w:color="auto" w:fill="CCCCCC"/>
            <w:vAlign w:val="center"/>
            <w:hideMark/>
          </w:tcPr>
          <w:p w14:paraId="59AD565A"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b/>
                <w:bCs/>
                <w:sz w:val="20"/>
                <w:szCs w:val="20"/>
              </w:rPr>
              <w:t>Bi₅Ti₃FeO₁₅</w:t>
            </w:r>
          </w:p>
          <w:p w14:paraId="69D69DF9" w14:textId="77777777" w:rsidR="00EA7A17" w:rsidRPr="005A7884" w:rsidRDefault="00EA7A17" w:rsidP="005A7884">
            <w:pPr>
              <w:jc w:val="center"/>
              <w:rPr>
                <w:rFonts w:ascii="Times New Roman" w:hAnsi="Times New Roman" w:cs="Times New Roman"/>
                <w:b/>
                <w:bCs/>
                <w:sz w:val="20"/>
                <w:szCs w:val="20"/>
              </w:rPr>
            </w:pPr>
          </w:p>
        </w:tc>
        <w:tc>
          <w:tcPr>
            <w:tcW w:w="1350" w:type="dxa"/>
            <w:shd w:val="clear" w:color="auto" w:fill="CCCCCC"/>
            <w:vAlign w:val="center"/>
            <w:hideMark/>
          </w:tcPr>
          <w:p w14:paraId="69774D25"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RhB</w:t>
            </w:r>
          </w:p>
          <w:p w14:paraId="20D76FAB"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Mixed dyes (RhB, MB, AO7, MO)</w:t>
            </w:r>
          </w:p>
        </w:tc>
        <w:tc>
          <w:tcPr>
            <w:tcW w:w="738" w:type="dxa"/>
            <w:shd w:val="clear" w:color="auto" w:fill="CCCCCC"/>
            <w:vAlign w:val="center"/>
            <w:hideMark/>
          </w:tcPr>
          <w:p w14:paraId="03E3A3D4"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20</w:t>
            </w:r>
          </w:p>
          <w:p w14:paraId="4F10B20A"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40</w:t>
            </w:r>
          </w:p>
        </w:tc>
        <w:tc>
          <w:tcPr>
            <w:tcW w:w="1107" w:type="dxa"/>
            <w:shd w:val="clear" w:color="auto" w:fill="CCCCCC"/>
            <w:vAlign w:val="center"/>
            <w:hideMark/>
          </w:tcPr>
          <w:p w14:paraId="4E8B020C"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w:t>
            </w:r>
          </w:p>
        </w:tc>
        <w:tc>
          <w:tcPr>
            <w:tcW w:w="1410" w:type="dxa"/>
            <w:shd w:val="clear" w:color="auto" w:fill="CCCCCC"/>
            <w:vAlign w:val="center"/>
            <w:hideMark/>
          </w:tcPr>
          <w:p w14:paraId="45DA6D1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98</w:t>
            </w:r>
          </w:p>
          <w:p w14:paraId="6797BFF4"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100</w:t>
            </w:r>
          </w:p>
        </w:tc>
        <w:tc>
          <w:tcPr>
            <w:tcW w:w="960" w:type="dxa"/>
            <w:shd w:val="clear" w:color="auto" w:fill="CCCCCC"/>
            <w:vAlign w:val="center"/>
            <w:hideMark/>
          </w:tcPr>
          <w:p w14:paraId="43ABE11C"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p w14:paraId="33E7D779"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shd w:val="clear" w:color="auto" w:fill="CCCCCC"/>
            <w:vAlign w:val="center"/>
          </w:tcPr>
          <w:p w14:paraId="604210CD"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&lt;EndNote&gt;&lt;Cite&gt;&lt;Author&gt;Zhu&lt;/Author&gt;&lt;Year&gt;2023&lt;/Year&gt;&lt;RecNum&gt;81&lt;/RecNum&gt;&lt;DisplayText&gt;[1]&lt;/DisplayText&gt;&lt;record&gt;&lt;rec-number&gt;81&lt;/rec-number&gt;&lt;foreign-keys&gt;&lt;key app="EN" db-id="5awtettxywvfa7exezl5d52hd0exxppew2xx" timestamp="1774392672"&gt;81&lt;/key&gt;&lt;/foreign-keys&gt;&lt;ref-type name="Journal Article"&gt;17&lt;/ref-type&gt;&lt;contributors&gt;&lt;authors&gt;&lt;author&gt;Zhu, Xiaoting&lt;/author&gt;&lt;author&gt;Wu, Xinyan&lt;/author&gt;&lt;author&gt;Li, Yanqiang&lt;/author&gt;&lt;author&gt;Shao, Weiquan&lt;/author&gt;&lt;author&gt;Fu, Jie&lt;/author&gt;&lt;author&gt;Lin, Qing&lt;/author&gt;&lt;author&gt;Tan, Jinshan&lt;/author&gt;&lt;author&gt;Gao, Shouwu&lt;/author&gt;&lt;author&gt;Zhang, Yongcheng&lt;/author&gt;&lt;author&gt;Ye, Wanneng&lt;/author&gt;&lt;/authors&gt;&lt;/contributors&gt;&lt;titles&gt;&lt;title&gt;Bi5Ti3FeO15 nanofibers for highly efficient piezocatalytic degradation of mixed dyes and antibiotics&lt;/title&gt;&lt;secondary-title&gt;ACS Applied Nano Materials&lt;/secondary-title&gt;&lt;/titles&gt;&lt;periodical&gt;&lt;full-title&gt;ACS Applied Nano Materials&lt;/full-title&gt;&lt;/periodical&gt;&lt;pages&gt;5602-5612&lt;/pages&gt;&lt;volume&gt;6&lt;/volume&gt;&lt;number&gt;7&lt;/number&gt;&lt;dates&gt;&lt;year&gt;2023&lt;/year&gt;&lt;/dates&gt;&lt;isbn&gt;2574-0970&lt;/isbn&gt;&lt;urls&gt;&lt;/urls&gt;&lt;electronic-resource-num&gt;10.1021/acsanm.3c00040&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w:t>
            </w:r>
            <w:r w:rsidRPr="005A7884">
              <w:rPr>
                <w:rFonts w:ascii="Times New Roman" w:hAnsi="Times New Roman" w:cs="Times New Roman"/>
                <w:sz w:val="20"/>
                <w:szCs w:val="20"/>
              </w:rPr>
              <w:fldChar w:fldCharType="end"/>
            </w:r>
          </w:p>
        </w:tc>
      </w:tr>
      <w:tr w:rsidR="00EA7A17" w:rsidRPr="005A7884" w14:paraId="14AB428A" w14:textId="77777777" w:rsidTr="005A7884">
        <w:trPr>
          <w:trHeight w:val="20"/>
        </w:trPr>
        <w:tc>
          <w:tcPr>
            <w:tcW w:w="2250" w:type="dxa"/>
            <w:vAlign w:val="center"/>
            <w:hideMark/>
          </w:tcPr>
          <w:p w14:paraId="3CBFF7CB"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b/>
                <w:bCs/>
                <w:sz w:val="20"/>
                <w:szCs w:val="20"/>
              </w:rPr>
              <w:t>Bi₅Ti₃FeO₁₅/BiOCl</w:t>
            </w:r>
          </w:p>
          <w:p w14:paraId="2B91FD5D" w14:textId="77777777" w:rsidR="00EA7A17" w:rsidRPr="005A7884" w:rsidRDefault="00EA7A17" w:rsidP="005A7884">
            <w:pPr>
              <w:jc w:val="center"/>
              <w:rPr>
                <w:rFonts w:ascii="Times New Roman" w:hAnsi="Times New Roman" w:cs="Times New Roman"/>
                <w:b/>
                <w:bCs/>
                <w:sz w:val="20"/>
                <w:szCs w:val="20"/>
              </w:rPr>
            </w:pPr>
          </w:p>
        </w:tc>
        <w:tc>
          <w:tcPr>
            <w:tcW w:w="1350" w:type="dxa"/>
            <w:vAlign w:val="center"/>
            <w:hideMark/>
          </w:tcPr>
          <w:p w14:paraId="1AB1B1BA"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RhB</w:t>
            </w:r>
          </w:p>
          <w:p w14:paraId="2DFBF75A"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Mixed dyes (MB, MO, AO7, RhB)</w:t>
            </w:r>
          </w:p>
        </w:tc>
        <w:tc>
          <w:tcPr>
            <w:tcW w:w="738" w:type="dxa"/>
            <w:vAlign w:val="center"/>
            <w:hideMark/>
          </w:tcPr>
          <w:p w14:paraId="364CF5D0"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20</w:t>
            </w:r>
          </w:p>
          <w:p w14:paraId="417EF64B"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30</w:t>
            </w:r>
          </w:p>
        </w:tc>
        <w:tc>
          <w:tcPr>
            <w:tcW w:w="1107" w:type="dxa"/>
            <w:vAlign w:val="center"/>
            <w:hideMark/>
          </w:tcPr>
          <w:p w14:paraId="3EBB6AE5"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w:t>
            </w:r>
          </w:p>
        </w:tc>
        <w:tc>
          <w:tcPr>
            <w:tcW w:w="1410" w:type="dxa"/>
            <w:vAlign w:val="center"/>
            <w:hideMark/>
          </w:tcPr>
          <w:p w14:paraId="3700B041"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96</w:t>
            </w:r>
          </w:p>
          <w:p w14:paraId="30767805"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97</w:t>
            </w:r>
          </w:p>
        </w:tc>
        <w:tc>
          <w:tcPr>
            <w:tcW w:w="960" w:type="dxa"/>
            <w:vAlign w:val="center"/>
            <w:hideMark/>
          </w:tcPr>
          <w:p w14:paraId="4BE71974"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p w14:paraId="7BC85579"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vAlign w:val="center"/>
            <w:hideMark/>
          </w:tcPr>
          <w:p w14:paraId="4F83F718"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&lt;EndNote&gt;&lt;Cite&gt;&lt;Author&gt;Zhu&lt;/Author&gt;&lt;Year&gt;2024&lt;/Year&gt;&lt;RecNum&gt;82&lt;/RecNum&gt;&lt;DisplayText&gt;[2]&lt;/DisplayText&gt;&lt;record&gt;&lt;rec-number&gt;82&lt;/rec-number&gt;&lt;foreign-keys&gt;&lt;key app="EN" db-id="5awtettxywvfa7exezl5d52hd0exxppew2xx" timestamp="1774392786"&gt;82&lt;/key&gt;&lt;/foreign-keys&gt;&lt;ref-type name="Journal Article"&gt;17&lt;/ref-type&gt;&lt;contributors&gt;&lt;authors&gt;&lt;author&gt;Zhu, Xiaoting&lt;/author&gt;&lt;author&gt;Zheng, Ying&lt;/author&gt;&lt;author&gt;Yu, Haimiao&lt;/author&gt;&lt;author&gt;Liang, Bocheng&lt;/author&gt;&lt;author&gt;Wu, Xinyan&lt;/author&gt;&lt;author&gt;Li, Yanqiang&lt;/author&gt;&lt;author&gt;Zhang, Yongcheng&lt;/author&gt;&lt;author&gt;Ye, Wanneng&lt;/author&gt;&lt;/authors&gt;&lt;/contributors&gt;&lt;titles&gt;&lt;title&gt;Boosting piezocatalytic activity of Bi5Ti3FeO15/BiOCl heterostructured nanocomposites for degrading multiple dyes and antibiotics&lt;/title&gt;&lt;secondary-title&gt;ACS Applied Nano Materials&lt;/secondary-title&gt;&lt;/titles&gt;&lt;periodical&gt;&lt;full-title&gt;ACS Applied Nano Materials&lt;/full-title&gt;&lt;/periodical&gt;&lt;pages&gt;1885-1895&lt;/pages&gt;&lt;volume&gt;7&lt;/volume&gt;&lt;number&gt;2&lt;/number&gt;&lt;dates&gt;&lt;year&gt;2024&lt;/year&gt;&lt;/dates&gt;&lt;isbn&gt;2574-0970&lt;/isbn&gt;&lt;urls&gt;&lt;/urls&gt;&lt;electronic-resource-num&gt;10.1021/acsanm.3c05180&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[2]</w:t>
            </w:r>
            <w:r w:rsidRPr="005A7884">
              <w:rPr>
                <w:rFonts w:ascii="Times New Roman" w:hAnsi="Times New Roman" w:cs="Times New Roman"/>
                <w:sz w:val="20"/>
                <w:szCs w:val="20"/>
              </w:rPr>
              <w:fldChar w:fldCharType="end"/>
            </w:r>
          </w:p>
        </w:tc>
      </w:tr>
      <w:tr w:rsidR="00EA7A17" w:rsidRPr="005A7884" w14:paraId="2B2EA6E6" w14:textId="77777777" w:rsidTr="005A7884">
        <w:trPr>
          <w:trHeight w:val="20"/>
        </w:trPr>
        <w:tc>
          <w:tcPr>
            <w:tcW w:w="2250" w:type="dxa"/>
            <w:shd w:val="clear" w:color="auto" w:fill="CCCCCC"/>
            <w:vAlign w:val="center"/>
            <w:hideMark/>
          </w:tcPr>
          <w:p w14:paraId="0924746A"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Co-doped BiFeO₃</w:t>
            </w:r>
          </w:p>
        </w:tc>
        <w:tc>
          <w:tcPr>
            <w:tcW w:w="1350" w:type="dxa"/>
            <w:shd w:val="clear" w:color="auto" w:fill="CCCCCC"/>
            <w:vAlign w:val="center"/>
            <w:hideMark/>
          </w:tcPr>
          <w:p w14:paraId="5692B689"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RhB, MB, AO7</w:t>
            </w:r>
          </w:p>
        </w:tc>
        <w:tc>
          <w:tcPr>
            <w:tcW w:w="738" w:type="dxa"/>
            <w:shd w:val="clear" w:color="auto" w:fill="CCCCCC"/>
            <w:vAlign w:val="center"/>
            <w:hideMark/>
          </w:tcPr>
          <w:p w14:paraId="5571902B"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15</w:t>
            </w:r>
          </w:p>
        </w:tc>
        <w:tc>
          <w:tcPr>
            <w:tcW w:w="1107" w:type="dxa"/>
            <w:shd w:val="clear" w:color="auto" w:fill="CCCCCC"/>
            <w:vAlign w:val="center"/>
            <w:hideMark/>
          </w:tcPr>
          <w:p w14:paraId="00B498C4"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0.5</w:t>
            </w:r>
          </w:p>
        </w:tc>
        <w:tc>
          <w:tcPr>
            <w:tcW w:w="1410" w:type="dxa"/>
            <w:shd w:val="clear" w:color="auto" w:fill="CCCCCC"/>
            <w:vAlign w:val="center"/>
            <w:hideMark/>
          </w:tcPr>
          <w:p w14:paraId="2B555432"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98.71, 76.32, 91.43</w:t>
            </w:r>
          </w:p>
        </w:tc>
        <w:tc>
          <w:tcPr>
            <w:tcW w:w="960" w:type="dxa"/>
            <w:shd w:val="clear" w:color="auto" w:fill="CCCCCC"/>
            <w:vAlign w:val="center"/>
            <w:hideMark/>
          </w:tcPr>
          <w:p w14:paraId="038BD677"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shd w:val="clear" w:color="auto" w:fill="CCCCCC"/>
            <w:vAlign w:val="center"/>
            <w:hideMark/>
          </w:tcPr>
          <w:p w14:paraId="26AF391C" w14:textId="77777777" w:rsidR="00EA7A17" w:rsidRPr="005A7884" w:rsidRDefault="00C604B8"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Pr="005A7884">
              <w:rPr>
                <w:rFonts w:ascii="Times New Roman" w:hAnsi="Times New Roman" w:cs="Times New Roman"/>
                <w:sz w:val="20"/>
                <w:szCs w:val="20"/>
              </w:rPr>
              <w:instrText xml:space="preserve"> ADDIN EN.CITE &lt;EndNote&gt;&lt;Cite&gt;&lt;Author&gt;Zhu&lt;/Author&gt;&lt;Year&gt;2026&lt;/Year&gt;&lt;RecNum&gt;83&lt;/RecNum&gt;&lt;DisplayText&gt;[3]&lt;/DisplayText&gt;&lt;record&gt;&lt;rec-number&gt;83&lt;/rec-number&gt;&lt;foreign-keys&gt;&lt;key app="EN" db-id="5awtettxywvfa7exezl5d52hd0exxppew2xx" timestamp="1774392825"&gt;83&lt;/key&gt;&lt;/foreign-keys&gt;&lt;ref-type name="Journal Article"&gt;17&lt;/ref-type&gt;&lt;contributors&gt;&lt;authors&gt;&lt;author&gt;Zhu, Jiejun&lt;/author&gt;&lt;author&gt;Chen, Sibo&lt;/author&gt;&lt;author&gt;Ding, Shiwei&lt;/author&gt;&lt;author&gt;Chen, Chao&lt;/author&gt;&lt;/authors&gt;&lt;/contributors&gt;&lt;titles&gt;&lt;title&gt;Efficient Piezocatalysis of BiFeO3 Achieved via Defect Introduction through Doping&lt;/title&gt;&lt;secondary-title&gt;Journal of Alloys and Compounds&lt;/secondary-title&gt;&lt;/titles&gt;&lt;periodical&gt;&lt;full-title&gt;Journal of Alloys and Compounds&lt;/full-title&gt;&lt;/periodical&gt;&lt;pages&gt;187044&lt;/pages&gt;&lt;dates&gt;&lt;year&gt;2026&lt;/year&gt;&lt;/dates&gt;&lt;isbn&gt;0925-8388&lt;/isbn&gt;&lt;urls&gt;&lt;/urls&gt;&lt;/record&gt;&lt;/Cite&gt;&lt;/EndNote&gt;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[3]</w:t>
            </w:r>
            <w:r w:rsidRPr="005A7884">
              <w:rPr>
                <w:rFonts w:ascii="Times New Roman" w:hAnsi="Times New Roman" w:cs="Times New Roman"/>
                <w:sz w:val="20"/>
                <w:szCs w:val="20"/>
              </w:rPr>
              <w:fldChar w:fldCharType="end"/>
            </w:r>
          </w:p>
        </w:tc>
      </w:tr>
      <w:tr w:rsidR="003B7EDF" w:rsidRPr="005A7884" w14:paraId="7A13FC38" w14:textId="77777777" w:rsidTr="005A7884">
        <w:trPr>
          <w:trHeight w:val="20"/>
        </w:trPr>
        <w:tc>
          <w:tcPr>
            <w:tcW w:w="2250" w:type="dxa"/>
            <w:vAlign w:val="center"/>
            <w:hideMark/>
          </w:tcPr>
          <w:p w14:paraId="37C59ED5"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BaTiO₃ nanorods</w:t>
            </w:r>
          </w:p>
        </w:tc>
        <w:tc>
          <w:tcPr>
            <w:tcW w:w="1350" w:type="dxa"/>
            <w:vAlign w:val="center"/>
            <w:hideMark/>
          </w:tcPr>
          <w:p w14:paraId="336B285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RhB, MB, MO, RB19</w:t>
            </w:r>
          </w:p>
        </w:tc>
        <w:tc>
          <w:tcPr>
            <w:tcW w:w="738" w:type="dxa"/>
            <w:vAlign w:val="center"/>
            <w:hideMark/>
          </w:tcPr>
          <w:p w14:paraId="30F72A09"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80</w:t>
            </w:r>
          </w:p>
        </w:tc>
        <w:tc>
          <w:tcPr>
            <w:tcW w:w="1107" w:type="dxa"/>
            <w:vAlign w:val="center"/>
            <w:hideMark/>
          </w:tcPr>
          <w:p w14:paraId="151456FE"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410" w:type="dxa"/>
            <w:vAlign w:val="center"/>
            <w:hideMark/>
          </w:tcPr>
          <w:p w14:paraId="4859F8D5"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76.4, 81.7, 98.1, 85.9</w:t>
            </w:r>
          </w:p>
        </w:tc>
        <w:tc>
          <w:tcPr>
            <w:tcW w:w="960" w:type="dxa"/>
            <w:vAlign w:val="center"/>
            <w:hideMark/>
          </w:tcPr>
          <w:p w14:paraId="3EABE3D0"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vAlign w:val="center"/>
            <w:hideMark/>
          </w:tcPr>
          <w:p w14:paraId="634F73A2" w14:textId="77777777" w:rsidR="00EA7A17" w:rsidRPr="005A7884" w:rsidRDefault="00C604B8"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&lt;EndNote&gt;&lt;Cite&gt;&lt;Author&gt;Liu&lt;/Author&gt;&lt;Year&gt;2024&lt;/Year&gt;&lt;RecNum&gt;84&lt;/RecNum&gt;&lt;DisplayText&gt;[4]&lt;/DisplayText&gt;&lt;record&gt;&lt;rec-number&gt;84&lt;/rec-number&gt;&lt;foreign-keys&gt;&lt;key app="EN" db-id="5awtettxywvfa7exezl5d52hd0exxppew2xx" timestamp="1774392857"&gt;84&lt;/key&gt;&lt;/foreign-keys&gt;&lt;ref-type name="Journal Article"&gt;17&lt;/ref-type&gt;&lt;contributors&gt;&lt;authors&gt;&lt;author&gt;Liu, Yu&lt;/author&gt;&lt;author&gt;Chen, Ting&lt;/author&gt;&lt;author&gt;Zheng, Jian&lt;/author&gt;&lt;author&gt;Zhu, Zhijia&lt;/author&gt;&lt;author&gt;Huang, Zhangmi&lt;/author&gt;&lt;author&gt;Hu, Chunyan&lt;/author&gt;&lt;author&gt;Liu, Baojiang&lt;/author&gt;&lt;/authors&gt;&lt;/contributors&gt;&lt;titles&gt;&lt;title&gt;Enhanced piezo-catalytic performance of BaTiO3 nanorods combining highly exposed active crystalline facets and superior deformation capability: Water purification and activation mechanism&lt;/title&gt;&lt;secondary-title&gt;Chemical Engineering Journal&lt;/secondary-title&gt;&lt;/titles&gt;&lt;periodical&gt;&lt;full-title&gt;Chemical Engineering Journal&lt;/full-title&gt;&lt;/periodical&gt;&lt;pages&gt;150768&lt;/pages&gt;&lt;volume&gt;488&lt;/volume&gt;&lt;dates&gt;&lt;year&gt;2024&lt;/year&gt;&lt;/dates&gt;&lt;isbn&gt;1385-8947&lt;/isbn&gt;&lt;urls&gt;&lt;/urls&gt;&lt;electronic-resource-num&gt;10.1016/j.cej.2024.150768&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[4]</w:t>
            </w:r>
            <w:r w:rsidRPr="005A7884">
              <w:rPr>
                <w:rFonts w:ascii="Times New Roman" w:hAnsi="Times New Roman" w:cs="Times New Roman"/>
                <w:sz w:val="20"/>
                <w:szCs w:val="20"/>
              </w:rPr>
              <w:fldChar w:fldCharType="end"/>
            </w:r>
          </w:p>
        </w:tc>
      </w:tr>
      <w:tr w:rsidR="00EA7A17" w:rsidRPr="005A7884" w14:paraId="576A0A53" w14:textId="77777777" w:rsidTr="005A7884">
        <w:trPr>
          <w:trHeight w:val="20"/>
        </w:trPr>
        <w:tc>
          <w:tcPr>
            <w:tcW w:w="2250" w:type="dxa"/>
            <w:shd w:val="clear" w:color="auto" w:fill="CCCCCC"/>
            <w:vAlign w:val="center"/>
            <w:hideMark/>
          </w:tcPr>
          <w:p w14:paraId="6BBFDF89" w14:textId="77777777" w:rsidR="00EA7A17" w:rsidRPr="005A7884" w:rsidRDefault="0035766D"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BiFeO₃</w:t>
            </w:r>
            <w:r w:rsidR="00EA7A17" w:rsidRPr="005A7884">
              <w:rPr>
                <w:rFonts w:ascii="Times New Roman" w:hAnsi="Times New Roman" w:cs="Times New Roman"/>
                <w:b/>
                <w:bCs/>
                <w:sz w:val="20"/>
                <w:szCs w:val="20"/>
              </w:rPr>
              <w:t>/Chitosan composite</w:t>
            </w:r>
          </w:p>
        </w:tc>
        <w:tc>
          <w:tcPr>
            <w:tcW w:w="1350" w:type="dxa"/>
            <w:shd w:val="clear" w:color="auto" w:fill="CCCCCC"/>
            <w:vAlign w:val="center"/>
            <w:hideMark/>
          </w:tcPr>
          <w:p w14:paraId="3AEF79E4"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RhB</w:t>
            </w:r>
          </w:p>
        </w:tc>
        <w:tc>
          <w:tcPr>
            <w:tcW w:w="738" w:type="dxa"/>
            <w:shd w:val="clear" w:color="auto" w:fill="CCCCCC"/>
            <w:vAlign w:val="center"/>
            <w:hideMark/>
          </w:tcPr>
          <w:p w14:paraId="1023E1B1"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80</w:t>
            </w:r>
          </w:p>
        </w:tc>
        <w:tc>
          <w:tcPr>
            <w:tcW w:w="1107" w:type="dxa"/>
            <w:shd w:val="clear" w:color="auto" w:fill="CCCCCC"/>
            <w:vAlign w:val="center"/>
            <w:hideMark/>
          </w:tcPr>
          <w:p w14:paraId="4B96102D"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w:t>
            </w:r>
          </w:p>
        </w:tc>
        <w:tc>
          <w:tcPr>
            <w:tcW w:w="1410" w:type="dxa"/>
            <w:shd w:val="clear" w:color="auto" w:fill="CCCCCC"/>
            <w:vAlign w:val="center"/>
            <w:hideMark/>
          </w:tcPr>
          <w:p w14:paraId="56F7761F"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87.80</w:t>
            </w:r>
          </w:p>
        </w:tc>
        <w:tc>
          <w:tcPr>
            <w:tcW w:w="960" w:type="dxa"/>
            <w:shd w:val="clear" w:color="auto" w:fill="CCCCCC"/>
            <w:vAlign w:val="center"/>
            <w:hideMark/>
          </w:tcPr>
          <w:p w14:paraId="6E7B730D"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shd w:val="clear" w:color="auto" w:fill="CCCCCC"/>
            <w:vAlign w:val="center"/>
            <w:hideMark/>
          </w:tcPr>
          <w:p w14:paraId="10F9BA3A" w14:textId="77777777" w:rsidR="00EA7A17" w:rsidRPr="005A7884" w:rsidRDefault="00C604B8"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&lt;EndNote&gt;&lt;Cite&gt;&lt;Author&gt;Liu&lt;/Author&gt;&lt;Year&gt;2024&lt;/Year&gt;&lt;RecNum&gt;85&lt;/RecNum&gt;&lt;DisplayText&gt;[5]&lt;/DisplayText&gt;&lt;record&gt;&lt;rec-number&gt;85&lt;/rec-number&gt;&lt;foreign-keys&gt;&lt;key app="EN" db-id="5awtettxywvfa7exezl5d52hd0exxppew2xx" timestamp="1774392889"&gt;85&lt;/key&gt;&lt;/foreign-keys&gt;&lt;ref-type name="Journal Article"&gt;17&lt;/ref-type&gt;&lt;contributors&gt;&lt;authors&gt;&lt;author&gt;Liu, Yunhong&lt;/author&gt;&lt;author&gt;Roy, Jhilik&lt;/author&gt;&lt;author&gt;Roy, Shubham&lt;/author&gt;&lt;author&gt;Hoque, Nur Amin&lt;/author&gt;&lt;author&gt;Guo, Bing&lt;/author&gt;&lt;/authors&gt;&lt;/contributors&gt;&lt;titles&gt;&lt;title&gt;Highly efficient piezocatalytic composite with chitosan biopolymeric membranes and bismuth ferrite nanoparticles for dye decomposition and pathogenic S. aureus bacteria killing&lt;/title&gt;&lt;secondary-title&gt;Frontiers in Chemistry&lt;/secondary-title&gt;&lt;/titles&gt;&lt;periodical&gt;&lt;full-title&gt;Frontiers in Chemistry&lt;/full-title&gt;&lt;/periodical&gt;&lt;pages&gt;1420040&lt;/pages&gt;&lt;volume&gt;12&lt;/volume&gt;&lt;dates&gt;&lt;year&gt;2024&lt;/year&gt;&lt;/dates&gt;&lt;isbn&gt;2296-2646&lt;/isbn&gt;&lt;urls&gt;&lt;/urls&gt;&lt;electronic-resource-num&gt;10.3389/fchem.2024.1420040&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[5]</w:t>
            </w:r>
            <w:r w:rsidRPr="005A7884">
              <w:rPr>
                <w:rFonts w:ascii="Times New Roman" w:hAnsi="Times New Roman" w:cs="Times New Roman"/>
                <w:sz w:val="20"/>
                <w:szCs w:val="20"/>
              </w:rPr>
              <w:fldChar w:fldCharType="end"/>
            </w:r>
          </w:p>
        </w:tc>
      </w:tr>
      <w:tr w:rsidR="003B7EDF" w:rsidRPr="005A7884" w14:paraId="1D7A3D4E" w14:textId="77777777" w:rsidTr="005A7884">
        <w:trPr>
          <w:trHeight w:val="20"/>
        </w:trPr>
        <w:tc>
          <w:tcPr>
            <w:tcW w:w="2250" w:type="dxa"/>
            <w:vAlign w:val="center"/>
            <w:hideMark/>
          </w:tcPr>
          <w:p w14:paraId="1A1B0864"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Ce-doped hollow BaTiO₃</w:t>
            </w:r>
          </w:p>
        </w:tc>
        <w:tc>
          <w:tcPr>
            <w:tcW w:w="1350" w:type="dxa"/>
            <w:vAlign w:val="center"/>
            <w:hideMark/>
          </w:tcPr>
          <w:p w14:paraId="1A1DAFEF"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MB</w:t>
            </w:r>
          </w:p>
        </w:tc>
        <w:tc>
          <w:tcPr>
            <w:tcW w:w="738" w:type="dxa"/>
            <w:vAlign w:val="center"/>
            <w:hideMark/>
          </w:tcPr>
          <w:p w14:paraId="7FF321DC"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10</w:t>
            </w:r>
          </w:p>
        </w:tc>
        <w:tc>
          <w:tcPr>
            <w:tcW w:w="1107" w:type="dxa"/>
            <w:vAlign w:val="center"/>
            <w:hideMark/>
          </w:tcPr>
          <w:p w14:paraId="2D670469"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w:t>
            </w:r>
          </w:p>
        </w:tc>
        <w:tc>
          <w:tcPr>
            <w:tcW w:w="1410" w:type="dxa"/>
            <w:vAlign w:val="center"/>
            <w:hideMark/>
          </w:tcPr>
          <w:p w14:paraId="642103FD"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42.60</w:t>
            </w:r>
          </w:p>
        </w:tc>
        <w:tc>
          <w:tcPr>
            <w:tcW w:w="960" w:type="dxa"/>
            <w:vAlign w:val="center"/>
            <w:hideMark/>
          </w:tcPr>
          <w:p w14:paraId="61A2E490"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vAlign w:val="center"/>
            <w:hideMark/>
          </w:tcPr>
          <w:p w14:paraId="4127587B" w14:textId="77777777" w:rsidR="00EA7A17" w:rsidRPr="005A7884" w:rsidRDefault="00C604B8"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&lt;EndNote&gt;&lt;Cite&gt;&lt;Author&gt;Wei&lt;/Author&gt;&lt;Year&gt;2023&lt;/Year&gt;&lt;RecNum&gt;86&lt;/RecNum&gt;&lt;DisplayText&gt;[6]&lt;/DisplayText&gt;&lt;record&gt;&lt;rec-number&gt;86&lt;/rec-number&gt;&lt;foreign-keys&gt;&lt;key app="EN" db-id="5awtettxywvfa7exezl5d52hd0exxppew2xx" timestamp="1774392915"&gt;86&lt;/key&gt;&lt;/foreign-keys&gt;&lt;ref-type name="Journal Article"&gt;17&lt;/ref-type&gt;&lt;contributors&gt;&lt;authors&gt;&lt;author&gt;Wei, Junwu&lt;/author&gt;&lt;author&gt;Xia, Jing&lt;/author&gt;&lt;author&gt;Liu, Xing&lt;/author&gt;&lt;author&gt;Ran, Pan&lt;/author&gt;&lt;author&gt;Zhang, Guiyuan&lt;/author&gt;&lt;author&gt;Wang, Chaoming&lt;/author&gt;&lt;author&gt;Li, Xiaohong&lt;/author&gt;&lt;/authors&gt;&lt;/contributors&gt;&lt;titles&gt;&lt;title&gt;Hollow-structured BaTiO3 nanoparticles with cerium-regulated defect engineering to promote piezocatalytic antibacterial treatment&lt;/title&gt;&lt;secondary-title&gt;Applied Catalysis B: Environmental&lt;/secondary-title&gt;&lt;/titles&gt;&lt;periodical&gt;&lt;full-title&gt;Applied Catalysis B: Environmental&lt;/full-title&gt;&lt;/periodical&gt;&lt;pages&gt;122520&lt;/pages&gt;&lt;volume&gt;328&lt;/volume&gt;&lt;dates&gt;&lt;year&gt;2023&lt;/year&gt;&lt;/dates&gt;&lt;isbn&gt;0926-3373&lt;/isbn&gt;&lt;urls&gt;&lt;/urls&gt;&lt;electronic-resource-num&gt;10.1016/j.apcatb.2023.122520&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[6]</w:t>
            </w:r>
            <w:r w:rsidRPr="005A7884">
              <w:rPr>
                <w:rFonts w:ascii="Times New Roman" w:hAnsi="Times New Roman" w:cs="Times New Roman"/>
                <w:sz w:val="20"/>
                <w:szCs w:val="20"/>
              </w:rPr>
              <w:fldChar w:fldCharType="end"/>
            </w:r>
          </w:p>
        </w:tc>
      </w:tr>
      <w:tr w:rsidR="00EA7A17" w:rsidRPr="005A7884" w14:paraId="46C72C93" w14:textId="77777777" w:rsidTr="005A7884">
        <w:trPr>
          <w:trHeight w:val="20"/>
        </w:trPr>
        <w:tc>
          <w:tcPr>
            <w:tcW w:w="2250" w:type="dxa"/>
            <w:shd w:val="clear" w:color="auto" w:fill="CCCCCC"/>
            <w:vAlign w:val="center"/>
            <w:hideMark/>
          </w:tcPr>
          <w:p w14:paraId="758E8BE9"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(K,Na)NbO₃ (KNN)</w:t>
            </w:r>
          </w:p>
        </w:tc>
        <w:tc>
          <w:tcPr>
            <w:tcW w:w="1350" w:type="dxa"/>
            <w:shd w:val="clear" w:color="auto" w:fill="CCCCCC"/>
            <w:vAlign w:val="center"/>
            <w:hideMark/>
          </w:tcPr>
          <w:p w14:paraId="789A5AC8"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RhB, MO</w:t>
            </w:r>
          </w:p>
        </w:tc>
        <w:tc>
          <w:tcPr>
            <w:tcW w:w="738" w:type="dxa"/>
            <w:shd w:val="clear" w:color="auto" w:fill="CCCCCC"/>
            <w:vAlign w:val="center"/>
            <w:hideMark/>
          </w:tcPr>
          <w:p w14:paraId="5499B5A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40</w:t>
            </w:r>
          </w:p>
        </w:tc>
        <w:tc>
          <w:tcPr>
            <w:tcW w:w="1107" w:type="dxa"/>
            <w:shd w:val="clear" w:color="auto" w:fill="CCCCCC"/>
            <w:vAlign w:val="center"/>
            <w:hideMark/>
          </w:tcPr>
          <w:p w14:paraId="27DA790C"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4</w:t>
            </w:r>
          </w:p>
        </w:tc>
        <w:tc>
          <w:tcPr>
            <w:tcW w:w="1410" w:type="dxa"/>
            <w:shd w:val="clear" w:color="auto" w:fill="CCCCCC"/>
            <w:vAlign w:val="center"/>
            <w:hideMark/>
          </w:tcPr>
          <w:p w14:paraId="03628FBD"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≈99, 71</w:t>
            </w:r>
          </w:p>
        </w:tc>
        <w:tc>
          <w:tcPr>
            <w:tcW w:w="960" w:type="dxa"/>
            <w:shd w:val="clear" w:color="auto" w:fill="CCCCCC"/>
            <w:vAlign w:val="center"/>
            <w:hideMark/>
          </w:tcPr>
          <w:p w14:paraId="7730F8FC"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shd w:val="clear" w:color="auto" w:fill="CCCCCC"/>
            <w:vAlign w:val="center"/>
            <w:hideMark/>
          </w:tcPr>
          <w:p w14:paraId="2CCCC5A6" w14:textId="77777777" w:rsidR="00EA7A17" w:rsidRPr="005A7884" w:rsidRDefault="00C604B8"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&lt;EndNote&gt;&lt;Cite&gt;&lt;Author&gt;Wang&lt;/Author&gt;&lt;Year&gt;2024&lt;/Year&gt;&lt;RecNum&gt;87&lt;/RecNum&gt;&lt;DisplayText&gt;[7]&lt;/DisplayText&gt;&lt;record&gt;&lt;rec-number&gt;87&lt;/rec-number&gt;&lt;foreign-keys&gt;&lt;key app="EN" db-id="5awtettxywvfa7exezl5d52hd0exxppew2xx" timestamp="1774392954"&gt;87&lt;/key&gt;&lt;/foreign-keys&gt;&lt;ref-type name="Journal Article"&gt;17&lt;/ref-type&gt;&lt;contributors&gt;&lt;authors&gt;&lt;author&gt;Wang, Xuzong&lt;/author&gt;&lt;author&gt;Wang, Nan&lt;/author&gt;&lt;author&gt;Liao, Jiayang&lt;/author&gt;&lt;author&gt;Wang, Xin&lt;/author&gt;&lt;author&gt;Zou, Anqi&lt;/author&gt;&lt;author&gt;Chen, Qiang&lt;/author&gt;&lt;author&gt;Li, Chen‐Bo‐Wen&lt;/author&gt;&lt;author&gt;Zhang, Junwei&lt;/author&gt;&lt;author&gt;Wang, Duan&lt;/author&gt;&lt;author&gt;Peng, Yong&lt;/author&gt;&lt;/authors&gt;&lt;/contributors&gt;&lt;titles&gt;&lt;title&gt;Lead‐Free (K, Na) NbO3 piezocatalyst with superior piezocatalysis and large‐scale production&lt;/title&gt;&lt;secondary-title&gt;Advanced Functional Materials&lt;/secondary-title&gt;&lt;/titles&gt;&lt;periodical&gt;&lt;full-title&gt;Advanced Functional Materials&lt;/full-title&gt;&lt;/periodical&gt;&lt;pages&gt;2313662&lt;/pages&gt;&lt;volume&gt;34&lt;/volume&gt;&lt;number&gt;14&lt;/number&gt;&lt;dates&gt;&lt;year&gt;2024&lt;/year&gt;&lt;/dates&gt;&lt;isbn&gt;1616-301X&lt;/isbn&gt;&lt;urls&gt;&lt;/urls&gt;&lt;electronic-resource-num&gt;10.1002/adfm.202313662&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[7]</w:t>
            </w:r>
            <w:r w:rsidRPr="005A7884">
              <w:rPr>
                <w:rFonts w:ascii="Times New Roman" w:hAnsi="Times New Roman" w:cs="Times New Roman"/>
                <w:sz w:val="20"/>
                <w:szCs w:val="20"/>
              </w:rPr>
              <w:fldChar w:fldCharType="end"/>
            </w:r>
          </w:p>
        </w:tc>
      </w:tr>
      <w:tr w:rsidR="00EA7A17" w:rsidRPr="005A7884" w14:paraId="3C23D4F6" w14:textId="77777777" w:rsidTr="005A7884">
        <w:trPr>
          <w:trHeight w:val="20"/>
        </w:trPr>
        <w:tc>
          <w:tcPr>
            <w:tcW w:w="2250" w:type="dxa"/>
            <w:vAlign w:val="center"/>
          </w:tcPr>
          <w:p w14:paraId="6205D0E0"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NaNbO₃/ZnO</w:t>
            </w:r>
          </w:p>
        </w:tc>
        <w:tc>
          <w:tcPr>
            <w:tcW w:w="1350" w:type="dxa"/>
            <w:vAlign w:val="center"/>
          </w:tcPr>
          <w:p w14:paraId="142B1A89"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RhB, MB, RB</w:t>
            </w:r>
          </w:p>
        </w:tc>
        <w:tc>
          <w:tcPr>
            <w:tcW w:w="738" w:type="dxa"/>
            <w:vAlign w:val="center"/>
          </w:tcPr>
          <w:p w14:paraId="54A5C898"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60</w:t>
            </w:r>
          </w:p>
        </w:tc>
        <w:tc>
          <w:tcPr>
            <w:tcW w:w="1107" w:type="dxa"/>
            <w:vAlign w:val="center"/>
          </w:tcPr>
          <w:p w14:paraId="770D4C5A"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w:t>
            </w:r>
          </w:p>
        </w:tc>
        <w:tc>
          <w:tcPr>
            <w:tcW w:w="1410" w:type="dxa"/>
            <w:vAlign w:val="center"/>
          </w:tcPr>
          <w:p w14:paraId="5437106E"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97, 40, 73.75</w:t>
            </w:r>
          </w:p>
        </w:tc>
        <w:tc>
          <w:tcPr>
            <w:tcW w:w="960" w:type="dxa"/>
            <w:vAlign w:val="center"/>
          </w:tcPr>
          <w:p w14:paraId="5F7E2FFD"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vAlign w:val="center"/>
          </w:tcPr>
          <w:p w14:paraId="0703E98F" w14:textId="77777777" w:rsidR="00EA7A17" w:rsidRPr="005A7884" w:rsidRDefault="00C604B8"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&lt;EndNote&gt;&lt;Cite&gt;&lt;Author&gt;Sharma&lt;/Author&gt;&lt;Year&gt;2022&lt;/Year&gt;&lt;RecNum&gt;88&lt;/RecNum&gt;&lt;DisplayText&gt;[8]&lt;/DisplayText&gt;&lt;record&gt;&lt;rec-number&gt;88&lt;/rec-number&gt;&lt;foreign-keys&gt;&lt;key app="EN" db-id="5awtettxywvfa7exezl5d52hd0exxppew2xx" timestamp="1774392986"&gt;88&lt;/key&gt;&lt;/foreign-keys&gt;&lt;ref-type name="Journal Article"&gt;17&lt;/ref-type&gt;&lt;contributors&gt;&lt;authors&gt;&lt;author&gt;Sharma, Aditi&lt;/author&gt;&lt;author&gt;Bhardwaj, Upasana&lt;/author&gt;&lt;author&gt;Jain, Devendra&lt;/author&gt;&lt;author&gt;Kushwaha, Himmat Singh&lt;/author&gt;&lt;/authors&gt;&lt;/contributors&gt;&lt;titles&gt;&lt;title&gt;NaNbO3/ZnO piezocatalyst for non-destructive tooth cleaning and antibacterial activity&lt;/title&gt;&lt;secondary-title&gt;Iscience&lt;/secondary-title&gt;&lt;/titles&gt;&lt;periodical&gt;&lt;full-title&gt;Iscience&lt;/full-title&gt;&lt;/periodical&gt;&lt;volume&gt;25&lt;/volume&gt;&lt;number&gt;9&lt;/number&gt;&lt;dates&gt;&lt;year&gt;2022&lt;/year&gt;&lt;/dates&gt;&lt;isbn&gt;2589-0042&lt;/isbn&gt;&lt;urls&gt;&lt;/urls&gt;&lt;electronic-resource-num&gt;10.1016/j.isci.2022.104915 &lt;/electronic-resource-num&gt;&lt;/record&gt;&lt;/Cite&gt;&lt;/EndNote&gt;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[8]</w:t>
            </w:r>
            <w:r w:rsidRPr="005A7884">
              <w:rPr>
                <w:rFonts w:ascii="Times New Roman" w:hAnsi="Times New Roman" w:cs="Times New Roman"/>
                <w:sz w:val="20"/>
                <w:szCs w:val="20"/>
              </w:rPr>
              <w:fldChar w:fldCharType="end"/>
            </w:r>
          </w:p>
        </w:tc>
      </w:tr>
      <w:tr w:rsidR="00EA7A17" w:rsidRPr="005A7884" w14:paraId="1541ABC2" w14:textId="77777777" w:rsidTr="005A7884">
        <w:trPr>
          <w:trHeight w:val="20"/>
        </w:trPr>
        <w:tc>
          <w:tcPr>
            <w:tcW w:w="2250" w:type="dxa"/>
            <w:shd w:val="clear" w:color="auto" w:fill="CCCCCC"/>
            <w:vAlign w:val="center"/>
          </w:tcPr>
          <w:p w14:paraId="45ADBC2E"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Ag/NaNbO₃</w:t>
            </w:r>
          </w:p>
        </w:tc>
        <w:tc>
          <w:tcPr>
            <w:tcW w:w="1350" w:type="dxa"/>
            <w:shd w:val="clear" w:color="auto" w:fill="CCCCCC"/>
            <w:vAlign w:val="center"/>
          </w:tcPr>
          <w:p w14:paraId="3519103F"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RhB</w:t>
            </w:r>
          </w:p>
        </w:tc>
        <w:tc>
          <w:tcPr>
            <w:tcW w:w="738" w:type="dxa"/>
            <w:shd w:val="clear" w:color="auto" w:fill="CCCCCC"/>
            <w:vAlign w:val="center"/>
          </w:tcPr>
          <w:p w14:paraId="1D910B11"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30</w:t>
            </w:r>
          </w:p>
        </w:tc>
        <w:tc>
          <w:tcPr>
            <w:tcW w:w="1107" w:type="dxa"/>
            <w:shd w:val="clear" w:color="auto" w:fill="CCCCCC"/>
            <w:vAlign w:val="center"/>
          </w:tcPr>
          <w:p w14:paraId="60625E45"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5</w:t>
            </w:r>
          </w:p>
        </w:tc>
        <w:tc>
          <w:tcPr>
            <w:tcW w:w="1410" w:type="dxa"/>
            <w:shd w:val="clear" w:color="auto" w:fill="CCCCCC"/>
            <w:vAlign w:val="center"/>
          </w:tcPr>
          <w:p w14:paraId="38C767C4"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92.3</w:t>
            </w:r>
          </w:p>
        </w:tc>
        <w:tc>
          <w:tcPr>
            <w:tcW w:w="960" w:type="dxa"/>
            <w:shd w:val="clear" w:color="auto" w:fill="CCCCCC"/>
            <w:vAlign w:val="center"/>
          </w:tcPr>
          <w:p w14:paraId="54E496DB"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92.7 (25 min)</w:t>
            </w:r>
          </w:p>
        </w:tc>
        <w:tc>
          <w:tcPr>
            <w:tcW w:w="1017" w:type="dxa"/>
            <w:shd w:val="clear" w:color="auto" w:fill="CCCCCC"/>
            <w:vAlign w:val="center"/>
          </w:tcPr>
          <w:p w14:paraId="607C226D" w14:textId="77777777" w:rsidR="00EA7A17" w:rsidRPr="005A7884" w:rsidRDefault="00C604B8"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&lt;EndNote&gt;&lt;Cite&gt;&lt;Author&gt;Sun&lt;/Author&gt;&lt;Year&gt;2022&lt;/Year&gt;&lt;RecNum&gt;89&lt;/RecNum&gt;&lt;DisplayText&gt;[9]&lt;/DisplayText&gt;&lt;record&gt;&lt;rec-number&gt;89&lt;/rec-number&gt;&lt;foreign-keys&gt;&lt;key app="EN" db-id="5awtettxywvfa7exezl5d52hd0exxppew2xx" timestamp="1774393017"&gt;89&lt;/key&gt;&lt;/foreign-keys&gt;&lt;ref-type name="Journal Article"&gt;17&lt;/ref-type&gt;&lt;contributors&gt;&lt;authors&gt;&lt;author&gt;Sun, Qiwei&lt;/author&gt;&lt;author&gt;Zhang, Dou&lt;/author&gt;&lt;author&gt;Xue, Guoliang&lt;/author&gt;&lt;author&gt;Liu, Qiong&lt;/author&gt;&lt;author&gt;Zhou, Xuefan&lt;/author&gt;&lt;author&gt;Pei, Zhantao&lt;/author&gt;&lt;author&gt;Luo, Hang&lt;/author&gt;&lt;author&gt;Zhu, Lei&lt;/author&gt;&lt;/authors&gt;&lt;/contributors&gt;&lt;titles&gt;&lt;title&gt;Piezo-assisted photoelectric catalysis degradation for dyes and antibiotics by Ag dots-modified NaNbO3 powders&lt;/title&gt;&lt;secondary-title&gt;Ceramics International&lt;/secondary-title&gt;&lt;/titles&gt;&lt;periodical&gt;&lt;full-title&gt;Ceramics International&lt;/full-title&gt;&lt;/periodical&gt;&lt;pages&gt;23182-23194&lt;/pages&gt;&lt;volume&gt;48&lt;/volume&gt;&lt;number&gt;16&lt;/number&gt;&lt;dates&gt;&lt;year&gt;2022&lt;/year&gt;&lt;/dates&gt;&lt;isbn&gt;0272-8842&lt;/isbn&gt;&lt;urls&gt;&lt;/urls&gt;&lt;electronic-resource-num&gt;10.1016/j.ceramint.2022.04.301&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[9]</w:t>
            </w:r>
            <w:r w:rsidRPr="005A7884">
              <w:rPr>
                <w:rFonts w:ascii="Times New Roman" w:hAnsi="Times New Roman" w:cs="Times New Roman"/>
                <w:sz w:val="20"/>
                <w:szCs w:val="20"/>
              </w:rPr>
              <w:fldChar w:fldCharType="end"/>
            </w:r>
          </w:p>
        </w:tc>
      </w:tr>
      <w:tr w:rsidR="00EA7A17" w:rsidRPr="005A7884" w14:paraId="1C9147EB" w14:textId="77777777" w:rsidTr="005A7884">
        <w:trPr>
          <w:trHeight w:val="20"/>
        </w:trPr>
        <w:tc>
          <w:tcPr>
            <w:tcW w:w="2250" w:type="dxa"/>
            <w:vAlign w:val="center"/>
          </w:tcPr>
          <w:p w14:paraId="1366E422" w14:textId="77777777" w:rsidR="00EA7A17" w:rsidRPr="005A7884" w:rsidRDefault="00EA7A17" w:rsidP="005A7884">
            <w:pPr>
              <w:spacing w:after="0" w:line="240" w:lineRule="auto"/>
              <w:jc w:val="center"/>
              <w:rPr>
                <w:rFonts w:ascii="Times New Roman" w:hAnsi="Times New Roman" w:cs="Times New Roman"/>
                <w:b/>
                <w:bCs/>
                <w:sz w:val="20"/>
                <w:szCs w:val="20"/>
              </w:rPr>
            </w:pPr>
            <w:r w:rsidRPr="005A7884">
              <w:rPr>
                <w:rFonts w:ascii="Times New Roman" w:hAnsi="Times New Roman" w:cs="Times New Roman"/>
                <w:b/>
                <w:bCs/>
                <w:sz w:val="20"/>
                <w:szCs w:val="20"/>
              </w:rPr>
              <w:t>BaTiO</w:t>
            </w:r>
            <w:r w:rsidRPr="005A7884">
              <w:rPr>
                <w:rFonts w:ascii="Times New Roman" w:hAnsi="Times New Roman" w:cs="Times New Roman"/>
                <w:b/>
                <w:bCs/>
                <w:sz w:val="20"/>
                <w:szCs w:val="20"/>
                <w:vertAlign w:val="subscript"/>
              </w:rPr>
              <w:t>3</w:t>
            </w:r>
          </w:p>
          <w:p w14:paraId="6D4A97BC" w14:textId="77777777" w:rsidR="00EA7A17" w:rsidRPr="005A7884" w:rsidRDefault="00EA7A17" w:rsidP="005A7884">
            <w:pPr>
              <w:jc w:val="center"/>
              <w:rPr>
                <w:rFonts w:ascii="Times New Roman" w:hAnsi="Times New Roman" w:cs="Times New Roman"/>
                <w:b/>
                <w:bCs/>
                <w:sz w:val="20"/>
                <w:szCs w:val="20"/>
              </w:rPr>
            </w:pPr>
          </w:p>
        </w:tc>
        <w:tc>
          <w:tcPr>
            <w:tcW w:w="1350" w:type="dxa"/>
            <w:vAlign w:val="center"/>
          </w:tcPr>
          <w:p w14:paraId="61ABE7A7"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MB</w:t>
            </w:r>
          </w:p>
        </w:tc>
        <w:tc>
          <w:tcPr>
            <w:tcW w:w="738" w:type="dxa"/>
            <w:vAlign w:val="center"/>
          </w:tcPr>
          <w:p w14:paraId="1AE2E24A"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75</w:t>
            </w:r>
          </w:p>
        </w:tc>
        <w:tc>
          <w:tcPr>
            <w:tcW w:w="1107" w:type="dxa"/>
            <w:vAlign w:val="center"/>
          </w:tcPr>
          <w:p w14:paraId="0D0FE49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410" w:type="dxa"/>
            <w:vAlign w:val="center"/>
          </w:tcPr>
          <w:p w14:paraId="35C10EB5"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82</w:t>
            </w:r>
          </w:p>
        </w:tc>
        <w:tc>
          <w:tcPr>
            <w:tcW w:w="960" w:type="dxa"/>
            <w:vAlign w:val="center"/>
          </w:tcPr>
          <w:p w14:paraId="4A5E02C8"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vAlign w:val="center"/>
          </w:tcPr>
          <w:p w14:paraId="139D8202" w14:textId="77777777" w:rsidR="00EA7A17" w:rsidRPr="005A7884" w:rsidRDefault="00C604B8"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&lt;EndNote&gt;&lt;Cite&gt;&lt;Author&gt;Kumar&lt;/Author&gt;&lt;Year&gt;2023&lt;/Year&gt;&lt;RecNum&gt;90&lt;/RecNum&gt;&lt;DisplayText&gt;[10]&lt;/DisplayText&gt;&lt;record&gt;&lt;rec-number&gt;90&lt;/rec-number&gt;&lt;foreign-keys&gt;&lt;key app="EN" db-id="5awtettxywvfa7exezl5d52hd0exxppew2xx" timestamp="1774393181"&gt;90&lt;/key&gt;&lt;/foreign-keys&gt;&lt;ref-type name="Journal Article"&gt;17&lt;/ref-type&gt;&lt;contributors&gt;&lt;authors&gt;&lt;author&gt;Kumar, Amit&lt;/author&gt;&lt;author&gt;Sharma, Moolchand&lt;/author&gt;&lt;author&gt;Vaish, Rahul&lt;/author&gt;&lt;author&gt;ben Ahmed, Samia&lt;/author&gt;&lt;/authors&gt;&lt;/contributors&gt;&lt;titles&gt;&lt;title&gt;Poling effect on piezocatalytic antibacterial and dye degradation activities of BaTiO3 nanoparticles embedded cotton fabric&lt;/title&gt;&lt;secondary-title&gt;Journal of Alloys and Compounds&lt;/secondary-title&gt;&lt;/titles&gt;&lt;periodical&gt;&lt;full-title&gt;Journal of Alloys and Compounds&lt;/full-title&gt;&lt;/periodical&gt;&lt;pages&gt;168530&lt;/pages&gt;&lt;volume&gt;938&lt;/volume&gt;&lt;dates&gt;&lt;year&gt;2023&lt;/year&gt;&lt;/dates&gt;&lt;isbn&gt;0925-8388&lt;/isbn&gt;&lt;urls&gt;&lt;/urls&gt;&lt;electronic-resource-num&gt;10.1016/j.jallcom.2022.168530&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[10]</w:t>
            </w:r>
            <w:r w:rsidRPr="005A7884">
              <w:rPr>
                <w:rFonts w:ascii="Times New Roman" w:hAnsi="Times New Roman" w:cs="Times New Roman"/>
                <w:sz w:val="20"/>
                <w:szCs w:val="20"/>
              </w:rPr>
              <w:fldChar w:fldCharType="end"/>
            </w:r>
          </w:p>
        </w:tc>
      </w:tr>
      <w:tr w:rsidR="00EA7A17" w:rsidRPr="005A7884" w14:paraId="60F88421" w14:textId="77777777" w:rsidTr="005A7884">
        <w:trPr>
          <w:trHeight w:val="20"/>
        </w:trPr>
        <w:tc>
          <w:tcPr>
            <w:tcW w:w="2250" w:type="dxa"/>
            <w:shd w:val="clear" w:color="auto" w:fill="CCCCCC"/>
            <w:vAlign w:val="center"/>
          </w:tcPr>
          <w:p w14:paraId="0C80B6E6"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ZnO–GO</w:t>
            </w:r>
          </w:p>
        </w:tc>
        <w:tc>
          <w:tcPr>
            <w:tcW w:w="1350" w:type="dxa"/>
            <w:shd w:val="clear" w:color="auto" w:fill="CCCCCC"/>
            <w:vAlign w:val="center"/>
          </w:tcPr>
          <w:p w14:paraId="40F555B2"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RhB, MO, MB</w:t>
            </w:r>
          </w:p>
        </w:tc>
        <w:tc>
          <w:tcPr>
            <w:tcW w:w="738" w:type="dxa"/>
            <w:shd w:val="clear" w:color="auto" w:fill="CCCCCC"/>
            <w:vAlign w:val="center"/>
          </w:tcPr>
          <w:p w14:paraId="1EE553B9"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30</w:t>
            </w:r>
          </w:p>
        </w:tc>
        <w:tc>
          <w:tcPr>
            <w:tcW w:w="1107" w:type="dxa"/>
            <w:shd w:val="clear" w:color="auto" w:fill="CCCCCC"/>
            <w:vAlign w:val="center"/>
          </w:tcPr>
          <w:p w14:paraId="5EC9B3AD"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2</w:t>
            </w:r>
          </w:p>
        </w:tc>
        <w:tc>
          <w:tcPr>
            <w:tcW w:w="1410" w:type="dxa"/>
            <w:shd w:val="clear" w:color="auto" w:fill="CCCCCC"/>
            <w:vAlign w:val="center"/>
          </w:tcPr>
          <w:p w14:paraId="7AFEDB05"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42, 70, 98</w:t>
            </w:r>
          </w:p>
        </w:tc>
        <w:tc>
          <w:tcPr>
            <w:tcW w:w="960" w:type="dxa"/>
            <w:shd w:val="clear" w:color="auto" w:fill="CCCCCC"/>
            <w:vAlign w:val="center"/>
          </w:tcPr>
          <w:p w14:paraId="1E255397"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57, 95, 99</w:t>
            </w:r>
          </w:p>
        </w:tc>
        <w:tc>
          <w:tcPr>
            <w:tcW w:w="1017" w:type="dxa"/>
            <w:shd w:val="clear" w:color="auto" w:fill="CCCCCC"/>
            <w:vAlign w:val="center"/>
          </w:tcPr>
          <w:p w14:paraId="19049C9A" w14:textId="77777777" w:rsidR="00EA7A17" w:rsidRPr="005A7884" w:rsidRDefault="00C604B8"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&lt;EndNote&gt;&lt;Cite&gt;&lt;Author&gt;Ma&lt;/Author&gt;&lt;Year&gt;2022&lt;/Year&gt;&lt;RecNum&gt;91&lt;/RecNum&gt;&lt;DisplayText&gt;[11]&lt;/DisplayText&gt;&lt;record&gt;&lt;rec-number&gt;91&lt;/rec-number&gt;&lt;foreign-keys&gt;&lt;key app="EN" db-id="5awtettxywvfa7exezl5d52hd0exxppew2xx" timestamp="1774393222"&gt;91&lt;/key&gt;&lt;/foreign-keys&gt;&lt;ref-type name="Journal Article"&gt;17&lt;/ref-type&gt;&lt;contributors&gt;&lt;authors&gt;&lt;author&gt;Ma, Wenxia&lt;/author&gt;&lt;author&gt;Lv, Meiling&lt;/author&gt;&lt;author&gt;Cao, Feiping&lt;/author&gt;&lt;author&gt;Fang, Zheng&lt;/author&gt;&lt;author&gt;Feng, Yuqin&lt;/author&gt;&lt;author&gt;Zhang, Gang&lt;/author&gt;&lt;author&gt;Yang, Yongsheng&lt;/author&gt;&lt;author&gt;Liu, Hongjun&lt;/author&gt;&lt;/authors&gt;&lt;/contributors&gt;&lt;titles&gt;&lt;title&gt;Synthesis and characterization of ZnO-GO composites with their piezoelectric catalytic and antibacterial properties&lt;/title&gt;&lt;secondary-title&gt;Journal of Environmental Chemical Engineering&lt;/secondary-title&gt;&lt;/titles&gt;&lt;periodical&gt;&lt;full-title&gt;Journal of Environmental Chemical Engineering&lt;/full-title&gt;&lt;/periodical&gt;&lt;pages&gt;107840&lt;/pages&gt;&lt;volume&gt;10&lt;/volume&gt;&lt;number&gt;3&lt;/number&gt;&lt;dates&gt;&lt;year&gt;2022&lt;/year&gt;&lt;/dates&gt;&lt;isbn&gt;2213-3437&lt;/isbn&gt;&lt;urls&gt;&lt;/urls&gt;&lt;electronic-resource-num&gt;10.1016/j.jece.2022.107840&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[11]</w:t>
            </w:r>
            <w:r w:rsidRPr="005A7884">
              <w:rPr>
                <w:rFonts w:ascii="Times New Roman" w:hAnsi="Times New Roman" w:cs="Times New Roman"/>
                <w:sz w:val="20"/>
                <w:szCs w:val="20"/>
              </w:rPr>
              <w:fldChar w:fldCharType="end"/>
            </w:r>
          </w:p>
        </w:tc>
      </w:tr>
      <w:tr w:rsidR="00EA7A17" w:rsidRPr="005A7884" w14:paraId="7926A842" w14:textId="77777777" w:rsidTr="005A7884">
        <w:trPr>
          <w:trHeight w:val="20"/>
        </w:trPr>
        <w:tc>
          <w:tcPr>
            <w:tcW w:w="2250" w:type="dxa"/>
            <w:vAlign w:val="center"/>
          </w:tcPr>
          <w:p w14:paraId="38F1CB11"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Ag@SrBi₂Ta₂O₉</w:t>
            </w:r>
          </w:p>
        </w:tc>
        <w:tc>
          <w:tcPr>
            <w:tcW w:w="1350" w:type="dxa"/>
            <w:vAlign w:val="center"/>
          </w:tcPr>
          <w:p w14:paraId="2F08264A"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RhB</w:t>
            </w:r>
          </w:p>
        </w:tc>
        <w:tc>
          <w:tcPr>
            <w:tcW w:w="738" w:type="dxa"/>
            <w:vAlign w:val="center"/>
          </w:tcPr>
          <w:p w14:paraId="66B1B9ED"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30</w:t>
            </w:r>
          </w:p>
        </w:tc>
        <w:tc>
          <w:tcPr>
            <w:tcW w:w="1107" w:type="dxa"/>
            <w:vAlign w:val="center"/>
          </w:tcPr>
          <w:p w14:paraId="4B369928"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410" w:type="dxa"/>
            <w:vAlign w:val="center"/>
          </w:tcPr>
          <w:p w14:paraId="089E6821"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75.04</w:t>
            </w:r>
          </w:p>
        </w:tc>
        <w:tc>
          <w:tcPr>
            <w:tcW w:w="960" w:type="dxa"/>
            <w:vAlign w:val="center"/>
          </w:tcPr>
          <w:p w14:paraId="400D703D"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vAlign w:val="center"/>
          </w:tcPr>
          <w:p w14:paraId="5E979B1E" w14:textId="77777777" w:rsidR="00EA7A17" w:rsidRPr="005A7884" w:rsidRDefault="00C604B8"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&lt;EndNote&gt;&lt;Cite&gt;&lt;Author&gt;Jiang&lt;/Author&gt;&lt;Year&gt;2024&lt;/Year&gt;&lt;RecNum&gt;92&lt;/RecNum&gt;&lt;DisplayText&gt;[12]&lt;/DisplayText&gt;&lt;record&gt;&lt;rec-number&gt;92&lt;/rec-number&gt;&lt;foreign-keys&gt;&lt;key app="EN" db-id="5awtettxywvfa7exezl5d52hd0exxppew2xx" timestamp="1774393246"&gt;92&lt;/key&gt;&lt;/foreign-keys&gt;&lt;ref-type name="Journal Article"&gt;17&lt;/ref-type&gt;&lt;contributors&gt;&lt;authors&gt;&lt;author&gt;Jiang, Guoqiang&lt;/author&gt;&lt;author&gt;Xie, Lidan&lt;/author&gt;&lt;author&gt;Huang, Wenyi&lt;/author&gt;&lt;author&gt;Liu, Yi&lt;/author&gt;&lt;author&gt;Lu, Xinyi&lt;/author&gt;&lt;author&gt;Xin, Yue&lt;/author&gt;&lt;author&gt;Zhou, Zhenjian&lt;/author&gt;&lt;author&gt;Fan, Xiaoyun&lt;/author&gt;&lt;/authors&gt;&lt;/contributors&gt;&lt;titles&gt;&lt;title&gt;The influence of lowing the Schottky barrier on the reactive oxygen species formation in Ag@ SrBi2Ta2O9 piezocatalyst under ball milling&lt;/title&gt;&lt;secondary-title&gt;Chemical Engineering Journal&lt;/secondary-title&gt;&lt;/titles&gt;&lt;periodical&gt;&lt;full-title&gt;Chemical Engineering Journal&lt;/full-title&gt;&lt;/periodical&gt;&lt;pages&gt;152085&lt;/pages&gt;&lt;volume&gt;491&lt;/volume&gt;&lt;dates&gt;&lt;year&gt;2024&lt;/year&gt;&lt;/dates&gt;&lt;isbn&gt;1385-8947&lt;/isbn&gt;&lt;urls&gt;&lt;/urls&gt;&lt;electronic-resource-num&gt;10.1016/j.cej.2024.152085&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[12]</w:t>
            </w:r>
            <w:r w:rsidRPr="005A7884">
              <w:rPr>
                <w:rFonts w:ascii="Times New Roman" w:hAnsi="Times New Roman" w:cs="Times New Roman"/>
                <w:sz w:val="20"/>
                <w:szCs w:val="20"/>
              </w:rPr>
              <w:fldChar w:fldCharType="end"/>
            </w:r>
          </w:p>
        </w:tc>
      </w:tr>
      <w:tr w:rsidR="00EA7A17" w:rsidRPr="005A7884" w14:paraId="1635C308" w14:textId="77777777" w:rsidTr="005A7884">
        <w:trPr>
          <w:trHeight w:val="20"/>
        </w:trPr>
        <w:tc>
          <w:tcPr>
            <w:tcW w:w="2250" w:type="dxa"/>
            <w:shd w:val="clear" w:color="auto" w:fill="CCCCCC"/>
            <w:vAlign w:val="center"/>
          </w:tcPr>
          <w:p w14:paraId="5B11EE6D"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BaTiO₃/CuO</w:t>
            </w:r>
          </w:p>
        </w:tc>
        <w:tc>
          <w:tcPr>
            <w:tcW w:w="1350" w:type="dxa"/>
            <w:shd w:val="clear" w:color="auto" w:fill="CCCCCC"/>
            <w:vAlign w:val="center"/>
          </w:tcPr>
          <w:p w14:paraId="59F4AE94"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RhB, MO</w:t>
            </w:r>
          </w:p>
        </w:tc>
        <w:tc>
          <w:tcPr>
            <w:tcW w:w="738" w:type="dxa"/>
            <w:shd w:val="clear" w:color="auto" w:fill="CCCCCC"/>
            <w:vAlign w:val="center"/>
          </w:tcPr>
          <w:p w14:paraId="1ADA3B9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120</w:t>
            </w:r>
          </w:p>
        </w:tc>
        <w:tc>
          <w:tcPr>
            <w:tcW w:w="1107" w:type="dxa"/>
            <w:shd w:val="clear" w:color="auto" w:fill="CCCCCC"/>
            <w:vAlign w:val="center"/>
          </w:tcPr>
          <w:p w14:paraId="412C9879"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0.5</w:t>
            </w:r>
          </w:p>
        </w:tc>
        <w:tc>
          <w:tcPr>
            <w:tcW w:w="1410" w:type="dxa"/>
            <w:shd w:val="clear" w:color="auto" w:fill="CCCCCC"/>
            <w:vAlign w:val="center"/>
          </w:tcPr>
          <w:p w14:paraId="66E22F8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98.4, 65.3</w:t>
            </w:r>
          </w:p>
        </w:tc>
        <w:tc>
          <w:tcPr>
            <w:tcW w:w="960" w:type="dxa"/>
            <w:shd w:val="clear" w:color="auto" w:fill="CCCCCC"/>
            <w:vAlign w:val="center"/>
          </w:tcPr>
          <w:p w14:paraId="0E461228"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shd w:val="clear" w:color="auto" w:fill="CCCCCC"/>
            <w:vAlign w:val="center"/>
          </w:tcPr>
          <w:p w14:paraId="31334047" w14:textId="77777777" w:rsidR="00EA7A17" w:rsidRPr="005A7884" w:rsidRDefault="00C604B8"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&lt;EndNote&gt;&lt;Cite&gt;&lt;Author&gt;Singh&lt;/Author&gt;&lt;Year&gt;2024&lt;/Year&gt;&lt;RecNum&gt;93&lt;/RecNum&gt;&lt;DisplayText&gt;[13]&lt;/DisplayText&gt;&lt;record&gt;&lt;rec-number&gt;93&lt;/rec-number&gt;&lt;foreign-keys&gt;&lt;key app="EN" db-id="5awtettxywvfa7exezl5d52hd0exxppew2xx" timestamp="1774393272"&gt;93&lt;/key&gt;&lt;/foreign-keys&gt;&lt;ref-type name="Journal Article"&gt;17&lt;/ref-type&gt;&lt;contributors&gt;&lt;authors&gt;&lt;author&gt;Singh, Renuka&lt;/author&gt;&lt;author&gt;Ali, Mohd&lt;/author&gt;&lt;author&gt;Sharma, Keshav&lt;/author&gt;&lt;author&gt;Dhyani, Priya&lt;/author&gt;&lt;author&gt;Goyal, Chhaya&lt;/author&gt;&lt;author&gt;Tripathi, Chandra Shekhar Pati&lt;/author&gt;&lt;author&gt;Guin, Debanjan&lt;/author&gt;&lt;/authors&gt;&lt;/contributors&gt;&lt;titles&gt;&lt;title&gt;Ultrasound-activated piezocatalytic degradation of Rhodamine B, Ofloxacin, and inactivation of E. coli by BaTiO3/CuO nanocomposites&lt;/title&gt;&lt;secondary-title&gt;Journal of Environmental Chemical Engineering&lt;/secondary-title&gt;&lt;/titles&gt;&lt;periodical&gt;&lt;full-title&gt;Journal of Environmental Chemical Engineering&lt;/full-title&gt;&lt;/periodical&gt;&lt;pages&gt;114741&lt;/pages&gt;&lt;volume&gt;12&lt;/volume&gt;&lt;number&gt;6&lt;/number&gt;&lt;dates&gt;&lt;year&gt;2024&lt;/year&gt;&lt;/dates&gt;&lt;isbn&gt;2213-3437&lt;/isbn&gt;&lt;urls&gt;&lt;/urls&gt;&lt;electronic-resource-num&gt;10.1016/j.jece.2024.114741&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[13]</w:t>
            </w:r>
            <w:r w:rsidRPr="005A7884">
              <w:rPr>
                <w:rFonts w:ascii="Times New Roman" w:hAnsi="Times New Roman" w:cs="Times New Roman"/>
                <w:sz w:val="20"/>
                <w:szCs w:val="20"/>
              </w:rPr>
              <w:fldChar w:fldCharType="end"/>
            </w:r>
          </w:p>
        </w:tc>
      </w:tr>
      <w:tr w:rsidR="00EA7A17" w:rsidRPr="005A7884" w14:paraId="7FD72C87" w14:textId="77777777" w:rsidTr="00006E40">
        <w:trPr>
          <w:trHeight w:val="1542"/>
        </w:trPr>
        <w:tc>
          <w:tcPr>
            <w:tcW w:w="2250" w:type="dxa"/>
            <w:vAlign w:val="center"/>
          </w:tcPr>
          <w:p w14:paraId="2787B837"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Fe-doped ZTO</w:t>
            </w:r>
          </w:p>
        </w:tc>
        <w:tc>
          <w:tcPr>
            <w:tcW w:w="1350" w:type="dxa"/>
            <w:tcBorders>
              <w:bottom w:val="double" w:sz="4" w:space="0" w:color="auto"/>
            </w:tcBorders>
            <w:vAlign w:val="center"/>
          </w:tcPr>
          <w:p w14:paraId="1CB2D333"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RhB, MB</w:t>
            </w:r>
          </w:p>
        </w:tc>
        <w:tc>
          <w:tcPr>
            <w:tcW w:w="738" w:type="dxa"/>
            <w:vAlign w:val="center"/>
          </w:tcPr>
          <w:p w14:paraId="135D0E5E"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80</w:t>
            </w:r>
          </w:p>
        </w:tc>
        <w:tc>
          <w:tcPr>
            <w:tcW w:w="1107" w:type="dxa"/>
            <w:vAlign w:val="center"/>
          </w:tcPr>
          <w:p w14:paraId="73FCE085"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0.9</w:t>
            </w:r>
          </w:p>
        </w:tc>
        <w:tc>
          <w:tcPr>
            <w:tcW w:w="1410" w:type="dxa"/>
            <w:vAlign w:val="center"/>
          </w:tcPr>
          <w:p w14:paraId="473E4D3F"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 xml:space="preserve">95.9, 97.21 </w:t>
            </w:r>
          </w:p>
        </w:tc>
        <w:tc>
          <w:tcPr>
            <w:tcW w:w="960" w:type="dxa"/>
            <w:vAlign w:val="center"/>
          </w:tcPr>
          <w:p w14:paraId="3C26385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 xml:space="preserve">98.84 (60min), 97.3 (40 min)  </w:t>
            </w:r>
          </w:p>
        </w:tc>
        <w:tc>
          <w:tcPr>
            <w:tcW w:w="1017" w:type="dxa"/>
            <w:vAlign w:val="center"/>
          </w:tcPr>
          <w:p w14:paraId="214C1BE7"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This work</w:t>
            </w:r>
          </w:p>
        </w:tc>
      </w:tr>
    </w:tbl>
    <w:p w14:paraId="7CD43F69" w14:textId="77777777" w:rsidR="005A7884" w:rsidRPr="005A7884" w:rsidRDefault="005A7884" w:rsidP="005A7884">
      <w:pPr>
        <w:spacing w:after="0"/>
        <w:rPr>
          <w:vanish/>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2"/>
      </w:tblGrid>
      <w:tr w:rsidR="00EA7A17" w:rsidRPr="005A7884" w14:paraId="6C39867E" w14:textId="77777777" w:rsidTr="00006E40">
        <w:tblPrEx>
          <w:tblCellMar>
            <w:top w:w="0" w:type="dxa"/>
            <w:bottom w:w="0" w:type="dxa"/>
          </w:tblCellMar>
        </w:tblPrEx>
        <w:trPr>
          <w:trHeight w:val="708"/>
        </w:trPr>
        <w:tc>
          <w:tcPr>
            <w:tcW w:w="8832" w:type="dxa"/>
            <w:tcBorders>
              <w:bottom w:val="double" w:sz="4" w:space="0" w:color="auto"/>
            </w:tcBorders>
            <w:vAlign w:val="center"/>
          </w:tcPr>
          <w:p w14:paraId="75918F76"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8"/>
                <w:szCs w:val="28"/>
              </w:rPr>
              <w:lastRenderedPageBreak/>
              <w:t>Antibacterial Performance</w:t>
            </w:r>
          </w:p>
        </w:tc>
      </w:tr>
    </w:tbl>
    <w:p w14:paraId="75E98DE0" w14:textId="77777777" w:rsidR="005A7884" w:rsidRPr="005A7884" w:rsidRDefault="005A7884" w:rsidP="005A7884">
      <w:pPr>
        <w:spacing w:after="0"/>
        <w:rPr>
          <w:vanish/>
        </w:rPr>
      </w:pPr>
    </w:p>
    <w:tbl>
      <w:tblPr>
        <w:tblW w:w="0" w:type="auto"/>
        <w:tblBorders>
          <w:top w:val="single" w:sz="4" w:space="0" w:color="666666"/>
          <w:bottom w:val="single" w:sz="4" w:space="0" w:color="666666"/>
          <w:insideH w:val="single" w:sz="4" w:space="0" w:color="666666"/>
        </w:tblBorders>
        <w:tblLayout w:type="fixed"/>
        <w:tblLook w:val="04A0" w:firstRow="1" w:lastRow="0" w:firstColumn="1" w:lastColumn="0" w:noHBand="0" w:noVBand="1"/>
      </w:tblPr>
      <w:tblGrid>
        <w:gridCol w:w="2250"/>
        <w:gridCol w:w="1350"/>
        <w:gridCol w:w="828"/>
        <w:gridCol w:w="1017"/>
        <w:gridCol w:w="1683"/>
        <w:gridCol w:w="687"/>
        <w:gridCol w:w="1017"/>
      </w:tblGrid>
      <w:tr w:rsidR="00EA7A17" w:rsidRPr="005A7884" w14:paraId="1907B093" w14:textId="77777777" w:rsidTr="005A7884">
        <w:trPr>
          <w:trHeight w:val="20"/>
        </w:trPr>
        <w:tc>
          <w:tcPr>
            <w:tcW w:w="2250" w:type="dxa"/>
            <w:vAlign w:val="center"/>
            <w:hideMark/>
          </w:tcPr>
          <w:p w14:paraId="1BF4BF31"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Nanoparticle</w:t>
            </w:r>
          </w:p>
        </w:tc>
        <w:tc>
          <w:tcPr>
            <w:tcW w:w="1350" w:type="dxa"/>
            <w:vAlign w:val="center"/>
            <w:hideMark/>
          </w:tcPr>
          <w:p w14:paraId="1757752C"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Bacteria</w:t>
            </w:r>
          </w:p>
        </w:tc>
        <w:tc>
          <w:tcPr>
            <w:tcW w:w="828" w:type="dxa"/>
            <w:vAlign w:val="center"/>
            <w:hideMark/>
          </w:tcPr>
          <w:p w14:paraId="1136DF92"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Time (min)</w:t>
            </w:r>
          </w:p>
        </w:tc>
        <w:tc>
          <w:tcPr>
            <w:tcW w:w="1017" w:type="dxa"/>
            <w:vAlign w:val="center"/>
            <w:hideMark/>
          </w:tcPr>
          <w:p w14:paraId="012B9B91"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Conc. (mg/mL)</w:t>
            </w:r>
          </w:p>
        </w:tc>
        <w:tc>
          <w:tcPr>
            <w:tcW w:w="1683" w:type="dxa"/>
            <w:vAlign w:val="center"/>
            <w:hideMark/>
          </w:tcPr>
          <w:p w14:paraId="00FBADA5"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Activity</w:t>
            </w:r>
          </w:p>
        </w:tc>
        <w:tc>
          <w:tcPr>
            <w:tcW w:w="687" w:type="dxa"/>
            <w:vAlign w:val="center"/>
            <w:hideMark/>
          </w:tcPr>
          <w:p w14:paraId="52414D9C"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d33</w:t>
            </w:r>
          </w:p>
        </w:tc>
        <w:tc>
          <w:tcPr>
            <w:tcW w:w="1017" w:type="dxa"/>
            <w:vAlign w:val="center"/>
            <w:hideMark/>
          </w:tcPr>
          <w:p w14:paraId="2E4B47A1" w14:textId="77777777" w:rsidR="00EA7A17" w:rsidRPr="005A7884" w:rsidRDefault="00C604B8"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Ref</w:t>
            </w:r>
          </w:p>
        </w:tc>
      </w:tr>
      <w:tr w:rsidR="003B7EDF" w:rsidRPr="005A7884" w14:paraId="0D302209" w14:textId="77777777" w:rsidTr="00006E40">
        <w:trPr>
          <w:trHeight w:val="1271"/>
        </w:trPr>
        <w:tc>
          <w:tcPr>
            <w:tcW w:w="2250" w:type="dxa"/>
            <w:shd w:val="clear" w:color="auto" w:fill="CCCCCC"/>
            <w:vAlign w:val="center"/>
            <w:hideMark/>
          </w:tcPr>
          <w:p w14:paraId="570DBD02" w14:textId="77777777" w:rsidR="003B7EDF"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b/>
                <w:bCs/>
                <w:sz w:val="20"/>
                <w:szCs w:val="20"/>
              </w:rPr>
              <w:t>Bi₂WO₆-P</w:t>
            </w:r>
          </w:p>
          <w:p w14:paraId="4518EC1D" w14:textId="77777777" w:rsidR="003B7EDF" w:rsidRPr="005A7884" w:rsidRDefault="003B7EDF"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Bi₂WO₆-G</w:t>
            </w:r>
          </w:p>
        </w:tc>
        <w:tc>
          <w:tcPr>
            <w:tcW w:w="1350" w:type="dxa"/>
            <w:shd w:val="clear" w:color="auto" w:fill="CCCCCC"/>
            <w:vAlign w:val="center"/>
            <w:hideMark/>
          </w:tcPr>
          <w:p w14:paraId="6826EE13" w14:textId="77777777" w:rsidR="003B7EDF" w:rsidRPr="005A7884" w:rsidRDefault="003B7EDF"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E. coli</w:t>
            </w:r>
          </w:p>
          <w:p w14:paraId="38882B11" w14:textId="77777777" w:rsidR="003B7EDF" w:rsidRPr="005A7884" w:rsidRDefault="003B7EDF" w:rsidP="005A7884">
            <w:pPr>
              <w:jc w:val="center"/>
              <w:rPr>
                <w:rFonts w:ascii="Times New Roman" w:hAnsi="Times New Roman" w:cs="Times New Roman"/>
                <w:i/>
                <w:iCs/>
                <w:sz w:val="20"/>
                <w:szCs w:val="20"/>
              </w:rPr>
            </w:pPr>
          </w:p>
        </w:tc>
        <w:tc>
          <w:tcPr>
            <w:tcW w:w="828" w:type="dxa"/>
            <w:shd w:val="clear" w:color="auto" w:fill="CCCCCC"/>
            <w:vAlign w:val="center"/>
            <w:hideMark/>
          </w:tcPr>
          <w:p w14:paraId="5AE8EEAF" w14:textId="77777777" w:rsidR="003B7EDF"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t>15</w:t>
            </w:r>
          </w:p>
          <w:p w14:paraId="3519A2AA" w14:textId="77777777" w:rsidR="003B7EDF" w:rsidRPr="005A7884" w:rsidRDefault="003B7EDF" w:rsidP="005A7884">
            <w:pPr>
              <w:jc w:val="center"/>
              <w:rPr>
                <w:rFonts w:ascii="Times New Roman" w:hAnsi="Times New Roman" w:cs="Times New Roman"/>
                <w:sz w:val="20"/>
                <w:szCs w:val="20"/>
              </w:rPr>
            </w:pPr>
          </w:p>
        </w:tc>
        <w:tc>
          <w:tcPr>
            <w:tcW w:w="1017" w:type="dxa"/>
            <w:shd w:val="clear" w:color="auto" w:fill="CCCCCC"/>
            <w:vAlign w:val="center"/>
            <w:hideMark/>
          </w:tcPr>
          <w:p w14:paraId="33822D99" w14:textId="77777777" w:rsidR="003B7EDF"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t>10</w:t>
            </w:r>
          </w:p>
          <w:p w14:paraId="241C1842" w14:textId="77777777" w:rsidR="003B7EDF" w:rsidRPr="005A7884" w:rsidRDefault="003B7EDF" w:rsidP="005A7884">
            <w:pPr>
              <w:jc w:val="center"/>
              <w:rPr>
                <w:rFonts w:ascii="Times New Roman" w:hAnsi="Times New Roman" w:cs="Times New Roman"/>
                <w:sz w:val="20"/>
                <w:szCs w:val="20"/>
              </w:rPr>
            </w:pPr>
          </w:p>
        </w:tc>
        <w:tc>
          <w:tcPr>
            <w:tcW w:w="1683" w:type="dxa"/>
            <w:shd w:val="clear" w:color="auto" w:fill="CCCCCC"/>
            <w:vAlign w:val="center"/>
            <w:hideMark/>
          </w:tcPr>
          <w:p w14:paraId="64DB4F00" w14:textId="77777777" w:rsidR="003B7EDF"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t>~93 (CFU), ~99 (live/dead assay)</w:t>
            </w:r>
          </w:p>
          <w:p w14:paraId="4C72A797" w14:textId="77777777" w:rsidR="003B7EDF"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t>~40(CFU), ~38 (live/dead assay)</w:t>
            </w:r>
          </w:p>
        </w:tc>
        <w:tc>
          <w:tcPr>
            <w:tcW w:w="687" w:type="dxa"/>
            <w:shd w:val="clear" w:color="auto" w:fill="CCCCCC"/>
            <w:vAlign w:val="center"/>
            <w:hideMark/>
          </w:tcPr>
          <w:p w14:paraId="6594179B" w14:textId="77777777" w:rsidR="003B7EDF"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t>9.6 pC/N</w:t>
            </w:r>
          </w:p>
          <w:p w14:paraId="7D5A87A5" w14:textId="77777777" w:rsidR="003B7EDF"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t>3.1 pC/N</w:t>
            </w:r>
          </w:p>
        </w:tc>
        <w:tc>
          <w:tcPr>
            <w:tcW w:w="1017" w:type="dxa"/>
            <w:shd w:val="clear" w:color="auto" w:fill="CCCCCC"/>
            <w:vAlign w:val="center"/>
            <w:hideMark/>
          </w:tcPr>
          <w:p w14:paraId="1512CC31" w14:textId="77777777" w:rsidR="003B7EDF"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&lt;EndNote&gt;&lt;Cite&gt;&lt;Author&gt;DuBois&lt;/Author&gt;&lt;Year&gt;2025&lt;/Year&gt;&lt;RecNum&gt;94&lt;/RecNum&gt;&lt;DisplayText&gt;[14]&lt;/DisplayText&gt;&lt;record&gt;&lt;rec-number&gt;94&lt;/rec-number&gt;&lt;foreign-keys&gt;&lt;key app="EN" db-id="5awtettxywvfa7exezl5d52hd0exxppew2xx" timestamp="1774393341"&gt;94&lt;/key&gt;&lt;/foreign-keys&gt;&lt;ref-type name="Journal Article"&gt;17&lt;/ref-type&gt;&lt;contributors&gt;&lt;authors&gt;&lt;author&gt;DuBois, Davida Briana&lt;/author&gt;&lt;author&gt;Tressel, John&lt;/author&gt;&lt;author&gt;Hergenroeder, Danica&lt;/author&gt;&lt;author&gt;Jones, Colton&lt;/author&gt;&lt;author&gt;Yu, Bingzhe&lt;/author&gt;&lt;author&gt;Singewald, Kevin&lt;/author&gt;&lt;author&gt;Millhauser, Glenn L&lt;/author&gt;&lt;author&gt;Saltikov, Chad&lt;/author&gt;&lt;author&gt;Chen, Shaowei&lt;/author&gt;&lt;/authors&gt;&lt;/contributors&gt;&lt;titles&gt;&lt;title&gt;Antibacterial activity of bismuth tungstate against Escherichia coli: Enhanced piezocatalysis by morphological engineering&lt;/title&gt;&lt;secondary-title&gt;Journal of Environmental Chemical Engineering&lt;/secondary-title&gt;&lt;/titles&gt;&lt;periodical&gt;&lt;full-title&gt;Journal of Environmental Chemical Engineering&lt;/full-title&gt;&lt;/periodical&gt;&lt;pages&gt;118871&lt;/pages&gt;&lt;dates&gt;&lt;year&gt;2025&lt;/year&gt;&lt;/dates&gt;&lt;isbn&gt;2213-3437&lt;/isbn&gt;&lt;urls&gt;&lt;/urls&gt;&lt;electronic-resource-num&gt;10.1016/j.jece.2025.118871&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[14]</w:t>
            </w:r>
            <w:r w:rsidRPr="005A7884">
              <w:rPr>
                <w:rFonts w:ascii="Times New Roman" w:hAnsi="Times New Roman" w:cs="Times New Roman"/>
                <w:sz w:val="20"/>
                <w:szCs w:val="20"/>
              </w:rPr>
              <w:fldChar w:fldCharType="end"/>
            </w:r>
          </w:p>
        </w:tc>
      </w:tr>
      <w:tr w:rsidR="00EA7A17" w:rsidRPr="005A7884" w14:paraId="71BF8A3A" w14:textId="77777777" w:rsidTr="005A7884">
        <w:trPr>
          <w:trHeight w:val="20"/>
        </w:trPr>
        <w:tc>
          <w:tcPr>
            <w:tcW w:w="2250" w:type="dxa"/>
            <w:vAlign w:val="center"/>
            <w:hideMark/>
          </w:tcPr>
          <w:p w14:paraId="0A966985"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BaTiO₃/Chitosan coating</w:t>
            </w:r>
          </w:p>
        </w:tc>
        <w:tc>
          <w:tcPr>
            <w:tcW w:w="1350" w:type="dxa"/>
            <w:vAlign w:val="center"/>
            <w:hideMark/>
          </w:tcPr>
          <w:p w14:paraId="475ADA46"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Fusobacterium nucleatum</w:t>
            </w:r>
          </w:p>
        </w:tc>
        <w:tc>
          <w:tcPr>
            <w:tcW w:w="828" w:type="dxa"/>
            <w:vAlign w:val="center"/>
            <w:hideMark/>
          </w:tcPr>
          <w:p w14:paraId="037489CC"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3</w:t>
            </w:r>
          </w:p>
        </w:tc>
        <w:tc>
          <w:tcPr>
            <w:tcW w:w="1017" w:type="dxa"/>
            <w:vAlign w:val="center"/>
            <w:hideMark/>
          </w:tcPr>
          <w:p w14:paraId="28D70CD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683" w:type="dxa"/>
            <w:vAlign w:val="center"/>
            <w:hideMark/>
          </w:tcPr>
          <w:p w14:paraId="5D142A48"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90.41</w:t>
            </w:r>
          </w:p>
        </w:tc>
        <w:tc>
          <w:tcPr>
            <w:tcW w:w="687" w:type="dxa"/>
            <w:vAlign w:val="center"/>
            <w:hideMark/>
          </w:tcPr>
          <w:p w14:paraId="69A7035D"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vAlign w:val="center"/>
            <w:hideMark/>
          </w:tcPr>
          <w:p w14:paraId="4739069D" w14:textId="77777777" w:rsidR="00EA7A17" w:rsidRPr="005A7884" w:rsidRDefault="00C604B8"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&lt;EndNote&gt;&lt;Cite&gt;&lt;Author&gt;Wei&lt;/Author&gt;&lt;Year&gt;2024&lt;/Year&gt;&lt;RecNum&gt;95&lt;/RecNum&gt;&lt;DisplayText&gt;[15]&lt;/DisplayText&gt;&lt;record&gt;&lt;rec-number&gt;95&lt;/rec-number&gt;&lt;foreign-keys&gt;&lt;key app="EN" db-id="5awtettxywvfa7exezl5d52hd0exxppew2xx" timestamp="1774393380"&gt;95&lt;/key&gt;&lt;/foreign-keys&gt;&lt;ref-type name="Journal Article"&gt;17&lt;/ref-type&gt;&lt;contributors&gt;&lt;authors&gt;&lt;author&gt;Wei, Yonghan&lt;/author&gt;&lt;author&gt;Hu, Xiao&lt;/author&gt;&lt;author&gt;Shao, Jun&lt;/author&gt;&lt;author&gt;Wang, Shuangying&lt;/author&gt;&lt;author&gt;Zhang, Yusen&lt;/author&gt;&lt;author&gt;Xie, Wen-Zhong&lt;/author&gt;&lt;author&gt;Wu, Yu-Xiang&lt;/author&gt;&lt;author&gt;Zeng, Xian-Tao&lt;/author&gt;&lt;author&gt;Zhang, Ling-Ling&lt;/author&gt;&lt;/authors&gt;&lt;/contributors&gt;&lt;titles&gt;&lt;title&gt;Daily sonic toothbrush triggered biocompatible BaTiO3/chitosan multiporous coating with enhanced piezocatalysis for intraoral antibacterial activity&lt;/title&gt;&lt;secondary-title&gt;Materials Today Communications&lt;/secondary-title&gt;&lt;/titles&gt;&lt;periodical&gt;&lt;full-title&gt;Materials Today Communications&lt;/full-title&gt;&lt;/periodical&gt;&lt;pages&gt;107715&lt;/pages&gt;&lt;volume&gt;38&lt;/volume&gt;&lt;dates&gt;&lt;year&gt;2024&lt;/year&gt;&lt;/dates&gt;&lt;isbn&gt;2352-4928&lt;/isbn&gt;&lt;urls&gt;&lt;/urls&gt;&lt;electronic-resource-num&gt;10.1016/j.mtcomm.2023.107715&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[15]</w:t>
            </w:r>
            <w:r w:rsidRPr="005A7884">
              <w:rPr>
                <w:rFonts w:ascii="Times New Roman" w:hAnsi="Times New Roman" w:cs="Times New Roman"/>
                <w:sz w:val="20"/>
                <w:szCs w:val="20"/>
              </w:rPr>
              <w:fldChar w:fldCharType="end"/>
            </w:r>
          </w:p>
        </w:tc>
      </w:tr>
      <w:tr w:rsidR="00EA7A17" w:rsidRPr="005A7884" w14:paraId="7D70F7D5" w14:textId="77777777" w:rsidTr="005A7884">
        <w:trPr>
          <w:trHeight w:val="20"/>
        </w:trPr>
        <w:tc>
          <w:tcPr>
            <w:tcW w:w="2250" w:type="dxa"/>
            <w:shd w:val="clear" w:color="auto" w:fill="CCCCCC"/>
            <w:vAlign w:val="center"/>
            <w:hideMark/>
          </w:tcPr>
          <w:p w14:paraId="5C26C110"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Bi₄O₅Br₂@Ru</w:t>
            </w:r>
          </w:p>
        </w:tc>
        <w:tc>
          <w:tcPr>
            <w:tcW w:w="1350" w:type="dxa"/>
            <w:shd w:val="clear" w:color="auto" w:fill="CCCCCC"/>
            <w:vAlign w:val="center"/>
            <w:hideMark/>
          </w:tcPr>
          <w:p w14:paraId="55C97587"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MRSA, E. coli</w:t>
            </w:r>
          </w:p>
        </w:tc>
        <w:tc>
          <w:tcPr>
            <w:tcW w:w="828" w:type="dxa"/>
            <w:shd w:val="clear" w:color="auto" w:fill="CCCCCC"/>
            <w:vAlign w:val="center"/>
            <w:hideMark/>
          </w:tcPr>
          <w:p w14:paraId="2CAE9968"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shd w:val="clear" w:color="auto" w:fill="CCCCCC"/>
            <w:vAlign w:val="center"/>
            <w:hideMark/>
          </w:tcPr>
          <w:p w14:paraId="413FEAB2"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683" w:type="dxa"/>
            <w:shd w:val="clear" w:color="auto" w:fill="CCCCCC"/>
            <w:vAlign w:val="center"/>
            <w:hideMark/>
          </w:tcPr>
          <w:p w14:paraId="4C1B862E"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 99%</w:t>
            </w:r>
          </w:p>
        </w:tc>
        <w:tc>
          <w:tcPr>
            <w:tcW w:w="687" w:type="dxa"/>
            <w:shd w:val="clear" w:color="auto" w:fill="CCCCCC"/>
            <w:vAlign w:val="center"/>
            <w:hideMark/>
          </w:tcPr>
          <w:p w14:paraId="56F7728B"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shd w:val="clear" w:color="auto" w:fill="CCCCCC"/>
            <w:vAlign w:val="center"/>
            <w:hideMark/>
          </w:tcPr>
          <w:p w14:paraId="6DF2248C"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&lt;EndNote&gt;&lt;Cite&gt;&lt;Author&gt;Peng&lt;/Author&gt;&lt;Year&gt;2025&lt;/Year&gt;&lt;RecNum&gt;96&lt;/RecNum&gt;&lt;DisplayText&gt;[16]&lt;/DisplayText&gt;&lt;record&gt;&lt;rec-number&gt;96&lt;/rec-number&gt;&lt;foreign-keys&gt;&lt;key app="EN" db-id="5awtettxywvfa7exezl5d52hd0exxppew2xx" timestamp="1774393421"&gt;96&lt;/key&gt;&lt;/foreign-keys&gt;&lt;ref-type name="Journal Article"&gt;17&lt;/ref-type&gt;&lt;contributors&gt;&lt;authors&gt;&lt;author&gt;Peng, Chao&lt;/author&gt;&lt;author&gt;Wu, Wenting&lt;/author&gt;&lt;author&gt;Huo, Huixiang&lt;/author&gt;&lt;author&gt;Li, Jing&lt;/author&gt;&lt;author&gt;Wang, Erkang&lt;/author&gt;&lt;/authors&gt;&lt;/contributors&gt;&lt;titles&gt;&lt;title&gt;Defect-boosted piezoelectric and nanozymatic synergetic catalysis for deep bacterial abscess therapy&lt;/title&gt;&lt;secondary-title&gt;ACS nano&lt;/secondary-title&gt;&lt;/titles&gt;&lt;periodical&gt;&lt;full-title&gt;ACS nano&lt;/full-title&gt;&lt;/periodical&gt;&lt;pages&gt;21830-21843&lt;/pages&gt;&lt;volume&gt;19&lt;/volume&gt;&lt;number&gt;23&lt;/number&gt;&lt;dates&gt;&lt;year&gt;2025&lt;/year&gt;&lt;/dates&gt;&lt;isbn&gt;1936-0851&lt;/isbn&gt;&lt;urls&gt;&lt;/urls&gt;&lt;electronic-resource-num&gt;10.1021/acsnano.5c05806&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[16]</w:t>
            </w:r>
            <w:r w:rsidRPr="005A7884">
              <w:rPr>
                <w:rFonts w:ascii="Times New Roman" w:hAnsi="Times New Roman" w:cs="Times New Roman"/>
                <w:sz w:val="20"/>
                <w:szCs w:val="20"/>
              </w:rPr>
              <w:fldChar w:fldCharType="end"/>
            </w:r>
          </w:p>
        </w:tc>
      </w:tr>
      <w:tr w:rsidR="00EA7A17" w:rsidRPr="005A7884" w14:paraId="71772824" w14:textId="77777777" w:rsidTr="005A7884">
        <w:trPr>
          <w:trHeight w:val="20"/>
        </w:trPr>
        <w:tc>
          <w:tcPr>
            <w:tcW w:w="2250" w:type="dxa"/>
            <w:vAlign w:val="center"/>
            <w:hideMark/>
          </w:tcPr>
          <w:p w14:paraId="71E092A6"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SrTiZrO₃/HAp</w:t>
            </w:r>
          </w:p>
        </w:tc>
        <w:tc>
          <w:tcPr>
            <w:tcW w:w="1350" w:type="dxa"/>
            <w:vAlign w:val="center"/>
            <w:hideMark/>
          </w:tcPr>
          <w:p w14:paraId="4F66D647"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S. aureus, E. coli</w:t>
            </w:r>
          </w:p>
        </w:tc>
        <w:tc>
          <w:tcPr>
            <w:tcW w:w="828" w:type="dxa"/>
            <w:vAlign w:val="center"/>
            <w:hideMark/>
          </w:tcPr>
          <w:p w14:paraId="373731E4"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15</w:t>
            </w:r>
          </w:p>
        </w:tc>
        <w:tc>
          <w:tcPr>
            <w:tcW w:w="1017" w:type="dxa"/>
            <w:vAlign w:val="center"/>
            <w:hideMark/>
          </w:tcPr>
          <w:p w14:paraId="5B81D85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683" w:type="dxa"/>
            <w:vAlign w:val="center"/>
            <w:hideMark/>
          </w:tcPr>
          <w:p w14:paraId="1F553349"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99.3, 99.7</w:t>
            </w:r>
          </w:p>
        </w:tc>
        <w:tc>
          <w:tcPr>
            <w:tcW w:w="687" w:type="dxa"/>
            <w:vAlign w:val="center"/>
            <w:hideMark/>
          </w:tcPr>
          <w:p w14:paraId="229D3B68"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vAlign w:val="center"/>
            <w:hideMark/>
          </w:tcPr>
          <w:p w14:paraId="04FCCDFD"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&lt;EndNote&gt;&lt;Cite&gt;&lt;Author&gt;Zhou&lt;/Author&gt;&lt;Year&gt;2025&lt;/Year&gt;&lt;RecNum&gt;97&lt;/RecNum&gt;&lt;DisplayText&gt;[17]&lt;/DisplayText&gt;&lt;record&gt;&lt;rec-number&gt;97&lt;/rec-number&gt;&lt;foreign-keys&gt;&lt;key app="EN" db-id="5awtettxywvfa7exezl5d52hd0exxppew2xx" timestamp="1774393446"&gt;97&lt;/key&gt;&lt;/foreign-keys&gt;&lt;ref-type name="Journal Article"&gt;17&lt;/ref-type&gt;&lt;contributors&gt;&lt;authors&gt;&lt;author&gt;Zhou, Xing&lt;/author&gt;&lt;author&gt;Xie, Jingbo&lt;/author&gt;&lt;author&gt;Zhou, Xingchen&lt;/author&gt;&lt;author&gt;Ma, Tianyou&lt;/author&gt;&lt;author&gt;Lu, Yichen&lt;/author&gt;&lt;author&gt;Yang, Yiwen&lt;/author&gt;&lt;author&gt;Xie, Zhefei&lt;/author&gt;&lt;author&gt;Ling, Houfu&lt;/author&gt;&lt;author&gt;Xu, Rui&lt;/author&gt;&lt;author&gt;Wu, Mo&lt;/author&gt;&lt;/authors&gt;&lt;/contributors&gt;&lt;titles&gt;&lt;title&gt;Single-atom Zr doped heterojunction enhanced piezocatalysis for implant infection therapy through synergistic metal immunotherapy with sonodynamic and physical puncture&lt;/title&gt;&lt;secondary-title&gt;Journal of Nanobiotechnology&lt;/secondary-title&gt;&lt;/titles&gt;&lt;periodical&gt;&lt;full-title&gt;Journal of nanobiotechnology&lt;/full-title&gt;&lt;/periodical&gt;&lt;pages&gt;243&lt;/pages&gt;&lt;volume&gt;23&lt;/volume&gt;&lt;number&gt;1&lt;/number&gt;&lt;dates&gt;&lt;year&gt;2025&lt;/year&gt;&lt;/dates&gt;&lt;isbn&gt;1477-3155&lt;/isbn&gt;&lt;urls&gt;&lt;/urls&gt;&lt;electronic-resource-num&gt;10.1186/s12951-025-03309-x&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[17]</w:t>
            </w:r>
            <w:r w:rsidRPr="005A7884">
              <w:rPr>
                <w:rFonts w:ascii="Times New Roman" w:hAnsi="Times New Roman" w:cs="Times New Roman"/>
                <w:sz w:val="20"/>
                <w:szCs w:val="20"/>
              </w:rPr>
              <w:fldChar w:fldCharType="end"/>
            </w:r>
          </w:p>
        </w:tc>
      </w:tr>
      <w:tr w:rsidR="00EA7A17" w:rsidRPr="005A7884" w14:paraId="06362536" w14:textId="77777777" w:rsidTr="005A7884">
        <w:trPr>
          <w:trHeight w:val="20"/>
        </w:trPr>
        <w:tc>
          <w:tcPr>
            <w:tcW w:w="2250" w:type="dxa"/>
            <w:shd w:val="clear" w:color="auto" w:fill="CCCCCC"/>
            <w:vAlign w:val="center"/>
            <w:hideMark/>
          </w:tcPr>
          <w:p w14:paraId="034BE6FE"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Al-SrTiO₃/TiO₂ NT</w:t>
            </w:r>
          </w:p>
        </w:tc>
        <w:tc>
          <w:tcPr>
            <w:tcW w:w="1350" w:type="dxa"/>
            <w:shd w:val="clear" w:color="auto" w:fill="CCCCCC"/>
            <w:vAlign w:val="center"/>
            <w:hideMark/>
          </w:tcPr>
          <w:p w14:paraId="11E93FC5"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P. gingivalis, F. nucleatum</w:t>
            </w:r>
          </w:p>
        </w:tc>
        <w:tc>
          <w:tcPr>
            <w:tcW w:w="828" w:type="dxa"/>
            <w:shd w:val="clear" w:color="auto" w:fill="CCCCCC"/>
            <w:vAlign w:val="center"/>
            <w:hideMark/>
          </w:tcPr>
          <w:p w14:paraId="3C402377"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5</w:t>
            </w:r>
          </w:p>
        </w:tc>
        <w:tc>
          <w:tcPr>
            <w:tcW w:w="1017" w:type="dxa"/>
            <w:shd w:val="clear" w:color="auto" w:fill="CCCCCC"/>
            <w:vAlign w:val="center"/>
            <w:hideMark/>
          </w:tcPr>
          <w:p w14:paraId="039D4DDF"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683" w:type="dxa"/>
            <w:shd w:val="clear" w:color="auto" w:fill="CCCCCC"/>
            <w:vAlign w:val="center"/>
            <w:hideMark/>
          </w:tcPr>
          <w:p w14:paraId="44C11BFC"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80.4, 82.1</w:t>
            </w:r>
          </w:p>
        </w:tc>
        <w:tc>
          <w:tcPr>
            <w:tcW w:w="687" w:type="dxa"/>
            <w:shd w:val="clear" w:color="auto" w:fill="CCCCCC"/>
            <w:vAlign w:val="center"/>
            <w:hideMark/>
          </w:tcPr>
          <w:p w14:paraId="3F5B6053"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shd w:val="clear" w:color="auto" w:fill="CCCCCC"/>
            <w:vAlign w:val="center"/>
            <w:hideMark/>
          </w:tcPr>
          <w:p w14:paraId="2F8B1876"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&lt;EndNote&gt;&lt;Cite&gt;&lt;Author&gt;Pan&lt;/Author&gt;&lt;Year&gt;2024&lt;/Year&gt;&lt;RecNum&gt;98&lt;/RecNum&gt;&lt;DisplayText&gt;[18]&lt;/DisplayText&gt;&lt;record&gt;&lt;rec-number&gt;98&lt;/rec-number&gt;&lt;foreign-keys&gt;&lt;key app="EN" db-id="5awtettxywvfa7exezl5d52hd0exxppew2xx" timestamp="1774393472"&gt;98&lt;/key&gt;&lt;/foreign-keys&gt;&lt;ref-type name="Journal Article"&gt;17&lt;/ref-type&gt;&lt;contributors&gt;&lt;authors&gt;&lt;author&gt;Pan, Qiyuan&lt;/author&gt;&lt;author&gt;Zheng, Yi&lt;/author&gt;&lt;author&gt;Zhou, Yang&lt;/author&gt;&lt;author&gt;Zhang, Xiao&lt;/author&gt;&lt;author&gt;Yuan, Meng&lt;/author&gt;&lt;author&gt;Guo, Jingying&lt;/author&gt;&lt;author&gt;Xu, Chao&lt;/author&gt;&lt;author&gt;Cheng, Ziyong&lt;/author&gt;&lt;author&gt;Kheraif, Abdulaziz A Al&lt;/author&gt;&lt;author&gt;Liu, Min&lt;/author&gt;&lt;/authors&gt;&lt;/contributors&gt;&lt;titles&gt;&lt;title&gt;Doping engineering of piezo‐sonocatalytic nanocoating confer dental implants with enhanced antibacterial performances and osteogenic activity&lt;/title&gt;&lt;secondary-title&gt;Advanced Functional Materials&lt;/secondary-title&gt;&lt;/titles&gt;&lt;periodical&gt;&lt;full-title&gt;Advanced Functional Materials&lt;/full-title&gt;&lt;/periodical&gt;&lt;pages&gt;2313553&lt;/pages&gt;&lt;volume&gt;34&lt;/volume&gt;&lt;number&gt;21&lt;/number&gt;&lt;dates&gt;&lt;year&gt;2024&lt;/year&gt;&lt;/dates&gt;&lt;isbn&gt;1616-301X&lt;/isbn&gt;&lt;urls&gt;&lt;/urls&gt;&lt;electronic-resource-num&gt;10.1002/adfm.202313553&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[18]</w:t>
            </w:r>
            <w:r w:rsidRPr="005A7884">
              <w:rPr>
                <w:rFonts w:ascii="Times New Roman" w:hAnsi="Times New Roman" w:cs="Times New Roman"/>
                <w:sz w:val="20"/>
                <w:szCs w:val="20"/>
              </w:rPr>
              <w:fldChar w:fldCharType="end"/>
            </w:r>
          </w:p>
        </w:tc>
      </w:tr>
      <w:tr w:rsidR="00EA7A17" w:rsidRPr="005A7884" w14:paraId="11B54FEB" w14:textId="77777777" w:rsidTr="005A7884">
        <w:trPr>
          <w:trHeight w:val="20"/>
        </w:trPr>
        <w:tc>
          <w:tcPr>
            <w:tcW w:w="2250" w:type="dxa"/>
            <w:vAlign w:val="center"/>
            <w:hideMark/>
          </w:tcPr>
          <w:p w14:paraId="663E40E3"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Se@BaTiO₃</w:t>
            </w:r>
          </w:p>
        </w:tc>
        <w:tc>
          <w:tcPr>
            <w:tcW w:w="1350" w:type="dxa"/>
            <w:vAlign w:val="center"/>
            <w:hideMark/>
          </w:tcPr>
          <w:p w14:paraId="7D4C2E1C"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S. aureus</w:t>
            </w:r>
          </w:p>
        </w:tc>
        <w:tc>
          <w:tcPr>
            <w:tcW w:w="828" w:type="dxa"/>
            <w:vAlign w:val="center"/>
            <w:hideMark/>
          </w:tcPr>
          <w:p w14:paraId="6E91ECB8"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15</w:t>
            </w:r>
          </w:p>
        </w:tc>
        <w:tc>
          <w:tcPr>
            <w:tcW w:w="1017" w:type="dxa"/>
            <w:vAlign w:val="center"/>
            <w:hideMark/>
          </w:tcPr>
          <w:p w14:paraId="6F33351E"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2</w:t>
            </w:r>
          </w:p>
        </w:tc>
        <w:tc>
          <w:tcPr>
            <w:tcW w:w="1683" w:type="dxa"/>
            <w:vAlign w:val="center"/>
            <w:hideMark/>
          </w:tcPr>
          <w:p w14:paraId="1A89BDDB"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99.23</w:t>
            </w:r>
          </w:p>
        </w:tc>
        <w:tc>
          <w:tcPr>
            <w:tcW w:w="687" w:type="dxa"/>
            <w:vAlign w:val="center"/>
            <w:hideMark/>
          </w:tcPr>
          <w:p w14:paraId="31453B13"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vAlign w:val="center"/>
            <w:hideMark/>
          </w:tcPr>
          <w:p w14:paraId="47F80A70"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&lt;EndNote&gt;&lt;Cite&gt;&lt;Author&gt;Lei&lt;/Author&gt;&lt;Year&gt;2023&lt;/Year&gt;&lt;RecNum&gt;99&lt;/RecNum&gt;&lt;DisplayText&gt;[19]&lt;/DisplayText&gt;&lt;record&gt;&lt;rec-number&gt;99&lt;/rec-number&gt;&lt;foreign-keys&gt;&lt;key app="EN" db-id="5awtettxywvfa7exezl5d52hd0exxppew2xx" timestamp="1774393497"&gt;99&lt;/key&gt;&lt;/foreign-keys&gt;&lt;ref-type name="Journal Article"&gt;17&lt;/ref-type&gt;&lt;contributors&gt;&lt;authors&gt;&lt;author&gt;Lei, Chunchi&lt;/author&gt;&lt;author&gt;Lei, Jie&lt;/author&gt;&lt;author&gt;Zhang, Xiaoguang&lt;/author&gt;&lt;author&gt;Wang, Hongchuan&lt;/author&gt;&lt;author&gt;He, Yaqi&lt;/author&gt;&lt;author&gt;Zhang, Weifeng&lt;/author&gt;&lt;author&gt;Tong, Bide&lt;/author&gt;&lt;author&gt;Yang, Cao&lt;/author&gt;&lt;author&gt;Feng, Xiaobo&lt;/author&gt;&lt;/authors&gt;&lt;/contributors&gt;&lt;titles&gt;&lt;title&gt;Heterostructured piezocatalytic nanoparticles with enhanced ultrasound response for efficient repair of infectious bone defects&lt;/title&gt;&lt;secondary-title&gt;Acta biomaterialia&lt;/secondary-title&gt;&lt;/titles&gt;&lt;periodical&gt;&lt;full-title&gt;Acta biomaterialia&lt;/full-title&gt;&lt;/periodical&gt;&lt;pages&gt;343-354&lt;/pages&gt;&lt;volume&gt;172&lt;/volume&gt;&lt;dates&gt;&lt;year&gt;2023&lt;/year&gt;&lt;/dates&gt;&lt;isbn&gt;1742-7061&lt;/isbn&gt;&lt;urls&gt;&lt;/urls&gt;&lt;electronic-resource-num&gt;&lt;style face="normal" font="default" charset="162" size="100%"&gt;10.1016/j.actbio.2023.10.006&lt;/style&gt;&lt;/electronic-resource-num&gt;&lt;/record&gt;&lt;/Cite&gt;&lt;/EndNote&gt;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[19]</w:t>
            </w:r>
            <w:r w:rsidRPr="005A7884">
              <w:rPr>
                <w:rFonts w:ascii="Times New Roman" w:hAnsi="Times New Roman" w:cs="Times New Roman"/>
                <w:sz w:val="20"/>
                <w:szCs w:val="20"/>
              </w:rPr>
              <w:fldChar w:fldCharType="end"/>
            </w:r>
          </w:p>
        </w:tc>
      </w:tr>
      <w:tr w:rsidR="00EA7A17" w:rsidRPr="005A7884" w14:paraId="5CA0E38B" w14:textId="77777777" w:rsidTr="005A7884">
        <w:trPr>
          <w:trHeight w:val="20"/>
        </w:trPr>
        <w:tc>
          <w:tcPr>
            <w:tcW w:w="2250" w:type="dxa"/>
            <w:shd w:val="clear" w:color="auto" w:fill="CCCCCC"/>
            <w:vAlign w:val="center"/>
            <w:hideMark/>
          </w:tcPr>
          <w:p w14:paraId="73C7AD0E" w14:textId="77777777" w:rsidR="00EA7A17" w:rsidRPr="005A7884" w:rsidRDefault="0035766D"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BiFeO₃</w:t>
            </w:r>
            <w:r w:rsidR="00EA7A17" w:rsidRPr="005A7884">
              <w:rPr>
                <w:rFonts w:ascii="Times New Roman" w:hAnsi="Times New Roman" w:cs="Times New Roman"/>
                <w:b/>
                <w:bCs/>
                <w:sz w:val="20"/>
                <w:szCs w:val="20"/>
              </w:rPr>
              <w:t>/Chitosan composite</w:t>
            </w:r>
          </w:p>
        </w:tc>
        <w:tc>
          <w:tcPr>
            <w:tcW w:w="1350" w:type="dxa"/>
            <w:shd w:val="clear" w:color="auto" w:fill="CCCCCC"/>
            <w:vAlign w:val="center"/>
            <w:hideMark/>
          </w:tcPr>
          <w:p w14:paraId="4E46E540"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S. aureus</w:t>
            </w:r>
          </w:p>
        </w:tc>
        <w:tc>
          <w:tcPr>
            <w:tcW w:w="828" w:type="dxa"/>
            <w:shd w:val="clear" w:color="auto" w:fill="CCCCCC"/>
            <w:vAlign w:val="center"/>
            <w:hideMark/>
          </w:tcPr>
          <w:p w14:paraId="10D5A923"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30</w:t>
            </w:r>
          </w:p>
        </w:tc>
        <w:tc>
          <w:tcPr>
            <w:tcW w:w="1017" w:type="dxa"/>
            <w:shd w:val="clear" w:color="auto" w:fill="CCCCCC"/>
            <w:vAlign w:val="center"/>
            <w:hideMark/>
          </w:tcPr>
          <w:p w14:paraId="6FC651DE"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683" w:type="dxa"/>
            <w:shd w:val="clear" w:color="auto" w:fill="CCCCCC"/>
            <w:vAlign w:val="center"/>
            <w:hideMark/>
          </w:tcPr>
          <w:p w14:paraId="263FADA8"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~99</w:t>
            </w:r>
          </w:p>
        </w:tc>
        <w:tc>
          <w:tcPr>
            <w:tcW w:w="687" w:type="dxa"/>
            <w:shd w:val="clear" w:color="auto" w:fill="CCCCCC"/>
            <w:vAlign w:val="center"/>
            <w:hideMark/>
          </w:tcPr>
          <w:p w14:paraId="73F5D12E"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shd w:val="clear" w:color="auto" w:fill="CCCCCC"/>
            <w:vAlign w:val="center"/>
          </w:tcPr>
          <w:p w14:paraId="3866D908"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&lt;EndNote&gt;&lt;Cite&gt;&lt;Author&gt;Liu&lt;/Author&gt;&lt;Year&gt;2024&lt;/Year&gt;&lt;RecNum&gt;100&lt;/RecNum&gt;&lt;DisplayText&gt;[5]&lt;/DisplayText&gt;&lt;record&gt;&lt;rec-number&gt;100&lt;/rec-number&gt;&lt;foreign-keys&gt;&lt;key app="EN" db-id="5awtettxywvfa7exezl5d52hd0exxppew2xx" timestamp="1774393530"&gt;100&lt;/key&gt;&lt;/foreign-keys&gt;&lt;ref-type name="Journal Article"&gt;17&lt;/ref-type&gt;&lt;contributors&gt;&lt;authors&gt;&lt;author&gt;Liu, Yunhong&lt;/author&gt;&lt;author&gt;Roy, Jhilik&lt;/author&gt;&lt;author&gt;Roy, Shubham&lt;/author&gt;&lt;author&gt;Hoque, Nur Amin&lt;/author&gt;&lt;author&gt;Guo, Bing&lt;/author&gt;&lt;/authors&gt;&lt;/contributors&gt;&lt;titles&gt;&lt;title&gt;Highly efficient piezocatalytic composite with chitosan biopolymeric membranes and bismuth ferrite nanoparticles for dye decomposition and pathogenic S. aureus bacteria killing&lt;/title&gt;&lt;secondary-title&gt;Frontiers in Chemistry&lt;/secondary-title&gt;&lt;/titles&gt;&lt;periodical&gt;&lt;full-title&gt;Frontiers in Chemistry&lt;/full-title&gt;&lt;/periodical&gt;&lt;pages&gt;1420040&lt;/pages&gt;&lt;volume&gt;12&lt;/volume&gt;&lt;dates&gt;&lt;year&gt;2024&lt;/year&gt;&lt;/dates&gt;&lt;isbn&gt;2296-2646&lt;/isbn&gt;&lt;urls&gt;&lt;/urls&gt;&lt;electronic-resource-num&gt;10.3389/fchem.2024.1420040&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[5]</w:t>
            </w:r>
            <w:r w:rsidRPr="005A7884">
              <w:rPr>
                <w:rFonts w:ascii="Times New Roman" w:hAnsi="Times New Roman" w:cs="Times New Roman"/>
                <w:sz w:val="20"/>
                <w:szCs w:val="20"/>
              </w:rPr>
              <w:fldChar w:fldCharType="end"/>
            </w:r>
          </w:p>
        </w:tc>
      </w:tr>
      <w:tr w:rsidR="00EA7A17" w:rsidRPr="005A7884" w14:paraId="52D150A3" w14:textId="77777777" w:rsidTr="005A7884">
        <w:trPr>
          <w:trHeight w:val="20"/>
        </w:trPr>
        <w:tc>
          <w:tcPr>
            <w:tcW w:w="2250" w:type="dxa"/>
            <w:vAlign w:val="center"/>
            <w:hideMark/>
          </w:tcPr>
          <w:p w14:paraId="23462AF5"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Ce-doped hollow BaTiO₃</w:t>
            </w:r>
          </w:p>
        </w:tc>
        <w:tc>
          <w:tcPr>
            <w:tcW w:w="1350" w:type="dxa"/>
            <w:vAlign w:val="center"/>
            <w:hideMark/>
          </w:tcPr>
          <w:p w14:paraId="55EABC37"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P. aeruginosa, MRSA</w:t>
            </w:r>
          </w:p>
        </w:tc>
        <w:tc>
          <w:tcPr>
            <w:tcW w:w="828" w:type="dxa"/>
            <w:vAlign w:val="center"/>
            <w:hideMark/>
          </w:tcPr>
          <w:p w14:paraId="29436133"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50</w:t>
            </w:r>
          </w:p>
        </w:tc>
        <w:tc>
          <w:tcPr>
            <w:tcW w:w="1017" w:type="dxa"/>
            <w:vAlign w:val="center"/>
            <w:hideMark/>
          </w:tcPr>
          <w:p w14:paraId="18F4A57D"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0.1</w:t>
            </w:r>
          </w:p>
        </w:tc>
        <w:tc>
          <w:tcPr>
            <w:tcW w:w="1683" w:type="dxa"/>
            <w:vAlign w:val="center"/>
            <w:hideMark/>
          </w:tcPr>
          <w:p w14:paraId="7C7D7C94"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100</w:t>
            </w:r>
          </w:p>
        </w:tc>
        <w:tc>
          <w:tcPr>
            <w:tcW w:w="687" w:type="dxa"/>
            <w:vAlign w:val="center"/>
            <w:hideMark/>
          </w:tcPr>
          <w:p w14:paraId="7521479A"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49.2 pm/V</w:t>
            </w:r>
          </w:p>
        </w:tc>
        <w:tc>
          <w:tcPr>
            <w:tcW w:w="1017" w:type="dxa"/>
            <w:vAlign w:val="center"/>
            <w:hideMark/>
          </w:tcPr>
          <w:p w14:paraId="18C4D94E"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&lt;EndNote&gt;&lt;Cite&gt;&lt;Author&gt;Wei&lt;/Author&gt;&lt;Year&gt;2023&lt;/Year&gt;&lt;RecNum&gt;101&lt;/RecNum&gt;&lt;DisplayText&gt;[6]&lt;/DisplayText&gt;&lt;record&gt;&lt;rec-number&gt;101&lt;/rec-number&gt;&lt;foreign-keys&gt;&lt;key app="EN" db-id="5awtettxywvfa7exezl5d52hd0exxppew2xx" timestamp="1774393554"&gt;101&lt;/key&gt;&lt;/foreign-keys&gt;&lt;ref-type name="Journal Article"&gt;17&lt;/ref-type&gt;&lt;contributors&gt;&lt;authors&gt;&lt;author&gt;Wei, Junwu&lt;/author&gt;&lt;author&gt;Xia, Jing&lt;/author&gt;&lt;author&gt;Liu, Xing&lt;/author&gt;&lt;author&gt;Ran, Pan&lt;/author&gt;&lt;author&gt;Zhang, Guiyuan&lt;/author&gt;&lt;author&gt;Wang, Chaoming&lt;/author&gt;&lt;author&gt;Li, Xiaohong&lt;/author&gt;&lt;/authors&gt;&lt;/contributors&gt;&lt;titles&gt;&lt;title&gt;Hollow-structured BaTiO3 nanoparticles with cerium-regulated defect engineering to promote piezocatalytic antibacterial treatment&lt;/title&gt;&lt;secondary-title&gt;Applied Catalysis B: Environmental&lt;/secondary-title&gt;&lt;/titles&gt;&lt;periodical&gt;&lt;full-title&gt;Applied Catalysis B: Environmental&lt;/full-title&gt;&lt;/periodical&gt;&lt;pages&gt;122520&lt;/pages&gt;&lt;volume&gt;328&lt;/volume&gt;&lt;dates&gt;&lt;year&gt;2023&lt;/year&gt;&lt;/dates&gt;&lt;isbn&gt;0926-3373&lt;/isbn&gt;&lt;urls&gt;&lt;/urls&gt;&lt;electronic-resource-num&gt;10.1016/j.apcatb.2023.122520&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[6]</w:t>
            </w:r>
            <w:r w:rsidRPr="005A7884">
              <w:rPr>
                <w:rFonts w:ascii="Times New Roman" w:hAnsi="Times New Roman" w:cs="Times New Roman"/>
                <w:sz w:val="20"/>
                <w:szCs w:val="20"/>
              </w:rPr>
              <w:fldChar w:fldCharType="end"/>
            </w:r>
          </w:p>
        </w:tc>
      </w:tr>
      <w:tr w:rsidR="00EA7A17" w:rsidRPr="005A7884" w14:paraId="3F4472F2" w14:textId="77777777" w:rsidTr="005A7884">
        <w:trPr>
          <w:trHeight w:val="20"/>
        </w:trPr>
        <w:tc>
          <w:tcPr>
            <w:tcW w:w="2250" w:type="dxa"/>
            <w:shd w:val="clear" w:color="auto" w:fill="CCCCCC"/>
            <w:vAlign w:val="center"/>
          </w:tcPr>
          <w:p w14:paraId="430F6C1C"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(K,Na)NbO₃ (KNN)</w:t>
            </w:r>
          </w:p>
        </w:tc>
        <w:tc>
          <w:tcPr>
            <w:tcW w:w="1350" w:type="dxa"/>
            <w:shd w:val="clear" w:color="auto" w:fill="CCCCCC"/>
            <w:vAlign w:val="center"/>
          </w:tcPr>
          <w:p w14:paraId="41B3416B"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S. aureus, E. coli</w:t>
            </w:r>
          </w:p>
        </w:tc>
        <w:tc>
          <w:tcPr>
            <w:tcW w:w="828" w:type="dxa"/>
            <w:shd w:val="clear" w:color="auto" w:fill="CCCCCC"/>
            <w:vAlign w:val="center"/>
          </w:tcPr>
          <w:p w14:paraId="14E17825"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5</w:t>
            </w:r>
          </w:p>
        </w:tc>
        <w:tc>
          <w:tcPr>
            <w:tcW w:w="1017" w:type="dxa"/>
            <w:shd w:val="clear" w:color="auto" w:fill="CCCCCC"/>
            <w:vAlign w:val="center"/>
          </w:tcPr>
          <w:p w14:paraId="28CAE7DA"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0.2</w:t>
            </w:r>
          </w:p>
        </w:tc>
        <w:tc>
          <w:tcPr>
            <w:tcW w:w="1683" w:type="dxa"/>
            <w:shd w:val="clear" w:color="auto" w:fill="CCCCCC"/>
            <w:vAlign w:val="center"/>
          </w:tcPr>
          <w:p w14:paraId="0B2D69D2"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100, 85</w:t>
            </w:r>
          </w:p>
        </w:tc>
        <w:tc>
          <w:tcPr>
            <w:tcW w:w="687" w:type="dxa"/>
            <w:shd w:val="clear" w:color="auto" w:fill="CCCCCC"/>
            <w:vAlign w:val="center"/>
          </w:tcPr>
          <w:p w14:paraId="684145AC"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shd w:val="clear" w:color="auto" w:fill="CCCCCC"/>
            <w:vAlign w:val="center"/>
          </w:tcPr>
          <w:p w14:paraId="2B1AD404"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&lt;EndNote&gt;&lt;Cite&gt;&lt;Author&gt;Wang&lt;/Author&gt;&lt;Year&gt;2024&lt;/Year&gt;&lt;RecNum&gt;102&lt;/RecNum&gt;&lt;DisplayText&gt;[7]&lt;/DisplayText&gt;&lt;record&gt;&lt;rec-number&gt;102&lt;/rec-number&gt;&lt;foreign-keys&gt;&lt;key app="EN" db-id="5awtettxywvfa7exezl5d52hd0exxppew2xx" timestamp="1774393579"&gt;102&lt;/key&gt;&lt;/foreign-keys&gt;&lt;ref-type name="Journal Article"&gt;17&lt;/ref-type&gt;&lt;contributors&gt;&lt;authors&gt;&lt;author&gt;Wang, Xuzong&lt;/author&gt;&lt;author&gt;Wang, Nan&lt;/author&gt;&lt;author&gt;Liao, Jiayang&lt;/author&gt;&lt;author&gt;Wang, Xin&lt;/author&gt;&lt;author&gt;Zou, Anqi&lt;/author&gt;&lt;author&gt;Chen, Qiang&lt;/author&gt;&lt;author&gt;Li, Chen‐Bo‐Wen&lt;/author&gt;&lt;author&gt;Zhang, Junwei&lt;/author&gt;&lt;author&gt;Wang, Duan&lt;/author&gt;&lt;author&gt;Peng, Yong&lt;/author&gt;&lt;/authors&gt;&lt;/contributors&gt;&lt;titles&gt;&lt;title&gt;Lead‐Free (K, Na) NbO3 piezocatalyst with superior piezocatalysis and large‐scale production&lt;/title&gt;&lt;secondary-title&gt;Advanced Functional Materials&lt;/secondary-title&gt;&lt;/titles&gt;&lt;periodical&gt;&lt;full-title&gt;Advanced Functional Materials&lt;/full-title&gt;&lt;/periodical&gt;&lt;pages&gt;2313662&lt;/pages&gt;&lt;volume&gt;34&lt;/volume&gt;&lt;number&gt;14&lt;/number&gt;&lt;dates&gt;&lt;year&gt;2024&lt;/year&gt;&lt;/dates&gt;&lt;isbn&gt;1616-301X&lt;/isbn&gt;&lt;urls&gt;&lt;/urls&gt;&lt;electronic-resource-num&gt;10.1002/adfm.202313662&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[7]</w:t>
            </w:r>
            <w:r w:rsidRPr="005A7884">
              <w:rPr>
                <w:rFonts w:ascii="Times New Roman" w:hAnsi="Times New Roman" w:cs="Times New Roman"/>
                <w:sz w:val="20"/>
                <w:szCs w:val="20"/>
              </w:rPr>
              <w:fldChar w:fldCharType="end"/>
            </w:r>
          </w:p>
        </w:tc>
      </w:tr>
      <w:tr w:rsidR="003B7EDF" w:rsidRPr="005A7884" w14:paraId="05CAE231" w14:textId="77777777" w:rsidTr="005A7884">
        <w:trPr>
          <w:trHeight w:val="20"/>
        </w:trPr>
        <w:tc>
          <w:tcPr>
            <w:tcW w:w="2250" w:type="dxa"/>
            <w:vAlign w:val="center"/>
          </w:tcPr>
          <w:p w14:paraId="3FFA916B"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ZnO@TiO</w:t>
            </w:r>
            <w:r w:rsidR="0035766D" w:rsidRPr="0035766D">
              <w:rPr>
                <w:rFonts w:ascii="Times New Roman" w:hAnsi="Times New Roman" w:cs="Times New Roman"/>
                <w:b/>
                <w:bCs/>
                <w:sz w:val="20"/>
                <w:szCs w:val="20"/>
                <w:vertAlign w:val="subscript"/>
              </w:rPr>
              <w:t>2-x</w:t>
            </w:r>
            <w:r w:rsidRPr="005A7884">
              <w:rPr>
                <w:rFonts w:ascii="Times New Roman" w:hAnsi="Times New Roman" w:cs="Times New Roman"/>
                <w:b/>
                <w:bCs/>
                <w:sz w:val="20"/>
                <w:szCs w:val="20"/>
              </w:rPr>
              <w:t>N</w:t>
            </w:r>
            <w:r w:rsidR="0035766D" w:rsidRPr="0035766D">
              <w:rPr>
                <w:rFonts w:ascii="Times New Roman" w:hAnsi="Times New Roman" w:cs="Times New Roman"/>
                <w:b/>
                <w:bCs/>
                <w:sz w:val="20"/>
                <w:szCs w:val="20"/>
                <w:vertAlign w:val="subscript"/>
              </w:rPr>
              <w:t>y</w:t>
            </w:r>
          </w:p>
        </w:tc>
        <w:tc>
          <w:tcPr>
            <w:tcW w:w="1350" w:type="dxa"/>
            <w:vAlign w:val="center"/>
          </w:tcPr>
          <w:p w14:paraId="0AA9981B"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S. aureus, E. coli</w:t>
            </w:r>
          </w:p>
        </w:tc>
        <w:tc>
          <w:tcPr>
            <w:tcW w:w="828" w:type="dxa"/>
            <w:vAlign w:val="center"/>
          </w:tcPr>
          <w:p w14:paraId="273CFC4E"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t xml:space="preserve">60, </w:t>
            </w:r>
            <w:r w:rsidR="00EA7A17" w:rsidRPr="005A7884">
              <w:rPr>
                <w:rFonts w:ascii="Times New Roman" w:hAnsi="Times New Roman" w:cs="Times New Roman"/>
                <w:sz w:val="20"/>
                <w:szCs w:val="20"/>
              </w:rPr>
              <w:t xml:space="preserve">40 </w:t>
            </w:r>
          </w:p>
        </w:tc>
        <w:tc>
          <w:tcPr>
            <w:tcW w:w="1017" w:type="dxa"/>
            <w:vAlign w:val="center"/>
          </w:tcPr>
          <w:p w14:paraId="69A8148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683" w:type="dxa"/>
            <w:vAlign w:val="center"/>
          </w:tcPr>
          <w:p w14:paraId="702850DD"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100, 95 (Piezotronic)</w:t>
            </w:r>
          </w:p>
        </w:tc>
        <w:tc>
          <w:tcPr>
            <w:tcW w:w="687" w:type="dxa"/>
            <w:vAlign w:val="center"/>
          </w:tcPr>
          <w:p w14:paraId="55B3159C"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vAlign w:val="center"/>
          </w:tcPr>
          <w:p w14:paraId="5250EE18"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&lt;EndNote&gt;&lt;Cite&gt;&lt;Author&gt;Guo&lt;/Author&gt;&lt;Year&gt;2024&lt;/Year&gt;&lt;RecNum&gt;103&lt;/RecNum&gt;&lt;DisplayText&gt;[20]&lt;/DisplayText&gt;&lt;record&gt;&lt;rec-number&gt;103&lt;/rec-number&gt;&lt;foreign-keys&gt;&lt;key app="EN" db-id="5awtettxywvfa7exezl5d52hd0exxppew2xx" timestamp="1774393603"&gt;103&lt;/key&gt;&lt;/foreign-keys&gt;&lt;ref-type name="Journal Article"&gt;17&lt;/ref-type&gt;&lt;contributors&gt;&lt;authors&gt;&lt;author&gt;Guo, Shanhong&lt;/author&gt;&lt;author&gt;Shu, Guoqiang&lt;/author&gt;&lt;author&gt;Luo, Hongjie&lt;/author&gt;&lt;author&gt;Kuang, Xia&lt;/author&gt;&lt;author&gt;Zheng, Lirong&lt;/author&gt;&lt;author&gt;Wang, Chao&lt;/author&gt;&lt;author&gt;Zhou, Chang-An&lt;/author&gt;&lt;author&gt;Song, Lei&lt;/author&gt;&lt;author&gt;Ma, Kui&lt;/author&gt;&lt;author&gt;Yue, Hairong&lt;/author&gt;&lt;/authors&gt;&lt;/contributors&gt;&lt;titles&gt;&lt;title&gt;Low-Cytotoxic Core–Sheath ZnO NWs@ TiO2–x N y Triggered Piezo-photocatalytic Antibacterial Activity&lt;/title&gt;&lt;secondary-title&gt;ACS Applied Materials &amp;amp; Interfaces&lt;/secondary-title&gt;&lt;/titles&gt;&lt;periodical&gt;&lt;full-title&gt;ACS Applied Materials &amp;amp; Interfaces&lt;/full-title&gt;&lt;/periodical&gt;&lt;pages&gt;24410-24420&lt;/pages&gt;&lt;volume&gt;16&lt;/volume&gt;&lt;number&gt;19&lt;/number&gt;&lt;dates&gt;&lt;year&gt;2024&lt;/year&gt;&lt;/dates&gt;&lt;isbn&gt;1944-8244&lt;/isbn&gt;&lt;urls&gt;&lt;/urls&gt;&lt;electronic-resource-num&gt;10.1021/acsami.4c04500&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[20]</w:t>
            </w:r>
            <w:r w:rsidRPr="005A7884">
              <w:rPr>
                <w:rFonts w:ascii="Times New Roman" w:hAnsi="Times New Roman" w:cs="Times New Roman"/>
                <w:sz w:val="20"/>
                <w:szCs w:val="20"/>
              </w:rPr>
              <w:fldChar w:fldCharType="end"/>
            </w:r>
          </w:p>
        </w:tc>
      </w:tr>
      <w:tr w:rsidR="00EA7A17" w:rsidRPr="005A7884" w14:paraId="5ABE618B" w14:textId="77777777" w:rsidTr="005A7884">
        <w:trPr>
          <w:trHeight w:val="20"/>
        </w:trPr>
        <w:tc>
          <w:tcPr>
            <w:tcW w:w="2250" w:type="dxa"/>
            <w:shd w:val="clear" w:color="auto" w:fill="CCCCCC"/>
            <w:vAlign w:val="center"/>
          </w:tcPr>
          <w:p w14:paraId="5354329D"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NaNbO₃/ZnO</w:t>
            </w:r>
          </w:p>
        </w:tc>
        <w:tc>
          <w:tcPr>
            <w:tcW w:w="1350" w:type="dxa"/>
            <w:shd w:val="clear" w:color="auto" w:fill="CCCCCC"/>
            <w:vAlign w:val="center"/>
          </w:tcPr>
          <w:p w14:paraId="60268F71"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E. coli</w:t>
            </w:r>
          </w:p>
        </w:tc>
        <w:tc>
          <w:tcPr>
            <w:tcW w:w="828" w:type="dxa"/>
            <w:shd w:val="clear" w:color="auto" w:fill="CCCCCC"/>
            <w:vAlign w:val="center"/>
          </w:tcPr>
          <w:p w14:paraId="4259DD28"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60</w:t>
            </w:r>
          </w:p>
        </w:tc>
        <w:tc>
          <w:tcPr>
            <w:tcW w:w="1017" w:type="dxa"/>
            <w:shd w:val="clear" w:color="auto" w:fill="CCCCCC"/>
            <w:vAlign w:val="center"/>
          </w:tcPr>
          <w:p w14:paraId="0C863215"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w:t>
            </w:r>
          </w:p>
        </w:tc>
        <w:tc>
          <w:tcPr>
            <w:tcW w:w="1683" w:type="dxa"/>
            <w:shd w:val="clear" w:color="auto" w:fill="CCCCCC"/>
            <w:vAlign w:val="center"/>
          </w:tcPr>
          <w:p w14:paraId="133C0E59"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100% (CFU), 21 mm (Zone)</w:t>
            </w:r>
          </w:p>
        </w:tc>
        <w:tc>
          <w:tcPr>
            <w:tcW w:w="687" w:type="dxa"/>
            <w:shd w:val="clear" w:color="auto" w:fill="CCCCCC"/>
            <w:vAlign w:val="center"/>
          </w:tcPr>
          <w:p w14:paraId="01FF211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shd w:val="clear" w:color="auto" w:fill="CCCCCC"/>
            <w:vAlign w:val="center"/>
          </w:tcPr>
          <w:p w14:paraId="33A4F7AC"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&lt;EndNote&gt;&lt;Cite&gt;&lt;Author&gt;Sharma&lt;/Author&gt;&lt;Year&gt;2022&lt;/Year&gt;&lt;RecNum&gt;88&lt;/RecNum&gt;&lt;DisplayText&gt;[8]&lt;/DisplayText&gt;&lt;record&gt;&lt;rec-number&gt;88&lt;/rec-number&gt;&lt;foreign-keys&gt;&lt;key app="EN" db-id="5awtettxywvfa7exezl5d52hd0exxppew2xx" timestamp="1774392986"&gt;88&lt;/key&gt;&lt;/foreign-keys&gt;&lt;ref-type name="Journal Article"&gt;17&lt;/ref-type&gt;&lt;contributors&gt;&lt;authors&gt;&lt;author&gt;Sharma, Aditi&lt;/author&gt;&lt;author&gt;Bhardwaj, Upasana&lt;/author&gt;&lt;author&gt;Jain, Devendra&lt;/author&gt;&lt;author&gt;Kushwaha, Himmat Singh&lt;/author&gt;&lt;/authors&gt;&lt;/contributors&gt;&lt;titles&gt;&lt;title&gt;NaNbO3/ZnO piezocatalyst for non-destructive tooth cleaning and antibacterial activity&lt;/title&gt;&lt;secondary-title&gt;Iscience&lt;/secondary-title&gt;&lt;/titles&gt;&lt;periodical&gt;&lt;full-title&gt;Iscience&lt;/full-title&gt;&lt;/periodical&gt;&lt;volume&gt;25&lt;/volume&gt;&lt;number&gt;9&lt;/number&gt;&lt;dates&gt;&lt;year&gt;2022&lt;/year&gt;&lt;/dates&gt;&lt;isbn&gt;2589-0042&lt;/isbn&gt;&lt;urls&gt;&lt;/urls&gt;&lt;electronic-resource-num&gt;10.1016/j.isci.2022.104915 &lt;/electronic-resource-num&gt;&lt;/record&gt;&lt;/Cite&gt;&lt;/EndNote&gt;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[8]</w:t>
            </w:r>
            <w:r w:rsidRPr="005A7884">
              <w:rPr>
                <w:rFonts w:ascii="Times New Roman" w:hAnsi="Times New Roman" w:cs="Times New Roman"/>
                <w:sz w:val="20"/>
                <w:szCs w:val="20"/>
              </w:rPr>
              <w:fldChar w:fldCharType="end"/>
            </w:r>
          </w:p>
        </w:tc>
      </w:tr>
      <w:tr w:rsidR="003B7EDF" w:rsidRPr="005A7884" w14:paraId="53961C3D" w14:textId="77777777" w:rsidTr="005A7884">
        <w:trPr>
          <w:trHeight w:val="20"/>
        </w:trPr>
        <w:tc>
          <w:tcPr>
            <w:tcW w:w="2250" w:type="dxa"/>
            <w:vAlign w:val="center"/>
          </w:tcPr>
          <w:p w14:paraId="54B0FD18"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Ag/NaNbO₃</w:t>
            </w:r>
          </w:p>
        </w:tc>
        <w:tc>
          <w:tcPr>
            <w:tcW w:w="1350" w:type="dxa"/>
            <w:vAlign w:val="center"/>
          </w:tcPr>
          <w:p w14:paraId="24EA5544"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E. coli, S. aureus</w:t>
            </w:r>
          </w:p>
        </w:tc>
        <w:tc>
          <w:tcPr>
            <w:tcW w:w="828" w:type="dxa"/>
            <w:vAlign w:val="center"/>
          </w:tcPr>
          <w:p w14:paraId="4CD5D97C"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120</w:t>
            </w:r>
          </w:p>
        </w:tc>
        <w:tc>
          <w:tcPr>
            <w:tcW w:w="1017" w:type="dxa"/>
            <w:vAlign w:val="center"/>
          </w:tcPr>
          <w:p w14:paraId="4305445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683" w:type="dxa"/>
            <w:vAlign w:val="center"/>
          </w:tcPr>
          <w:p w14:paraId="3C1B6C5C"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99.8, 97.7</w:t>
            </w:r>
          </w:p>
        </w:tc>
        <w:tc>
          <w:tcPr>
            <w:tcW w:w="687" w:type="dxa"/>
            <w:vAlign w:val="center"/>
          </w:tcPr>
          <w:p w14:paraId="0318EC74"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vAlign w:val="center"/>
          </w:tcPr>
          <w:p w14:paraId="6E33C83F"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&lt;EndNote&gt;&lt;Cite&gt;&lt;Author&gt;Kumar&lt;/Author&gt;&lt;Year&gt;2023&lt;/Year&gt;&lt;RecNum&gt;90&lt;/RecNum&gt;&lt;DisplayText&gt;[10]&lt;/DisplayText&gt;&lt;record&gt;&lt;rec-number&gt;90&lt;/rec-number&gt;&lt;foreign-keys&gt;&lt;key app="EN" db-id="5awtettxywvfa7exezl5d52hd0exxppew2xx" timestamp="1774393181"&gt;90&lt;/key&gt;&lt;/foreign-keys&gt;&lt;ref-type name="Journal Article"&gt;17&lt;/ref-type&gt;&lt;contributors&gt;&lt;authors&gt;&lt;author&gt;Kumar, Amit&lt;/author&gt;&lt;author&gt;Sharma, Moolchand&lt;/author&gt;&lt;author&gt;Vaish, Rahul&lt;/author&gt;&lt;author&gt;ben Ahmed, Samia&lt;/author&gt;&lt;/authors&gt;&lt;/contributors&gt;&lt;titles&gt;&lt;title&gt;Poling effect on piezocatalytic antibacterial and dye degradation activities of BaTiO3 nanoparticles embedded cotton fabric&lt;/title&gt;&lt;secondary-title&gt;Journal of Alloys and Compounds&lt;/secondary-title&gt;&lt;/titles&gt;&lt;periodical&gt;&lt;full-title&gt;Journal of Alloys and Compounds&lt;/full-title&gt;&lt;/periodical&gt;&lt;pages&gt;168530&lt;/pages&gt;&lt;volume&gt;938&lt;/volume&gt;&lt;dates&gt;&lt;year&gt;2023&lt;/year&gt;&lt;/dates&gt;&lt;isbn&gt;0925-8388&lt;/isbn&gt;&lt;urls&gt;&lt;/urls&gt;&lt;electronic-resource-num&gt;10.1016/j.jallcom.2022.168530&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[10]</w:t>
            </w:r>
            <w:r w:rsidRPr="005A7884">
              <w:rPr>
                <w:rFonts w:ascii="Times New Roman" w:hAnsi="Times New Roman" w:cs="Times New Roman"/>
                <w:sz w:val="20"/>
                <w:szCs w:val="20"/>
              </w:rPr>
              <w:fldChar w:fldCharType="end"/>
            </w:r>
          </w:p>
        </w:tc>
      </w:tr>
      <w:tr w:rsidR="00EA7A17" w:rsidRPr="005A7884" w14:paraId="29A506CB" w14:textId="77777777" w:rsidTr="005A7884">
        <w:trPr>
          <w:trHeight w:val="20"/>
        </w:trPr>
        <w:tc>
          <w:tcPr>
            <w:tcW w:w="2250" w:type="dxa"/>
            <w:shd w:val="clear" w:color="auto" w:fill="CCCCCC"/>
            <w:vAlign w:val="center"/>
          </w:tcPr>
          <w:p w14:paraId="40C62A99"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t-BaTiO₃</w:t>
            </w:r>
          </w:p>
        </w:tc>
        <w:tc>
          <w:tcPr>
            <w:tcW w:w="1350" w:type="dxa"/>
            <w:shd w:val="clear" w:color="auto" w:fill="CCCCCC"/>
            <w:vAlign w:val="center"/>
          </w:tcPr>
          <w:p w14:paraId="0D5D12A4"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E. coli</w:t>
            </w:r>
          </w:p>
        </w:tc>
        <w:tc>
          <w:tcPr>
            <w:tcW w:w="828" w:type="dxa"/>
            <w:shd w:val="clear" w:color="auto" w:fill="CCCCCC"/>
            <w:vAlign w:val="center"/>
          </w:tcPr>
          <w:p w14:paraId="46A0D600"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180</w:t>
            </w:r>
          </w:p>
        </w:tc>
        <w:tc>
          <w:tcPr>
            <w:tcW w:w="1017" w:type="dxa"/>
            <w:shd w:val="clear" w:color="auto" w:fill="CCCCCC"/>
            <w:vAlign w:val="center"/>
          </w:tcPr>
          <w:p w14:paraId="233E8F39"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2</w:t>
            </w:r>
          </w:p>
        </w:tc>
        <w:tc>
          <w:tcPr>
            <w:tcW w:w="1683" w:type="dxa"/>
            <w:shd w:val="clear" w:color="auto" w:fill="CCCCCC"/>
            <w:vAlign w:val="center"/>
          </w:tcPr>
          <w:p w14:paraId="320953A7"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95</w:t>
            </w:r>
          </w:p>
        </w:tc>
        <w:tc>
          <w:tcPr>
            <w:tcW w:w="687" w:type="dxa"/>
            <w:shd w:val="clear" w:color="auto" w:fill="CCCCCC"/>
            <w:vAlign w:val="center"/>
          </w:tcPr>
          <w:p w14:paraId="2ADAEE42"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shd w:val="clear" w:color="auto" w:fill="CCCCCC"/>
            <w:vAlign w:val="center"/>
          </w:tcPr>
          <w:p w14:paraId="2BF3237C"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&lt;EndNote&gt;&lt;Cite&gt;&lt;Author&gt;Feng&lt;/Author&gt;&lt;Year&gt;2018&lt;/Year&gt;&lt;RecNum&gt;104&lt;/RecNum&gt;&lt;DisplayText&gt;[21]&lt;/DisplayText&gt;&lt;record&gt;&lt;rec-number&gt;104&lt;/rec-number&gt;&lt;foreign-keys&gt;&lt;key app="EN" db-id="5awtettxywvfa7exezl5d52hd0exxppew2xx" timestamp="1774393686"&gt;104&lt;/key&gt;&lt;/foreign-keys&gt;&lt;ref-type name="Journal Article"&gt;17&lt;/ref-type&gt;&lt;contributors&gt;&lt;authors&gt;&lt;author&gt;Feng, Jinxi&lt;/author&gt;&lt;author&gt;Fu, Yao&lt;/author&gt;&lt;author&gt;Liu, Xiaosheng&lt;/author&gt;&lt;author&gt;Tian, Shuanghong&lt;/author&gt;&lt;author&gt;Lan, Shenyu&lt;/author&gt;&lt;author&gt;Xiong, Ya&lt;/author&gt;&lt;/authors&gt;&lt;/contributors&gt;&lt;titles&gt;&lt;title&gt;Significant improvement and mechanism of ultrasonic inactivation to Escherichia coli with piezoelectric effect of hydrothermally synthesized t-BaTiO3&lt;/title&gt;&lt;secondary-title&gt;ACS Sustainable Chemistry &amp;amp; Engineering&lt;/secondary-title&gt;&lt;/titles&gt;&lt;periodical&gt;&lt;full-title&gt;ACS Sustainable Chemistry &amp;amp; Engineering&lt;/full-title&gt;&lt;/periodical&gt;&lt;pages&gt;6032-6041&lt;/pages&gt;&lt;volume&gt;6&lt;/volume&gt;&lt;number&gt;5&lt;/number&gt;&lt;dates&gt;&lt;year&gt;2018&lt;/year&gt;&lt;/dates&gt;&lt;isbn&gt;2168-0485&lt;/isbn&gt;&lt;urls&gt;&lt;/urls&gt;&lt;electronic-resource-num&gt;10.1021/acssuschemeng.7b04666&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[21]</w:t>
            </w:r>
            <w:r w:rsidRPr="005A7884">
              <w:rPr>
                <w:rFonts w:ascii="Times New Roman" w:hAnsi="Times New Roman" w:cs="Times New Roman"/>
                <w:sz w:val="20"/>
                <w:szCs w:val="20"/>
              </w:rPr>
              <w:fldChar w:fldCharType="end"/>
            </w:r>
          </w:p>
        </w:tc>
      </w:tr>
      <w:tr w:rsidR="003B7EDF" w:rsidRPr="005A7884" w14:paraId="21319A2A" w14:textId="77777777" w:rsidTr="005A7884">
        <w:trPr>
          <w:trHeight w:val="20"/>
        </w:trPr>
        <w:tc>
          <w:tcPr>
            <w:tcW w:w="2250" w:type="dxa"/>
            <w:vAlign w:val="center"/>
          </w:tcPr>
          <w:p w14:paraId="3B025CCF"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ZnO–GO</w:t>
            </w:r>
          </w:p>
        </w:tc>
        <w:tc>
          <w:tcPr>
            <w:tcW w:w="1350" w:type="dxa"/>
            <w:vAlign w:val="center"/>
          </w:tcPr>
          <w:p w14:paraId="64AF3A7A"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E. coli</w:t>
            </w:r>
          </w:p>
        </w:tc>
        <w:tc>
          <w:tcPr>
            <w:tcW w:w="828" w:type="dxa"/>
            <w:vAlign w:val="center"/>
          </w:tcPr>
          <w:p w14:paraId="31634CE3"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10</w:t>
            </w:r>
          </w:p>
        </w:tc>
        <w:tc>
          <w:tcPr>
            <w:tcW w:w="1017" w:type="dxa"/>
            <w:vAlign w:val="center"/>
          </w:tcPr>
          <w:p w14:paraId="49896FE3"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0.1gr</w:t>
            </w:r>
          </w:p>
        </w:tc>
        <w:tc>
          <w:tcPr>
            <w:tcW w:w="1683" w:type="dxa"/>
            <w:vAlign w:val="center"/>
          </w:tcPr>
          <w:p w14:paraId="389645FC"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2.1 cm (Zone)</w:t>
            </w:r>
          </w:p>
        </w:tc>
        <w:tc>
          <w:tcPr>
            <w:tcW w:w="687" w:type="dxa"/>
            <w:vAlign w:val="center"/>
          </w:tcPr>
          <w:p w14:paraId="7807AB50"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vAlign w:val="center"/>
          </w:tcPr>
          <w:p w14:paraId="594402F0"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&lt;EndNote&gt;&lt;Cite&gt;&lt;Author&gt;Ma&lt;/Author&gt;&lt;Year&gt;2022&lt;/Year&gt;&lt;RecNum&gt;91&lt;/RecNum&gt;&lt;DisplayText&gt;[11]&lt;/DisplayText&gt;&lt;record&gt;&lt;rec-number&gt;91&lt;/rec-number&gt;&lt;foreign-keys&gt;&lt;key app="EN" db-id="5awtettxywvfa7exezl5d52hd0exxppew2xx" timestamp="1774393222"&gt;91&lt;/key&gt;&lt;/foreign-keys&gt;&lt;ref-type name="Journal Article"&gt;17&lt;/ref-type&gt;&lt;contributors&gt;&lt;authors&gt;&lt;author&gt;Ma, Wenxia&lt;/author&gt;&lt;author&gt;Lv, Meiling&lt;/author&gt;&lt;author&gt;Cao, Feiping&lt;/author&gt;&lt;author&gt;Fang, Zheng&lt;/author&gt;&lt;author&gt;Feng, Yuqin&lt;/author&gt;&lt;author&gt;Zhang, Gang&lt;/author&gt;&lt;author&gt;Yang, Yongsheng&lt;/author&gt;&lt;author&gt;Liu, Hongjun&lt;/author&gt;&lt;/authors&gt;&lt;/contributors&gt;&lt;titles&gt;&lt;title&gt;Synthesis and characterization of ZnO-GO composites with their piezoelectric catalytic and antibacterial properties&lt;/title&gt;&lt;secondary-title&gt;Journal of Environmental Chemical Engineering&lt;/secondary-title&gt;&lt;/titles&gt;&lt;periodical&gt;&lt;full-title&gt;Journal of Environmental Chemical Engineering&lt;/full-title&gt;&lt;/periodical&gt;&lt;pages&gt;107840&lt;/pages&gt;&lt;volume&gt;10&lt;/volume&gt;&lt;number&gt;3&lt;/number&gt;&lt;dates&gt;&lt;year&gt;2022&lt;/year&gt;&lt;/dates&gt;&lt;isbn&gt;2213-3437&lt;/isbn&gt;&lt;urls&gt;&lt;/urls&gt;&lt;electronic-resource-num&gt;10.1016/j.jece.2022.107840&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[11]</w:t>
            </w:r>
            <w:r w:rsidRPr="005A7884">
              <w:rPr>
                <w:rFonts w:ascii="Times New Roman" w:hAnsi="Times New Roman" w:cs="Times New Roman"/>
                <w:sz w:val="20"/>
                <w:szCs w:val="20"/>
              </w:rPr>
              <w:fldChar w:fldCharType="end"/>
            </w:r>
          </w:p>
        </w:tc>
      </w:tr>
      <w:tr w:rsidR="00EA7A17" w:rsidRPr="005A7884" w14:paraId="033D6EFE" w14:textId="77777777" w:rsidTr="005A7884">
        <w:trPr>
          <w:trHeight w:val="20"/>
        </w:trPr>
        <w:tc>
          <w:tcPr>
            <w:tcW w:w="2250" w:type="dxa"/>
            <w:shd w:val="clear" w:color="auto" w:fill="CCCCCC"/>
            <w:vAlign w:val="center"/>
          </w:tcPr>
          <w:p w14:paraId="06F40318"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Ag@SrBi₂Ta₂O₉</w:t>
            </w:r>
          </w:p>
        </w:tc>
        <w:tc>
          <w:tcPr>
            <w:tcW w:w="1350" w:type="dxa"/>
            <w:shd w:val="clear" w:color="auto" w:fill="CCCCCC"/>
            <w:vAlign w:val="center"/>
          </w:tcPr>
          <w:p w14:paraId="5A276E48"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E. coli K12</w:t>
            </w:r>
          </w:p>
        </w:tc>
        <w:tc>
          <w:tcPr>
            <w:tcW w:w="828" w:type="dxa"/>
            <w:shd w:val="clear" w:color="auto" w:fill="CCCCCC"/>
            <w:vAlign w:val="center"/>
          </w:tcPr>
          <w:p w14:paraId="35BEB3B2"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60</w:t>
            </w:r>
          </w:p>
        </w:tc>
        <w:tc>
          <w:tcPr>
            <w:tcW w:w="1017" w:type="dxa"/>
            <w:shd w:val="clear" w:color="auto" w:fill="CCCCCC"/>
            <w:vAlign w:val="center"/>
          </w:tcPr>
          <w:p w14:paraId="700090F2"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683" w:type="dxa"/>
            <w:shd w:val="clear" w:color="auto" w:fill="CCCCCC"/>
            <w:vAlign w:val="center"/>
          </w:tcPr>
          <w:p w14:paraId="60C5999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100</w:t>
            </w:r>
          </w:p>
        </w:tc>
        <w:tc>
          <w:tcPr>
            <w:tcW w:w="687" w:type="dxa"/>
            <w:shd w:val="clear" w:color="auto" w:fill="CCCCCC"/>
            <w:vAlign w:val="center"/>
          </w:tcPr>
          <w:p w14:paraId="17A1EB22"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shd w:val="clear" w:color="auto" w:fill="CCCCCC"/>
            <w:vAlign w:val="center"/>
          </w:tcPr>
          <w:p w14:paraId="39C63073"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&lt;EndNote&gt;&lt;Cite&gt;&lt;Author&gt;Jiang&lt;/Author&gt;&lt;Year&gt;2024&lt;/Year&gt;&lt;RecNum&gt;105&lt;/RecNum&gt;&lt;DisplayText&gt;[12]&lt;/DisplayText&gt;&lt;record&gt;&lt;rec-number&gt;105&lt;/rec-number&gt;&lt;foreign-keys&gt;&lt;key app="EN" db-id="5awtettxywvfa7exezl5d52hd0exxppew2xx" timestamp="1774393756"&gt;105&lt;/key&gt;&lt;/foreign-keys&gt;&lt;ref-type name="Journal Article"&gt;17&lt;/ref-type&gt;&lt;contributors&gt;&lt;authors&gt;&lt;author&gt;Jiang, Guoqiang&lt;/author&gt;&lt;author&gt;Xie, Lidan&lt;/author&gt;&lt;author&gt;Huang, Wenyi&lt;/author&gt;&lt;author&gt;Liu, Yi&lt;/author&gt;&lt;author&gt;Lu, Xinyi&lt;/author&gt;&lt;author&gt;Xin, Yue&lt;/author&gt;&lt;author&gt;Zhou, Zhenjian&lt;/author&gt;&lt;author&gt;Fan, Xiaoyun&lt;/author&gt;&lt;/authors&gt;&lt;/contributors&gt;&lt;titles&gt;&lt;title&gt;The influence of lowing the Schottky barrier on the reactive oxygen species formation in Ag@ SrBi2Ta2O9 piezocatalyst under ball milling&lt;/title&gt;&lt;secondary-title&gt;Chemical Engineering Journal&lt;/secondary-title&gt;&lt;/titles&gt;&lt;periodical&gt;&lt;full-title&gt;Chemical Engineering Journal&lt;/full-title&gt;&lt;/periodical&gt;&lt;pages&gt;152085&lt;/pages&gt;&lt;volume&gt;491&lt;/volume&gt;&lt;dates&gt;&lt;year&gt;2024&lt;/year&gt;&lt;/dates&gt;&lt;isbn&gt;1385-8947&lt;/isbn&gt;&lt;urls&gt;&lt;/urls&gt;&lt;electronic-resource-num&gt;10.1016/j.cej.2024.152085&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[12]</w:t>
            </w:r>
            <w:r w:rsidRPr="005A7884">
              <w:rPr>
                <w:rFonts w:ascii="Times New Roman" w:hAnsi="Times New Roman" w:cs="Times New Roman"/>
                <w:sz w:val="20"/>
                <w:szCs w:val="20"/>
              </w:rPr>
              <w:fldChar w:fldCharType="end"/>
            </w:r>
          </w:p>
        </w:tc>
      </w:tr>
      <w:tr w:rsidR="003B7EDF" w:rsidRPr="005A7884" w14:paraId="121319A6" w14:textId="77777777" w:rsidTr="005A7884">
        <w:trPr>
          <w:trHeight w:val="20"/>
        </w:trPr>
        <w:tc>
          <w:tcPr>
            <w:tcW w:w="2250" w:type="dxa"/>
            <w:vAlign w:val="center"/>
          </w:tcPr>
          <w:p w14:paraId="66D7B720" w14:textId="77777777" w:rsidR="00EA7A17" w:rsidRPr="005A7884" w:rsidRDefault="00EA7A17"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BaTiO₃/CuO</w:t>
            </w:r>
          </w:p>
        </w:tc>
        <w:tc>
          <w:tcPr>
            <w:tcW w:w="1350" w:type="dxa"/>
            <w:vAlign w:val="center"/>
          </w:tcPr>
          <w:p w14:paraId="7C9930F2" w14:textId="77777777" w:rsidR="00EA7A17" w:rsidRPr="005A7884" w:rsidRDefault="00EA7A17"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E. coli</w:t>
            </w:r>
          </w:p>
        </w:tc>
        <w:tc>
          <w:tcPr>
            <w:tcW w:w="828" w:type="dxa"/>
            <w:vAlign w:val="center"/>
          </w:tcPr>
          <w:p w14:paraId="1BF7C175"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120</w:t>
            </w:r>
          </w:p>
        </w:tc>
        <w:tc>
          <w:tcPr>
            <w:tcW w:w="1017" w:type="dxa"/>
            <w:vAlign w:val="center"/>
          </w:tcPr>
          <w:p w14:paraId="0AC55DA1"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1</w:t>
            </w:r>
          </w:p>
        </w:tc>
        <w:tc>
          <w:tcPr>
            <w:tcW w:w="1683" w:type="dxa"/>
            <w:vAlign w:val="center"/>
          </w:tcPr>
          <w:p w14:paraId="50A59ED6"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99</w:t>
            </w:r>
          </w:p>
        </w:tc>
        <w:tc>
          <w:tcPr>
            <w:tcW w:w="687" w:type="dxa"/>
            <w:vAlign w:val="center"/>
          </w:tcPr>
          <w:p w14:paraId="7CCB5E2A" w14:textId="77777777" w:rsidR="00EA7A17" w:rsidRPr="005A7884" w:rsidRDefault="00EA7A17" w:rsidP="005A7884">
            <w:pPr>
              <w:jc w:val="center"/>
              <w:rPr>
                <w:rFonts w:ascii="Times New Roman" w:hAnsi="Times New Roman" w:cs="Times New Roman"/>
                <w:sz w:val="20"/>
                <w:szCs w:val="20"/>
              </w:rPr>
            </w:pPr>
            <w:r w:rsidRPr="005A7884">
              <w:rPr>
                <w:rFonts w:ascii="Times New Roman" w:hAnsi="Times New Roman" w:cs="Times New Roman"/>
                <w:sz w:val="20"/>
                <w:szCs w:val="20"/>
              </w:rPr>
              <w:t>–</w:t>
            </w:r>
          </w:p>
        </w:tc>
        <w:tc>
          <w:tcPr>
            <w:tcW w:w="1017" w:type="dxa"/>
            <w:vAlign w:val="center"/>
          </w:tcPr>
          <w:p w14:paraId="20E87D14" w14:textId="77777777" w:rsidR="00EA7A17"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fldChar w:fldCharType="begin"/>
            </w:r>
            <w:r w:rsidR="000B6176">
              <w:rPr>
                <w:rFonts w:ascii="Times New Roman" w:hAnsi="Times New Roman" w:cs="Times New Roman"/>
                <w:sz w:val="20"/>
                <w:szCs w:val="20"/>
              </w:rPr>
              <w:instrText xml:space="preserve"> ADDIN EN.CITE &lt;EndNote&gt;&lt;Cite&gt;&lt;Author&gt;Singh&lt;/Author&gt;&lt;Year&gt;2024&lt;/Year&gt;&lt;RecNum&gt;106&lt;/RecNum&gt;&lt;DisplayText&gt;[13]&lt;/DisplayText&gt;&lt;record&gt;&lt;rec-number&gt;106&lt;/rec-number&gt;&lt;foreign-keys&gt;&lt;key app="EN" db-id="5awtettxywvfa7exezl5d52hd0exxppew2xx" timestamp="1774393779"&gt;106&lt;/key&gt;&lt;/foreign-keys&gt;&lt;ref-type name="Journal Article"&gt;17&lt;/ref-type&gt;&lt;contributors&gt;&lt;authors&gt;&lt;author&gt;Singh, Renuka&lt;/author&gt;&lt;author&gt;Ali, Mohd&lt;/author&gt;&lt;author&gt;Sharma, Keshav&lt;/author&gt;&lt;author&gt;Dhyani, Priya&lt;/author&gt;&lt;author&gt;Goyal, Chhaya&lt;/author&gt;&lt;author&gt;Tripathi, Chandra Shekhar Pati&lt;/author&gt;&lt;author&gt;Guin, Debanjan&lt;/author&gt;&lt;/authors&gt;&lt;/contributors&gt;&lt;titles&gt;&lt;title&gt;Ultrasound-activated piezocatalytic degradation of Rhodamine B, Ofloxacin, and inactivation of E. coli by BaTiO3/CuO nanocomposites&lt;/title&gt;&lt;secondary-title&gt;Journal of Environmental Chemical Engineering&lt;/secondary-title&gt;&lt;/titles&gt;&lt;periodical&gt;&lt;full-title&gt;Journal of Environmental Chemical Engineering&lt;/full-title&gt;&lt;/periodical&gt;&lt;pages&gt;114741&lt;/pages&gt;&lt;volume&gt;12&lt;/volume&gt;&lt;number&gt;6&lt;/number&gt;&lt;dates&gt;&lt;year&gt;2024&lt;/year&gt;&lt;/dates&gt;&lt;isbn&gt;2213-3437&lt;/isbn&gt;&lt;urls&gt;&lt;/urls&gt;&lt;electronic-resource-num&gt;10.1016/j.jece.2024.114741&lt;/electronic-resource-num&gt;&lt;/record&gt;&lt;/Cite&gt;&lt;/EndNote&gt;</w:instrText>
            </w:r>
            <w:r w:rsidRPr="005A7884">
              <w:rPr>
                <w:rFonts w:ascii="Times New Roman" w:hAnsi="Times New Roman" w:cs="Times New Roman"/>
                <w:sz w:val="20"/>
                <w:szCs w:val="20"/>
              </w:rPr>
              <w:fldChar w:fldCharType="separate"/>
            </w:r>
            <w:r w:rsidRPr="005A7884">
              <w:rPr>
                <w:rFonts w:ascii="Times New Roman" w:hAnsi="Times New Roman" w:cs="Times New Roman"/>
                <w:noProof/>
                <w:sz w:val="20"/>
                <w:szCs w:val="20"/>
              </w:rPr>
              <w:t>[13]</w:t>
            </w:r>
            <w:r w:rsidRPr="005A7884">
              <w:rPr>
                <w:rFonts w:ascii="Times New Roman" w:hAnsi="Times New Roman" w:cs="Times New Roman"/>
                <w:sz w:val="20"/>
                <w:szCs w:val="20"/>
              </w:rPr>
              <w:fldChar w:fldCharType="end"/>
            </w:r>
          </w:p>
        </w:tc>
      </w:tr>
      <w:tr w:rsidR="003B7EDF" w:rsidRPr="005A7884" w14:paraId="69C6FBAF" w14:textId="77777777" w:rsidTr="00006E40">
        <w:trPr>
          <w:trHeight w:val="2159"/>
        </w:trPr>
        <w:tc>
          <w:tcPr>
            <w:tcW w:w="2250" w:type="dxa"/>
            <w:shd w:val="clear" w:color="auto" w:fill="CCCCCC"/>
            <w:vAlign w:val="center"/>
          </w:tcPr>
          <w:p w14:paraId="01CB9D52" w14:textId="77777777" w:rsidR="003B7EDF" w:rsidRPr="005A7884" w:rsidRDefault="003B7EDF"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lastRenderedPageBreak/>
              <w:t>Fe-doped ZTO</w:t>
            </w:r>
          </w:p>
        </w:tc>
        <w:tc>
          <w:tcPr>
            <w:tcW w:w="1350" w:type="dxa"/>
            <w:shd w:val="clear" w:color="auto" w:fill="CCCCCC"/>
            <w:vAlign w:val="center"/>
          </w:tcPr>
          <w:p w14:paraId="7B5F061D" w14:textId="77777777" w:rsidR="003B7EDF" w:rsidRPr="005A7884" w:rsidRDefault="003B7EDF"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 xml:space="preserve">E. coli, </w:t>
            </w:r>
          </w:p>
          <w:p w14:paraId="077A70A4" w14:textId="77777777" w:rsidR="003B7EDF" w:rsidRPr="005A7884" w:rsidRDefault="003B7EDF" w:rsidP="005A7884">
            <w:pPr>
              <w:jc w:val="center"/>
              <w:rPr>
                <w:rFonts w:ascii="Times New Roman" w:hAnsi="Times New Roman" w:cs="Times New Roman"/>
                <w:i/>
                <w:iCs/>
                <w:sz w:val="20"/>
                <w:szCs w:val="20"/>
              </w:rPr>
            </w:pPr>
            <w:r w:rsidRPr="005A7884">
              <w:rPr>
                <w:rFonts w:ascii="Times New Roman" w:hAnsi="Times New Roman" w:cs="Times New Roman"/>
                <w:i/>
                <w:iCs/>
                <w:sz w:val="20"/>
                <w:szCs w:val="20"/>
              </w:rPr>
              <w:t>S. aureus</w:t>
            </w:r>
          </w:p>
        </w:tc>
        <w:tc>
          <w:tcPr>
            <w:tcW w:w="828" w:type="dxa"/>
            <w:shd w:val="clear" w:color="auto" w:fill="CCCCCC"/>
            <w:vAlign w:val="center"/>
          </w:tcPr>
          <w:p w14:paraId="7F3FEF8F" w14:textId="77777777" w:rsidR="003B7EDF"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t>60</w:t>
            </w:r>
          </w:p>
        </w:tc>
        <w:tc>
          <w:tcPr>
            <w:tcW w:w="1017" w:type="dxa"/>
            <w:shd w:val="clear" w:color="auto" w:fill="CCCCCC"/>
            <w:vAlign w:val="center"/>
          </w:tcPr>
          <w:p w14:paraId="52D632B1" w14:textId="77777777" w:rsidR="003B7EDF"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t>0.1</w:t>
            </w:r>
          </w:p>
        </w:tc>
        <w:tc>
          <w:tcPr>
            <w:tcW w:w="1683" w:type="dxa"/>
            <w:shd w:val="clear" w:color="auto" w:fill="CCCCCC"/>
            <w:vAlign w:val="center"/>
          </w:tcPr>
          <w:p w14:paraId="7E637FF2" w14:textId="77777777" w:rsidR="003B7EDF"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t>91.8% (piezocatalytic) 100 % (piezotronic)</w:t>
            </w:r>
          </w:p>
          <w:p w14:paraId="4A306A57" w14:textId="77777777" w:rsidR="003B7EDF"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t>78.37% (piezocatalytic) 95.76% (piezotronic)</w:t>
            </w:r>
          </w:p>
        </w:tc>
        <w:tc>
          <w:tcPr>
            <w:tcW w:w="687" w:type="dxa"/>
            <w:shd w:val="clear" w:color="auto" w:fill="CCCCCC"/>
            <w:vAlign w:val="center"/>
          </w:tcPr>
          <w:p w14:paraId="3E6C5629" w14:textId="77777777" w:rsidR="003B7EDF" w:rsidRPr="005A7884" w:rsidRDefault="003B7EDF" w:rsidP="005A7884">
            <w:pPr>
              <w:jc w:val="center"/>
              <w:rPr>
                <w:rFonts w:ascii="Times New Roman" w:hAnsi="Times New Roman" w:cs="Times New Roman"/>
                <w:sz w:val="20"/>
                <w:szCs w:val="20"/>
              </w:rPr>
            </w:pPr>
            <w:r w:rsidRPr="005A7884">
              <w:rPr>
                <w:rFonts w:ascii="Times New Roman" w:hAnsi="Times New Roman" w:cs="Times New Roman"/>
                <w:sz w:val="20"/>
                <w:szCs w:val="20"/>
              </w:rPr>
              <w:t>0.25 nA.V</w:t>
            </w:r>
            <w:r w:rsidRPr="005A7884">
              <w:rPr>
                <w:rFonts w:ascii="Times New Roman" w:hAnsi="Times New Roman" w:cs="Times New Roman"/>
                <w:sz w:val="20"/>
                <w:szCs w:val="20"/>
                <w:vertAlign w:val="superscript"/>
              </w:rPr>
              <w:t xml:space="preserve">-1 </w:t>
            </w:r>
          </w:p>
        </w:tc>
        <w:tc>
          <w:tcPr>
            <w:tcW w:w="1017" w:type="dxa"/>
            <w:shd w:val="clear" w:color="auto" w:fill="CCCCCC"/>
            <w:vAlign w:val="center"/>
          </w:tcPr>
          <w:p w14:paraId="5D323278" w14:textId="77777777" w:rsidR="003B7EDF" w:rsidRPr="005A7884" w:rsidRDefault="003B7EDF" w:rsidP="005A7884">
            <w:pPr>
              <w:jc w:val="center"/>
              <w:rPr>
                <w:rFonts w:ascii="Times New Roman" w:hAnsi="Times New Roman" w:cs="Times New Roman"/>
                <w:b/>
                <w:bCs/>
                <w:sz w:val="20"/>
                <w:szCs w:val="20"/>
              </w:rPr>
            </w:pPr>
            <w:r w:rsidRPr="005A7884">
              <w:rPr>
                <w:rFonts w:ascii="Times New Roman" w:hAnsi="Times New Roman" w:cs="Times New Roman"/>
                <w:b/>
                <w:bCs/>
                <w:sz w:val="20"/>
                <w:szCs w:val="20"/>
              </w:rPr>
              <w:t>This Work</w:t>
            </w:r>
          </w:p>
        </w:tc>
      </w:tr>
    </w:tbl>
    <w:bookmarkEnd w:id="2"/>
    <w:p w14:paraId="11B25D77" w14:textId="77777777" w:rsidR="00EA7A17" w:rsidRPr="005A7884" w:rsidRDefault="000005B5" w:rsidP="000005B5">
      <w:pPr>
        <w:rPr>
          <w:rFonts w:ascii="Times New Roman" w:hAnsi="Times New Roman" w:cs="Times New Roman"/>
          <w:sz w:val="16"/>
          <w:szCs w:val="16"/>
        </w:rPr>
      </w:pPr>
      <w:r w:rsidRPr="005A7884">
        <w:rPr>
          <w:rFonts w:ascii="Times New Roman" w:hAnsi="Times New Roman" w:cs="Times New Roman"/>
          <w:sz w:val="16"/>
          <w:szCs w:val="16"/>
        </w:rPr>
        <w:t>– indicates that the data were not reported in the original studies.</w:t>
      </w:r>
    </w:p>
    <w:p w14:paraId="02B85F7F" w14:textId="77777777" w:rsidR="0060600C" w:rsidRDefault="0060600C" w:rsidP="00006E40">
      <w:pPr>
        <w:spacing w:line="360" w:lineRule="auto"/>
        <w:jc w:val="both"/>
        <w:rPr>
          <w:rFonts w:ascii="Times New Roman" w:hAnsi="Times New Roman" w:cs="Times New Roman"/>
          <w:b/>
          <w:bCs/>
        </w:rPr>
      </w:pPr>
    </w:p>
    <w:p w14:paraId="763446A0" w14:textId="77777777" w:rsidR="003B7EDF" w:rsidRPr="00006E40" w:rsidRDefault="003B7EDF" w:rsidP="00006E40">
      <w:pPr>
        <w:spacing w:line="360" w:lineRule="auto"/>
        <w:jc w:val="both"/>
        <w:rPr>
          <w:rFonts w:ascii="Times New Roman" w:hAnsi="Times New Roman" w:cs="Times New Roman"/>
          <w:b/>
          <w:bCs/>
        </w:rPr>
      </w:pPr>
      <w:r w:rsidRPr="00006E40">
        <w:rPr>
          <w:rFonts w:ascii="Times New Roman" w:hAnsi="Times New Roman" w:cs="Times New Roman"/>
          <w:b/>
          <w:bCs/>
        </w:rPr>
        <w:t>References</w:t>
      </w:r>
    </w:p>
    <w:p w14:paraId="4E8670DF" w14:textId="77777777" w:rsidR="000B6176" w:rsidRPr="00006E40" w:rsidRDefault="00EA7A17"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fldChar w:fldCharType="begin"/>
      </w:r>
      <w:r w:rsidRPr="00006E40">
        <w:rPr>
          <w:rFonts w:ascii="Times New Roman" w:hAnsi="Times New Roman" w:cs="Times New Roman"/>
        </w:rPr>
        <w:instrText xml:space="preserve"> ADDIN EN.REFLIST </w:instrText>
      </w:r>
      <w:r w:rsidRPr="00006E40">
        <w:rPr>
          <w:rFonts w:ascii="Times New Roman" w:hAnsi="Times New Roman" w:cs="Times New Roman"/>
        </w:rPr>
        <w:fldChar w:fldCharType="separate"/>
      </w:r>
      <w:r w:rsidR="000B6176" w:rsidRPr="00006E40">
        <w:rPr>
          <w:rFonts w:ascii="Times New Roman" w:hAnsi="Times New Roman" w:cs="Times New Roman"/>
        </w:rPr>
        <w:t>[1] Zhu X, Wu X, Li Y, Shao W, Fu J, Lin Q, Tan J, Gao S, Zhang Y, Ye W. Bi</w:t>
      </w:r>
      <w:r w:rsidR="000B6176" w:rsidRPr="00006E40">
        <w:rPr>
          <w:rFonts w:ascii="Times New Roman" w:hAnsi="Times New Roman" w:cs="Times New Roman"/>
          <w:vertAlign w:val="subscript"/>
        </w:rPr>
        <w:t>5</w:t>
      </w:r>
      <w:r w:rsidR="000B6176" w:rsidRPr="00006E40">
        <w:rPr>
          <w:rFonts w:ascii="Times New Roman" w:hAnsi="Times New Roman" w:cs="Times New Roman"/>
        </w:rPr>
        <w:t>Ti</w:t>
      </w:r>
      <w:r w:rsidR="000B6176" w:rsidRPr="00006E40">
        <w:rPr>
          <w:rFonts w:ascii="Times New Roman" w:hAnsi="Times New Roman" w:cs="Times New Roman"/>
          <w:vertAlign w:val="subscript"/>
        </w:rPr>
        <w:t>3</w:t>
      </w:r>
      <w:r w:rsidR="000B6176" w:rsidRPr="00006E40">
        <w:rPr>
          <w:rFonts w:ascii="Times New Roman" w:hAnsi="Times New Roman" w:cs="Times New Roman"/>
        </w:rPr>
        <w:t>FeO</w:t>
      </w:r>
      <w:r w:rsidR="000B6176" w:rsidRPr="00006E40">
        <w:rPr>
          <w:rFonts w:ascii="Times New Roman" w:hAnsi="Times New Roman" w:cs="Times New Roman"/>
          <w:vertAlign w:val="subscript"/>
        </w:rPr>
        <w:t>15</w:t>
      </w:r>
      <w:r w:rsidR="000B6176" w:rsidRPr="00006E40">
        <w:rPr>
          <w:rFonts w:ascii="Times New Roman" w:hAnsi="Times New Roman" w:cs="Times New Roman"/>
        </w:rPr>
        <w:t xml:space="preserve"> nanofibers for highly efficient piezocatalytic degradation of mixed dyes and antibiotics. ACS Applied Nano Materials. 2023;6(7):5602-5612. </w:t>
      </w:r>
      <w:hyperlink r:id="rId22" w:history="1">
        <w:r w:rsidR="000B6176" w:rsidRPr="00006E40">
          <w:rPr>
            <w:rStyle w:val="Kpr"/>
            <w:rFonts w:ascii="Times New Roman" w:hAnsi="Times New Roman" w:cs="Times New Roman"/>
          </w:rPr>
          <w:t>https://doi.org/10.1021/acsanm.3c00040</w:t>
        </w:r>
      </w:hyperlink>
      <w:r w:rsidR="000B6176" w:rsidRPr="00006E40">
        <w:rPr>
          <w:rFonts w:ascii="Times New Roman" w:hAnsi="Times New Roman" w:cs="Times New Roman"/>
        </w:rPr>
        <w:t>.</w:t>
      </w:r>
    </w:p>
    <w:p w14:paraId="16A4F873"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[2] Zhu X, Zheng Y, Yu H, Liang B, Wu X, Li Y, Zhang Y, Ye W. Boosting piezocatalytic activity of Bi</w:t>
      </w:r>
      <w:r w:rsidRPr="00006E40">
        <w:rPr>
          <w:rFonts w:ascii="Times New Roman" w:hAnsi="Times New Roman" w:cs="Times New Roman"/>
          <w:vertAlign w:val="subscript"/>
        </w:rPr>
        <w:t>5</w:t>
      </w:r>
      <w:r w:rsidRPr="00006E40">
        <w:rPr>
          <w:rFonts w:ascii="Times New Roman" w:hAnsi="Times New Roman" w:cs="Times New Roman"/>
        </w:rPr>
        <w:t>Ti</w:t>
      </w:r>
      <w:r w:rsidRPr="00006E40">
        <w:rPr>
          <w:rFonts w:ascii="Times New Roman" w:hAnsi="Times New Roman" w:cs="Times New Roman"/>
          <w:vertAlign w:val="subscript"/>
        </w:rPr>
        <w:t>3</w:t>
      </w:r>
      <w:r w:rsidRPr="00006E40">
        <w:rPr>
          <w:rFonts w:ascii="Times New Roman" w:hAnsi="Times New Roman" w:cs="Times New Roman"/>
        </w:rPr>
        <w:t>FeO</w:t>
      </w:r>
      <w:r w:rsidRPr="00006E40">
        <w:rPr>
          <w:rFonts w:ascii="Times New Roman" w:hAnsi="Times New Roman" w:cs="Times New Roman"/>
          <w:vertAlign w:val="subscript"/>
        </w:rPr>
        <w:t>15</w:t>
      </w:r>
      <w:r w:rsidRPr="00006E40">
        <w:rPr>
          <w:rFonts w:ascii="Times New Roman" w:hAnsi="Times New Roman" w:cs="Times New Roman"/>
        </w:rPr>
        <w:t xml:space="preserve">/BiOCl heterostructured nanocomposites for degrading multiple dyes and antibiotics. ACS Applied Nano Materials. 2024;7(2):1885-1895. </w:t>
      </w:r>
      <w:hyperlink r:id="rId23" w:history="1">
        <w:r w:rsidRPr="00006E40">
          <w:rPr>
            <w:rStyle w:val="Kpr"/>
            <w:rFonts w:ascii="Times New Roman" w:hAnsi="Times New Roman" w:cs="Times New Roman"/>
          </w:rPr>
          <w:t>https://doi.org/10.1021/acsanm.3c05180</w:t>
        </w:r>
      </w:hyperlink>
      <w:r w:rsidRPr="00006E40">
        <w:rPr>
          <w:rFonts w:ascii="Times New Roman" w:hAnsi="Times New Roman" w:cs="Times New Roman"/>
        </w:rPr>
        <w:t>.</w:t>
      </w:r>
    </w:p>
    <w:p w14:paraId="51DC1AA9"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[3] Zhu J, Chen S, Ding S, Chen C. Efficient Piezocatalysis of BiFeO</w:t>
      </w:r>
      <w:r w:rsidRPr="00006E40">
        <w:rPr>
          <w:rFonts w:ascii="Times New Roman" w:hAnsi="Times New Roman" w:cs="Times New Roman"/>
          <w:vertAlign w:val="subscript"/>
        </w:rPr>
        <w:t>3</w:t>
      </w:r>
      <w:r w:rsidRPr="00006E40">
        <w:rPr>
          <w:rFonts w:ascii="Times New Roman" w:hAnsi="Times New Roman" w:cs="Times New Roman"/>
        </w:rPr>
        <w:t xml:space="preserve"> Achieved via Defect Introduction through Doping. Journal of Alloys and Compounds. 2026:187044.</w:t>
      </w:r>
    </w:p>
    <w:p w14:paraId="03F798CB"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[4] Liu Y, Chen T, Zheng J, Zhu Z, Huang Z, Hu C, Liu B. Enhanced piezo-catalytic performance of BaTiO</w:t>
      </w:r>
      <w:r w:rsidRPr="00006E40">
        <w:rPr>
          <w:rFonts w:ascii="Times New Roman" w:hAnsi="Times New Roman" w:cs="Times New Roman"/>
          <w:vertAlign w:val="subscript"/>
        </w:rPr>
        <w:t>3</w:t>
      </w:r>
      <w:r w:rsidRPr="00006E40">
        <w:rPr>
          <w:rFonts w:ascii="Times New Roman" w:hAnsi="Times New Roman" w:cs="Times New Roman"/>
        </w:rPr>
        <w:t xml:space="preserve"> nanorods combining highly exposed active crystalline facets and superior deformation capability: Water purification and activation mechanism. Chemical Engineering Journal. 2024;488:150768. </w:t>
      </w:r>
      <w:hyperlink r:id="rId24" w:history="1">
        <w:r w:rsidRPr="00006E40">
          <w:rPr>
            <w:rStyle w:val="Kpr"/>
            <w:rFonts w:ascii="Times New Roman" w:hAnsi="Times New Roman" w:cs="Times New Roman"/>
          </w:rPr>
          <w:t>https://doi.org/10.1016/j.cej.2024.150768</w:t>
        </w:r>
      </w:hyperlink>
      <w:r w:rsidRPr="00006E40">
        <w:rPr>
          <w:rFonts w:ascii="Times New Roman" w:hAnsi="Times New Roman" w:cs="Times New Roman"/>
        </w:rPr>
        <w:t>.</w:t>
      </w:r>
    </w:p>
    <w:p w14:paraId="4CAD5D97"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 xml:space="preserve">[5] Liu Y, Roy J, Roy S, Hoque N A, Guo B. Highly efficient piezocatalytic composite with chitosan biopolymeric membranes and bismuth ferrite nanoparticles for dye decomposition and pathogenic S. aureus bacteria killing. Frontiers in Chemistry. 2024;12:1420040. </w:t>
      </w:r>
      <w:hyperlink r:id="rId25" w:history="1">
        <w:r w:rsidRPr="00006E40">
          <w:rPr>
            <w:rStyle w:val="Kpr"/>
            <w:rFonts w:ascii="Times New Roman" w:hAnsi="Times New Roman" w:cs="Times New Roman"/>
          </w:rPr>
          <w:t>https://doi.org/10.3389/fchem.2024.1420040</w:t>
        </w:r>
      </w:hyperlink>
      <w:r w:rsidRPr="00006E40">
        <w:rPr>
          <w:rFonts w:ascii="Times New Roman" w:hAnsi="Times New Roman" w:cs="Times New Roman"/>
        </w:rPr>
        <w:t>.</w:t>
      </w:r>
    </w:p>
    <w:p w14:paraId="31EC4C63"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[6] Wei J, Xia J, Liu X, Ran P, Zhang G, Wang C, Li X. Hollow-structured BaTiO</w:t>
      </w:r>
      <w:r w:rsidRPr="00006E40">
        <w:rPr>
          <w:rFonts w:ascii="Times New Roman" w:hAnsi="Times New Roman" w:cs="Times New Roman"/>
          <w:vertAlign w:val="subscript"/>
        </w:rPr>
        <w:t>3</w:t>
      </w:r>
      <w:r w:rsidRPr="00006E40">
        <w:rPr>
          <w:rFonts w:ascii="Times New Roman" w:hAnsi="Times New Roman" w:cs="Times New Roman"/>
        </w:rPr>
        <w:t xml:space="preserve"> nanoparticles with cerium-regulated defect engineering to promote piezocatalytic antibacterial treatment. Applied Catalysis B: Environmental. 2023;328:122520. </w:t>
      </w:r>
      <w:hyperlink r:id="rId26" w:history="1">
        <w:r w:rsidRPr="00006E40">
          <w:rPr>
            <w:rStyle w:val="Kpr"/>
            <w:rFonts w:ascii="Times New Roman" w:hAnsi="Times New Roman" w:cs="Times New Roman"/>
          </w:rPr>
          <w:t>https://doi.org/10.1016/j.apcatb.2023.122520</w:t>
        </w:r>
      </w:hyperlink>
      <w:r w:rsidRPr="00006E40">
        <w:rPr>
          <w:rFonts w:ascii="Times New Roman" w:hAnsi="Times New Roman" w:cs="Times New Roman"/>
        </w:rPr>
        <w:t>.</w:t>
      </w:r>
    </w:p>
    <w:p w14:paraId="513B4655"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[7] Wang X, Wang N, Liao J, Wang X, Zou A, Chen Q, Li C B W, Zhang J, Wang D, Peng Y. Lead‐Free (K, Na)NbO</w:t>
      </w:r>
      <w:r w:rsidRPr="00006E40">
        <w:rPr>
          <w:rFonts w:ascii="Times New Roman" w:hAnsi="Times New Roman" w:cs="Times New Roman"/>
          <w:vertAlign w:val="subscript"/>
        </w:rPr>
        <w:t>3</w:t>
      </w:r>
      <w:r w:rsidRPr="00006E40">
        <w:rPr>
          <w:rFonts w:ascii="Times New Roman" w:hAnsi="Times New Roman" w:cs="Times New Roman"/>
        </w:rPr>
        <w:t xml:space="preserve"> piezocatalyst with superior piezocatalysis and large‐scale production. </w:t>
      </w:r>
      <w:r w:rsidRPr="00006E40">
        <w:rPr>
          <w:rFonts w:ascii="Times New Roman" w:hAnsi="Times New Roman" w:cs="Times New Roman"/>
        </w:rPr>
        <w:lastRenderedPageBreak/>
        <w:t xml:space="preserve">Advanced Functional Materials. 2024;34(14):2313662. </w:t>
      </w:r>
      <w:hyperlink r:id="rId27" w:history="1">
        <w:r w:rsidRPr="00006E40">
          <w:rPr>
            <w:rStyle w:val="Kpr"/>
            <w:rFonts w:ascii="Times New Roman" w:hAnsi="Times New Roman" w:cs="Times New Roman"/>
          </w:rPr>
          <w:t>https://doi.org/10.1002/adfm.202313662</w:t>
        </w:r>
      </w:hyperlink>
      <w:r w:rsidRPr="00006E40">
        <w:rPr>
          <w:rFonts w:ascii="Times New Roman" w:hAnsi="Times New Roman" w:cs="Times New Roman"/>
        </w:rPr>
        <w:t>.</w:t>
      </w:r>
    </w:p>
    <w:p w14:paraId="6A0618F2"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[8] Sharma A, Bhardwaj U, Jain D, Kushwaha H S. NaNbO</w:t>
      </w:r>
      <w:r w:rsidRPr="00006E40">
        <w:rPr>
          <w:rFonts w:ascii="Times New Roman" w:hAnsi="Times New Roman" w:cs="Times New Roman"/>
          <w:vertAlign w:val="subscript"/>
        </w:rPr>
        <w:t>3</w:t>
      </w:r>
      <w:r w:rsidRPr="00006E40">
        <w:rPr>
          <w:rFonts w:ascii="Times New Roman" w:hAnsi="Times New Roman" w:cs="Times New Roman"/>
        </w:rPr>
        <w:t xml:space="preserve">/ZnO piezocatalyst for non-destructive tooth cleaning and antibacterial activity. Iscience. 2022;25(9). </w:t>
      </w:r>
      <w:hyperlink r:id="rId28" w:history="1">
        <w:r w:rsidRPr="00006E40">
          <w:rPr>
            <w:rStyle w:val="Kpr"/>
            <w:rFonts w:ascii="Times New Roman" w:hAnsi="Times New Roman" w:cs="Times New Roman"/>
          </w:rPr>
          <w:t>https://doi.org/10.1016/j.isci.2022.104915</w:t>
        </w:r>
      </w:hyperlink>
      <w:r w:rsidRPr="00006E40">
        <w:rPr>
          <w:rFonts w:ascii="Times New Roman" w:hAnsi="Times New Roman" w:cs="Times New Roman"/>
        </w:rPr>
        <w:t xml:space="preserve"> </w:t>
      </w:r>
    </w:p>
    <w:p w14:paraId="06F7F59A"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[9] Sun Q, Zhang D, Xue G, Liu Q, Zhou X, Pei Z, Luo H, Zhu L. Piezo-assisted photoelectric catalysis degradation for dyes and antibiotics by Ag dots-modified NaNbO</w:t>
      </w:r>
      <w:r w:rsidRPr="00006E40">
        <w:rPr>
          <w:rFonts w:ascii="Times New Roman" w:hAnsi="Times New Roman" w:cs="Times New Roman"/>
          <w:vertAlign w:val="subscript"/>
        </w:rPr>
        <w:t>3</w:t>
      </w:r>
      <w:r w:rsidRPr="00006E40">
        <w:rPr>
          <w:rFonts w:ascii="Times New Roman" w:hAnsi="Times New Roman" w:cs="Times New Roman"/>
        </w:rPr>
        <w:t xml:space="preserve"> powders. Ceramics International. 2022;48(16):23182-23194. </w:t>
      </w:r>
      <w:hyperlink r:id="rId29" w:history="1">
        <w:r w:rsidRPr="00006E40">
          <w:rPr>
            <w:rStyle w:val="Kpr"/>
            <w:rFonts w:ascii="Times New Roman" w:hAnsi="Times New Roman" w:cs="Times New Roman"/>
          </w:rPr>
          <w:t>https://doi.org/10.1016/j.ceramint.2022.04.301</w:t>
        </w:r>
      </w:hyperlink>
      <w:r w:rsidRPr="00006E40">
        <w:rPr>
          <w:rFonts w:ascii="Times New Roman" w:hAnsi="Times New Roman" w:cs="Times New Roman"/>
        </w:rPr>
        <w:t>.</w:t>
      </w:r>
    </w:p>
    <w:p w14:paraId="7195C7D2"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[10] Kumar A, Sharma M, Vaish R, ben Ahmed S. Poling effect on piezocatalytic antibacterial and dye degradation activities of BaTiO</w:t>
      </w:r>
      <w:r w:rsidRPr="00006E40">
        <w:rPr>
          <w:rFonts w:ascii="Times New Roman" w:hAnsi="Times New Roman" w:cs="Times New Roman"/>
          <w:vertAlign w:val="subscript"/>
        </w:rPr>
        <w:t>3</w:t>
      </w:r>
      <w:r w:rsidRPr="00006E40">
        <w:rPr>
          <w:rFonts w:ascii="Times New Roman" w:hAnsi="Times New Roman" w:cs="Times New Roman"/>
        </w:rPr>
        <w:t xml:space="preserve"> nanoparticles embedded cotton fabric. Journal of Alloys and Compounds. 2023;938:168530. </w:t>
      </w:r>
      <w:hyperlink r:id="rId30" w:history="1">
        <w:r w:rsidRPr="00006E40">
          <w:rPr>
            <w:rStyle w:val="Kpr"/>
            <w:rFonts w:ascii="Times New Roman" w:hAnsi="Times New Roman" w:cs="Times New Roman"/>
          </w:rPr>
          <w:t>https://doi.org/10.1016/j.jallcom.2022.168530</w:t>
        </w:r>
      </w:hyperlink>
      <w:r w:rsidRPr="00006E40">
        <w:rPr>
          <w:rFonts w:ascii="Times New Roman" w:hAnsi="Times New Roman" w:cs="Times New Roman"/>
        </w:rPr>
        <w:t>.</w:t>
      </w:r>
    </w:p>
    <w:p w14:paraId="1A1FA9F2"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 xml:space="preserve">[11] Ma W, Lv M, Cao F, Fang Z, Feng Y, Zhang G, Yang Y, Liu H. Synthesis and characterization of ZnO-GO composites with their piezoelectric catalytic and antibacterial properties. Journal of Environmental Chemical Engineering. 2022;10(3):107840. </w:t>
      </w:r>
      <w:hyperlink r:id="rId31" w:history="1">
        <w:r w:rsidRPr="00006E40">
          <w:rPr>
            <w:rStyle w:val="Kpr"/>
            <w:rFonts w:ascii="Times New Roman" w:hAnsi="Times New Roman" w:cs="Times New Roman"/>
          </w:rPr>
          <w:t>https://doi.org/10.1016/j.jece.2022.107840</w:t>
        </w:r>
      </w:hyperlink>
      <w:r w:rsidRPr="00006E40">
        <w:rPr>
          <w:rFonts w:ascii="Times New Roman" w:hAnsi="Times New Roman" w:cs="Times New Roman"/>
        </w:rPr>
        <w:t>.</w:t>
      </w:r>
    </w:p>
    <w:p w14:paraId="4BC756B2"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[12] Jiang G, Xie L, Huang W, Liu Y, Lu X, Xin Y, Zhou Z, Fan X. The influence of lowing the Schottky barrier on the reactive oxygen species formation in Ag@SrBi</w:t>
      </w:r>
      <w:r w:rsidRPr="00006E40">
        <w:rPr>
          <w:rFonts w:ascii="Times New Roman" w:hAnsi="Times New Roman" w:cs="Times New Roman"/>
          <w:vertAlign w:val="subscript"/>
        </w:rPr>
        <w:t>2</w:t>
      </w:r>
      <w:r w:rsidRPr="00006E40">
        <w:rPr>
          <w:rFonts w:ascii="Times New Roman" w:hAnsi="Times New Roman" w:cs="Times New Roman"/>
        </w:rPr>
        <w:t>Ta</w:t>
      </w:r>
      <w:r w:rsidRPr="00006E40">
        <w:rPr>
          <w:rFonts w:ascii="Times New Roman" w:hAnsi="Times New Roman" w:cs="Times New Roman"/>
          <w:vertAlign w:val="subscript"/>
        </w:rPr>
        <w:t>2</w:t>
      </w:r>
      <w:r w:rsidRPr="00006E40">
        <w:rPr>
          <w:rFonts w:ascii="Times New Roman" w:hAnsi="Times New Roman" w:cs="Times New Roman"/>
        </w:rPr>
        <w:t>O</w:t>
      </w:r>
      <w:r w:rsidRPr="00006E40">
        <w:rPr>
          <w:rFonts w:ascii="Times New Roman" w:hAnsi="Times New Roman" w:cs="Times New Roman"/>
          <w:vertAlign w:val="subscript"/>
        </w:rPr>
        <w:t>9</w:t>
      </w:r>
      <w:r w:rsidRPr="00006E40">
        <w:rPr>
          <w:rFonts w:ascii="Times New Roman" w:hAnsi="Times New Roman" w:cs="Times New Roman"/>
        </w:rPr>
        <w:t xml:space="preserve"> piezocatalyst under ball milling. Chemical Engineering Journal. 2024;491:152085. </w:t>
      </w:r>
      <w:hyperlink r:id="rId32" w:history="1">
        <w:r w:rsidRPr="00006E40">
          <w:rPr>
            <w:rStyle w:val="Kpr"/>
            <w:rFonts w:ascii="Times New Roman" w:hAnsi="Times New Roman" w:cs="Times New Roman"/>
          </w:rPr>
          <w:t>https://doi.org/10.1016/j.cej.2024.152085</w:t>
        </w:r>
      </w:hyperlink>
      <w:r w:rsidRPr="00006E40">
        <w:rPr>
          <w:rFonts w:ascii="Times New Roman" w:hAnsi="Times New Roman" w:cs="Times New Roman"/>
        </w:rPr>
        <w:t>.</w:t>
      </w:r>
    </w:p>
    <w:p w14:paraId="3955C3D4"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[13] Singh R, Ali M, Sharma K, Dhyani P, Goyal C, Tripathi C S P, Guin D. Ultrasound-activated piezocatalytic degradation of Rhodamine B, Ofloxacin, and inactivation of E. coli by BaTiO</w:t>
      </w:r>
      <w:r w:rsidRPr="00006E40">
        <w:rPr>
          <w:rFonts w:ascii="Times New Roman" w:hAnsi="Times New Roman" w:cs="Times New Roman"/>
          <w:vertAlign w:val="subscript"/>
        </w:rPr>
        <w:t>3</w:t>
      </w:r>
      <w:r w:rsidRPr="00006E40">
        <w:rPr>
          <w:rFonts w:ascii="Times New Roman" w:hAnsi="Times New Roman" w:cs="Times New Roman"/>
        </w:rPr>
        <w:t xml:space="preserve">/CuO nanocomposites. Journal of Environmental Chemical Engineering. 2024;12(6):114741. </w:t>
      </w:r>
      <w:hyperlink r:id="rId33" w:history="1">
        <w:r w:rsidRPr="00006E40">
          <w:rPr>
            <w:rStyle w:val="Kpr"/>
            <w:rFonts w:ascii="Times New Roman" w:hAnsi="Times New Roman" w:cs="Times New Roman"/>
          </w:rPr>
          <w:t>https://doi.org/10.1016/j.jece.2024.114741</w:t>
        </w:r>
      </w:hyperlink>
      <w:r w:rsidRPr="00006E40">
        <w:rPr>
          <w:rFonts w:ascii="Times New Roman" w:hAnsi="Times New Roman" w:cs="Times New Roman"/>
        </w:rPr>
        <w:t>.</w:t>
      </w:r>
    </w:p>
    <w:p w14:paraId="2A467BB3"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 xml:space="preserve">[14] DuBois D B, Tressel J, Hergenroeder D, Jones C, Yu B, Singewald K, Millhauser G L, Saltikov C, Chen S. Antibacterial activity of bismuth tungstate against Escherichia coli: Enhanced piezocatalysis by morphological engineering. Journal of Environmental Chemical Engineering. 2025:118871. </w:t>
      </w:r>
      <w:hyperlink r:id="rId34" w:history="1">
        <w:r w:rsidRPr="00006E40">
          <w:rPr>
            <w:rStyle w:val="Kpr"/>
            <w:rFonts w:ascii="Times New Roman" w:hAnsi="Times New Roman" w:cs="Times New Roman"/>
          </w:rPr>
          <w:t>https://doi.org/10.1016/j.jece.2025.118871</w:t>
        </w:r>
      </w:hyperlink>
      <w:r w:rsidRPr="00006E40">
        <w:rPr>
          <w:rFonts w:ascii="Times New Roman" w:hAnsi="Times New Roman" w:cs="Times New Roman"/>
        </w:rPr>
        <w:t>.</w:t>
      </w:r>
    </w:p>
    <w:p w14:paraId="6D045A24"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[15] Wei Y, Hu X, Shao J, Wang S, Zhang Y, Xie W-Z, Wu Y-X, Zeng X-T, Zhang L-L. Daily sonic toothbrush triggered biocompatible BaTiO</w:t>
      </w:r>
      <w:r w:rsidRPr="00006E40">
        <w:rPr>
          <w:rFonts w:ascii="Times New Roman" w:hAnsi="Times New Roman" w:cs="Times New Roman"/>
          <w:vertAlign w:val="subscript"/>
        </w:rPr>
        <w:t>3</w:t>
      </w:r>
      <w:r w:rsidRPr="00006E40">
        <w:rPr>
          <w:rFonts w:ascii="Times New Roman" w:hAnsi="Times New Roman" w:cs="Times New Roman"/>
        </w:rPr>
        <w:t xml:space="preserve">/chitosan multiporous coating with enhanced piezocatalysis for intraoral antibacterial activity. Materials Today Communications. 2024;38:107715. </w:t>
      </w:r>
      <w:hyperlink r:id="rId35" w:history="1">
        <w:r w:rsidRPr="00006E40">
          <w:rPr>
            <w:rStyle w:val="Kpr"/>
            <w:rFonts w:ascii="Times New Roman" w:hAnsi="Times New Roman" w:cs="Times New Roman"/>
          </w:rPr>
          <w:t>https://doi.org/10.1016/j.mtcomm.2023.107715</w:t>
        </w:r>
      </w:hyperlink>
      <w:r w:rsidRPr="00006E40">
        <w:rPr>
          <w:rFonts w:ascii="Times New Roman" w:hAnsi="Times New Roman" w:cs="Times New Roman"/>
        </w:rPr>
        <w:t>.</w:t>
      </w:r>
    </w:p>
    <w:p w14:paraId="5B03084B"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lastRenderedPageBreak/>
        <w:t xml:space="preserve">[16] Peng C, Wu W, Huo H, Li J, Wang E. Defect-boosted piezoelectric and nanozymatic synergetic catalysis for deep bacterial abscess therapy. ACS </w:t>
      </w:r>
      <w:r w:rsidR="00006E40">
        <w:rPr>
          <w:rFonts w:ascii="Times New Roman" w:hAnsi="Times New Roman" w:cs="Times New Roman"/>
        </w:rPr>
        <w:t>N</w:t>
      </w:r>
      <w:r w:rsidRPr="00006E40">
        <w:rPr>
          <w:rFonts w:ascii="Times New Roman" w:hAnsi="Times New Roman" w:cs="Times New Roman"/>
        </w:rPr>
        <w:t xml:space="preserve">ano. 2025;19(23):21830-21843. </w:t>
      </w:r>
      <w:hyperlink r:id="rId36" w:history="1">
        <w:r w:rsidRPr="00006E40">
          <w:rPr>
            <w:rStyle w:val="Kpr"/>
            <w:rFonts w:ascii="Times New Roman" w:hAnsi="Times New Roman" w:cs="Times New Roman"/>
          </w:rPr>
          <w:t>https://doi.org/10.1021/acsnano.5c05806</w:t>
        </w:r>
      </w:hyperlink>
      <w:r w:rsidRPr="00006E40">
        <w:rPr>
          <w:rFonts w:ascii="Times New Roman" w:hAnsi="Times New Roman" w:cs="Times New Roman"/>
        </w:rPr>
        <w:t>.</w:t>
      </w:r>
    </w:p>
    <w:p w14:paraId="1E6210C5"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 xml:space="preserve">[17] Zhou X, Xie J, Zhou X, Ma T, Lu Y, Yang Y, Xie Z, Ling H, Xu R, Wu M. Single-atom Zr doped heterojunction enhanced piezocatalysis for implant infection therapy through synergistic metal immunotherapy with sonodynamic and physical puncture. Journal of Nanobiotechnology. 2025;23(1):243. </w:t>
      </w:r>
      <w:hyperlink r:id="rId37" w:history="1">
        <w:r w:rsidRPr="00006E40">
          <w:rPr>
            <w:rStyle w:val="Kpr"/>
            <w:rFonts w:ascii="Times New Roman" w:hAnsi="Times New Roman" w:cs="Times New Roman"/>
          </w:rPr>
          <w:t>https://doi.org/10.1186/s12951-025-03309-x</w:t>
        </w:r>
      </w:hyperlink>
      <w:r w:rsidRPr="00006E40">
        <w:rPr>
          <w:rFonts w:ascii="Times New Roman" w:hAnsi="Times New Roman" w:cs="Times New Roman"/>
        </w:rPr>
        <w:t>.</w:t>
      </w:r>
    </w:p>
    <w:p w14:paraId="332A2225"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 xml:space="preserve">[18] Pan Q, Zheng Y, Zhou Y, Zhang X, Yuan M, Guo J, Xu C, Cheng Z, Kheraif A A A, Liu M. Doping engineering of piezo‐sonocatalytic nanocoating confer dental implants with enhanced antibacterial performances and osteogenic activity. Advanced Functional Materials. 2024;34(21):2313553. </w:t>
      </w:r>
      <w:hyperlink r:id="rId38" w:history="1">
        <w:r w:rsidRPr="00006E40">
          <w:rPr>
            <w:rStyle w:val="Kpr"/>
            <w:rFonts w:ascii="Times New Roman" w:hAnsi="Times New Roman" w:cs="Times New Roman"/>
          </w:rPr>
          <w:t>https://doi.org/10.1002/adfm.202313553</w:t>
        </w:r>
      </w:hyperlink>
      <w:r w:rsidRPr="00006E40">
        <w:rPr>
          <w:rFonts w:ascii="Times New Roman" w:hAnsi="Times New Roman" w:cs="Times New Roman"/>
        </w:rPr>
        <w:t>.</w:t>
      </w:r>
    </w:p>
    <w:p w14:paraId="726CB157"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 xml:space="preserve">[19] Lei C, Lei J, Zhang X, Wang H, He Y, Zhang W, Tong B, Yang C, Feng X. Heterostructured piezocatalytic nanoparticles with enhanced ultrasound response for efficient repair of infectious bone defects. Acta </w:t>
      </w:r>
      <w:r w:rsidR="00006E40">
        <w:rPr>
          <w:rFonts w:ascii="Times New Roman" w:hAnsi="Times New Roman" w:cs="Times New Roman"/>
        </w:rPr>
        <w:t>B</w:t>
      </w:r>
      <w:r w:rsidRPr="00006E40">
        <w:rPr>
          <w:rFonts w:ascii="Times New Roman" w:hAnsi="Times New Roman" w:cs="Times New Roman"/>
        </w:rPr>
        <w:t xml:space="preserve">iomaterialia. 2023;172:343-354. </w:t>
      </w:r>
      <w:hyperlink r:id="rId39" w:history="1">
        <w:r w:rsidRPr="00006E40">
          <w:rPr>
            <w:rStyle w:val="Kpr"/>
            <w:rFonts w:ascii="Times New Roman" w:hAnsi="Times New Roman" w:cs="Times New Roman"/>
          </w:rPr>
          <w:t>https://doi.org/10.1016/j.actbio.2023.10.006</w:t>
        </w:r>
      </w:hyperlink>
      <w:r w:rsidRPr="00006E40">
        <w:rPr>
          <w:rFonts w:ascii="Times New Roman" w:hAnsi="Times New Roman" w:cs="Times New Roman"/>
        </w:rPr>
        <w:t>.</w:t>
      </w:r>
    </w:p>
    <w:p w14:paraId="4EDC56E2" w14:textId="77777777" w:rsidR="000B6176" w:rsidRPr="00006E40" w:rsidRDefault="000B6176" w:rsidP="0060600C">
      <w:pPr>
        <w:pStyle w:val="EndNoteBibliography"/>
        <w:spacing w:after="0" w:line="360" w:lineRule="auto"/>
        <w:jc w:val="both"/>
        <w:rPr>
          <w:rFonts w:ascii="Times New Roman" w:hAnsi="Times New Roman" w:cs="Times New Roman"/>
        </w:rPr>
      </w:pPr>
      <w:r w:rsidRPr="00006E40">
        <w:rPr>
          <w:rFonts w:ascii="Times New Roman" w:hAnsi="Times New Roman" w:cs="Times New Roman"/>
        </w:rPr>
        <w:t>[20] Guo S, Shu G, Luo H, Kuang X, Zheng L, Wang C, Zhou C-A, Song L, Ma K, Yue H. Low-Cytotoxic Core–Sheath ZnO NWs@ TiO</w:t>
      </w:r>
      <w:r w:rsidRPr="00006E40">
        <w:rPr>
          <w:rFonts w:ascii="Times New Roman" w:hAnsi="Times New Roman" w:cs="Times New Roman"/>
          <w:vertAlign w:val="subscript"/>
        </w:rPr>
        <w:t>2–x</w:t>
      </w:r>
      <w:r w:rsidRPr="00006E40">
        <w:rPr>
          <w:rFonts w:ascii="Times New Roman" w:hAnsi="Times New Roman" w:cs="Times New Roman"/>
        </w:rPr>
        <w:t>N</w:t>
      </w:r>
      <w:r w:rsidRPr="00006E40">
        <w:rPr>
          <w:rFonts w:ascii="Times New Roman" w:hAnsi="Times New Roman" w:cs="Times New Roman"/>
          <w:vertAlign w:val="subscript"/>
        </w:rPr>
        <w:t>y</w:t>
      </w:r>
      <w:r w:rsidRPr="00006E40">
        <w:rPr>
          <w:rFonts w:ascii="Times New Roman" w:hAnsi="Times New Roman" w:cs="Times New Roman"/>
        </w:rPr>
        <w:t xml:space="preserve"> Triggered Piezo-photocatalytic Antibacterial Activity. ACS Applied Materials &amp; Interfaces. 2024;16(19):24410-24420. </w:t>
      </w:r>
      <w:hyperlink r:id="rId40" w:history="1">
        <w:r w:rsidRPr="00006E40">
          <w:rPr>
            <w:rStyle w:val="Kpr"/>
            <w:rFonts w:ascii="Times New Roman" w:hAnsi="Times New Roman" w:cs="Times New Roman"/>
          </w:rPr>
          <w:t>https://doi.org/10.1021/acsami.4c04500</w:t>
        </w:r>
      </w:hyperlink>
      <w:r w:rsidRPr="00006E40">
        <w:rPr>
          <w:rFonts w:ascii="Times New Roman" w:hAnsi="Times New Roman" w:cs="Times New Roman"/>
        </w:rPr>
        <w:t>.</w:t>
      </w:r>
    </w:p>
    <w:p w14:paraId="75FDF4BD" w14:textId="77777777" w:rsidR="000B6176" w:rsidRPr="00006E40" w:rsidRDefault="000B6176" w:rsidP="0060600C">
      <w:pPr>
        <w:pStyle w:val="EndNoteBibliography"/>
        <w:spacing w:line="360" w:lineRule="auto"/>
        <w:jc w:val="both"/>
        <w:rPr>
          <w:rFonts w:ascii="Times New Roman" w:hAnsi="Times New Roman" w:cs="Times New Roman"/>
        </w:rPr>
      </w:pPr>
      <w:r w:rsidRPr="00006E40">
        <w:rPr>
          <w:rFonts w:ascii="Times New Roman" w:hAnsi="Times New Roman" w:cs="Times New Roman"/>
        </w:rPr>
        <w:t>[21] Feng J, Fu Y, Liu X, Tian S, Lan S, Xiong Y. Significant improvement and mechanism of ultrasonic inactivation to Escherichia coli with piezoelectric effect of hydrothermally synthesized t-BaTiO</w:t>
      </w:r>
      <w:r w:rsidRPr="00006E40">
        <w:rPr>
          <w:rFonts w:ascii="Times New Roman" w:hAnsi="Times New Roman" w:cs="Times New Roman"/>
          <w:vertAlign w:val="subscript"/>
        </w:rPr>
        <w:t>3</w:t>
      </w:r>
      <w:r w:rsidRPr="00006E40">
        <w:rPr>
          <w:rFonts w:ascii="Times New Roman" w:hAnsi="Times New Roman" w:cs="Times New Roman"/>
        </w:rPr>
        <w:t xml:space="preserve">. ACS Sustainable Chemistry &amp; Engineering. 2018;6(5):6032-6041. </w:t>
      </w:r>
      <w:hyperlink r:id="rId41" w:history="1">
        <w:r w:rsidRPr="00006E40">
          <w:rPr>
            <w:rStyle w:val="Kpr"/>
            <w:rFonts w:ascii="Times New Roman" w:hAnsi="Times New Roman" w:cs="Times New Roman"/>
          </w:rPr>
          <w:t>https://doi.org/10.1021/acssuschemeng.7b04666</w:t>
        </w:r>
      </w:hyperlink>
      <w:r w:rsidRPr="00006E40">
        <w:rPr>
          <w:rFonts w:ascii="Times New Roman" w:hAnsi="Times New Roman" w:cs="Times New Roman"/>
        </w:rPr>
        <w:t>.</w:t>
      </w:r>
    </w:p>
    <w:p w14:paraId="2AA2F24B" w14:textId="77777777" w:rsidR="00EA7A17" w:rsidRPr="00DB4A68" w:rsidRDefault="00EA7A17" w:rsidP="0060600C">
      <w:pPr>
        <w:spacing w:line="360" w:lineRule="auto"/>
        <w:jc w:val="both"/>
        <w:rPr>
          <w:rFonts w:ascii="Times New Roman" w:hAnsi="Times New Roman" w:cs="Times New Roman"/>
        </w:rPr>
      </w:pPr>
      <w:r w:rsidRPr="00006E40">
        <w:rPr>
          <w:rFonts w:ascii="Times New Roman" w:hAnsi="Times New Roman" w:cs="Times New Roman"/>
        </w:rPr>
        <w:fldChar w:fldCharType="end"/>
      </w:r>
    </w:p>
    <w:sectPr w:rsidR="00EA7A17" w:rsidRPr="00DB4A68" w:rsidSect="000137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hem Engineer J Copy Cop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awtettxywvfa7exezl5d52hd0exxppew2xx&quot;&gt;Fe-ZTO-Converted&lt;record-ids&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record-ids&gt;&lt;/item&gt;&lt;/Libraries&gt;"/>
  </w:docVars>
  <w:rsids>
    <w:rsidRoot w:val="00B82143"/>
    <w:rsid w:val="000005B5"/>
    <w:rsid w:val="00006E40"/>
    <w:rsid w:val="0001159B"/>
    <w:rsid w:val="00013799"/>
    <w:rsid w:val="00031CBD"/>
    <w:rsid w:val="0007415B"/>
    <w:rsid w:val="000747BF"/>
    <w:rsid w:val="000904A6"/>
    <w:rsid w:val="000A54CA"/>
    <w:rsid w:val="000B6176"/>
    <w:rsid w:val="000C16A0"/>
    <w:rsid w:val="000E7993"/>
    <w:rsid w:val="001354EC"/>
    <w:rsid w:val="00177699"/>
    <w:rsid w:val="00185E7E"/>
    <w:rsid w:val="001C20E6"/>
    <w:rsid w:val="001D41F6"/>
    <w:rsid w:val="002256E6"/>
    <w:rsid w:val="002332A5"/>
    <w:rsid w:val="00262933"/>
    <w:rsid w:val="002C0FF8"/>
    <w:rsid w:val="00304BFF"/>
    <w:rsid w:val="00310ED5"/>
    <w:rsid w:val="003114D5"/>
    <w:rsid w:val="00314B4F"/>
    <w:rsid w:val="003360A4"/>
    <w:rsid w:val="0035766D"/>
    <w:rsid w:val="00360AE9"/>
    <w:rsid w:val="00387640"/>
    <w:rsid w:val="003A3614"/>
    <w:rsid w:val="003B7EDF"/>
    <w:rsid w:val="003E7FD7"/>
    <w:rsid w:val="003F3A95"/>
    <w:rsid w:val="00405746"/>
    <w:rsid w:val="00454148"/>
    <w:rsid w:val="004A7FA0"/>
    <w:rsid w:val="004E23AE"/>
    <w:rsid w:val="00502F34"/>
    <w:rsid w:val="005052CB"/>
    <w:rsid w:val="00560FCE"/>
    <w:rsid w:val="005644A6"/>
    <w:rsid w:val="00593499"/>
    <w:rsid w:val="00596017"/>
    <w:rsid w:val="005A7884"/>
    <w:rsid w:val="005B02D0"/>
    <w:rsid w:val="005B5D5C"/>
    <w:rsid w:val="005E3799"/>
    <w:rsid w:val="00603F34"/>
    <w:rsid w:val="0060600C"/>
    <w:rsid w:val="006221BB"/>
    <w:rsid w:val="00646620"/>
    <w:rsid w:val="00662E6C"/>
    <w:rsid w:val="007853EB"/>
    <w:rsid w:val="00787679"/>
    <w:rsid w:val="007C3E5B"/>
    <w:rsid w:val="007F4896"/>
    <w:rsid w:val="00813513"/>
    <w:rsid w:val="0085581D"/>
    <w:rsid w:val="008E1D63"/>
    <w:rsid w:val="008E3C62"/>
    <w:rsid w:val="008E5C97"/>
    <w:rsid w:val="008F00B2"/>
    <w:rsid w:val="0090490F"/>
    <w:rsid w:val="00935C8D"/>
    <w:rsid w:val="00947181"/>
    <w:rsid w:val="009755DF"/>
    <w:rsid w:val="00976CAE"/>
    <w:rsid w:val="009A7F2C"/>
    <w:rsid w:val="009E2435"/>
    <w:rsid w:val="00A117F1"/>
    <w:rsid w:val="00A12F15"/>
    <w:rsid w:val="00A25286"/>
    <w:rsid w:val="00A47452"/>
    <w:rsid w:val="00A53880"/>
    <w:rsid w:val="00A55E71"/>
    <w:rsid w:val="00A80CB0"/>
    <w:rsid w:val="00AA2187"/>
    <w:rsid w:val="00B0661A"/>
    <w:rsid w:val="00B108CE"/>
    <w:rsid w:val="00B2520D"/>
    <w:rsid w:val="00B82143"/>
    <w:rsid w:val="00C43023"/>
    <w:rsid w:val="00C47DBC"/>
    <w:rsid w:val="00C51CB9"/>
    <w:rsid w:val="00C5300D"/>
    <w:rsid w:val="00C604B8"/>
    <w:rsid w:val="00D062B0"/>
    <w:rsid w:val="00D646D8"/>
    <w:rsid w:val="00D673D7"/>
    <w:rsid w:val="00DA32AE"/>
    <w:rsid w:val="00DB2C8D"/>
    <w:rsid w:val="00DB4A68"/>
    <w:rsid w:val="00E1000F"/>
    <w:rsid w:val="00E14D77"/>
    <w:rsid w:val="00EA7A17"/>
    <w:rsid w:val="00EC0BE7"/>
    <w:rsid w:val="00EC6126"/>
    <w:rsid w:val="00EE57C0"/>
    <w:rsid w:val="00EF141E"/>
    <w:rsid w:val="00F01FFB"/>
    <w:rsid w:val="00F1117E"/>
    <w:rsid w:val="00F40015"/>
    <w:rsid w:val="00F80E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CCC69"/>
  <w15:chartTrackingRefBased/>
  <w15:docId w15:val="{F7699D79-B7E3-4A3D-9AA1-E7A24D4C4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D77"/>
    <w:pPr>
      <w:spacing w:after="160" w:line="278" w:lineRule="auto"/>
    </w:pPr>
    <w:rPr>
      <w:kern w:val="2"/>
      <w:sz w:val="24"/>
      <w:szCs w:val="24"/>
      <w:lang w:val="en-US" w:eastAsia="en-US"/>
    </w:rPr>
  </w:style>
  <w:style w:type="paragraph" w:styleId="Balk1">
    <w:name w:val="heading 1"/>
    <w:basedOn w:val="Normal"/>
    <w:next w:val="Normal"/>
    <w:link w:val="Balk1Char"/>
    <w:uiPriority w:val="9"/>
    <w:qFormat/>
    <w:rsid w:val="00B82143"/>
    <w:pPr>
      <w:keepNext/>
      <w:keepLines/>
      <w:spacing w:before="360" w:after="80"/>
      <w:outlineLvl w:val="0"/>
    </w:pPr>
    <w:rPr>
      <w:rFonts w:ascii="Aptos Display" w:eastAsia="Times New Roman" w:hAnsi="Aptos Display" w:cs="Times New Roman"/>
      <w:color w:val="0F4761"/>
      <w:sz w:val="40"/>
      <w:szCs w:val="40"/>
    </w:rPr>
  </w:style>
  <w:style w:type="paragraph" w:styleId="Balk2">
    <w:name w:val="heading 2"/>
    <w:basedOn w:val="Normal"/>
    <w:next w:val="Normal"/>
    <w:link w:val="Balk2Char"/>
    <w:uiPriority w:val="9"/>
    <w:semiHidden/>
    <w:unhideWhenUsed/>
    <w:qFormat/>
    <w:rsid w:val="00B82143"/>
    <w:pPr>
      <w:keepNext/>
      <w:keepLines/>
      <w:spacing w:before="160" w:after="80"/>
      <w:outlineLvl w:val="1"/>
    </w:pPr>
    <w:rPr>
      <w:rFonts w:ascii="Aptos Display" w:eastAsia="Times New Roman" w:hAnsi="Aptos Display" w:cs="Times New Roman"/>
      <w:color w:val="0F4761"/>
      <w:sz w:val="32"/>
      <w:szCs w:val="32"/>
    </w:rPr>
  </w:style>
  <w:style w:type="paragraph" w:styleId="Balk3">
    <w:name w:val="heading 3"/>
    <w:basedOn w:val="Normal"/>
    <w:next w:val="Normal"/>
    <w:link w:val="Balk3Char"/>
    <w:uiPriority w:val="9"/>
    <w:semiHidden/>
    <w:unhideWhenUsed/>
    <w:qFormat/>
    <w:rsid w:val="00B82143"/>
    <w:pPr>
      <w:keepNext/>
      <w:keepLines/>
      <w:spacing w:before="160" w:after="80"/>
      <w:outlineLvl w:val="2"/>
    </w:pPr>
    <w:rPr>
      <w:rFonts w:eastAsia="Times New Roman" w:cs="Times New Roman"/>
      <w:color w:val="0F4761"/>
      <w:sz w:val="28"/>
      <w:szCs w:val="28"/>
    </w:rPr>
  </w:style>
  <w:style w:type="paragraph" w:styleId="Balk4">
    <w:name w:val="heading 4"/>
    <w:basedOn w:val="Normal"/>
    <w:next w:val="Normal"/>
    <w:link w:val="Balk4Char"/>
    <w:uiPriority w:val="9"/>
    <w:semiHidden/>
    <w:unhideWhenUsed/>
    <w:qFormat/>
    <w:rsid w:val="00B82143"/>
    <w:pPr>
      <w:keepNext/>
      <w:keepLines/>
      <w:spacing w:before="80" w:after="40"/>
      <w:outlineLvl w:val="3"/>
    </w:pPr>
    <w:rPr>
      <w:rFonts w:eastAsia="Times New Roman" w:cs="Times New Roman"/>
      <w:i/>
      <w:iCs/>
      <w:color w:val="0F4761"/>
    </w:rPr>
  </w:style>
  <w:style w:type="paragraph" w:styleId="Balk5">
    <w:name w:val="heading 5"/>
    <w:basedOn w:val="Normal"/>
    <w:next w:val="Normal"/>
    <w:link w:val="Balk5Char"/>
    <w:uiPriority w:val="9"/>
    <w:semiHidden/>
    <w:unhideWhenUsed/>
    <w:qFormat/>
    <w:rsid w:val="00B82143"/>
    <w:pPr>
      <w:keepNext/>
      <w:keepLines/>
      <w:spacing w:before="80" w:after="40"/>
      <w:outlineLvl w:val="4"/>
    </w:pPr>
    <w:rPr>
      <w:rFonts w:eastAsia="Times New Roman" w:cs="Times New Roman"/>
      <w:color w:val="0F4761"/>
    </w:rPr>
  </w:style>
  <w:style w:type="paragraph" w:styleId="Balk6">
    <w:name w:val="heading 6"/>
    <w:basedOn w:val="Normal"/>
    <w:next w:val="Normal"/>
    <w:link w:val="Balk6Char"/>
    <w:uiPriority w:val="9"/>
    <w:semiHidden/>
    <w:unhideWhenUsed/>
    <w:qFormat/>
    <w:rsid w:val="00B82143"/>
    <w:pPr>
      <w:keepNext/>
      <w:keepLines/>
      <w:spacing w:before="40" w:after="0"/>
      <w:outlineLvl w:val="5"/>
    </w:pPr>
    <w:rPr>
      <w:rFonts w:eastAsia="Times New Roman" w:cs="Times New Roman"/>
      <w:i/>
      <w:iCs/>
      <w:color w:val="595959"/>
    </w:rPr>
  </w:style>
  <w:style w:type="paragraph" w:styleId="Balk7">
    <w:name w:val="heading 7"/>
    <w:basedOn w:val="Normal"/>
    <w:next w:val="Normal"/>
    <w:link w:val="Balk7Char"/>
    <w:uiPriority w:val="9"/>
    <w:semiHidden/>
    <w:unhideWhenUsed/>
    <w:qFormat/>
    <w:rsid w:val="00B82143"/>
    <w:pPr>
      <w:keepNext/>
      <w:keepLines/>
      <w:spacing w:before="40" w:after="0"/>
      <w:outlineLvl w:val="6"/>
    </w:pPr>
    <w:rPr>
      <w:rFonts w:eastAsia="Times New Roman" w:cs="Times New Roman"/>
      <w:color w:val="595959"/>
    </w:rPr>
  </w:style>
  <w:style w:type="paragraph" w:styleId="Balk8">
    <w:name w:val="heading 8"/>
    <w:basedOn w:val="Normal"/>
    <w:next w:val="Normal"/>
    <w:link w:val="Balk8Char"/>
    <w:uiPriority w:val="9"/>
    <w:semiHidden/>
    <w:unhideWhenUsed/>
    <w:qFormat/>
    <w:rsid w:val="00B82143"/>
    <w:pPr>
      <w:keepNext/>
      <w:keepLines/>
      <w:spacing w:after="0"/>
      <w:outlineLvl w:val="7"/>
    </w:pPr>
    <w:rPr>
      <w:rFonts w:eastAsia="Times New Roman" w:cs="Times New Roman"/>
      <w:i/>
      <w:iCs/>
      <w:color w:val="272727"/>
    </w:rPr>
  </w:style>
  <w:style w:type="paragraph" w:styleId="Balk9">
    <w:name w:val="heading 9"/>
    <w:basedOn w:val="Normal"/>
    <w:next w:val="Normal"/>
    <w:link w:val="Balk9Char"/>
    <w:uiPriority w:val="9"/>
    <w:semiHidden/>
    <w:unhideWhenUsed/>
    <w:qFormat/>
    <w:rsid w:val="00B82143"/>
    <w:pPr>
      <w:keepNext/>
      <w:keepLines/>
      <w:spacing w:after="0"/>
      <w:outlineLvl w:val="8"/>
    </w:pPr>
    <w:rPr>
      <w:rFonts w:eastAsia="Times New Roman" w:cs="Times New Roman"/>
      <w:color w:val="272727"/>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rsid w:val="00B82143"/>
    <w:rPr>
      <w:rFonts w:ascii="Aptos Display" w:eastAsia="Times New Roman" w:hAnsi="Aptos Display" w:cs="Times New Roman"/>
      <w:color w:val="0F4761"/>
      <w:sz w:val="40"/>
      <w:szCs w:val="40"/>
    </w:rPr>
  </w:style>
  <w:style w:type="character" w:customStyle="1" w:styleId="Balk2Char">
    <w:name w:val="Başlık 2 Char"/>
    <w:link w:val="Balk2"/>
    <w:uiPriority w:val="9"/>
    <w:semiHidden/>
    <w:rsid w:val="00B82143"/>
    <w:rPr>
      <w:rFonts w:ascii="Aptos Display" w:eastAsia="Times New Roman" w:hAnsi="Aptos Display" w:cs="Times New Roman"/>
      <w:color w:val="0F4761"/>
      <w:sz w:val="32"/>
      <w:szCs w:val="32"/>
    </w:rPr>
  </w:style>
  <w:style w:type="character" w:customStyle="1" w:styleId="Balk3Char">
    <w:name w:val="Başlık 3 Char"/>
    <w:link w:val="Balk3"/>
    <w:uiPriority w:val="9"/>
    <w:semiHidden/>
    <w:rsid w:val="00B82143"/>
    <w:rPr>
      <w:rFonts w:eastAsia="Times New Roman" w:cs="Times New Roman"/>
      <w:color w:val="0F4761"/>
      <w:sz w:val="28"/>
      <w:szCs w:val="28"/>
    </w:rPr>
  </w:style>
  <w:style w:type="character" w:customStyle="1" w:styleId="Balk4Char">
    <w:name w:val="Başlık 4 Char"/>
    <w:link w:val="Balk4"/>
    <w:uiPriority w:val="9"/>
    <w:semiHidden/>
    <w:rsid w:val="00B82143"/>
    <w:rPr>
      <w:rFonts w:eastAsia="Times New Roman" w:cs="Times New Roman"/>
      <w:i/>
      <w:iCs/>
      <w:color w:val="0F4761"/>
    </w:rPr>
  </w:style>
  <w:style w:type="character" w:customStyle="1" w:styleId="Balk5Char">
    <w:name w:val="Başlık 5 Char"/>
    <w:link w:val="Balk5"/>
    <w:uiPriority w:val="9"/>
    <w:semiHidden/>
    <w:rsid w:val="00B82143"/>
    <w:rPr>
      <w:rFonts w:eastAsia="Times New Roman" w:cs="Times New Roman"/>
      <w:color w:val="0F4761"/>
    </w:rPr>
  </w:style>
  <w:style w:type="character" w:customStyle="1" w:styleId="Balk6Char">
    <w:name w:val="Başlık 6 Char"/>
    <w:link w:val="Balk6"/>
    <w:uiPriority w:val="9"/>
    <w:semiHidden/>
    <w:rsid w:val="00B82143"/>
    <w:rPr>
      <w:rFonts w:eastAsia="Times New Roman" w:cs="Times New Roman"/>
      <w:i/>
      <w:iCs/>
      <w:color w:val="595959"/>
    </w:rPr>
  </w:style>
  <w:style w:type="character" w:customStyle="1" w:styleId="Balk7Char">
    <w:name w:val="Başlık 7 Char"/>
    <w:link w:val="Balk7"/>
    <w:uiPriority w:val="9"/>
    <w:semiHidden/>
    <w:rsid w:val="00B82143"/>
    <w:rPr>
      <w:rFonts w:eastAsia="Times New Roman" w:cs="Times New Roman"/>
      <w:color w:val="595959"/>
    </w:rPr>
  </w:style>
  <w:style w:type="character" w:customStyle="1" w:styleId="Balk8Char">
    <w:name w:val="Başlık 8 Char"/>
    <w:link w:val="Balk8"/>
    <w:uiPriority w:val="9"/>
    <w:semiHidden/>
    <w:rsid w:val="00B82143"/>
    <w:rPr>
      <w:rFonts w:eastAsia="Times New Roman" w:cs="Times New Roman"/>
      <w:i/>
      <w:iCs/>
      <w:color w:val="272727"/>
    </w:rPr>
  </w:style>
  <w:style w:type="character" w:customStyle="1" w:styleId="Balk9Char">
    <w:name w:val="Başlık 9 Char"/>
    <w:link w:val="Balk9"/>
    <w:uiPriority w:val="9"/>
    <w:semiHidden/>
    <w:rsid w:val="00B82143"/>
    <w:rPr>
      <w:rFonts w:eastAsia="Times New Roman" w:cs="Times New Roman"/>
      <w:color w:val="272727"/>
    </w:rPr>
  </w:style>
  <w:style w:type="paragraph" w:styleId="KonuBal">
    <w:name w:val="Title"/>
    <w:basedOn w:val="Normal"/>
    <w:next w:val="Normal"/>
    <w:link w:val="KonuBalChar"/>
    <w:uiPriority w:val="10"/>
    <w:qFormat/>
    <w:rsid w:val="00B82143"/>
    <w:pPr>
      <w:spacing w:after="80" w:line="240" w:lineRule="auto"/>
      <w:contextualSpacing/>
    </w:pPr>
    <w:rPr>
      <w:rFonts w:ascii="Aptos Display" w:eastAsia="Times New Roman" w:hAnsi="Aptos Display" w:cs="Times New Roman"/>
      <w:spacing w:val="-10"/>
      <w:kern w:val="28"/>
      <w:sz w:val="56"/>
      <w:szCs w:val="56"/>
    </w:rPr>
  </w:style>
  <w:style w:type="character" w:customStyle="1" w:styleId="KonuBalChar">
    <w:name w:val="Konu Başlığı Char"/>
    <w:link w:val="KonuBal"/>
    <w:uiPriority w:val="10"/>
    <w:rsid w:val="00B82143"/>
    <w:rPr>
      <w:rFonts w:ascii="Aptos Display" w:eastAsia="Times New Roman" w:hAnsi="Aptos Display" w:cs="Times New Roman"/>
      <w:spacing w:val="-10"/>
      <w:kern w:val="28"/>
      <w:sz w:val="56"/>
      <w:szCs w:val="56"/>
    </w:rPr>
  </w:style>
  <w:style w:type="paragraph" w:styleId="Altyaz">
    <w:name w:val="Subtitle"/>
    <w:basedOn w:val="Normal"/>
    <w:next w:val="Normal"/>
    <w:link w:val="AltyazChar"/>
    <w:uiPriority w:val="11"/>
    <w:qFormat/>
    <w:rsid w:val="00B82143"/>
    <w:pPr>
      <w:numPr>
        <w:ilvl w:val="1"/>
      </w:numPr>
    </w:pPr>
    <w:rPr>
      <w:rFonts w:eastAsia="Times New Roman" w:cs="Times New Roman"/>
      <w:color w:val="595959"/>
      <w:spacing w:val="15"/>
      <w:sz w:val="28"/>
      <w:szCs w:val="28"/>
    </w:rPr>
  </w:style>
  <w:style w:type="character" w:customStyle="1" w:styleId="AltyazChar">
    <w:name w:val="Altyazı Char"/>
    <w:link w:val="Altyaz"/>
    <w:uiPriority w:val="11"/>
    <w:rsid w:val="00B82143"/>
    <w:rPr>
      <w:rFonts w:eastAsia="Times New Roman" w:cs="Times New Roman"/>
      <w:color w:val="595959"/>
      <w:spacing w:val="15"/>
      <w:sz w:val="28"/>
      <w:szCs w:val="28"/>
    </w:rPr>
  </w:style>
  <w:style w:type="paragraph" w:styleId="Alnt">
    <w:name w:val="Quote"/>
    <w:basedOn w:val="Normal"/>
    <w:next w:val="Normal"/>
    <w:link w:val="AlntChar"/>
    <w:uiPriority w:val="29"/>
    <w:qFormat/>
    <w:rsid w:val="00B82143"/>
    <w:pPr>
      <w:spacing w:before="160"/>
      <w:jc w:val="center"/>
    </w:pPr>
    <w:rPr>
      <w:i/>
      <w:iCs/>
      <w:color w:val="404040"/>
    </w:rPr>
  </w:style>
  <w:style w:type="character" w:customStyle="1" w:styleId="AlntChar">
    <w:name w:val="Alıntı Char"/>
    <w:link w:val="Alnt"/>
    <w:uiPriority w:val="29"/>
    <w:rsid w:val="00B82143"/>
    <w:rPr>
      <w:i/>
      <w:iCs/>
      <w:color w:val="404040"/>
    </w:rPr>
  </w:style>
  <w:style w:type="paragraph" w:styleId="ListeParagraf">
    <w:name w:val="List Paragraph"/>
    <w:basedOn w:val="Normal"/>
    <w:uiPriority w:val="34"/>
    <w:qFormat/>
    <w:rsid w:val="00B82143"/>
    <w:pPr>
      <w:ind w:left="720"/>
      <w:contextualSpacing/>
    </w:pPr>
  </w:style>
  <w:style w:type="character" w:styleId="GlVurgulama">
    <w:name w:val="Intense Emphasis"/>
    <w:uiPriority w:val="21"/>
    <w:qFormat/>
    <w:rsid w:val="00B82143"/>
    <w:rPr>
      <w:i/>
      <w:iCs/>
      <w:color w:val="0F4761"/>
    </w:rPr>
  </w:style>
  <w:style w:type="paragraph" w:styleId="GlAlnt">
    <w:name w:val="Intense Quote"/>
    <w:basedOn w:val="Normal"/>
    <w:next w:val="Normal"/>
    <w:link w:val="GlAlntChar"/>
    <w:uiPriority w:val="30"/>
    <w:qFormat/>
    <w:rsid w:val="00B82143"/>
    <w:pPr>
      <w:pBdr>
        <w:top w:val="single" w:sz="4" w:space="10" w:color="0F4761"/>
        <w:bottom w:val="single" w:sz="4" w:space="10" w:color="0F4761"/>
      </w:pBdr>
      <w:spacing w:before="360" w:after="360"/>
      <w:ind w:left="864" w:right="864"/>
      <w:jc w:val="center"/>
    </w:pPr>
    <w:rPr>
      <w:i/>
      <w:iCs/>
      <w:color w:val="0F4761"/>
    </w:rPr>
  </w:style>
  <w:style w:type="character" w:customStyle="1" w:styleId="GlAlntChar">
    <w:name w:val="Güçlü Alıntı Char"/>
    <w:link w:val="GlAlnt"/>
    <w:uiPriority w:val="30"/>
    <w:rsid w:val="00B82143"/>
    <w:rPr>
      <w:i/>
      <w:iCs/>
      <w:color w:val="0F4761"/>
    </w:rPr>
  </w:style>
  <w:style w:type="character" w:styleId="GlBavuru">
    <w:name w:val="Intense Reference"/>
    <w:uiPriority w:val="32"/>
    <w:qFormat/>
    <w:rsid w:val="00B82143"/>
    <w:rPr>
      <w:b/>
      <w:bCs/>
      <w:smallCaps/>
      <w:color w:val="0F4761"/>
      <w:spacing w:val="5"/>
    </w:rPr>
  </w:style>
  <w:style w:type="character" w:styleId="Kpr">
    <w:name w:val="Hyperlink"/>
    <w:uiPriority w:val="99"/>
    <w:unhideWhenUsed/>
    <w:rsid w:val="00A80CB0"/>
    <w:rPr>
      <w:color w:val="467886"/>
      <w:u w:val="single"/>
    </w:rPr>
  </w:style>
  <w:style w:type="character" w:styleId="zmlenmeyenBahsetme">
    <w:name w:val="Unresolved Mention"/>
    <w:uiPriority w:val="99"/>
    <w:semiHidden/>
    <w:unhideWhenUsed/>
    <w:rsid w:val="00596017"/>
    <w:rPr>
      <w:color w:val="605E5C"/>
      <w:shd w:val="clear" w:color="auto" w:fill="E1DFDD"/>
    </w:rPr>
  </w:style>
  <w:style w:type="table" w:styleId="ListeTablo2">
    <w:name w:val="List Table 2"/>
    <w:basedOn w:val="NormalTablo"/>
    <w:uiPriority w:val="47"/>
    <w:rsid w:val="00EA7A17"/>
    <w:rPr>
      <w:kern w:val="2"/>
      <w:sz w:val="24"/>
      <w:szCs w:val="24"/>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zlenenKpr">
    <w:name w:val="FollowedHyperlink"/>
    <w:uiPriority w:val="99"/>
    <w:semiHidden/>
    <w:unhideWhenUsed/>
    <w:rsid w:val="00EA7A17"/>
    <w:rPr>
      <w:color w:val="96607D"/>
      <w:u w:val="single"/>
    </w:rPr>
  </w:style>
  <w:style w:type="paragraph" w:customStyle="1" w:styleId="EndNoteBibliographyTitle">
    <w:name w:val="EndNote Bibliography Title"/>
    <w:basedOn w:val="Normal"/>
    <w:link w:val="EndNoteBibliographyTitleChar"/>
    <w:rsid w:val="00EA7A17"/>
    <w:pPr>
      <w:spacing w:after="0"/>
      <w:jc w:val="center"/>
    </w:pPr>
    <w:rPr>
      <w:noProof/>
    </w:rPr>
  </w:style>
  <w:style w:type="character" w:customStyle="1" w:styleId="EndNoteBibliographyTitleChar">
    <w:name w:val="EndNote Bibliography Title Char"/>
    <w:link w:val="EndNoteBibliographyTitle"/>
    <w:rsid w:val="00EA7A17"/>
    <w:rPr>
      <w:noProof/>
      <w:kern w:val="2"/>
      <w:sz w:val="24"/>
      <w:szCs w:val="24"/>
    </w:rPr>
  </w:style>
  <w:style w:type="paragraph" w:customStyle="1" w:styleId="EndNoteBibliography">
    <w:name w:val="EndNote Bibliography"/>
    <w:basedOn w:val="Normal"/>
    <w:link w:val="EndNoteBibliographyChar"/>
    <w:rsid w:val="00EA7A17"/>
    <w:pPr>
      <w:spacing w:line="240" w:lineRule="auto"/>
      <w:jc w:val="center"/>
    </w:pPr>
    <w:rPr>
      <w:noProof/>
    </w:rPr>
  </w:style>
  <w:style w:type="character" w:customStyle="1" w:styleId="EndNoteBibliographyChar">
    <w:name w:val="EndNote Bibliography Char"/>
    <w:link w:val="EndNoteBibliography"/>
    <w:rsid w:val="00EA7A17"/>
    <w:rPr>
      <w:noProof/>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doi.org/10.1016/j.apcatb.2023.122520" TargetMode="External"/><Relationship Id="rId39" Type="http://schemas.openxmlformats.org/officeDocument/2006/relationships/hyperlink" Target="https://doi.org/10.1016/j.actbio.2023.10.006" TargetMode="External"/><Relationship Id="rId21" Type="http://schemas.openxmlformats.org/officeDocument/2006/relationships/image" Target="media/image15.png"/><Relationship Id="rId34" Type="http://schemas.openxmlformats.org/officeDocument/2006/relationships/hyperlink" Target="https://doi.org/10.1016/j.jece.2025.118871" TargetMode="External"/><Relationship Id="rId42" Type="http://schemas.openxmlformats.org/officeDocument/2006/relationships/fontTable" Target="fontTable.xml"/><Relationship Id="rId7" Type="http://schemas.openxmlformats.org/officeDocument/2006/relationships/image" Target="media/image1.emf"/><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https://doi.org/10.1016/j.ceramint.2022.04.301" TargetMode="External"/><Relationship Id="rId41" Type="http://schemas.openxmlformats.org/officeDocument/2006/relationships/hyperlink" Target="https://doi.org/10.1021/acssuschemeng.7b04666" TargetMode="External"/><Relationship Id="rId1" Type="http://schemas.openxmlformats.org/officeDocument/2006/relationships/styles" Target="styles.xml"/><Relationship Id="rId6" Type="http://schemas.openxmlformats.org/officeDocument/2006/relationships/hyperlink" Target="mailto:svssonmezoglu@kmu.edu.tr" TargetMode="External"/><Relationship Id="rId11" Type="http://schemas.openxmlformats.org/officeDocument/2006/relationships/image" Target="media/image5.png"/><Relationship Id="rId24" Type="http://schemas.openxmlformats.org/officeDocument/2006/relationships/hyperlink" Target="https://doi.org/10.1016/j.cej.2024.150768" TargetMode="External"/><Relationship Id="rId32" Type="http://schemas.openxmlformats.org/officeDocument/2006/relationships/hyperlink" Target="https://doi.org/10.1016/j.cej.2024.152085" TargetMode="External"/><Relationship Id="rId37" Type="http://schemas.openxmlformats.org/officeDocument/2006/relationships/hyperlink" Target="https://doi.org/10.1186/s12951-025-03309-x" TargetMode="External"/><Relationship Id="rId40" Type="http://schemas.openxmlformats.org/officeDocument/2006/relationships/hyperlink" Target="https://doi.org/10.1021/acsami.4c04500" TargetMode="External"/><Relationship Id="rId5" Type="http://schemas.openxmlformats.org/officeDocument/2006/relationships/hyperlink" Target="mailto:ozlemsonmezoglu@kmu.edu.tr" TargetMode="External"/><Relationship Id="rId15" Type="http://schemas.openxmlformats.org/officeDocument/2006/relationships/image" Target="media/image9.emf"/><Relationship Id="rId23" Type="http://schemas.openxmlformats.org/officeDocument/2006/relationships/hyperlink" Target="https://doi.org/10.1021/acsanm.3c05180" TargetMode="External"/><Relationship Id="rId28" Type="http://schemas.openxmlformats.org/officeDocument/2006/relationships/hyperlink" Target="https://doi.org/10.1016/j.isci.2022.104915" TargetMode="External"/><Relationship Id="rId36" Type="http://schemas.openxmlformats.org/officeDocument/2006/relationships/hyperlink" Target="https://doi.org/10.1021/acsnano.5c05806"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https://doi.org/10.1016/j.jece.2022.107840" TargetMode="External"/><Relationship Id="rId4" Type="http://schemas.openxmlformats.org/officeDocument/2006/relationships/hyperlink" Target="https://advanced.onlinelibrary.wiley.com/authored-by/Liang/Xiaolong" TargetMode="Externa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hyperlink" Target="https://doi.org/10.1021/acsanm.3c00040" TargetMode="External"/><Relationship Id="rId27" Type="http://schemas.openxmlformats.org/officeDocument/2006/relationships/hyperlink" Target="https://doi.org/10.1002/adfm.202313662" TargetMode="External"/><Relationship Id="rId30" Type="http://schemas.openxmlformats.org/officeDocument/2006/relationships/hyperlink" Target="https://doi.org/10.1016/j.jallcom.2022.168530" TargetMode="External"/><Relationship Id="rId35" Type="http://schemas.openxmlformats.org/officeDocument/2006/relationships/hyperlink" Target="https://doi.org/10.1016/j.mtcomm.2023.107715" TargetMode="External"/><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doi.org/10.3389/fchem.2024.1420040" TargetMode="External"/><Relationship Id="rId33" Type="http://schemas.openxmlformats.org/officeDocument/2006/relationships/hyperlink" Target="https://doi.org/10.1016/j.jece.2024.114741" TargetMode="External"/><Relationship Id="rId38" Type="http://schemas.openxmlformats.org/officeDocument/2006/relationships/hyperlink" Target="https://doi.org/10.1002/adfm.202313553"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6617</Words>
  <Characters>37718</Characters>
  <Application>Microsoft Office Word</Application>
  <DocSecurity>0</DocSecurity>
  <Lines>314</Lines>
  <Paragraphs>88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44247</CharactersWithSpaces>
  <SharedDoc>false</SharedDoc>
  <HLinks>
    <vt:vector size="138" baseType="variant">
      <vt:variant>
        <vt:i4>5701641</vt:i4>
      </vt:variant>
      <vt:variant>
        <vt:i4>155</vt:i4>
      </vt:variant>
      <vt:variant>
        <vt:i4>0</vt:i4>
      </vt:variant>
      <vt:variant>
        <vt:i4>5</vt:i4>
      </vt:variant>
      <vt:variant>
        <vt:lpwstr>https://doi.org/10.1021/acssuschemeng.7b04666</vt:lpwstr>
      </vt:variant>
      <vt:variant>
        <vt:lpwstr/>
      </vt:variant>
      <vt:variant>
        <vt:i4>8061037</vt:i4>
      </vt:variant>
      <vt:variant>
        <vt:i4>152</vt:i4>
      </vt:variant>
      <vt:variant>
        <vt:i4>0</vt:i4>
      </vt:variant>
      <vt:variant>
        <vt:i4>5</vt:i4>
      </vt:variant>
      <vt:variant>
        <vt:lpwstr>https://doi.org/10.1021/acsami.4c04500</vt:lpwstr>
      </vt:variant>
      <vt:variant>
        <vt:lpwstr/>
      </vt:variant>
      <vt:variant>
        <vt:i4>4849736</vt:i4>
      </vt:variant>
      <vt:variant>
        <vt:i4>149</vt:i4>
      </vt:variant>
      <vt:variant>
        <vt:i4>0</vt:i4>
      </vt:variant>
      <vt:variant>
        <vt:i4>5</vt:i4>
      </vt:variant>
      <vt:variant>
        <vt:lpwstr>https://doi.org/10.1016/j.actbio.2023.10.006</vt:lpwstr>
      </vt:variant>
      <vt:variant>
        <vt:lpwstr/>
      </vt:variant>
      <vt:variant>
        <vt:i4>2949236</vt:i4>
      </vt:variant>
      <vt:variant>
        <vt:i4>146</vt:i4>
      </vt:variant>
      <vt:variant>
        <vt:i4>0</vt:i4>
      </vt:variant>
      <vt:variant>
        <vt:i4>5</vt:i4>
      </vt:variant>
      <vt:variant>
        <vt:lpwstr>https://doi.org/10.1002/adfm.202313553</vt:lpwstr>
      </vt:variant>
      <vt:variant>
        <vt:lpwstr/>
      </vt:variant>
      <vt:variant>
        <vt:i4>6619189</vt:i4>
      </vt:variant>
      <vt:variant>
        <vt:i4>143</vt:i4>
      </vt:variant>
      <vt:variant>
        <vt:i4>0</vt:i4>
      </vt:variant>
      <vt:variant>
        <vt:i4>5</vt:i4>
      </vt:variant>
      <vt:variant>
        <vt:lpwstr>https://doi.org/10.1186/s12951-025-03309-x</vt:lpwstr>
      </vt:variant>
      <vt:variant>
        <vt:lpwstr/>
      </vt:variant>
      <vt:variant>
        <vt:i4>3801210</vt:i4>
      </vt:variant>
      <vt:variant>
        <vt:i4>140</vt:i4>
      </vt:variant>
      <vt:variant>
        <vt:i4>0</vt:i4>
      </vt:variant>
      <vt:variant>
        <vt:i4>5</vt:i4>
      </vt:variant>
      <vt:variant>
        <vt:lpwstr>https://doi.org/10.1021/acsnano.5c05806</vt:lpwstr>
      </vt:variant>
      <vt:variant>
        <vt:lpwstr/>
      </vt:variant>
      <vt:variant>
        <vt:i4>5636175</vt:i4>
      </vt:variant>
      <vt:variant>
        <vt:i4>137</vt:i4>
      </vt:variant>
      <vt:variant>
        <vt:i4>0</vt:i4>
      </vt:variant>
      <vt:variant>
        <vt:i4>5</vt:i4>
      </vt:variant>
      <vt:variant>
        <vt:lpwstr>https://doi.org/10.1016/j.mtcomm.2023.107715</vt:lpwstr>
      </vt:variant>
      <vt:variant>
        <vt:lpwstr/>
      </vt:variant>
      <vt:variant>
        <vt:i4>2752554</vt:i4>
      </vt:variant>
      <vt:variant>
        <vt:i4>134</vt:i4>
      </vt:variant>
      <vt:variant>
        <vt:i4>0</vt:i4>
      </vt:variant>
      <vt:variant>
        <vt:i4>5</vt:i4>
      </vt:variant>
      <vt:variant>
        <vt:lpwstr>https://doi.org/10.1016/j.jece.2025.118871</vt:lpwstr>
      </vt:variant>
      <vt:variant>
        <vt:lpwstr/>
      </vt:variant>
      <vt:variant>
        <vt:i4>2424868</vt:i4>
      </vt:variant>
      <vt:variant>
        <vt:i4>131</vt:i4>
      </vt:variant>
      <vt:variant>
        <vt:i4>0</vt:i4>
      </vt:variant>
      <vt:variant>
        <vt:i4>5</vt:i4>
      </vt:variant>
      <vt:variant>
        <vt:lpwstr>https://doi.org/10.1016/j.jece.2024.114741</vt:lpwstr>
      </vt:variant>
      <vt:variant>
        <vt:lpwstr/>
      </vt:variant>
      <vt:variant>
        <vt:i4>4718612</vt:i4>
      </vt:variant>
      <vt:variant>
        <vt:i4>128</vt:i4>
      </vt:variant>
      <vt:variant>
        <vt:i4>0</vt:i4>
      </vt:variant>
      <vt:variant>
        <vt:i4>5</vt:i4>
      </vt:variant>
      <vt:variant>
        <vt:lpwstr>https://doi.org/10.1016/j.cej.2024.152085</vt:lpwstr>
      </vt:variant>
      <vt:variant>
        <vt:lpwstr/>
      </vt:variant>
      <vt:variant>
        <vt:i4>2752545</vt:i4>
      </vt:variant>
      <vt:variant>
        <vt:i4>125</vt:i4>
      </vt:variant>
      <vt:variant>
        <vt:i4>0</vt:i4>
      </vt:variant>
      <vt:variant>
        <vt:i4>5</vt:i4>
      </vt:variant>
      <vt:variant>
        <vt:lpwstr>https://doi.org/10.1016/j.jece.2022.107840</vt:lpwstr>
      </vt:variant>
      <vt:variant>
        <vt:lpwstr/>
      </vt:variant>
      <vt:variant>
        <vt:i4>4718611</vt:i4>
      </vt:variant>
      <vt:variant>
        <vt:i4>122</vt:i4>
      </vt:variant>
      <vt:variant>
        <vt:i4>0</vt:i4>
      </vt:variant>
      <vt:variant>
        <vt:i4>5</vt:i4>
      </vt:variant>
      <vt:variant>
        <vt:lpwstr>https://doi.org/10.1016/j.jallcom.2022.168530</vt:lpwstr>
      </vt:variant>
      <vt:variant>
        <vt:lpwstr/>
      </vt:variant>
      <vt:variant>
        <vt:i4>3997734</vt:i4>
      </vt:variant>
      <vt:variant>
        <vt:i4>119</vt:i4>
      </vt:variant>
      <vt:variant>
        <vt:i4>0</vt:i4>
      </vt:variant>
      <vt:variant>
        <vt:i4>5</vt:i4>
      </vt:variant>
      <vt:variant>
        <vt:lpwstr>https://doi.org/10.1016/j.ceramint.2022.04.301</vt:lpwstr>
      </vt:variant>
      <vt:variant>
        <vt:lpwstr/>
      </vt:variant>
      <vt:variant>
        <vt:i4>3407908</vt:i4>
      </vt:variant>
      <vt:variant>
        <vt:i4>116</vt:i4>
      </vt:variant>
      <vt:variant>
        <vt:i4>0</vt:i4>
      </vt:variant>
      <vt:variant>
        <vt:i4>5</vt:i4>
      </vt:variant>
      <vt:variant>
        <vt:lpwstr>https://doi.org/10.1016/j.isci.2022.104915</vt:lpwstr>
      </vt:variant>
      <vt:variant>
        <vt:lpwstr/>
      </vt:variant>
      <vt:variant>
        <vt:i4>3080311</vt:i4>
      </vt:variant>
      <vt:variant>
        <vt:i4>113</vt:i4>
      </vt:variant>
      <vt:variant>
        <vt:i4>0</vt:i4>
      </vt:variant>
      <vt:variant>
        <vt:i4>5</vt:i4>
      </vt:variant>
      <vt:variant>
        <vt:lpwstr>https://doi.org/10.1002/adfm.202313662</vt:lpwstr>
      </vt:variant>
      <vt:variant>
        <vt:lpwstr/>
      </vt:variant>
      <vt:variant>
        <vt:i4>5636188</vt:i4>
      </vt:variant>
      <vt:variant>
        <vt:i4>110</vt:i4>
      </vt:variant>
      <vt:variant>
        <vt:i4>0</vt:i4>
      </vt:variant>
      <vt:variant>
        <vt:i4>5</vt:i4>
      </vt:variant>
      <vt:variant>
        <vt:lpwstr>https://doi.org/10.1016/j.apcatb.2023.122520</vt:lpwstr>
      </vt:variant>
      <vt:variant>
        <vt:lpwstr/>
      </vt:variant>
      <vt:variant>
        <vt:i4>3538989</vt:i4>
      </vt:variant>
      <vt:variant>
        <vt:i4>107</vt:i4>
      </vt:variant>
      <vt:variant>
        <vt:i4>0</vt:i4>
      </vt:variant>
      <vt:variant>
        <vt:i4>5</vt:i4>
      </vt:variant>
      <vt:variant>
        <vt:lpwstr>https://doi.org/10.3389/fchem.2024.1420040</vt:lpwstr>
      </vt:variant>
      <vt:variant>
        <vt:lpwstr/>
      </vt:variant>
      <vt:variant>
        <vt:i4>4456467</vt:i4>
      </vt:variant>
      <vt:variant>
        <vt:i4>104</vt:i4>
      </vt:variant>
      <vt:variant>
        <vt:i4>0</vt:i4>
      </vt:variant>
      <vt:variant>
        <vt:i4>5</vt:i4>
      </vt:variant>
      <vt:variant>
        <vt:lpwstr>https://doi.org/10.1016/j.cej.2024.150768</vt:lpwstr>
      </vt:variant>
      <vt:variant>
        <vt:lpwstr/>
      </vt:variant>
      <vt:variant>
        <vt:i4>8126567</vt:i4>
      </vt:variant>
      <vt:variant>
        <vt:i4>101</vt:i4>
      </vt:variant>
      <vt:variant>
        <vt:i4>0</vt:i4>
      </vt:variant>
      <vt:variant>
        <vt:i4>5</vt:i4>
      </vt:variant>
      <vt:variant>
        <vt:lpwstr>https://doi.org/10.1021/acsanm.3c05180</vt:lpwstr>
      </vt:variant>
      <vt:variant>
        <vt:lpwstr/>
      </vt:variant>
      <vt:variant>
        <vt:i4>8192110</vt:i4>
      </vt:variant>
      <vt:variant>
        <vt:i4>98</vt:i4>
      </vt:variant>
      <vt:variant>
        <vt:i4>0</vt:i4>
      </vt:variant>
      <vt:variant>
        <vt:i4>5</vt:i4>
      </vt:variant>
      <vt:variant>
        <vt:lpwstr>https://doi.org/10.1021/acsanm.3c00040</vt:lpwstr>
      </vt:variant>
      <vt:variant>
        <vt:lpwstr/>
      </vt:variant>
      <vt:variant>
        <vt:i4>7471118</vt:i4>
      </vt:variant>
      <vt:variant>
        <vt:i4>6</vt:i4>
      </vt:variant>
      <vt:variant>
        <vt:i4>0</vt:i4>
      </vt:variant>
      <vt:variant>
        <vt:i4>5</vt:i4>
      </vt:variant>
      <vt:variant>
        <vt:lpwstr>mailto:svssonmezoglu@kmu.edu.tr</vt:lpwstr>
      </vt:variant>
      <vt:variant>
        <vt:lpwstr/>
      </vt:variant>
      <vt:variant>
        <vt:i4>1835111</vt:i4>
      </vt:variant>
      <vt:variant>
        <vt:i4>3</vt:i4>
      </vt:variant>
      <vt:variant>
        <vt:i4>0</vt:i4>
      </vt:variant>
      <vt:variant>
        <vt:i4>5</vt:i4>
      </vt:variant>
      <vt:variant>
        <vt:lpwstr>mailto:ozlemsonmezoglu@kmu.edu.tr</vt:lpwstr>
      </vt:variant>
      <vt:variant>
        <vt:lpwstr/>
      </vt:variant>
      <vt:variant>
        <vt:i4>4063282</vt:i4>
      </vt:variant>
      <vt:variant>
        <vt:i4>0</vt:i4>
      </vt:variant>
      <vt:variant>
        <vt:i4>0</vt:i4>
      </vt:variant>
      <vt:variant>
        <vt:i4>5</vt:i4>
      </vt:variant>
      <vt:variant>
        <vt:lpwstr>https://advanced.onlinelibrary.wiley.com/authored-by/Liang/Xiaolong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Alaa Kamo</dc:creator>
  <cp:keywords/>
  <dc:description/>
  <cp:lastModifiedBy>Savaş SÖNMEZOĞLU</cp:lastModifiedBy>
  <cp:revision>2</cp:revision>
  <dcterms:created xsi:type="dcterms:W3CDTF">2026-06-28T13:34:00Z</dcterms:created>
  <dcterms:modified xsi:type="dcterms:W3CDTF">2026-06-28T13:34:00Z</dcterms:modified>
</cp:coreProperties>
</file>