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DCA9" w14:textId="0A3140AC" w:rsidR="00143196" w:rsidRPr="003823AD" w:rsidRDefault="00143196" w:rsidP="0028731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3823AD">
        <w:rPr>
          <w:rFonts w:ascii="Times New Roman" w:hAnsi="Times New Roman" w:cs="Times New Roman"/>
          <w:b/>
          <w:bCs/>
          <w:sz w:val="28"/>
          <w:szCs w:val="32"/>
        </w:rPr>
        <w:t>Supporting Information</w:t>
      </w:r>
    </w:p>
    <w:p w14:paraId="495DB770" w14:textId="3F9A4862" w:rsidR="00143196" w:rsidRPr="003823AD" w:rsidRDefault="008A28B3" w:rsidP="0028731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3823AD">
        <w:rPr>
          <w:rFonts w:ascii="Times New Roman" w:hAnsi="Times New Roman" w:cs="Times New Roman" w:hint="eastAsia"/>
          <w:b/>
          <w:bCs/>
          <w:sz w:val="28"/>
          <w:szCs w:val="32"/>
        </w:rPr>
        <w:t>for</w:t>
      </w:r>
    </w:p>
    <w:p w14:paraId="2D5C2BA4" w14:textId="1314C4DF" w:rsidR="002661E2" w:rsidRPr="003823AD" w:rsidRDefault="00677262" w:rsidP="002661E2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bookmarkStart w:id="0" w:name="OLE_LINK8"/>
      <w:r w:rsidRPr="003823AD">
        <w:rPr>
          <w:rFonts w:ascii="Times New Roman" w:hAnsi="Times New Roman" w:cs="Times New Roman"/>
          <w:b/>
          <w:bCs/>
          <w:sz w:val="24"/>
          <w:szCs w:val="28"/>
        </w:rPr>
        <w:t>Skin-Mimetic</w:t>
      </w:r>
      <w:r w:rsidR="004577D5" w:rsidRPr="003823AD">
        <w:rPr>
          <w:rFonts w:ascii="Times New Roman" w:hAnsi="Times New Roman" w:cs="Times New Roman"/>
          <w:b/>
          <w:bCs/>
          <w:sz w:val="24"/>
          <w:szCs w:val="28"/>
        </w:rPr>
        <w:t xml:space="preserve"> Albumin Hydrogel as an Artificial Protein Skin with a Mitochondria-Targeted </w:t>
      </w:r>
      <w:proofErr w:type="spellStart"/>
      <w:r w:rsidR="004577D5" w:rsidRPr="003823AD">
        <w:rPr>
          <w:rFonts w:ascii="Times New Roman" w:hAnsi="Times New Roman" w:cs="Times New Roman"/>
          <w:b/>
          <w:bCs/>
          <w:sz w:val="24"/>
          <w:szCs w:val="28"/>
        </w:rPr>
        <w:t>Bioenzymatic</w:t>
      </w:r>
      <w:proofErr w:type="spellEnd"/>
      <w:r w:rsidR="004577D5" w:rsidRPr="003823AD">
        <w:rPr>
          <w:rFonts w:ascii="Times New Roman" w:hAnsi="Times New Roman" w:cs="Times New Roman"/>
          <w:b/>
          <w:bCs/>
          <w:sz w:val="24"/>
          <w:szCs w:val="28"/>
        </w:rPr>
        <w:t xml:space="preserve"> Cascade for Cross-Scale Redox Repair in Diabetic Wounds</w:t>
      </w:r>
      <w:r w:rsidR="002661E2" w:rsidRPr="003823AD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bookmarkEnd w:id="0"/>
    <w:p w14:paraId="5F89107F" w14:textId="77777777" w:rsidR="001A7EDE" w:rsidRPr="003823AD" w:rsidRDefault="001A7EDE" w:rsidP="001A7EDE">
      <w:pPr>
        <w:spacing w:before="240" w:after="0" w:line="360" w:lineRule="auto"/>
        <w:jc w:val="both"/>
        <w:rPr>
          <w:rFonts w:ascii="Times New Roman" w:eastAsia="宋体" w:hAnsi="Times New Roman" w:cs="Times New Roman"/>
          <w:bCs/>
          <w:kern w:val="44"/>
          <w:sz w:val="24"/>
          <w14:ligatures w14:val="none"/>
        </w:rPr>
      </w:pP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Zheng Luo</w:t>
      </w:r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>1,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3</w:t>
      </w:r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>,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5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, Xiangyang Li</w:t>
      </w:r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>1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, </w:t>
      </w:r>
      <w:bookmarkStart w:id="1" w:name="_Hlk126833417"/>
      <w:r w:rsidRPr="003823AD">
        <w:rPr>
          <w:rFonts w:ascii="Times New Roman" w:eastAsia="宋体" w:hAnsi="Times New Roman" w:cs="Times New Roman" w:hint="eastAsia"/>
          <w:bCs/>
          <w:kern w:val="44"/>
          <w:sz w:val="24"/>
          <w14:ligatures w14:val="none"/>
        </w:rPr>
        <w:t>C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ui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14:ligatures w14:val="none"/>
        </w:rPr>
        <w:t xml:space="preserve"> 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Yang</w:t>
      </w:r>
      <w:proofErr w:type="gramStart"/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2,</w:t>
      </w:r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>*</w:t>
      </w:r>
      <w:proofErr w:type="gramEnd"/>
      <w:r w:rsidRPr="003823AD">
        <w:rPr>
          <w:rFonts w:ascii="Times New Roman" w:eastAsia="宋体" w:hAnsi="Times New Roman" w:cs="Times New Roman" w:hint="eastAsia"/>
          <w:bCs/>
          <w:kern w:val="44"/>
          <w:sz w:val="24"/>
          <w14:ligatures w14:val="none"/>
        </w:rPr>
        <w:t xml:space="preserve">, 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Yuting Lin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3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, Xiyu </w:t>
      </w:r>
      <w:bookmarkEnd w:id="1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Lai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3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, </w:t>
      </w:r>
      <w:proofErr w:type="spellStart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Jiajia</w:t>
      </w:r>
      <w:proofErr w:type="spellEnd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 Liu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4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, </w:t>
      </w:r>
      <w:proofErr w:type="spellStart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Ruoyu</w:t>
      </w:r>
      <w:proofErr w:type="spellEnd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 Li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4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, Karen Yuanting Tang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5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, Xian Jun Loh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5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, Yun-Long Wu</w:t>
      </w:r>
      <w:proofErr w:type="gramStart"/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3</w:t>
      </w:r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>,</w:t>
      </w:r>
      <w:bookmarkStart w:id="2" w:name="_Hlk131505150"/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>*</w:t>
      </w:r>
      <w:bookmarkEnd w:id="2"/>
      <w:proofErr w:type="gramEnd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, </w:t>
      </w:r>
      <w:proofErr w:type="spellStart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Chiyu</w:t>
      </w:r>
      <w:proofErr w:type="spellEnd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 Jia</w:t>
      </w:r>
      <w:proofErr w:type="gramStart"/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>1,*</w:t>
      </w:r>
      <w:proofErr w:type="gramEnd"/>
    </w:p>
    <w:p w14:paraId="284AC0F7" w14:textId="4817850A" w:rsidR="001A7EDE" w:rsidRPr="003823AD" w:rsidRDefault="001A7EDE" w:rsidP="001A7EDE">
      <w:pPr>
        <w:spacing w:before="240" w:after="0" w:line="360" w:lineRule="auto"/>
        <w:jc w:val="both"/>
        <w:rPr>
          <w:rFonts w:ascii="Times New Roman" w:eastAsia="宋体" w:hAnsi="Times New Roman" w:cs="Times New Roman"/>
          <w:bCs/>
          <w:kern w:val="44"/>
          <w:sz w:val="24"/>
          <w14:ligatures w14:val="none"/>
        </w:rPr>
      </w:pPr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>1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 </w:t>
      </w:r>
      <w:bookmarkStart w:id="3" w:name="_Hlk133507941"/>
      <w:r w:rsidR="00AF0B0F" w:rsidRPr="00AF0B0F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Center of Burn &amp; Plastic and Wound Healing Surgery, The First Affiliated Hospital of University of South China</w:t>
      </w:r>
      <w:r w:rsidR="00AF0B0F">
        <w:rPr>
          <w:rFonts w:ascii="Times New Roman" w:eastAsia="宋体" w:hAnsi="Times New Roman" w:cs="Times New Roman" w:hint="eastAsia"/>
          <w:bCs/>
          <w:kern w:val="44"/>
          <w:sz w:val="24"/>
          <w14:ligatures w14:val="none"/>
        </w:rPr>
        <w:t>,</w:t>
      </w:r>
      <w:r w:rsidR="00AF0B0F" w:rsidRPr="00AF0B0F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 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Hengyang Medical School, University of South China, Hengyang, Hunan, China. </w:t>
      </w:r>
    </w:p>
    <w:p w14:paraId="56D97BA0" w14:textId="4B7159B6" w:rsidR="001A7EDE" w:rsidRPr="003823AD" w:rsidRDefault="001A7EDE" w:rsidP="00AF0B0F">
      <w:pPr>
        <w:spacing w:after="0" w:line="360" w:lineRule="auto"/>
        <w:jc w:val="both"/>
        <w:rPr>
          <w:rFonts w:ascii="Times New Roman" w:eastAsia="宋体" w:hAnsi="Times New Roman" w:cs="Times New Roman"/>
          <w:bCs/>
          <w:kern w:val="44"/>
          <w:sz w:val="24"/>
          <w14:ligatures w14:val="none"/>
        </w:rPr>
      </w:pP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2</w:t>
      </w:r>
      <w:r w:rsidRPr="003823AD">
        <w:rPr>
          <w:rFonts w:hint="eastAsia"/>
        </w:rPr>
        <w:t xml:space="preserve"> 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Department of cardiology,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14:ligatures w14:val="none"/>
        </w:rPr>
        <w:t xml:space="preserve"> 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Xiangyang No.1 People</w:t>
      </w:r>
      <w:r w:rsidR="00AF0B0F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’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s Hospital, Hubei University of Medicine, Xiangyang, 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14:ligatures w14:val="none"/>
        </w:rPr>
        <w:t>China.</w:t>
      </w:r>
    </w:p>
    <w:bookmarkEnd w:id="3"/>
    <w:p w14:paraId="7068964B" w14:textId="3A2C52CF" w:rsidR="001A7EDE" w:rsidRPr="003823AD" w:rsidRDefault="001A7EDE" w:rsidP="001A7EDE">
      <w:pPr>
        <w:spacing w:after="0" w:line="360" w:lineRule="auto"/>
        <w:jc w:val="both"/>
        <w:rPr>
          <w:rFonts w:ascii="Times New Roman" w:eastAsia="宋体" w:hAnsi="Times New Roman" w:cs="Times New Roman"/>
          <w:sz w:val="24"/>
          <w14:ligatures w14:val="none"/>
        </w:rPr>
      </w:pPr>
      <w:r w:rsidRPr="003823AD">
        <w:rPr>
          <w:rFonts w:ascii="Times New Roman" w:eastAsia="宋体" w:hAnsi="Times New Roman" w:cs="Times New Roman" w:hint="eastAsia"/>
          <w:sz w:val="24"/>
          <w:vertAlign w:val="superscript"/>
          <w14:ligatures w14:val="none"/>
        </w:rPr>
        <w:t>3</w:t>
      </w:r>
      <w:r w:rsidRPr="003823AD">
        <w:rPr>
          <w:rFonts w:ascii="Times New Roman" w:eastAsia="宋体" w:hAnsi="Times New Roman" w:cs="Times New Roman"/>
          <w:sz w:val="24"/>
          <w14:ligatures w14:val="none"/>
        </w:rPr>
        <w:t xml:space="preserve"> </w:t>
      </w:r>
      <w:bookmarkStart w:id="4" w:name="_Hlk119778695"/>
      <w:r w:rsidR="00AF0B0F" w:rsidRPr="00AF0B0F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State Key Laboratory of Vaccines for Infectious Diseases, Xiang </w:t>
      </w:r>
      <w:proofErr w:type="gramStart"/>
      <w:r w:rsidR="00AF0B0F" w:rsidRPr="00AF0B0F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An</w:t>
      </w:r>
      <w:proofErr w:type="gramEnd"/>
      <w:r w:rsidR="00AF0B0F" w:rsidRPr="00AF0B0F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 Biomedicine Laboratory, Fujian Provincial Key Laboratory of Innovative Drug Target Research, School of Pharmaceutical Sciences, Faculty of Medicine and Life Sciences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, Xiamen University, Xiamen, China.</w:t>
      </w:r>
    </w:p>
    <w:bookmarkEnd w:id="4"/>
    <w:p w14:paraId="775AAE08" w14:textId="77777777" w:rsidR="001A7EDE" w:rsidRPr="003823AD" w:rsidRDefault="001A7EDE" w:rsidP="001A7EDE">
      <w:pPr>
        <w:spacing w:after="0" w:line="360" w:lineRule="auto"/>
        <w:jc w:val="both"/>
        <w:rPr>
          <w:rFonts w:ascii="Times New Roman" w:eastAsia="宋体" w:hAnsi="Times New Roman" w:cs="Times New Roman"/>
          <w:bCs/>
          <w:kern w:val="44"/>
          <w:sz w:val="24"/>
          <w14:ligatures w14:val="none"/>
        </w:rPr>
      </w:pP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4</w:t>
      </w:r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 xml:space="preserve"> 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College of Chemistry and Chemical Engineering, Xiamen University, Xiamen, China</w:t>
      </w:r>
    </w:p>
    <w:p w14:paraId="6CD37399" w14:textId="77777777" w:rsidR="001A7EDE" w:rsidRPr="003823AD" w:rsidRDefault="001A7EDE" w:rsidP="001A7EDE">
      <w:pPr>
        <w:spacing w:after="0" w:line="360" w:lineRule="auto"/>
        <w:jc w:val="both"/>
        <w:rPr>
          <w:rFonts w:ascii="Times New Roman" w:eastAsia="宋体" w:hAnsi="Times New Roman" w:cs="Times New Roman"/>
          <w:bCs/>
          <w:kern w:val="44"/>
          <w:sz w:val="24"/>
          <w14:ligatures w14:val="none"/>
        </w:rPr>
      </w:pPr>
      <w:r w:rsidRPr="003823AD">
        <w:rPr>
          <w:rFonts w:ascii="Times New Roman" w:eastAsia="宋体" w:hAnsi="Times New Roman" w:cs="Times New Roman" w:hint="eastAsia"/>
          <w:bCs/>
          <w:kern w:val="44"/>
          <w:sz w:val="24"/>
          <w:vertAlign w:val="superscript"/>
          <w14:ligatures w14:val="none"/>
        </w:rPr>
        <w:t>5</w:t>
      </w:r>
      <w:r w:rsidRPr="003823AD">
        <w:rPr>
          <w:rFonts w:ascii="Times New Roman" w:eastAsia="宋体" w:hAnsi="Times New Roman" w:cs="Times New Roman"/>
          <w:bCs/>
          <w:kern w:val="44"/>
          <w:sz w:val="24"/>
          <w:vertAlign w:val="superscript"/>
          <w14:ligatures w14:val="none"/>
        </w:rPr>
        <w:t xml:space="preserve"> 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Institute of Materials Research and Engineering (IMRE), Agency for Science, Technology and Research (A*STAR), 2 Fusionopolis Way, Innovis #08-03, Singapore 138634, Republic of Singapore. </w:t>
      </w:r>
    </w:p>
    <w:p w14:paraId="070696D1" w14:textId="77777777" w:rsidR="001A7EDE" w:rsidRPr="003823AD" w:rsidRDefault="001A7EDE" w:rsidP="001A7EDE">
      <w:pPr>
        <w:spacing w:line="360" w:lineRule="auto"/>
        <w:rPr>
          <w:rFonts w:ascii="Times New Roman" w:hAnsi="Times New Roman" w:cs="Times New Roman"/>
        </w:rPr>
      </w:pPr>
    </w:p>
    <w:p w14:paraId="22D48880" w14:textId="77777777" w:rsidR="001A7EDE" w:rsidRPr="003823AD" w:rsidRDefault="001A7EDE" w:rsidP="001A7EDE">
      <w:pPr>
        <w:widowControl/>
        <w:spacing w:after="0" w:line="360" w:lineRule="auto"/>
        <w:rPr>
          <w:rFonts w:ascii="Times New Roman" w:eastAsia="宋体" w:hAnsi="Times New Roman" w:cs="Times New Roman"/>
          <w:bCs/>
          <w:kern w:val="44"/>
          <w:sz w:val="24"/>
          <w14:ligatures w14:val="none"/>
        </w:rPr>
      </w:pPr>
      <w:bookmarkStart w:id="5" w:name="_Hlk131505613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 xml:space="preserve">*Correspondence to: </w:t>
      </w:r>
      <w:bookmarkEnd w:id="5"/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Yangcui2411@hbmu.edu.cn (C. Yang);</w:t>
      </w:r>
      <w:r w:rsidRPr="003823AD">
        <w:rPr>
          <w:rFonts w:ascii="Times New Roman" w:eastAsia="宋体" w:hAnsi="Times New Roman" w:cs="Times New Roman" w:hint="eastAsia"/>
          <w:bCs/>
          <w:kern w:val="44"/>
          <w:sz w:val="24"/>
          <w14:ligatures w14:val="none"/>
        </w:rPr>
        <w:t xml:space="preserve"> </w:t>
      </w:r>
      <w:r w:rsidRPr="003823AD">
        <w:rPr>
          <w:rFonts w:ascii="Times New Roman" w:eastAsia="宋体" w:hAnsi="Times New Roman" w:cs="Times New Roman"/>
          <w:bCs/>
          <w:kern w:val="44"/>
          <w:sz w:val="24"/>
          <w14:ligatures w14:val="none"/>
        </w:rPr>
        <w:t>2023010003@usc.edu.cn (C. Jia); wuyl@xmu.edu.cn (Y.-L. Wu).</w:t>
      </w:r>
    </w:p>
    <w:p w14:paraId="5069EC00" w14:textId="77777777" w:rsidR="00143196" w:rsidRPr="003823AD" w:rsidRDefault="00143196" w:rsidP="0028731E">
      <w:pPr>
        <w:spacing w:line="360" w:lineRule="auto"/>
        <w:rPr>
          <w:rFonts w:ascii="Times New Roman" w:hAnsi="Times New Roman" w:cs="Times New Roman"/>
        </w:rPr>
      </w:pPr>
    </w:p>
    <w:p w14:paraId="38C0A2C9" w14:textId="77777777" w:rsidR="00143196" w:rsidRPr="003823AD" w:rsidRDefault="00143196" w:rsidP="0028731E">
      <w:pPr>
        <w:spacing w:line="360" w:lineRule="auto"/>
        <w:rPr>
          <w:rFonts w:ascii="Times New Roman" w:hAnsi="Times New Roman" w:cs="Times New Roman"/>
        </w:rPr>
      </w:pPr>
    </w:p>
    <w:p w14:paraId="7F0E781E" w14:textId="77777777" w:rsidR="00143196" w:rsidRPr="003823AD" w:rsidRDefault="00143196" w:rsidP="0028731E">
      <w:pPr>
        <w:spacing w:line="360" w:lineRule="auto"/>
        <w:rPr>
          <w:rFonts w:ascii="Times New Roman" w:hAnsi="Times New Roman" w:cs="Times New Roman"/>
        </w:rPr>
      </w:pPr>
    </w:p>
    <w:p w14:paraId="3DA67F7A" w14:textId="511D06A3" w:rsidR="00272704" w:rsidRPr="003823AD" w:rsidRDefault="00272704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823AD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56565A54" wp14:editId="65ACC620">
            <wp:extent cx="5220000" cy="2387418"/>
            <wp:effectExtent l="0" t="0" r="0" b="0"/>
            <wp:docPr id="17400092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387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22ECD1" w14:textId="0A4ECFF6" w:rsidR="00272704" w:rsidRPr="003823AD" w:rsidRDefault="00272704" w:rsidP="00272704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2"/>
        </w:rPr>
      </w:pPr>
      <w:r w:rsidRPr="003823AD">
        <w:rPr>
          <w:rFonts w:ascii="Times New Roman" w:hAnsi="Times New Roman" w:cs="Times New Roman"/>
          <w:b/>
          <w:bCs/>
          <w:szCs w:val="22"/>
        </w:rPr>
        <w:t>Figure S</w:t>
      </w:r>
      <w:r w:rsidR="004F301B" w:rsidRPr="003823AD">
        <w:rPr>
          <w:rFonts w:ascii="Times New Roman" w:hAnsi="Times New Roman" w:cs="Times New Roman" w:hint="eastAsia"/>
          <w:b/>
          <w:bCs/>
          <w:szCs w:val="22"/>
        </w:rPr>
        <w:t>1</w:t>
      </w:r>
      <w:r w:rsidRPr="003823AD">
        <w:rPr>
          <w:rFonts w:ascii="Times New Roman" w:hAnsi="Times New Roman" w:cs="Times New Roman"/>
          <w:szCs w:val="22"/>
        </w:rPr>
        <w:t xml:space="preserve">. (a) Images of albumin (BSA) solutions with different proportions before and after the addition of 0.5% glutaraldehyde (GA) to the gelation state. (b) SEM images of albumin (BSA) hydrogels with different proportions. </w:t>
      </w:r>
    </w:p>
    <w:p w14:paraId="2C05F5B5" w14:textId="77777777" w:rsidR="004F301B" w:rsidRPr="003823AD" w:rsidRDefault="004F301B" w:rsidP="00272704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2"/>
        </w:rPr>
      </w:pPr>
    </w:p>
    <w:p w14:paraId="26534BBE" w14:textId="77777777" w:rsidR="004F301B" w:rsidRPr="003823AD" w:rsidRDefault="004F301B" w:rsidP="00272704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2"/>
        </w:rPr>
      </w:pPr>
    </w:p>
    <w:p w14:paraId="343D5D11" w14:textId="21C71712" w:rsidR="004F301B" w:rsidRPr="003823AD" w:rsidRDefault="00756A06" w:rsidP="004F301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DCCC07D" wp14:editId="3D2D981A">
            <wp:extent cx="5220000" cy="2293255"/>
            <wp:effectExtent l="0" t="0" r="0" b="0"/>
            <wp:docPr id="95820917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209172" name="图片 9582091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29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8317D" w14:textId="5054602D" w:rsidR="004F301B" w:rsidRPr="003823AD" w:rsidRDefault="004F301B" w:rsidP="004F301B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2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 (a) Infrared spectra at 4000~2000 cm⁻¹ and (b) at 2000~800 cm⁻¹ of BSA protein hydrogel.</w:t>
      </w:r>
    </w:p>
    <w:p w14:paraId="0D60CED3" w14:textId="77777777" w:rsidR="00272704" w:rsidRPr="003823AD" w:rsidRDefault="00272704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8FF26AA" w14:textId="77777777" w:rsidR="00272704" w:rsidRPr="003823AD" w:rsidRDefault="00272704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ED0BCD7" w14:textId="0DDF655D" w:rsidR="00143196" w:rsidRPr="003823AD" w:rsidRDefault="00756A06" w:rsidP="0028731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E404FFD" wp14:editId="5CD01A5D">
            <wp:extent cx="5274310" cy="1591310"/>
            <wp:effectExtent l="0" t="0" r="2540" b="8890"/>
            <wp:docPr id="10122070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207038" name="图片 101220703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1866" w14:textId="73A47675" w:rsidR="00D41E57" w:rsidRPr="003823AD" w:rsidRDefault="00D41E57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272704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3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. </w:t>
      </w:r>
      <w:r w:rsidR="00566BEC" w:rsidRPr="003823AD">
        <w:rPr>
          <w:rFonts w:ascii="Times New Roman" w:eastAsia="等线" w:hAnsi="Times New Roman" w:cs="Times New Roman"/>
          <w:color w:val="000000"/>
          <w:kern w:val="24"/>
        </w:rPr>
        <w:t>Storage modulus (G’) and loss modulus (G’’) of (a) 15%, (b) 20% and (c) 30% albumin hydrogel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</w:t>
      </w:r>
      <w:r w:rsidR="004F301B" w:rsidRPr="003823AD">
        <w:rPr>
          <w:rFonts w:ascii="Times New Roman" w:eastAsia="等线" w:hAnsi="Times New Roman" w:cs="Times New Roman" w:hint="eastAsia"/>
          <w:color w:val="000000"/>
          <w:kern w:val="24"/>
        </w:rPr>
        <w:t xml:space="preserve"> </w:t>
      </w:r>
    </w:p>
    <w:p w14:paraId="08B736F1" w14:textId="77777777" w:rsidR="004F68C4" w:rsidRPr="003823AD" w:rsidRDefault="004F68C4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208145F7" w14:textId="77777777" w:rsidR="004F68C4" w:rsidRPr="003823AD" w:rsidRDefault="004F68C4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777609C9" w14:textId="3696C725" w:rsidR="00143196" w:rsidRPr="003823AD" w:rsidRDefault="00756A06" w:rsidP="004F68C4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162A6B0" wp14:editId="44C0CC34">
            <wp:extent cx="3600000" cy="3135299"/>
            <wp:effectExtent l="0" t="0" r="635" b="8255"/>
            <wp:docPr id="12002641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64142" name="图片 120026414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3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F3C10" w14:textId="5D70CAF2" w:rsidR="004F68C4" w:rsidRPr="003823AD" w:rsidRDefault="004F68C4" w:rsidP="00C77E4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823AD">
        <w:rPr>
          <w:rFonts w:ascii="Times New Roman" w:hAnsi="Times New Roman" w:cs="Times New Roman"/>
          <w:b/>
          <w:bCs/>
          <w:sz w:val="24"/>
        </w:rPr>
        <w:t>Figure S</w:t>
      </w:r>
      <w:r w:rsidR="00C77E4A" w:rsidRPr="003823AD">
        <w:rPr>
          <w:rFonts w:ascii="Times New Roman" w:hAnsi="Times New Roman" w:cs="Times New Roman" w:hint="eastAsia"/>
          <w:b/>
          <w:bCs/>
          <w:sz w:val="24"/>
        </w:rPr>
        <w:t>4</w:t>
      </w:r>
      <w:r w:rsidRPr="003823AD">
        <w:rPr>
          <w:rFonts w:ascii="Times New Roman" w:hAnsi="Times New Roman" w:cs="Times New Roman"/>
          <w:sz w:val="24"/>
        </w:rPr>
        <w:t xml:space="preserve">. (a) Tensile stress–strain curves of the 30% BSA hydrogel in its pristine state and after cutting and self-healing. Storage modulus (G′) and loss modulus (G″) of the 30% BSA hydrogel measured by (b) oscillatory strain </w:t>
      </w:r>
      <w:proofErr w:type="gramStart"/>
      <w:r w:rsidRPr="003823AD">
        <w:rPr>
          <w:rFonts w:ascii="Times New Roman" w:hAnsi="Times New Roman" w:cs="Times New Roman"/>
          <w:sz w:val="24"/>
        </w:rPr>
        <w:t>sweep</w:t>
      </w:r>
      <w:proofErr w:type="gramEnd"/>
      <w:r w:rsidRPr="003823AD">
        <w:rPr>
          <w:rFonts w:ascii="Times New Roman" w:hAnsi="Times New Roman" w:cs="Times New Roman"/>
          <w:sz w:val="24"/>
        </w:rPr>
        <w:t xml:space="preserve"> over a strain range of 0.01–1000% at a fixed angular frequency of 5 rad/s or (c) an angular frequency sweep from 0.01 to 1000 rad/s at a fixed strain of 1%. (d) Self-healing properties of BSA hydrogels were observed in a series of continuous damage-recovery measurements. G′, G″ was measured as a function of time (s) with increasing angular frequency (0.01 -100 rad/s) (n = 3).</w:t>
      </w:r>
    </w:p>
    <w:p w14:paraId="5625FF76" w14:textId="77777777" w:rsidR="004F68C4" w:rsidRPr="003823AD" w:rsidRDefault="004F68C4" w:rsidP="0028731E">
      <w:pPr>
        <w:spacing w:line="360" w:lineRule="auto"/>
        <w:rPr>
          <w:rFonts w:ascii="Times New Roman" w:hAnsi="Times New Roman" w:cs="Times New Roman"/>
        </w:rPr>
      </w:pPr>
    </w:p>
    <w:p w14:paraId="7022C971" w14:textId="77777777" w:rsidR="004F68C4" w:rsidRPr="003823AD" w:rsidRDefault="004F68C4" w:rsidP="0028731E">
      <w:pPr>
        <w:spacing w:line="360" w:lineRule="auto"/>
        <w:rPr>
          <w:rFonts w:ascii="Times New Roman" w:hAnsi="Times New Roman" w:cs="Times New Roman"/>
        </w:rPr>
      </w:pPr>
    </w:p>
    <w:p w14:paraId="08550302" w14:textId="3495089E" w:rsidR="00143196" w:rsidRPr="003823AD" w:rsidRDefault="00D41E57" w:rsidP="0028731E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drawing>
          <wp:inline distT="0" distB="0" distL="0" distR="0" wp14:anchorId="476C8425" wp14:editId="52E3B7AD">
            <wp:extent cx="3600000" cy="3192808"/>
            <wp:effectExtent l="0" t="0" r="635" b="7620"/>
            <wp:docPr id="371896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192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F47A3" w14:textId="675895D3" w:rsidR="00F01036" w:rsidRPr="003823AD" w:rsidRDefault="00F01036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C77E4A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5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. Adhesion of albumin hydrogel to different materials. </w:t>
      </w:r>
    </w:p>
    <w:p w14:paraId="7F95C321" w14:textId="77777777" w:rsidR="00F01036" w:rsidRPr="003823AD" w:rsidRDefault="00F01036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51E1D346" w14:textId="77777777" w:rsidR="00F01036" w:rsidRPr="003823AD" w:rsidRDefault="00F01036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5D76E1DC" w14:textId="3091FC57" w:rsidR="00F01036" w:rsidRPr="003823AD" w:rsidRDefault="00F01036" w:rsidP="0028731E">
      <w:pPr>
        <w:pStyle w:val="ae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3823AD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8A8F70E" wp14:editId="6F810733">
            <wp:extent cx="3600000" cy="1159948"/>
            <wp:effectExtent l="0" t="0" r="635" b="2540"/>
            <wp:docPr id="130634255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15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900AD6" w14:textId="5DBE5AA3" w:rsidR="00F01036" w:rsidRPr="003823AD" w:rsidRDefault="00F01036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C77E4A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6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 Changes in shape of albumin hydrogel before and after pressing.</w:t>
      </w:r>
    </w:p>
    <w:p w14:paraId="25EA9AD8" w14:textId="77777777" w:rsidR="00D41E57" w:rsidRPr="003823AD" w:rsidRDefault="00D41E57" w:rsidP="0028731E">
      <w:pPr>
        <w:spacing w:line="360" w:lineRule="auto"/>
        <w:rPr>
          <w:rFonts w:ascii="Times New Roman" w:hAnsi="Times New Roman" w:cs="Times New Roman"/>
        </w:rPr>
      </w:pPr>
    </w:p>
    <w:p w14:paraId="0E9B774F" w14:textId="77777777" w:rsidR="00D41E57" w:rsidRPr="003823AD" w:rsidRDefault="00D41E57" w:rsidP="0028731E">
      <w:pPr>
        <w:spacing w:line="360" w:lineRule="auto"/>
        <w:rPr>
          <w:rFonts w:ascii="Times New Roman" w:hAnsi="Times New Roman" w:cs="Times New Roman"/>
        </w:rPr>
      </w:pPr>
    </w:p>
    <w:p w14:paraId="1DD872DE" w14:textId="270EB22B" w:rsidR="00D41E57" w:rsidRPr="003823AD" w:rsidRDefault="00F01036" w:rsidP="0028731E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CE523DC" wp14:editId="60DB610A">
            <wp:extent cx="4464000" cy="2434363"/>
            <wp:effectExtent l="0" t="0" r="0" b="4445"/>
            <wp:docPr id="39904940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00" cy="243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77EF66" w14:textId="10A580C4" w:rsidR="00F01036" w:rsidRPr="003823AD" w:rsidRDefault="00F01036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C77E4A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7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 Injectability of albumin hydrogel.</w:t>
      </w:r>
    </w:p>
    <w:p w14:paraId="1B5C0180" w14:textId="77777777" w:rsidR="00D41E57" w:rsidRPr="003823AD" w:rsidRDefault="00D41E57" w:rsidP="0028731E">
      <w:pPr>
        <w:spacing w:line="360" w:lineRule="auto"/>
        <w:rPr>
          <w:rFonts w:ascii="Times New Roman" w:hAnsi="Times New Roman" w:cs="Times New Roman"/>
        </w:rPr>
      </w:pPr>
    </w:p>
    <w:p w14:paraId="59E17A93" w14:textId="77777777" w:rsidR="00D41E57" w:rsidRPr="003823AD" w:rsidRDefault="00D41E57" w:rsidP="0028731E">
      <w:pPr>
        <w:spacing w:line="360" w:lineRule="auto"/>
        <w:rPr>
          <w:rFonts w:ascii="Times New Roman" w:hAnsi="Times New Roman" w:cs="Times New Roman"/>
        </w:rPr>
      </w:pPr>
    </w:p>
    <w:p w14:paraId="35D205B6" w14:textId="7435DB8D" w:rsidR="00D41E57" w:rsidRPr="003823AD" w:rsidRDefault="00B02694" w:rsidP="0028731E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drawing>
          <wp:inline distT="0" distB="0" distL="0" distR="0" wp14:anchorId="7DA9BF8B" wp14:editId="2B11B1B6">
            <wp:extent cx="5292702" cy="1653471"/>
            <wp:effectExtent l="0" t="0" r="3810" b="4445"/>
            <wp:docPr id="1766433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896" cy="166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DB0E2" w14:textId="7B4D5AB4" w:rsidR="00F01036" w:rsidRPr="003823AD" w:rsidRDefault="00B02694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C77E4A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8</w:t>
      </w: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. 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(a) The plasticity of albumin hydrogels: They can be transformed into various shapes according to the mold, such as five-pointed stars, fish, letters, etc. (b) Self-healing properties of albumin hydrogel</w:t>
      </w:r>
      <w:r w:rsidR="00F01036" w:rsidRPr="003823AD">
        <w:rPr>
          <w:rFonts w:ascii="Times New Roman" w:eastAsia="等线" w:hAnsi="Times New Roman" w:cs="Times New Roman"/>
          <w:color w:val="000000"/>
          <w:kern w:val="24"/>
        </w:rPr>
        <w:t>.</w:t>
      </w:r>
      <w:r w:rsidRPr="003823AD">
        <w:rPr>
          <w:rFonts w:ascii="Times New Roman" w:eastAsia="等线" w:hAnsi="Times New Roman" w:cs="Times New Roman" w:hint="eastAsia"/>
          <w:color w:val="000000"/>
          <w:kern w:val="24"/>
        </w:rPr>
        <w:t xml:space="preserve"> </w:t>
      </w:r>
    </w:p>
    <w:p w14:paraId="24F711BB" w14:textId="77777777" w:rsidR="00F01036" w:rsidRPr="003823AD" w:rsidRDefault="00F01036" w:rsidP="0028731E">
      <w:pPr>
        <w:spacing w:line="360" w:lineRule="auto"/>
        <w:rPr>
          <w:rFonts w:ascii="Times New Roman" w:hAnsi="Times New Roman" w:cs="Times New Roman"/>
        </w:rPr>
      </w:pPr>
    </w:p>
    <w:p w14:paraId="255F2859" w14:textId="77777777" w:rsidR="00F01036" w:rsidRPr="003823AD" w:rsidRDefault="00F01036" w:rsidP="0028731E">
      <w:pPr>
        <w:spacing w:line="360" w:lineRule="auto"/>
        <w:rPr>
          <w:rFonts w:ascii="Times New Roman" w:hAnsi="Times New Roman" w:cs="Times New Roman"/>
        </w:rPr>
      </w:pPr>
    </w:p>
    <w:p w14:paraId="130AFAE0" w14:textId="4AA312A9" w:rsidR="00C77E4A" w:rsidRPr="003823AD" w:rsidRDefault="00C77E4A" w:rsidP="00C77E4A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noProof/>
        </w:rPr>
        <w:lastRenderedPageBreak/>
        <w:drawing>
          <wp:inline distT="0" distB="0" distL="0" distR="0" wp14:anchorId="08DAF74A" wp14:editId="4703EDE2">
            <wp:extent cx="2635250" cy="2247900"/>
            <wp:effectExtent l="0" t="0" r="0" b="0"/>
            <wp:docPr id="204475860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2" t="3465" r="12476" b="5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82149E" w14:textId="77777777" w:rsidR="00C77E4A" w:rsidRPr="003823AD" w:rsidRDefault="00C77E4A" w:rsidP="00C77E4A">
      <w:pPr>
        <w:pStyle w:val="ae"/>
        <w:spacing w:before="0" w:beforeAutospacing="0" w:after="0" w:afterAutospacing="0"/>
        <w:jc w:val="both"/>
        <w:rPr>
          <w:rFonts w:hint="eastAsia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  <w:sz w:val="28"/>
          <w:szCs w:val="28"/>
        </w:rPr>
        <w:t>Figure S9</w:t>
      </w:r>
      <w:r w:rsidRPr="003823AD">
        <w:rPr>
          <w:rFonts w:ascii="Times New Roman" w:eastAsia="等线" w:hAnsi="Times New Roman" w:cs="Times New Roman"/>
          <w:color w:val="000000"/>
          <w:kern w:val="24"/>
          <w:sz w:val="28"/>
          <w:szCs w:val="28"/>
        </w:rPr>
        <w:t xml:space="preserve">. Hydration particle size of TPP-SC.  </w:t>
      </w:r>
    </w:p>
    <w:p w14:paraId="1CA2C56C" w14:textId="77777777" w:rsidR="00C77E4A" w:rsidRPr="003823AD" w:rsidRDefault="00C77E4A" w:rsidP="00C77E4A">
      <w:pPr>
        <w:spacing w:line="360" w:lineRule="auto"/>
        <w:jc w:val="center"/>
        <w:rPr>
          <w:rFonts w:ascii="Times New Roman" w:hAnsi="Times New Roman" w:cs="Times New Roman"/>
        </w:rPr>
      </w:pPr>
    </w:p>
    <w:p w14:paraId="5AF2CFFE" w14:textId="77777777" w:rsidR="00C77E4A" w:rsidRPr="003823AD" w:rsidRDefault="00C77E4A" w:rsidP="00C77E4A">
      <w:pPr>
        <w:spacing w:line="360" w:lineRule="auto"/>
        <w:jc w:val="center"/>
        <w:rPr>
          <w:rFonts w:ascii="Times New Roman" w:hAnsi="Times New Roman" w:cs="Times New Roman"/>
        </w:rPr>
      </w:pPr>
    </w:p>
    <w:p w14:paraId="041DE2D8" w14:textId="6EE8BEB9" w:rsidR="00C93FC1" w:rsidRPr="003823AD" w:rsidRDefault="00BB3E03" w:rsidP="00DC44A5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drawing>
          <wp:inline distT="0" distB="0" distL="0" distR="0" wp14:anchorId="71E9AAA7" wp14:editId="6637E24E">
            <wp:extent cx="3600000" cy="2856841"/>
            <wp:effectExtent l="0" t="0" r="635" b="1270"/>
            <wp:docPr id="17483459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45930" name="图片 1748345930"/>
                    <pic:cNvPicPr/>
                  </pic:nvPicPr>
                  <pic:blipFill rotWithShape="1">
                    <a:blip r:embed="rId16"/>
                    <a:srcRect l="26488" t="13709" r="27450" b="21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56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BBB176" w14:textId="0BB3E68F" w:rsidR="00C93FC1" w:rsidRPr="003823AD" w:rsidRDefault="00C93FC1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C77E4A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10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 Photos of BTSC catalyzing the generation of O</w:t>
      </w:r>
      <w:r w:rsidRPr="003823AD">
        <w:rPr>
          <w:rFonts w:ascii="Times New Roman" w:eastAsia="等线" w:hAnsi="Times New Roman" w:cs="Times New Roman"/>
          <w:color w:val="000000"/>
          <w:kern w:val="24"/>
          <w:position w:val="-7"/>
          <w:vertAlign w:val="subscript"/>
        </w:rPr>
        <w:t>2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 bubbles from H</w:t>
      </w:r>
      <w:r w:rsidRPr="003823AD">
        <w:rPr>
          <w:rFonts w:ascii="Times New Roman" w:eastAsia="等线" w:hAnsi="Times New Roman" w:cs="Times New Roman"/>
          <w:color w:val="000000"/>
          <w:kern w:val="24"/>
          <w:position w:val="-7"/>
          <w:vertAlign w:val="subscript"/>
        </w:rPr>
        <w:t>2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O</w:t>
      </w:r>
      <w:r w:rsidRPr="003823AD">
        <w:rPr>
          <w:rFonts w:ascii="Times New Roman" w:eastAsia="等线" w:hAnsi="Times New Roman" w:cs="Times New Roman"/>
          <w:color w:val="000000"/>
          <w:kern w:val="24"/>
          <w:position w:val="-7"/>
          <w:vertAlign w:val="subscript"/>
        </w:rPr>
        <w:t>2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 at different time points.</w:t>
      </w:r>
    </w:p>
    <w:p w14:paraId="4ED6B40B" w14:textId="77777777" w:rsidR="006F58E6" w:rsidRPr="003823AD" w:rsidRDefault="006F58E6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4EFB554C" w14:textId="77777777" w:rsidR="006F58E6" w:rsidRPr="003823AD" w:rsidRDefault="006F58E6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08F9C8FA" w14:textId="466B2070" w:rsidR="006F58E6" w:rsidRPr="003823AD" w:rsidRDefault="00C277C9" w:rsidP="00C277C9">
      <w:pPr>
        <w:pStyle w:val="ae"/>
        <w:spacing w:before="0" w:beforeAutospacing="0" w:after="0" w:afterAutospacing="0" w:line="360" w:lineRule="auto"/>
        <w:jc w:val="center"/>
        <w:rPr>
          <w:rFonts w:ascii="Times New Roman" w:eastAsia="等线" w:hAnsi="Times New Roman" w:cs="Times New Roman"/>
          <w:color w:val="000000"/>
          <w:kern w:val="24"/>
        </w:rPr>
      </w:pPr>
      <w:r>
        <w:rPr>
          <w:rFonts w:ascii="Times New Roman" w:eastAsia="等线" w:hAnsi="Times New Roman" w:cs="Times New Roman"/>
          <w:noProof/>
          <w:color w:val="000000"/>
          <w:kern w:val="24"/>
          <w14:ligatures w14:val="standardContextual"/>
        </w:rPr>
        <w:lastRenderedPageBreak/>
        <w:drawing>
          <wp:inline distT="0" distB="0" distL="0" distR="0" wp14:anchorId="16C840BB" wp14:editId="064AD356">
            <wp:extent cx="5220000" cy="2406378"/>
            <wp:effectExtent l="0" t="0" r="0" b="0"/>
            <wp:docPr id="7570626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062638" name="图片 75706263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40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9C592" w14:textId="77777777" w:rsidR="009716EF" w:rsidRPr="003823AD" w:rsidRDefault="009716EF" w:rsidP="009716EF">
      <w:pPr>
        <w:pStyle w:val="ae"/>
        <w:spacing w:line="360" w:lineRule="auto"/>
        <w:jc w:val="both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b/>
          <w:bCs/>
        </w:rPr>
        <w:t>Figure S11</w:t>
      </w:r>
      <w:r w:rsidRPr="003823AD">
        <w:rPr>
          <w:rFonts w:ascii="Times New Roman" w:hAnsi="Times New Roman" w:cs="Times New Roman"/>
        </w:rPr>
        <w:t>. Different hydrogel scavenging efficiencies toward (a) DPPH·, (b) ABTS·</w:t>
      </w:r>
      <w:r w:rsidRPr="003823AD">
        <w:rPr>
          <w:rFonts w:ascii="Times New Roman" w:hAnsi="Times New Roman" w:cs="Times New Roman"/>
          <w:vertAlign w:val="superscript"/>
        </w:rPr>
        <w:t>+</w:t>
      </w:r>
      <w:r w:rsidRPr="003823AD">
        <w:rPr>
          <w:rFonts w:ascii="Times New Roman" w:hAnsi="Times New Roman" w:cs="Times New Roman"/>
        </w:rPr>
        <w:t>, and (c) ·OH. Data are presented as mean ± SD (n = 3). Statistical significance was determined by unpaired, two-tailed Student’s t-test. *p &lt; 0.05, **p &lt; 0.01, ***p &lt; 0.001, ****p &lt; 0.0001.</w:t>
      </w:r>
    </w:p>
    <w:p w14:paraId="626D11B5" w14:textId="77777777" w:rsidR="00C93FC1" w:rsidRPr="003823AD" w:rsidRDefault="00C93FC1" w:rsidP="0028731E">
      <w:pPr>
        <w:spacing w:line="360" w:lineRule="auto"/>
        <w:rPr>
          <w:rFonts w:ascii="Times New Roman" w:hAnsi="Times New Roman" w:cs="Times New Roman"/>
        </w:rPr>
      </w:pPr>
    </w:p>
    <w:p w14:paraId="14B45119" w14:textId="77777777" w:rsidR="00C93FC1" w:rsidRPr="003823AD" w:rsidRDefault="00C93FC1" w:rsidP="0028731E">
      <w:pPr>
        <w:spacing w:line="360" w:lineRule="auto"/>
        <w:rPr>
          <w:rFonts w:ascii="Times New Roman" w:hAnsi="Times New Roman" w:cs="Times New Roman"/>
        </w:rPr>
      </w:pPr>
    </w:p>
    <w:p w14:paraId="428E745A" w14:textId="6AFD1DAA" w:rsidR="00F01036" w:rsidRPr="003823AD" w:rsidRDefault="009272B2" w:rsidP="0028731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B67EEBC" wp14:editId="2CDFF08E">
            <wp:extent cx="5220000" cy="1809340"/>
            <wp:effectExtent l="0" t="0" r="0" b="635"/>
            <wp:docPr id="88784076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40763" name="图片 88784076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180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47D66" w14:textId="3A0A4EC6" w:rsidR="00594DA1" w:rsidRPr="003823AD" w:rsidRDefault="00594DA1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3022B6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12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</w:t>
      </w: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 </w:t>
      </w:r>
      <w:r w:rsidR="00C93FC1" w:rsidRPr="003823AD">
        <w:rPr>
          <w:rFonts w:ascii="Times New Roman" w:eastAsia="等线" w:hAnsi="Times New Roman" w:cs="Times New Roman"/>
          <w:color w:val="000000"/>
          <w:kern w:val="24"/>
        </w:rPr>
        <w:t>Semi-quantitative analysis of fluorescence intensity in (a) Fig. 4a and (b) Fig. 4b was performed, respectively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</w:t>
      </w:r>
      <w:r w:rsidR="000C7FB6" w:rsidRPr="003823AD">
        <w:rPr>
          <w:rFonts w:ascii="Times New Roman" w:eastAsia="等线" w:hAnsi="Times New Roman" w:cs="Times New Roman" w:hint="eastAsia"/>
          <w:color w:val="000000"/>
          <w:kern w:val="24"/>
        </w:rPr>
        <w:t xml:space="preserve"> </w:t>
      </w:r>
    </w:p>
    <w:p w14:paraId="4CF2F678" w14:textId="77777777" w:rsidR="003022B6" w:rsidRPr="003823AD" w:rsidRDefault="003022B6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5D333C4A" w14:textId="77777777" w:rsidR="003022B6" w:rsidRPr="003823AD" w:rsidRDefault="003022B6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455CD2BE" w14:textId="593EB8BE" w:rsidR="003022B6" w:rsidRPr="003823AD" w:rsidRDefault="005579BC" w:rsidP="00CA0CCF">
      <w:pPr>
        <w:pStyle w:val="ae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</w:rPr>
      </w:pPr>
      <w:r w:rsidRPr="003823AD">
        <w:rPr>
          <w:noProof/>
        </w:rPr>
        <w:lastRenderedPageBreak/>
        <w:drawing>
          <wp:inline distT="0" distB="0" distL="0" distR="0" wp14:anchorId="1D956C3B" wp14:editId="1D1C417A">
            <wp:extent cx="2880000" cy="2440450"/>
            <wp:effectExtent l="0" t="0" r="0" b="0"/>
            <wp:docPr id="3859688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2" t="7467" r="12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44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53FAA6" w14:textId="77777777" w:rsidR="00CA0CCF" w:rsidRPr="003823AD" w:rsidRDefault="00CA0CCF" w:rsidP="00CA0CCF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823AD">
        <w:rPr>
          <w:rFonts w:ascii="Times New Roman" w:hAnsi="Times New Roman" w:cs="Times New Roman"/>
          <w:b/>
          <w:bCs/>
          <w:sz w:val="24"/>
          <w:szCs w:val="28"/>
        </w:rPr>
        <w:t>Figure S13</w:t>
      </w:r>
      <w:r w:rsidRPr="003823AD">
        <w:rPr>
          <w:rFonts w:ascii="Times New Roman" w:hAnsi="Times New Roman" w:cs="Times New Roman"/>
          <w:sz w:val="24"/>
          <w:szCs w:val="28"/>
        </w:rPr>
        <w:t>. Cytotoxicity of BTSC extracts at different time points.</w:t>
      </w:r>
    </w:p>
    <w:p w14:paraId="568364F9" w14:textId="77777777" w:rsidR="00F01036" w:rsidRPr="003823AD" w:rsidRDefault="00F01036" w:rsidP="0028731E">
      <w:pPr>
        <w:spacing w:line="360" w:lineRule="auto"/>
        <w:rPr>
          <w:rFonts w:ascii="Times New Roman" w:hAnsi="Times New Roman" w:cs="Times New Roman"/>
        </w:rPr>
      </w:pPr>
    </w:p>
    <w:p w14:paraId="7C175269" w14:textId="77777777" w:rsidR="00F01036" w:rsidRPr="003823AD" w:rsidRDefault="00F01036" w:rsidP="0028731E">
      <w:pPr>
        <w:spacing w:line="360" w:lineRule="auto"/>
        <w:rPr>
          <w:rFonts w:ascii="Times New Roman" w:hAnsi="Times New Roman" w:cs="Times New Roman"/>
        </w:rPr>
      </w:pPr>
    </w:p>
    <w:p w14:paraId="75101A0A" w14:textId="4F15F931" w:rsidR="00D41E57" w:rsidRPr="003823AD" w:rsidRDefault="009272B2" w:rsidP="0028731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905B69A" wp14:editId="43501E91">
            <wp:extent cx="5220000" cy="3122824"/>
            <wp:effectExtent l="0" t="0" r="0" b="1905"/>
            <wp:docPr id="19708977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897741" name="图片 197089774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12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602DD" w14:textId="40CCB9F7" w:rsidR="00C93FC1" w:rsidRPr="003823AD" w:rsidRDefault="00C93FC1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CA0CCF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14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. </w:t>
      </w:r>
      <w:r w:rsidR="00B15922" w:rsidRPr="003823AD">
        <w:rPr>
          <w:rFonts w:ascii="Times New Roman" w:eastAsia="等线" w:hAnsi="Times New Roman" w:cs="Times New Roman"/>
          <w:color w:val="000000"/>
          <w:kern w:val="24"/>
        </w:rPr>
        <w:t>(a) Flow cytometry assessment of the effect of BTSCs on intracellular ROS clearance. Mitochondrial targeting of TPP-SC: (b) Fluorescence colocalization plot, (c) fluorescence colocalization curve</w:t>
      </w:r>
      <w:r w:rsidR="00C26410" w:rsidRPr="003823AD">
        <w:rPr>
          <w:rFonts w:ascii="Times New Roman" w:eastAsia="等线" w:hAnsi="Times New Roman" w:cs="Times New Roman"/>
          <w:color w:val="000000"/>
          <w:kern w:val="24"/>
        </w:rPr>
        <w:t>.</w:t>
      </w:r>
      <w:r w:rsidR="00CA0CCF" w:rsidRPr="003823AD">
        <w:rPr>
          <w:rFonts w:ascii="Times New Roman" w:eastAsia="等线" w:hAnsi="Times New Roman" w:cs="Times New Roman" w:hint="eastAsia"/>
          <w:color w:val="000000"/>
          <w:kern w:val="24"/>
        </w:rPr>
        <w:t xml:space="preserve"> </w:t>
      </w:r>
      <w:r w:rsidR="00E6524F" w:rsidRPr="003823AD">
        <w:rPr>
          <w:rFonts w:ascii="Times New Roman" w:eastAsia="等线" w:hAnsi="Times New Roman" w:cs="Times New Roman"/>
          <w:color w:val="000000"/>
          <w:kern w:val="24"/>
        </w:rPr>
        <w:t>The mitochondrial colocalization of (d) SC and (e) TPP-SC was analyzed using the Colocalization Finder plugin in ImageJ.</w:t>
      </w:r>
    </w:p>
    <w:p w14:paraId="677A146F" w14:textId="77777777" w:rsidR="00C93FC1" w:rsidRPr="003823AD" w:rsidRDefault="00C93FC1" w:rsidP="0028731E">
      <w:pPr>
        <w:spacing w:line="360" w:lineRule="auto"/>
        <w:rPr>
          <w:rFonts w:ascii="Times New Roman" w:hAnsi="Times New Roman" w:cs="Times New Roman"/>
        </w:rPr>
      </w:pPr>
    </w:p>
    <w:p w14:paraId="241ED6C8" w14:textId="77777777" w:rsidR="00C93FC1" w:rsidRPr="003823AD" w:rsidRDefault="00C93FC1" w:rsidP="0028731E">
      <w:pPr>
        <w:spacing w:line="360" w:lineRule="auto"/>
        <w:rPr>
          <w:rFonts w:ascii="Times New Roman" w:hAnsi="Times New Roman" w:cs="Times New Roman"/>
        </w:rPr>
      </w:pPr>
    </w:p>
    <w:p w14:paraId="1B06383D" w14:textId="74FD2360" w:rsidR="00C93FC1" w:rsidRPr="003823AD" w:rsidRDefault="00001E63" w:rsidP="0028731E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BDC6EA0" wp14:editId="272B0F39">
            <wp:extent cx="5220000" cy="2712333"/>
            <wp:effectExtent l="0" t="0" r="0" b="0"/>
            <wp:docPr id="9654148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712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C13BD" w14:textId="069785DA" w:rsidR="00001E63" w:rsidRPr="003823AD" w:rsidRDefault="00001E63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S1</w:t>
      </w:r>
      <w:r w:rsidR="006068E3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5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. LC3B expression in fibroblasts after BTSC treatment. </w:t>
      </w:r>
    </w:p>
    <w:p w14:paraId="11404588" w14:textId="77777777" w:rsidR="00754415" w:rsidRPr="003823AD" w:rsidRDefault="00754415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5A8F00E2" w14:textId="77777777" w:rsidR="00754415" w:rsidRPr="003823AD" w:rsidRDefault="00754415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1BD8F957" w14:textId="2EC36D2A" w:rsidR="00754415" w:rsidRPr="003823AD" w:rsidRDefault="00E83F77" w:rsidP="00E83F77">
      <w:pPr>
        <w:pStyle w:val="ae"/>
        <w:spacing w:before="0" w:beforeAutospacing="0" w:after="0" w:afterAutospacing="0" w:line="360" w:lineRule="auto"/>
        <w:jc w:val="center"/>
        <w:rPr>
          <w:rFonts w:ascii="Times New Roman" w:eastAsia="等线" w:hAnsi="Times New Roman" w:cs="Times New Roman"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noProof/>
          <w:color w:val="000000"/>
          <w:kern w:val="24"/>
        </w:rPr>
        <w:drawing>
          <wp:inline distT="0" distB="0" distL="0" distR="0" wp14:anchorId="7050DA01" wp14:editId="6C248AD0">
            <wp:extent cx="5220000" cy="1888107"/>
            <wp:effectExtent l="0" t="0" r="0" b="0"/>
            <wp:docPr id="11668782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1888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FA2438" w14:textId="7A694B65" w:rsidR="00754415" w:rsidRPr="003823AD" w:rsidRDefault="00754415" w:rsidP="0028731E">
      <w:pPr>
        <w:pStyle w:val="ae"/>
        <w:spacing w:line="360" w:lineRule="auto"/>
        <w:rPr>
          <w:rFonts w:ascii="Times New Roman" w:eastAsia="等线" w:hAnsi="Times New Roman" w:cs="Times New Roman"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S1</w:t>
      </w:r>
      <w:r w:rsidR="006068E3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6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. </w:t>
      </w:r>
      <w:r w:rsidR="00575ACD" w:rsidRPr="003823AD">
        <w:rPr>
          <w:rFonts w:ascii="Times New Roman" w:eastAsia="等线" w:hAnsi="Times New Roman" w:cs="Times New Roman"/>
          <w:color w:val="000000"/>
          <w:kern w:val="24"/>
        </w:rPr>
        <w:t>Flow cytometric analysis of JC-1-stained cells demonstrating that BTSC protects mitochondria from H</w:t>
      </w:r>
      <w:r w:rsidR="00671966" w:rsidRPr="003823AD">
        <w:rPr>
          <w:rFonts w:ascii="Times New Roman" w:eastAsia="等线" w:hAnsi="Times New Roman" w:cs="Times New Roman" w:hint="eastAsia"/>
          <w:color w:val="000000"/>
          <w:kern w:val="24"/>
          <w:vertAlign w:val="subscript"/>
        </w:rPr>
        <w:t>2</w:t>
      </w:r>
      <w:r w:rsidR="00575ACD" w:rsidRPr="003823AD">
        <w:rPr>
          <w:rFonts w:ascii="Times New Roman" w:eastAsia="等线" w:hAnsi="Times New Roman" w:cs="Times New Roman"/>
          <w:color w:val="000000"/>
          <w:kern w:val="24"/>
        </w:rPr>
        <w:t>O</w:t>
      </w:r>
      <w:r w:rsidR="00671966" w:rsidRPr="003823AD">
        <w:rPr>
          <w:rFonts w:ascii="Times New Roman" w:eastAsia="等线" w:hAnsi="Times New Roman" w:cs="Times New Roman" w:hint="eastAsia"/>
          <w:color w:val="000000"/>
          <w:kern w:val="24"/>
          <w:vertAlign w:val="subscript"/>
        </w:rPr>
        <w:t>2</w:t>
      </w:r>
      <w:r w:rsidR="00575ACD" w:rsidRPr="003823AD">
        <w:rPr>
          <w:rFonts w:ascii="Times New Roman" w:eastAsia="等线" w:hAnsi="Times New Roman" w:cs="Times New Roman"/>
          <w:color w:val="000000"/>
          <w:kern w:val="24"/>
        </w:rPr>
        <w:t>-induced oxidative damage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</w:t>
      </w:r>
    </w:p>
    <w:p w14:paraId="1BDB87F5" w14:textId="77777777" w:rsidR="00754415" w:rsidRPr="003823AD" w:rsidRDefault="00754415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7C7AC57E" w14:textId="77777777" w:rsidR="00754415" w:rsidRPr="003823AD" w:rsidRDefault="00754415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40E1B96E" w14:textId="336522FB" w:rsidR="00C93FC1" w:rsidRPr="003823AD" w:rsidRDefault="005F49E4" w:rsidP="0028731E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FBB36D" wp14:editId="581F37EF">
            <wp:extent cx="3240000" cy="2205276"/>
            <wp:effectExtent l="0" t="0" r="0" b="0"/>
            <wp:docPr id="2688537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22" r="10965" b="12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205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458063" w14:textId="685BEBFE" w:rsidR="00001E63" w:rsidRPr="003823AD" w:rsidRDefault="00001E63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S1</w:t>
      </w:r>
      <w:r w:rsidR="006068E3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7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 Quantitative analysis of the length of endothelial cell tube formation promoted by BTSC.</w:t>
      </w:r>
    </w:p>
    <w:p w14:paraId="6D438C03" w14:textId="77777777" w:rsidR="00C93FC1" w:rsidRPr="003823AD" w:rsidRDefault="00C93FC1" w:rsidP="0028731E">
      <w:pPr>
        <w:spacing w:line="360" w:lineRule="auto"/>
        <w:rPr>
          <w:rFonts w:ascii="Times New Roman" w:hAnsi="Times New Roman" w:cs="Times New Roman"/>
        </w:rPr>
      </w:pPr>
    </w:p>
    <w:p w14:paraId="09C269F6" w14:textId="77777777" w:rsidR="00C93FC1" w:rsidRPr="003823AD" w:rsidRDefault="00C93FC1" w:rsidP="0028731E">
      <w:pPr>
        <w:spacing w:line="360" w:lineRule="auto"/>
        <w:rPr>
          <w:rFonts w:ascii="Times New Roman" w:hAnsi="Times New Roman" w:cs="Times New Roman"/>
        </w:rPr>
      </w:pPr>
    </w:p>
    <w:p w14:paraId="48E50AEE" w14:textId="08F48BAD" w:rsidR="0028731E" w:rsidRPr="003823AD" w:rsidRDefault="00CB6CCD" w:rsidP="00E6167B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drawing>
          <wp:inline distT="0" distB="0" distL="0" distR="0" wp14:anchorId="4B327158" wp14:editId="5506D29E">
            <wp:extent cx="3600000" cy="4008408"/>
            <wp:effectExtent l="0" t="0" r="635" b="0"/>
            <wp:docPr id="160915376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00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66D9C" w14:textId="77EA13C0" w:rsidR="00001E63" w:rsidRPr="003823AD" w:rsidRDefault="00001E63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S1</w:t>
      </w:r>
      <w:r w:rsidR="00E6167B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8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. Macrophage expression of </w:t>
      </w:r>
      <w:proofErr w:type="spellStart"/>
      <w:r w:rsidR="00C45190" w:rsidRPr="003823AD">
        <w:rPr>
          <w:rFonts w:ascii="Times New Roman" w:eastAsia="等线" w:hAnsi="Times New Roman" w:cs="Times New Roman" w:hint="eastAsia"/>
          <w:color w:val="000000"/>
          <w:kern w:val="24"/>
        </w:rPr>
        <w:t>i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NOS</w:t>
      </w:r>
      <w:proofErr w:type="spellEnd"/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 and ARG-1 after BTSC treatment. Immunofluorescence images of (a) M1 macrophage marker protein</w:t>
      </w:r>
      <w:r w:rsidR="00C45190" w:rsidRPr="003823AD">
        <w:rPr>
          <w:rFonts w:ascii="Times New Roman" w:eastAsia="等线" w:hAnsi="Times New Roman" w:cs="Times New Roman" w:hint="eastAsia"/>
          <w:color w:val="000000"/>
          <w:kern w:val="24"/>
        </w:rPr>
        <w:t xml:space="preserve"> </w:t>
      </w:r>
      <w:proofErr w:type="spellStart"/>
      <w:r w:rsidR="00C45190" w:rsidRPr="003823AD">
        <w:rPr>
          <w:rFonts w:ascii="Times New Roman" w:eastAsia="等线" w:hAnsi="Times New Roman" w:cs="Times New Roman" w:hint="eastAsia"/>
          <w:color w:val="000000"/>
          <w:kern w:val="24"/>
        </w:rPr>
        <w:t>i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NOS</w:t>
      </w:r>
      <w:proofErr w:type="spellEnd"/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 and (b) M2 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lastRenderedPageBreak/>
        <w:t xml:space="preserve">macrophage marker protein ARG-1 in different treatment groups. Semi-quantitative analysis of the immunofluorescence intensity of (c) </w:t>
      </w:r>
      <w:proofErr w:type="spellStart"/>
      <w:r w:rsidR="00C45190" w:rsidRPr="003823AD">
        <w:rPr>
          <w:rFonts w:ascii="Times New Roman" w:eastAsia="等线" w:hAnsi="Times New Roman" w:cs="Times New Roman" w:hint="eastAsia"/>
          <w:color w:val="000000"/>
          <w:kern w:val="24"/>
        </w:rPr>
        <w:t>i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NOS</w:t>
      </w:r>
      <w:proofErr w:type="spellEnd"/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 and (d) ARG-1 in different groups.</w:t>
      </w:r>
    </w:p>
    <w:p w14:paraId="47B145E3" w14:textId="77777777" w:rsidR="00C93FC1" w:rsidRPr="003823AD" w:rsidRDefault="00C93FC1" w:rsidP="0028731E">
      <w:pPr>
        <w:spacing w:line="360" w:lineRule="auto"/>
        <w:rPr>
          <w:rFonts w:ascii="Times New Roman" w:hAnsi="Times New Roman" w:cs="Times New Roman"/>
        </w:rPr>
      </w:pPr>
    </w:p>
    <w:p w14:paraId="14981BFF" w14:textId="77777777" w:rsidR="00C93FC1" w:rsidRPr="003823AD" w:rsidRDefault="00C93FC1" w:rsidP="0028731E">
      <w:pPr>
        <w:spacing w:line="360" w:lineRule="auto"/>
        <w:rPr>
          <w:rFonts w:ascii="Times New Roman" w:hAnsi="Times New Roman" w:cs="Times New Roman"/>
        </w:rPr>
      </w:pPr>
    </w:p>
    <w:p w14:paraId="2671ED2D" w14:textId="472D6E3A" w:rsidR="00C93FC1" w:rsidRPr="003823AD" w:rsidRDefault="00E6167B" w:rsidP="0028731E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drawing>
          <wp:inline distT="0" distB="0" distL="0" distR="0" wp14:anchorId="7BE4FFC5" wp14:editId="2DC05945">
            <wp:extent cx="3938270" cy="1718945"/>
            <wp:effectExtent l="0" t="0" r="5080" b="0"/>
            <wp:docPr id="200547273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270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EB3B44" w14:textId="259C4295" w:rsidR="000B738A" w:rsidRPr="003823AD" w:rsidRDefault="000B738A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b/>
          <w:bCs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S1</w:t>
      </w:r>
      <w:r w:rsidR="00E6167B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9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</w:t>
      </w: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 xml:space="preserve"> 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Masson staining images of skin wound tissue from different treatment groups.</w:t>
      </w:r>
    </w:p>
    <w:p w14:paraId="75D2AB44" w14:textId="77777777" w:rsidR="00C93FC1" w:rsidRPr="003823AD" w:rsidRDefault="00C93FC1" w:rsidP="0028731E">
      <w:pPr>
        <w:spacing w:line="360" w:lineRule="auto"/>
        <w:rPr>
          <w:rFonts w:ascii="Times New Roman" w:hAnsi="Times New Roman" w:cs="Times New Roman"/>
        </w:rPr>
      </w:pPr>
    </w:p>
    <w:p w14:paraId="17ADA7D8" w14:textId="77777777" w:rsidR="000B738A" w:rsidRPr="003823AD" w:rsidRDefault="000B738A" w:rsidP="0028731E">
      <w:pPr>
        <w:spacing w:line="360" w:lineRule="auto"/>
        <w:rPr>
          <w:rFonts w:ascii="Times New Roman" w:hAnsi="Times New Roman" w:cs="Times New Roman"/>
        </w:rPr>
      </w:pPr>
    </w:p>
    <w:p w14:paraId="109F573E" w14:textId="367389E5" w:rsidR="000B738A" w:rsidRPr="003823AD" w:rsidRDefault="000B738A" w:rsidP="0028731E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drawing>
          <wp:inline distT="0" distB="0" distL="0" distR="0" wp14:anchorId="17D1078E" wp14:editId="46147E60">
            <wp:extent cx="5220000" cy="2725030"/>
            <wp:effectExtent l="0" t="0" r="0" b="0"/>
            <wp:docPr id="4984135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725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62112" w14:textId="655638B4" w:rsidR="000B738A" w:rsidRPr="003823AD" w:rsidRDefault="000B738A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E6167B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20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 Immunofluorescence staining of collagen I and collagen III in skin wound tissues from different treatment groups.</w:t>
      </w:r>
      <w:r w:rsidR="005C0BCB" w:rsidRPr="003823AD">
        <w:rPr>
          <w:rFonts w:ascii="Times New Roman" w:eastAsia="等线" w:hAnsi="Times New Roman" w:cs="Times New Roman" w:hint="eastAsia"/>
          <w:color w:val="000000"/>
          <w:kern w:val="24"/>
        </w:rPr>
        <w:t xml:space="preserve"> </w:t>
      </w:r>
    </w:p>
    <w:p w14:paraId="515ECC4A" w14:textId="77777777" w:rsidR="000B738A" w:rsidRPr="003823AD" w:rsidRDefault="000B738A" w:rsidP="0028731E">
      <w:pPr>
        <w:spacing w:line="360" w:lineRule="auto"/>
        <w:rPr>
          <w:rFonts w:ascii="Times New Roman" w:hAnsi="Times New Roman" w:cs="Times New Roman"/>
        </w:rPr>
      </w:pPr>
    </w:p>
    <w:p w14:paraId="04333233" w14:textId="77777777" w:rsidR="000B738A" w:rsidRPr="003823AD" w:rsidRDefault="000B738A" w:rsidP="0028731E">
      <w:pPr>
        <w:spacing w:line="360" w:lineRule="auto"/>
        <w:rPr>
          <w:rFonts w:ascii="Times New Roman" w:hAnsi="Times New Roman" w:cs="Times New Roman"/>
        </w:rPr>
      </w:pPr>
    </w:p>
    <w:p w14:paraId="5C04D8E3" w14:textId="4DCE5AF0" w:rsidR="000B738A" w:rsidRPr="003823AD" w:rsidRDefault="000B738A" w:rsidP="0028731E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drawing>
          <wp:inline distT="0" distB="0" distL="0" distR="0" wp14:anchorId="7BDB947C" wp14:editId="0EE087AF">
            <wp:extent cx="5220000" cy="2216435"/>
            <wp:effectExtent l="0" t="0" r="0" b="0"/>
            <wp:docPr id="17741564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216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A67D5E" w14:textId="241227F5" w:rsidR="000B738A" w:rsidRPr="003823AD" w:rsidRDefault="000B738A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E6167B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21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. Immunofluorescence staining of HIF-1α in skin wound tissues from different treatment groups. </w:t>
      </w:r>
    </w:p>
    <w:p w14:paraId="6F43F2DF" w14:textId="77777777" w:rsidR="000B738A" w:rsidRPr="003823AD" w:rsidRDefault="000B738A" w:rsidP="0028731E">
      <w:pPr>
        <w:spacing w:line="360" w:lineRule="auto"/>
        <w:rPr>
          <w:rFonts w:ascii="Times New Roman" w:hAnsi="Times New Roman" w:cs="Times New Roman"/>
        </w:rPr>
      </w:pPr>
    </w:p>
    <w:p w14:paraId="6FF43209" w14:textId="77777777" w:rsidR="000B738A" w:rsidRPr="003823AD" w:rsidRDefault="000B738A" w:rsidP="0028731E">
      <w:pPr>
        <w:spacing w:line="360" w:lineRule="auto"/>
        <w:rPr>
          <w:rFonts w:ascii="Times New Roman" w:hAnsi="Times New Roman" w:cs="Times New Roman"/>
        </w:rPr>
      </w:pPr>
    </w:p>
    <w:p w14:paraId="26B76061" w14:textId="14925265" w:rsidR="00E6167B" w:rsidRPr="003823AD" w:rsidRDefault="000F3DF6" w:rsidP="00E6167B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drawing>
          <wp:inline distT="0" distB="0" distL="0" distR="0" wp14:anchorId="4C6FA543" wp14:editId="1FBD19F8">
            <wp:extent cx="5220000" cy="1368789"/>
            <wp:effectExtent l="0" t="0" r="0" b="3175"/>
            <wp:docPr id="176645178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451786" name="图片 176645178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136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ED32A" w14:textId="5714B8E4" w:rsidR="00F020C7" w:rsidRPr="003823AD" w:rsidRDefault="00F020C7" w:rsidP="000355C9">
      <w:pPr>
        <w:spacing w:line="360" w:lineRule="auto"/>
        <w:jc w:val="both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b/>
          <w:bCs/>
        </w:rPr>
        <w:t>Figure S22</w:t>
      </w:r>
      <w:r w:rsidRPr="003823AD">
        <w:rPr>
          <w:rFonts w:ascii="Times New Roman" w:hAnsi="Times New Roman" w:cs="Times New Roman"/>
        </w:rPr>
        <w:t xml:space="preserve">. Wound enzyme activity and oxidative biomarkers after treatment with different BSA protein hydrogels: (a) CAT activity, (b) SOD activity, (c) MDA content. </w:t>
      </w:r>
      <w:r w:rsidR="000355C9" w:rsidRPr="003823AD">
        <w:rPr>
          <w:rFonts w:ascii="Times New Roman" w:hAnsi="Times New Roman" w:cs="Times New Roman"/>
          <w:sz w:val="24"/>
        </w:rPr>
        <w:t>Data are presented as mean ± SD (n = 3). Statistical significance was determined by unpaired, two-tailed Student’s t-test.</w:t>
      </w:r>
      <w:r w:rsidR="000355C9" w:rsidRPr="003823AD">
        <w:rPr>
          <w:rFonts w:ascii="Arial" w:hAnsi="Arial" w:cs="Arial"/>
          <w:sz w:val="24"/>
        </w:rPr>
        <w:t xml:space="preserve"> </w:t>
      </w:r>
      <w:r w:rsidR="000355C9" w:rsidRPr="003823AD">
        <w:rPr>
          <w:rFonts w:ascii="Arial" w:eastAsia="等线" w:hAnsi="Arial" w:cs="Arial"/>
          <w:i/>
          <w:iCs/>
          <w:sz w:val="24"/>
        </w:rPr>
        <w:t>*</w:t>
      </w:r>
      <w:r w:rsidR="000355C9" w:rsidRPr="003823AD">
        <w:rPr>
          <w:rFonts w:ascii="Times New Roman" w:hAnsi="Times New Roman" w:cs="Times New Roman"/>
          <w:i/>
          <w:iCs/>
          <w:sz w:val="24"/>
        </w:rPr>
        <w:t xml:space="preserve">p </w:t>
      </w:r>
      <w:r w:rsidR="000355C9" w:rsidRPr="003823AD">
        <w:rPr>
          <w:rFonts w:ascii="Times New Roman" w:hAnsi="Times New Roman" w:cs="Times New Roman"/>
          <w:sz w:val="24"/>
        </w:rPr>
        <w:t xml:space="preserve">&lt; 0.05, </w:t>
      </w:r>
      <w:r w:rsidR="000355C9" w:rsidRPr="003823AD">
        <w:rPr>
          <w:rFonts w:ascii="Arial" w:eastAsia="等线" w:hAnsi="Arial" w:cs="Arial"/>
          <w:i/>
          <w:iCs/>
          <w:sz w:val="24"/>
        </w:rPr>
        <w:t>**</w:t>
      </w:r>
      <w:r w:rsidR="000355C9" w:rsidRPr="003823AD">
        <w:rPr>
          <w:rFonts w:ascii="Times New Roman" w:hAnsi="Times New Roman" w:cs="Times New Roman"/>
          <w:i/>
          <w:iCs/>
          <w:sz w:val="24"/>
        </w:rPr>
        <w:t>p</w:t>
      </w:r>
      <w:r w:rsidR="000355C9" w:rsidRPr="003823AD">
        <w:rPr>
          <w:rFonts w:ascii="Times New Roman" w:hAnsi="Times New Roman" w:cs="Times New Roman"/>
          <w:sz w:val="24"/>
        </w:rPr>
        <w:t xml:space="preserve"> &lt; 0.01, </w:t>
      </w:r>
      <w:r w:rsidR="000355C9" w:rsidRPr="003823AD">
        <w:rPr>
          <w:rFonts w:ascii="Arial" w:eastAsia="等线" w:hAnsi="Arial" w:cs="Arial"/>
          <w:i/>
          <w:iCs/>
          <w:sz w:val="24"/>
        </w:rPr>
        <w:t>***</w:t>
      </w:r>
      <w:r w:rsidR="000355C9" w:rsidRPr="003823AD">
        <w:rPr>
          <w:rFonts w:ascii="Times New Roman" w:hAnsi="Times New Roman" w:cs="Times New Roman"/>
          <w:i/>
          <w:iCs/>
          <w:sz w:val="24"/>
        </w:rPr>
        <w:t>p</w:t>
      </w:r>
      <w:r w:rsidR="000355C9" w:rsidRPr="003823AD">
        <w:rPr>
          <w:rFonts w:ascii="Times New Roman" w:hAnsi="Times New Roman" w:cs="Times New Roman"/>
          <w:sz w:val="24"/>
        </w:rPr>
        <w:t xml:space="preserve"> &lt; 0.001, </w:t>
      </w:r>
      <w:r w:rsidR="000355C9" w:rsidRPr="003823AD">
        <w:rPr>
          <w:rFonts w:ascii="Arial" w:eastAsia="等线" w:hAnsi="Arial" w:cs="Arial"/>
          <w:i/>
          <w:iCs/>
          <w:sz w:val="24"/>
        </w:rPr>
        <w:t>****</w:t>
      </w:r>
      <w:r w:rsidR="000355C9" w:rsidRPr="003823AD">
        <w:rPr>
          <w:rFonts w:ascii="Times New Roman" w:hAnsi="Times New Roman" w:cs="Times New Roman"/>
          <w:i/>
          <w:iCs/>
          <w:sz w:val="24"/>
        </w:rPr>
        <w:t>p</w:t>
      </w:r>
      <w:r w:rsidR="000355C9" w:rsidRPr="003823AD">
        <w:rPr>
          <w:rFonts w:ascii="Times New Roman" w:hAnsi="Times New Roman" w:cs="Times New Roman"/>
          <w:sz w:val="24"/>
        </w:rPr>
        <w:t xml:space="preserve"> &lt; 0.0001.</w:t>
      </w:r>
    </w:p>
    <w:p w14:paraId="6BFE6024" w14:textId="77777777" w:rsidR="00F020C7" w:rsidRPr="003823AD" w:rsidRDefault="00F020C7" w:rsidP="00F020C7">
      <w:pPr>
        <w:spacing w:line="360" w:lineRule="auto"/>
        <w:rPr>
          <w:rFonts w:ascii="Times New Roman" w:hAnsi="Times New Roman" w:cs="Times New Roman"/>
        </w:rPr>
      </w:pPr>
    </w:p>
    <w:p w14:paraId="5F6151D1" w14:textId="77777777" w:rsidR="00F020C7" w:rsidRPr="003823AD" w:rsidRDefault="00F020C7" w:rsidP="00F020C7">
      <w:pPr>
        <w:spacing w:line="360" w:lineRule="auto"/>
        <w:rPr>
          <w:rFonts w:ascii="Times New Roman" w:hAnsi="Times New Roman" w:cs="Times New Roman"/>
        </w:rPr>
      </w:pPr>
    </w:p>
    <w:p w14:paraId="34320459" w14:textId="32BD662A" w:rsidR="00F020C7" w:rsidRPr="003823AD" w:rsidRDefault="00777B0B" w:rsidP="00F020C7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70521F1" wp14:editId="099F99BD">
            <wp:extent cx="5220000" cy="1909894"/>
            <wp:effectExtent l="0" t="0" r="0" b="0"/>
            <wp:docPr id="19711974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197480" name="图片 197119748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190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D1130" w14:textId="764BED5B" w:rsidR="00F020C7" w:rsidRPr="003823AD" w:rsidRDefault="00F020C7" w:rsidP="00F020C7">
      <w:pPr>
        <w:spacing w:line="360" w:lineRule="auto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b/>
          <w:bCs/>
        </w:rPr>
        <w:t>Figure S</w:t>
      </w:r>
      <w:r w:rsidRPr="003823AD">
        <w:rPr>
          <w:rFonts w:ascii="Times New Roman" w:hAnsi="Times New Roman" w:cs="Times New Roman" w:hint="eastAsia"/>
          <w:b/>
          <w:bCs/>
        </w:rPr>
        <w:t>23</w:t>
      </w:r>
      <w:r w:rsidRPr="003823AD">
        <w:rPr>
          <w:rFonts w:ascii="Times New Roman" w:hAnsi="Times New Roman" w:cs="Times New Roman"/>
          <w:b/>
          <w:bCs/>
        </w:rPr>
        <w:t xml:space="preserve"> </w:t>
      </w:r>
      <w:r w:rsidRPr="003823AD">
        <w:rPr>
          <w:rFonts w:ascii="Times New Roman" w:hAnsi="Times New Roman" w:cs="Times New Roman"/>
        </w:rPr>
        <w:t>Representative fluorescence images of wound tissues stained with JC-1 at day 7 post-treatment in different treatment groups.</w:t>
      </w:r>
    </w:p>
    <w:p w14:paraId="7D9BB34B" w14:textId="77777777" w:rsidR="00731657" w:rsidRPr="003823AD" w:rsidRDefault="00731657" w:rsidP="00F020C7">
      <w:pPr>
        <w:spacing w:line="360" w:lineRule="auto"/>
        <w:rPr>
          <w:rFonts w:ascii="Times New Roman" w:hAnsi="Times New Roman" w:cs="Times New Roman"/>
        </w:rPr>
      </w:pPr>
    </w:p>
    <w:p w14:paraId="299D75E8" w14:textId="77777777" w:rsidR="00731657" w:rsidRPr="003823AD" w:rsidRDefault="00731657" w:rsidP="00F020C7">
      <w:pPr>
        <w:spacing w:line="360" w:lineRule="auto"/>
        <w:rPr>
          <w:rFonts w:ascii="Times New Roman" w:hAnsi="Times New Roman" w:cs="Times New Roman"/>
        </w:rPr>
      </w:pPr>
    </w:p>
    <w:p w14:paraId="20F91556" w14:textId="63791842" w:rsidR="00F020C7" w:rsidRPr="003823AD" w:rsidRDefault="00731657" w:rsidP="00F020C7">
      <w:pPr>
        <w:spacing w:line="360" w:lineRule="auto"/>
        <w:jc w:val="center"/>
        <w:rPr>
          <w:rFonts w:ascii="Times New Roman" w:eastAsia="等线" w:hAnsi="Times New Roman" w:cs="Times New Roman"/>
          <w:b/>
          <w:bCs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noProof/>
          <w:color w:val="000000"/>
          <w:kern w:val="24"/>
        </w:rPr>
        <w:drawing>
          <wp:inline distT="0" distB="0" distL="0" distR="0" wp14:anchorId="26AF4480" wp14:editId="021303D9">
            <wp:extent cx="4303314" cy="3537585"/>
            <wp:effectExtent l="0" t="0" r="2540" b="5715"/>
            <wp:docPr id="174796299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122" cy="353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B4E39" w14:textId="13AC73D9" w:rsidR="000B738A" w:rsidRPr="003823AD" w:rsidRDefault="000B738A" w:rsidP="00F020C7">
      <w:pPr>
        <w:spacing w:line="360" w:lineRule="auto"/>
        <w:jc w:val="both"/>
        <w:rPr>
          <w:rFonts w:ascii="Times New Roman" w:hAnsi="Times New Roman" w:cs="Times New Roman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731657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2</w:t>
      </w:r>
      <w:r w:rsidR="000B2315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4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. Immunofluorescence staining images of </w:t>
      </w:r>
      <w:proofErr w:type="spellStart"/>
      <w:r w:rsidR="00C45190" w:rsidRPr="003823AD">
        <w:rPr>
          <w:rFonts w:ascii="Times New Roman" w:eastAsia="等线" w:hAnsi="Times New Roman" w:cs="Times New Roman" w:hint="eastAsia"/>
          <w:color w:val="000000"/>
          <w:kern w:val="24"/>
        </w:rPr>
        <w:t>i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NOS</w:t>
      </w:r>
      <w:proofErr w:type="spellEnd"/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 (M1 macrophage marker protein) and A</w:t>
      </w:r>
      <w:r w:rsidR="00C45190" w:rsidRPr="003823AD">
        <w:rPr>
          <w:rFonts w:ascii="Times New Roman" w:eastAsia="等线" w:hAnsi="Times New Roman" w:cs="Times New Roman" w:hint="eastAsia"/>
          <w:color w:val="000000"/>
          <w:kern w:val="24"/>
        </w:rPr>
        <w:t>rg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-1 (M2 macrophage marker protein) in skin wound tissues from different treatment groups.</w:t>
      </w:r>
    </w:p>
    <w:p w14:paraId="6629DA4A" w14:textId="5A1E4509" w:rsidR="000B738A" w:rsidRPr="003823AD" w:rsidRDefault="000B738A" w:rsidP="0028731E">
      <w:pPr>
        <w:spacing w:line="360" w:lineRule="auto"/>
        <w:rPr>
          <w:rFonts w:ascii="Times New Roman" w:hAnsi="Times New Roman" w:cs="Times New Roman"/>
        </w:rPr>
      </w:pPr>
    </w:p>
    <w:p w14:paraId="5E44D209" w14:textId="77777777" w:rsidR="000B2315" w:rsidRPr="003823AD" w:rsidRDefault="000B2315" w:rsidP="0028731E">
      <w:pPr>
        <w:spacing w:line="360" w:lineRule="auto"/>
        <w:rPr>
          <w:rFonts w:ascii="Times New Roman" w:hAnsi="Times New Roman" w:cs="Times New Roman"/>
        </w:rPr>
      </w:pPr>
    </w:p>
    <w:p w14:paraId="65A861F9" w14:textId="71EE0F59" w:rsidR="000B2315" w:rsidRPr="003823AD" w:rsidRDefault="00727C1D" w:rsidP="000B231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4CFBB72" wp14:editId="15B7D7EF">
            <wp:extent cx="3600000" cy="2065251"/>
            <wp:effectExtent l="0" t="0" r="635" b="0"/>
            <wp:docPr id="4638974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97446" name="图片 46389744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6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37576" w14:textId="5ED29F76" w:rsidR="000B2315" w:rsidRPr="003823AD" w:rsidRDefault="000B2315" w:rsidP="000B2315">
      <w:pPr>
        <w:spacing w:line="360" w:lineRule="auto"/>
        <w:jc w:val="both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b/>
          <w:bCs/>
        </w:rPr>
        <w:t>Figure S2</w:t>
      </w:r>
      <w:r w:rsidRPr="003823AD">
        <w:rPr>
          <w:rFonts w:ascii="Times New Roman" w:hAnsi="Times New Roman" w:cs="Times New Roman" w:hint="eastAsia"/>
          <w:b/>
          <w:bCs/>
        </w:rPr>
        <w:t>5</w:t>
      </w:r>
      <w:r w:rsidRPr="003823AD">
        <w:rPr>
          <w:rFonts w:ascii="Times New Roman" w:hAnsi="Times New Roman" w:cs="Times New Roman"/>
        </w:rPr>
        <w:t xml:space="preserve"> (a) Representative western blot images of TNF-α and CD31 in wound tissues from different treatment groups at day 14 post-treatment. (b) Densitometric quantification of TNF-α and CD31 protein bands in Fig R13a, normalized to the loading control.</w:t>
      </w:r>
    </w:p>
    <w:p w14:paraId="5CEAE4BE" w14:textId="77777777" w:rsidR="000B2315" w:rsidRPr="003823AD" w:rsidRDefault="000B2315" w:rsidP="0028731E">
      <w:pPr>
        <w:spacing w:line="360" w:lineRule="auto"/>
        <w:rPr>
          <w:rFonts w:ascii="Times New Roman" w:hAnsi="Times New Roman" w:cs="Times New Roman"/>
        </w:rPr>
      </w:pPr>
    </w:p>
    <w:p w14:paraId="0EE81E28" w14:textId="77777777" w:rsidR="000B738A" w:rsidRPr="003823AD" w:rsidRDefault="000B738A" w:rsidP="0028731E">
      <w:pPr>
        <w:spacing w:line="360" w:lineRule="auto"/>
        <w:rPr>
          <w:rFonts w:ascii="Times New Roman" w:hAnsi="Times New Roman" w:cs="Times New Roman"/>
        </w:rPr>
      </w:pPr>
    </w:p>
    <w:p w14:paraId="2B792BEF" w14:textId="347A2B6A" w:rsidR="000B738A" w:rsidRPr="003823AD" w:rsidRDefault="00D13332" w:rsidP="0028731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DE03E0D" wp14:editId="2F0FB5D5">
            <wp:extent cx="5220000" cy="2086491"/>
            <wp:effectExtent l="0" t="0" r="0" b="9525"/>
            <wp:docPr id="8493171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317168" name="图片 84931716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08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3EF8C" w14:textId="059242D2" w:rsidR="000B738A" w:rsidRPr="003823AD" w:rsidRDefault="000B738A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0B2315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26</w:t>
      </w: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.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 (a) Images and (b) hemolysis rate of BTSC hemolytic reaction.</w:t>
      </w:r>
    </w:p>
    <w:p w14:paraId="0B7203BC" w14:textId="77777777" w:rsidR="0053348D" w:rsidRPr="003823AD" w:rsidRDefault="0053348D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color w:val="000000"/>
          <w:kern w:val="24"/>
        </w:rPr>
      </w:pPr>
    </w:p>
    <w:p w14:paraId="72DB38F0" w14:textId="77777777" w:rsidR="0053348D" w:rsidRPr="003823AD" w:rsidRDefault="0053348D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eastAsia="等线" w:hAnsi="Times New Roman" w:cs="Times New Roman"/>
          <w:b/>
          <w:bCs/>
          <w:color w:val="000000"/>
          <w:kern w:val="24"/>
        </w:rPr>
      </w:pPr>
    </w:p>
    <w:p w14:paraId="5F245708" w14:textId="6611D8D3" w:rsidR="0053348D" w:rsidRPr="003823AD" w:rsidRDefault="000B2315" w:rsidP="0028731E">
      <w:pPr>
        <w:spacing w:line="360" w:lineRule="auto"/>
        <w:jc w:val="center"/>
        <w:rPr>
          <w:rFonts w:ascii="Times New Roman" w:hAnsi="Times New Roman" w:cs="Times New Roman"/>
        </w:rPr>
      </w:pPr>
      <w:r w:rsidRPr="003823A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A9155B" wp14:editId="2AC9358D">
            <wp:extent cx="5220000" cy="1613002"/>
            <wp:effectExtent l="0" t="0" r="0" b="6350"/>
            <wp:docPr id="13135618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1613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2BB3E3" w14:textId="3416AF77" w:rsidR="0053348D" w:rsidRPr="0028731E" w:rsidRDefault="0053348D" w:rsidP="0028731E">
      <w:pPr>
        <w:pStyle w:val="ae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23AD">
        <w:rPr>
          <w:rFonts w:ascii="Times New Roman" w:eastAsia="等线" w:hAnsi="Times New Roman" w:cs="Times New Roman"/>
          <w:b/>
          <w:bCs/>
          <w:color w:val="000000"/>
          <w:kern w:val="24"/>
        </w:rPr>
        <w:t>Figure S</w:t>
      </w:r>
      <w:r w:rsidR="000B2315" w:rsidRPr="003823AD">
        <w:rPr>
          <w:rFonts w:ascii="Times New Roman" w:eastAsia="等线" w:hAnsi="Times New Roman" w:cs="Times New Roman" w:hint="eastAsia"/>
          <w:b/>
          <w:bCs/>
          <w:color w:val="000000"/>
          <w:kern w:val="24"/>
        </w:rPr>
        <w:t>27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 xml:space="preserve">. </w:t>
      </w:r>
      <w:r w:rsidR="000B2315" w:rsidRPr="003823AD">
        <w:rPr>
          <w:rFonts w:ascii="Times New Roman" w:eastAsia="等线" w:hAnsi="Times New Roman" w:cs="Times New Roman"/>
          <w:color w:val="000000"/>
          <w:kern w:val="24"/>
        </w:rPr>
        <w:t>Clustering analysis of different dimensionality reduction methods was performed using CPM standardization methods: (a) UMAP and (b) t-SNE. (c) Histogram shows the number of genes that are upregulated (red) and downregulated (blue)</w:t>
      </w:r>
      <w:r w:rsidRPr="003823AD">
        <w:rPr>
          <w:rFonts w:ascii="Times New Roman" w:eastAsia="等线" w:hAnsi="Times New Roman" w:cs="Times New Roman"/>
          <w:color w:val="000000"/>
          <w:kern w:val="24"/>
        </w:rPr>
        <w:t>.</w:t>
      </w:r>
      <w:r w:rsidR="005C0BCB">
        <w:rPr>
          <w:rFonts w:ascii="Times New Roman" w:eastAsia="等线" w:hAnsi="Times New Roman" w:cs="Times New Roman" w:hint="eastAsia"/>
          <w:color w:val="000000"/>
          <w:kern w:val="24"/>
        </w:rPr>
        <w:t xml:space="preserve"> </w:t>
      </w:r>
    </w:p>
    <w:p w14:paraId="2946A519" w14:textId="77777777" w:rsidR="000B738A" w:rsidRPr="0028731E" w:rsidRDefault="000B738A" w:rsidP="0028731E">
      <w:pPr>
        <w:spacing w:line="360" w:lineRule="auto"/>
        <w:rPr>
          <w:rFonts w:ascii="Times New Roman" w:hAnsi="Times New Roman" w:cs="Times New Roman"/>
        </w:rPr>
      </w:pPr>
    </w:p>
    <w:sectPr w:rsidR="000B738A" w:rsidRPr="002873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A6938" w14:textId="77777777" w:rsidR="007327E4" w:rsidRDefault="007327E4" w:rsidP="001C5E6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F670577" w14:textId="77777777" w:rsidR="007327E4" w:rsidRDefault="007327E4" w:rsidP="001C5E6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67812" w14:textId="77777777" w:rsidR="007327E4" w:rsidRDefault="007327E4" w:rsidP="001C5E6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FC637E9" w14:textId="77777777" w:rsidR="007327E4" w:rsidRDefault="007327E4" w:rsidP="001C5E6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196"/>
    <w:rsid w:val="00001E63"/>
    <w:rsid w:val="00021FFE"/>
    <w:rsid w:val="000355C9"/>
    <w:rsid w:val="000A5116"/>
    <w:rsid w:val="000B2315"/>
    <w:rsid w:val="000B738A"/>
    <w:rsid w:val="000B7EA2"/>
    <w:rsid w:val="000C06A6"/>
    <w:rsid w:val="000C7FB6"/>
    <w:rsid w:val="000D7700"/>
    <w:rsid w:val="000E44BC"/>
    <w:rsid w:val="000F3DF6"/>
    <w:rsid w:val="00125BDA"/>
    <w:rsid w:val="00127A0C"/>
    <w:rsid w:val="00143196"/>
    <w:rsid w:val="00146DD9"/>
    <w:rsid w:val="001812E2"/>
    <w:rsid w:val="00186BFA"/>
    <w:rsid w:val="001A7EDE"/>
    <w:rsid w:val="001C5E67"/>
    <w:rsid w:val="001F75DB"/>
    <w:rsid w:val="002225AD"/>
    <w:rsid w:val="002227A3"/>
    <w:rsid w:val="0025221E"/>
    <w:rsid w:val="002661E2"/>
    <w:rsid w:val="00272704"/>
    <w:rsid w:val="0028731E"/>
    <w:rsid w:val="002A1B55"/>
    <w:rsid w:val="002D7B2B"/>
    <w:rsid w:val="003022B6"/>
    <w:rsid w:val="00303F11"/>
    <w:rsid w:val="003132A0"/>
    <w:rsid w:val="003375E7"/>
    <w:rsid w:val="00352BDC"/>
    <w:rsid w:val="00355B97"/>
    <w:rsid w:val="00365C5C"/>
    <w:rsid w:val="00380BE1"/>
    <w:rsid w:val="003823AD"/>
    <w:rsid w:val="003A22E3"/>
    <w:rsid w:val="003C1786"/>
    <w:rsid w:val="003C5F38"/>
    <w:rsid w:val="003C742C"/>
    <w:rsid w:val="00440260"/>
    <w:rsid w:val="004577D5"/>
    <w:rsid w:val="0048518D"/>
    <w:rsid w:val="00492911"/>
    <w:rsid w:val="004B135F"/>
    <w:rsid w:val="004C5F35"/>
    <w:rsid w:val="004E349C"/>
    <w:rsid w:val="004E48AC"/>
    <w:rsid w:val="004F301B"/>
    <w:rsid w:val="004F68C4"/>
    <w:rsid w:val="00500DEB"/>
    <w:rsid w:val="00521324"/>
    <w:rsid w:val="005242BA"/>
    <w:rsid w:val="0053348D"/>
    <w:rsid w:val="00540E9F"/>
    <w:rsid w:val="00545478"/>
    <w:rsid w:val="005579BC"/>
    <w:rsid w:val="005635D0"/>
    <w:rsid w:val="00566BEC"/>
    <w:rsid w:val="00575ACD"/>
    <w:rsid w:val="00594DA1"/>
    <w:rsid w:val="005A4467"/>
    <w:rsid w:val="005B1F0A"/>
    <w:rsid w:val="005C0BCB"/>
    <w:rsid w:val="005F49E4"/>
    <w:rsid w:val="006068E3"/>
    <w:rsid w:val="00671966"/>
    <w:rsid w:val="00673BC2"/>
    <w:rsid w:val="00675230"/>
    <w:rsid w:val="00677262"/>
    <w:rsid w:val="006C45A0"/>
    <w:rsid w:val="006C59F6"/>
    <w:rsid w:val="006F58E6"/>
    <w:rsid w:val="0071572E"/>
    <w:rsid w:val="00727C1D"/>
    <w:rsid w:val="00731657"/>
    <w:rsid w:val="007327E4"/>
    <w:rsid w:val="00751EBE"/>
    <w:rsid w:val="00754415"/>
    <w:rsid w:val="00756A06"/>
    <w:rsid w:val="00777B0B"/>
    <w:rsid w:val="007E6060"/>
    <w:rsid w:val="008072C7"/>
    <w:rsid w:val="008454BD"/>
    <w:rsid w:val="008A28B3"/>
    <w:rsid w:val="008C4E16"/>
    <w:rsid w:val="00911FD5"/>
    <w:rsid w:val="009272B2"/>
    <w:rsid w:val="00967B3B"/>
    <w:rsid w:val="009716EF"/>
    <w:rsid w:val="009741A8"/>
    <w:rsid w:val="00976528"/>
    <w:rsid w:val="009914F0"/>
    <w:rsid w:val="009A7646"/>
    <w:rsid w:val="009D7892"/>
    <w:rsid w:val="009D7FF9"/>
    <w:rsid w:val="009E0184"/>
    <w:rsid w:val="009E48FD"/>
    <w:rsid w:val="009F74E4"/>
    <w:rsid w:val="00A04D1E"/>
    <w:rsid w:val="00A2072B"/>
    <w:rsid w:val="00A527C0"/>
    <w:rsid w:val="00A66119"/>
    <w:rsid w:val="00A93948"/>
    <w:rsid w:val="00AA2BA2"/>
    <w:rsid w:val="00AC1776"/>
    <w:rsid w:val="00AC7E5B"/>
    <w:rsid w:val="00AF0B0F"/>
    <w:rsid w:val="00AF6A61"/>
    <w:rsid w:val="00B02694"/>
    <w:rsid w:val="00B15922"/>
    <w:rsid w:val="00B7785B"/>
    <w:rsid w:val="00B87620"/>
    <w:rsid w:val="00BA1432"/>
    <w:rsid w:val="00BB3E03"/>
    <w:rsid w:val="00BD1F93"/>
    <w:rsid w:val="00BF1D84"/>
    <w:rsid w:val="00C26410"/>
    <w:rsid w:val="00C277C9"/>
    <w:rsid w:val="00C45190"/>
    <w:rsid w:val="00C54D90"/>
    <w:rsid w:val="00C7119A"/>
    <w:rsid w:val="00C77E4A"/>
    <w:rsid w:val="00C869E4"/>
    <w:rsid w:val="00C93FC1"/>
    <w:rsid w:val="00C94028"/>
    <w:rsid w:val="00CA0CCF"/>
    <w:rsid w:val="00CA67D7"/>
    <w:rsid w:val="00CB6CCD"/>
    <w:rsid w:val="00CB6E51"/>
    <w:rsid w:val="00CC09AD"/>
    <w:rsid w:val="00CE67D7"/>
    <w:rsid w:val="00D00D10"/>
    <w:rsid w:val="00D114CF"/>
    <w:rsid w:val="00D13332"/>
    <w:rsid w:val="00D41E57"/>
    <w:rsid w:val="00D44E34"/>
    <w:rsid w:val="00D95B8C"/>
    <w:rsid w:val="00DC44A5"/>
    <w:rsid w:val="00DF2F28"/>
    <w:rsid w:val="00DF3D0C"/>
    <w:rsid w:val="00E47FCC"/>
    <w:rsid w:val="00E6167B"/>
    <w:rsid w:val="00E6524F"/>
    <w:rsid w:val="00E76407"/>
    <w:rsid w:val="00E83F77"/>
    <w:rsid w:val="00EB20A2"/>
    <w:rsid w:val="00EC75C5"/>
    <w:rsid w:val="00ED5871"/>
    <w:rsid w:val="00EE5634"/>
    <w:rsid w:val="00F01036"/>
    <w:rsid w:val="00F020C7"/>
    <w:rsid w:val="00F46163"/>
    <w:rsid w:val="00F7470E"/>
    <w:rsid w:val="00F779B3"/>
    <w:rsid w:val="00FA42F1"/>
    <w:rsid w:val="00FA63F8"/>
    <w:rsid w:val="00FB1793"/>
    <w:rsid w:val="00FC2191"/>
    <w:rsid w:val="00FF1647"/>
    <w:rsid w:val="00FF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79E96F"/>
  <w14:discardImageEditingData/>
  <w14:defaultImageDpi w14:val="330"/>
  <w15:chartTrackingRefBased/>
  <w15:docId w15:val="{7F3C67C0-1530-4A72-9092-8843AAA1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19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431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3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31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319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319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319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19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319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319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4319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43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43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4319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4319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4319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4319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4319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4319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431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43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31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431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3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431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31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31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3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431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3196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143196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f">
    <w:name w:val="header"/>
    <w:basedOn w:val="a"/>
    <w:link w:val="af0"/>
    <w:uiPriority w:val="99"/>
    <w:unhideWhenUsed/>
    <w:rsid w:val="001C5E6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C5E67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C5E6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C5E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8CD41-88BA-4866-8166-6790F1F5F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15</Pages>
  <Words>885</Words>
  <Characters>5117</Characters>
  <Application>Microsoft Office Word</Application>
  <DocSecurity>0</DocSecurity>
  <Lines>182</Lines>
  <Paragraphs>44</Paragraphs>
  <ScaleCrop>false</ScaleCrop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luo</dc:creator>
  <cp:keywords/>
  <dc:description/>
  <cp:lastModifiedBy>zheng luo</cp:lastModifiedBy>
  <cp:revision>13</cp:revision>
  <dcterms:created xsi:type="dcterms:W3CDTF">2026-08-14T12:57:00Z</dcterms:created>
  <dcterms:modified xsi:type="dcterms:W3CDTF">2026-08-15T03:23:00Z</dcterms:modified>
</cp:coreProperties>
</file>