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65067">
      <w:pPr>
        <w:spacing w:before="312" w:beforeLines="100" w:after="312" w:afterLines="100" w:line="360" w:lineRule="auto"/>
        <w:rPr>
          <w:rFonts w:ascii="Times New Roman" w:hAnsi="Times New Roman"/>
          <w:b/>
          <w:bCs/>
          <w:sz w:val="30"/>
          <w:szCs w:val="30"/>
        </w:rPr>
      </w:pPr>
      <w:bookmarkStart w:id="0" w:name="_Hlk229823114"/>
      <w:bookmarkEnd w:id="0"/>
      <w:r>
        <w:rPr>
          <w:rFonts w:ascii="Times New Roman" w:hAnsi="Times New Roman"/>
          <w:b/>
          <w:bCs/>
          <w:sz w:val="30"/>
          <w:szCs w:val="30"/>
        </w:rPr>
        <w:t>Supporting Information</w:t>
      </w:r>
    </w:p>
    <w:p w14:paraId="69614DE5">
      <w:pPr>
        <w:spacing w:before="312" w:beforeLines="100" w:after="312" w:afterLines="100" w:line="360" w:lineRule="auto"/>
        <w:rPr>
          <w:rFonts w:ascii="Times New Roman" w:hAnsi="Times New Roman"/>
          <w:b/>
          <w:bCs/>
          <w:sz w:val="24"/>
          <w:szCs w:val="24"/>
        </w:rPr>
      </w:pPr>
      <w:bookmarkStart w:id="1" w:name="OLE_LINK78"/>
      <w:bookmarkStart w:id="2" w:name="OLE_LINK79"/>
      <w:r>
        <w:rPr>
          <w:rFonts w:hint="eastAsia" w:ascii="Times New Roman" w:hAnsi="Times New Roman"/>
          <w:b/>
          <w:bCs/>
          <w:sz w:val="24"/>
          <w:szCs w:val="24"/>
        </w:rPr>
        <w:t>Simultaneous Broad-Spectrum Antibacterial and Regenerative Therapy for Diabetic Wounds Using Sonosensitive Peptide Composite Hydrogel</w:t>
      </w:r>
    </w:p>
    <w:bookmarkEnd w:id="1"/>
    <w:bookmarkEnd w:id="2"/>
    <w:p w14:paraId="06B66032">
      <w:pPr>
        <w:spacing w:line="360" w:lineRule="auto"/>
        <w:rPr>
          <w:rFonts w:ascii="Times New Roman" w:hAnsi="Times New Roman" w:eastAsia="楷体" w:cs="Times New Roman"/>
          <w:i/>
          <w:iCs/>
          <w:szCs w:val="21"/>
        </w:rPr>
      </w:pPr>
      <w:r>
        <w:rPr>
          <w:rFonts w:ascii="Times New Roman" w:hAnsi="Times New Roman" w:eastAsia="楷体" w:cs="Times New Roman"/>
          <w:b/>
          <w:bCs/>
          <w:sz w:val="24"/>
          <w:szCs w:val="24"/>
        </w:rPr>
        <w:t>Yao Lin</w:t>
      </w:r>
      <w:r>
        <w:rPr>
          <w:rFonts w:ascii="Times New Roman" w:hAnsi="Times New Roman" w:eastAsia="楷体" w:cs="Times New Roman"/>
          <w:b/>
          <w:bCs/>
          <w:sz w:val="24"/>
          <w:szCs w:val="24"/>
          <w:vertAlign w:val="superscript"/>
        </w:rPr>
        <w:t>1#</w:t>
      </w:r>
      <w:r>
        <w:rPr>
          <w:rFonts w:ascii="Times New Roman" w:hAnsi="Times New Roman" w:eastAsia="楷体" w:cs="Times New Roman"/>
          <w:b/>
          <w:bCs/>
          <w:sz w:val="24"/>
          <w:szCs w:val="24"/>
        </w:rPr>
        <w:t>, Baicheng Xing</w:t>
      </w:r>
      <w:r>
        <w:rPr>
          <w:rFonts w:ascii="Times New Roman" w:hAnsi="Times New Roman" w:eastAsia="楷体" w:cs="Times New Roman"/>
          <w:b/>
          <w:bCs/>
          <w:sz w:val="24"/>
          <w:szCs w:val="24"/>
          <w:vertAlign w:val="superscript"/>
        </w:rPr>
        <w:t>1#</w:t>
      </w:r>
      <w:r>
        <w:rPr>
          <w:rFonts w:ascii="Times New Roman" w:hAnsi="Times New Roman" w:eastAsia="楷体" w:cs="Times New Roman"/>
          <w:b/>
          <w:bCs/>
          <w:sz w:val="24"/>
          <w:szCs w:val="24"/>
        </w:rPr>
        <w:t>, Xiong Zhang</w:t>
      </w:r>
      <w:r>
        <w:rPr>
          <w:rFonts w:ascii="Times New Roman" w:hAnsi="Times New Roman" w:eastAsia="楷体" w:cs="Times New Roman"/>
          <w:b/>
          <w:bCs/>
          <w:sz w:val="24"/>
          <w:szCs w:val="24"/>
          <w:vertAlign w:val="superscript"/>
        </w:rPr>
        <w:t>1#</w:t>
      </w:r>
      <w:r>
        <w:rPr>
          <w:rFonts w:ascii="Times New Roman" w:hAnsi="Times New Roman" w:eastAsia="楷体" w:cs="Times New Roman"/>
          <w:b/>
          <w:bCs/>
          <w:sz w:val="24"/>
          <w:szCs w:val="24"/>
        </w:rPr>
        <w:t>, Guanghua Lu</w:t>
      </w:r>
      <w:r>
        <w:rPr>
          <w:rFonts w:ascii="Times New Roman" w:hAnsi="Times New Roman" w:eastAsia="楷体" w:cs="Times New Roman"/>
          <w:b/>
          <w:bCs/>
          <w:sz w:val="24"/>
          <w:szCs w:val="24"/>
          <w:vertAlign w:val="superscript"/>
        </w:rPr>
        <w:t>2#</w:t>
      </w:r>
      <w:r>
        <w:rPr>
          <w:rFonts w:ascii="Times New Roman" w:hAnsi="Times New Roman" w:eastAsia="楷体" w:cs="Times New Roman"/>
          <w:b/>
          <w:bCs/>
          <w:sz w:val="24"/>
          <w:szCs w:val="24"/>
        </w:rPr>
        <w:t>, Huaiyuan Zhang</w:t>
      </w:r>
      <w:r>
        <w:rPr>
          <w:rFonts w:ascii="Times New Roman" w:hAnsi="Times New Roman" w:eastAsia="楷体" w:cs="Times New Roman"/>
          <w:b/>
          <w:bCs/>
          <w:sz w:val="24"/>
          <w:szCs w:val="24"/>
          <w:vertAlign w:val="superscript"/>
        </w:rPr>
        <w:t>3#</w:t>
      </w:r>
      <w:r>
        <w:rPr>
          <w:rFonts w:ascii="Times New Roman" w:hAnsi="Times New Roman" w:eastAsia="楷体" w:cs="Times New Roman"/>
          <w:b/>
          <w:bCs/>
          <w:sz w:val="24"/>
          <w:szCs w:val="24"/>
        </w:rPr>
        <w:t>,</w:t>
      </w:r>
      <w:r>
        <w:rPr>
          <w:rFonts w:hint="eastAsia" w:ascii="Times New Roman" w:hAnsi="Times New Roman" w:eastAsia="楷体" w:cs="Times New Roman"/>
          <w:b/>
          <w:bCs/>
          <w:sz w:val="24"/>
          <w:szCs w:val="24"/>
        </w:rPr>
        <w:t xml:space="preserve"> </w:t>
      </w:r>
      <w:r>
        <w:rPr>
          <w:rFonts w:ascii="Times New Roman" w:hAnsi="Times New Roman" w:eastAsia="楷体" w:cs="Times New Roman"/>
          <w:b/>
          <w:bCs/>
          <w:sz w:val="24"/>
          <w:szCs w:val="24"/>
        </w:rPr>
        <w:t>Yuxin Zhang</w:t>
      </w:r>
      <w:r>
        <w:rPr>
          <w:rFonts w:ascii="Times New Roman" w:hAnsi="Times New Roman" w:eastAsia="楷体" w:cs="Times New Roman"/>
          <w:b/>
          <w:bCs/>
          <w:sz w:val="24"/>
          <w:szCs w:val="24"/>
          <w:vertAlign w:val="superscript"/>
        </w:rPr>
        <w:t>1</w:t>
      </w:r>
      <w:r>
        <w:rPr>
          <w:rFonts w:ascii="Times New Roman" w:hAnsi="Times New Roman" w:eastAsia="楷体" w:cs="Times New Roman"/>
          <w:b/>
          <w:bCs/>
          <w:sz w:val="24"/>
          <w:szCs w:val="24"/>
        </w:rPr>
        <w:t>, Xingchao Wang</w:t>
      </w:r>
      <w:r>
        <w:rPr>
          <w:rFonts w:ascii="Times New Roman" w:hAnsi="Times New Roman" w:eastAsia="楷体" w:cs="Times New Roman"/>
          <w:b/>
          <w:bCs/>
          <w:sz w:val="24"/>
          <w:szCs w:val="24"/>
          <w:vertAlign w:val="superscript"/>
        </w:rPr>
        <w:t>1</w:t>
      </w:r>
      <w:r>
        <w:rPr>
          <w:rFonts w:ascii="Times New Roman" w:hAnsi="Times New Roman" w:eastAsia="楷体" w:cs="Times New Roman"/>
          <w:b/>
          <w:bCs/>
          <w:sz w:val="24"/>
          <w:szCs w:val="24"/>
        </w:rPr>
        <w:t>, Ziyan Zhang</w:t>
      </w:r>
      <w:r>
        <w:rPr>
          <w:rFonts w:ascii="Times New Roman" w:hAnsi="Times New Roman" w:eastAsia="楷体" w:cs="Times New Roman"/>
          <w:b/>
          <w:bCs/>
          <w:sz w:val="24"/>
          <w:szCs w:val="24"/>
          <w:vertAlign w:val="superscript"/>
        </w:rPr>
        <w:t>1</w:t>
      </w:r>
      <w:r>
        <w:rPr>
          <w:rFonts w:ascii="Times New Roman" w:hAnsi="Times New Roman" w:eastAsia="楷体" w:cs="Times New Roman"/>
          <w:b/>
          <w:bCs/>
          <w:sz w:val="24"/>
          <w:szCs w:val="24"/>
        </w:rPr>
        <w:t>, Zhong Wang</w:t>
      </w:r>
      <w:r>
        <w:rPr>
          <w:rFonts w:ascii="Times New Roman" w:hAnsi="Times New Roman" w:eastAsia="楷体" w:cs="Times New Roman"/>
          <w:b/>
          <w:bCs/>
          <w:sz w:val="24"/>
          <w:szCs w:val="24"/>
          <w:vertAlign w:val="superscript"/>
        </w:rPr>
        <w:t>4</w:t>
      </w:r>
      <w:r>
        <w:rPr>
          <w:rFonts w:ascii="Times New Roman" w:hAnsi="Times New Roman" w:eastAsia="楷体" w:cs="Times New Roman"/>
          <w:b/>
          <w:bCs/>
          <w:sz w:val="24"/>
          <w:szCs w:val="24"/>
        </w:rPr>
        <w:t>, Ying Zhang</w:t>
      </w:r>
      <w:r>
        <w:rPr>
          <w:rFonts w:ascii="Times New Roman" w:hAnsi="Times New Roman" w:eastAsia="楷体" w:cs="Times New Roman"/>
          <w:b/>
          <w:bCs/>
          <w:sz w:val="24"/>
          <w:szCs w:val="24"/>
          <w:vertAlign w:val="superscript"/>
        </w:rPr>
        <w:t>5</w:t>
      </w:r>
      <w:r>
        <w:rPr>
          <w:rFonts w:ascii="Times New Roman" w:hAnsi="Times New Roman" w:eastAsia="楷体" w:cs="Times New Roman"/>
          <w:b/>
          <w:bCs/>
          <w:sz w:val="24"/>
          <w:szCs w:val="24"/>
        </w:rPr>
        <w:t>, Yong Gao</w:t>
      </w:r>
      <w:r>
        <w:rPr>
          <w:rFonts w:ascii="Times New Roman" w:hAnsi="Times New Roman" w:eastAsia="楷体" w:cs="Times New Roman"/>
          <w:b/>
          <w:bCs/>
          <w:sz w:val="24"/>
          <w:szCs w:val="24"/>
          <w:vertAlign w:val="superscript"/>
        </w:rPr>
        <w:t>1</w:t>
      </w:r>
      <w:r>
        <w:rPr>
          <w:rFonts w:ascii="Times New Roman" w:hAnsi="Times New Roman" w:eastAsia="楷体" w:cs="Times New Roman"/>
          <w:b/>
          <w:bCs/>
          <w:sz w:val="24"/>
          <w:szCs w:val="24"/>
        </w:rPr>
        <w:t xml:space="preserve">, </w:t>
      </w:r>
      <w:r>
        <w:rPr>
          <w:rFonts w:hint="eastAsia" w:ascii="Times New Roman" w:hAnsi="Times New Roman" w:eastAsia="楷体" w:cs="Times New Roman"/>
          <w:b/>
          <w:bCs/>
          <w:sz w:val="24"/>
          <w:szCs w:val="24"/>
        </w:rPr>
        <w:t>Chunrui Yang</w:t>
      </w:r>
      <w:r>
        <w:rPr>
          <w:rFonts w:ascii="Times New Roman" w:hAnsi="Times New Roman" w:eastAsia="楷体" w:cs="Times New Roman"/>
          <w:b/>
          <w:bCs/>
          <w:sz w:val="24"/>
          <w:szCs w:val="24"/>
          <w:vertAlign w:val="superscript"/>
        </w:rPr>
        <w:t>1</w:t>
      </w:r>
      <w:r>
        <w:rPr>
          <w:rFonts w:hint="eastAsia" w:ascii="Times New Roman" w:hAnsi="Times New Roman" w:eastAsia="楷体" w:cs="Times New Roman"/>
          <w:b/>
          <w:bCs/>
          <w:sz w:val="24"/>
          <w:szCs w:val="24"/>
        </w:rPr>
        <w:t xml:space="preserve">, </w:t>
      </w:r>
      <w:r>
        <w:rPr>
          <w:rFonts w:ascii="Times New Roman" w:hAnsi="Times New Roman" w:eastAsia="楷体" w:cs="Times New Roman"/>
          <w:b/>
          <w:bCs/>
          <w:sz w:val="24"/>
          <w:szCs w:val="24"/>
        </w:rPr>
        <w:t xml:space="preserve">Junyan Zhang </w:t>
      </w:r>
      <w:r>
        <w:rPr>
          <w:rFonts w:ascii="Times New Roman" w:hAnsi="Times New Roman" w:eastAsia="楷体" w:cs="Times New Roman"/>
          <w:b/>
          <w:bCs/>
          <w:sz w:val="24"/>
          <w:szCs w:val="24"/>
          <w:vertAlign w:val="superscript"/>
        </w:rPr>
        <w:t>6*</w:t>
      </w:r>
      <w:r>
        <w:rPr>
          <w:rFonts w:ascii="Times New Roman" w:hAnsi="Times New Roman" w:eastAsia="楷体" w:cs="Times New Roman"/>
          <w:b/>
          <w:bCs/>
          <w:sz w:val="24"/>
          <w:szCs w:val="24"/>
        </w:rPr>
        <w:t>, Wenyu Qiao</w:t>
      </w:r>
      <w:r>
        <w:rPr>
          <w:rFonts w:ascii="Times New Roman" w:hAnsi="Times New Roman" w:eastAsia="楷体" w:cs="Times New Roman"/>
          <w:b/>
          <w:bCs/>
          <w:sz w:val="24"/>
          <w:szCs w:val="24"/>
          <w:vertAlign w:val="superscript"/>
        </w:rPr>
        <w:t>3*</w:t>
      </w:r>
      <w:r>
        <w:rPr>
          <w:rFonts w:ascii="Times New Roman" w:hAnsi="Times New Roman" w:eastAsia="楷体" w:cs="Times New Roman"/>
          <w:b/>
          <w:bCs/>
          <w:sz w:val="24"/>
          <w:szCs w:val="24"/>
        </w:rPr>
        <w:t xml:space="preserve">, </w:t>
      </w:r>
      <w:bookmarkStart w:id="3" w:name="_Hlk229575663"/>
      <w:r>
        <w:rPr>
          <w:rFonts w:ascii="Times New Roman" w:hAnsi="Times New Roman" w:eastAsia="楷体" w:cs="Times New Roman"/>
          <w:b/>
          <w:bCs/>
          <w:sz w:val="24"/>
          <w:szCs w:val="24"/>
        </w:rPr>
        <w:t>Yufeng Zhou</w:t>
      </w:r>
      <w:bookmarkEnd w:id="3"/>
      <w:r>
        <w:rPr>
          <w:rFonts w:ascii="Times New Roman" w:hAnsi="Times New Roman" w:eastAsia="楷体" w:cs="Times New Roman"/>
          <w:b/>
          <w:bCs/>
          <w:sz w:val="24"/>
          <w:szCs w:val="24"/>
          <w:vertAlign w:val="superscript"/>
        </w:rPr>
        <w:t>1*</w:t>
      </w:r>
    </w:p>
    <w:p w14:paraId="12B4240B">
      <w:pPr>
        <w:spacing w:line="360" w:lineRule="auto"/>
        <w:rPr>
          <w:rFonts w:ascii="Times New Roman" w:hAnsi="Times New Roman" w:eastAsia="楷体" w:cs="Times New Roman"/>
          <w:i/>
          <w:iCs/>
          <w:szCs w:val="21"/>
        </w:rPr>
      </w:pPr>
    </w:p>
    <w:p w14:paraId="1D95177D">
      <w:pPr>
        <w:spacing w:line="360" w:lineRule="auto"/>
        <w:rPr>
          <w:rFonts w:ascii="Times New Roman" w:hAnsi="Times New Roman" w:eastAsia="楷体" w:cs="Times New Roman"/>
          <w:i/>
          <w:iCs/>
          <w:szCs w:val="21"/>
        </w:rPr>
      </w:pPr>
      <w:r>
        <w:rPr>
          <w:rFonts w:hint="eastAsia" w:ascii="Times New Roman" w:hAnsi="Times New Roman" w:eastAsia="楷体" w:cs="Times New Roman"/>
          <w:i/>
          <w:iCs/>
          <w:szCs w:val="21"/>
        </w:rPr>
        <w:t>1 State Key Laboratory of Ultrasound in Medicine and Engineering, Chongqing Medical University, Chongqing, 400016, China</w:t>
      </w:r>
    </w:p>
    <w:p w14:paraId="7BB2C829">
      <w:pPr>
        <w:spacing w:line="360" w:lineRule="auto"/>
        <w:rPr>
          <w:rFonts w:ascii="Times New Roman" w:hAnsi="Times New Roman" w:eastAsia="楷体" w:cs="Times New Roman"/>
          <w:i/>
          <w:iCs/>
          <w:szCs w:val="21"/>
        </w:rPr>
      </w:pPr>
      <w:r>
        <w:rPr>
          <w:rFonts w:hint="eastAsia" w:ascii="Times New Roman" w:hAnsi="Times New Roman" w:eastAsia="楷体" w:cs="Times New Roman"/>
          <w:i/>
          <w:iCs/>
          <w:szCs w:val="21"/>
        </w:rPr>
        <w:t>2 Department of Orthopedics, Shanghai Tenth People's Hospital, School of Medicine, Tongji University, Shanghai, 200072, China</w:t>
      </w:r>
    </w:p>
    <w:p w14:paraId="14B5BE1D">
      <w:pPr>
        <w:spacing w:line="360" w:lineRule="auto"/>
        <w:rPr>
          <w:rFonts w:ascii="Times New Roman" w:hAnsi="Times New Roman" w:eastAsia="楷体" w:cs="Times New Roman"/>
          <w:i/>
          <w:iCs/>
          <w:szCs w:val="21"/>
        </w:rPr>
      </w:pPr>
      <w:r>
        <w:rPr>
          <w:rFonts w:hint="eastAsia" w:ascii="Times New Roman" w:hAnsi="Times New Roman" w:eastAsia="楷体" w:cs="Times New Roman"/>
          <w:i/>
          <w:iCs/>
          <w:szCs w:val="21"/>
        </w:rPr>
        <w:t>3 Department of Orthopedics, Jinshan Hospital, Fudan University, Shanghai 201508, China.</w:t>
      </w:r>
    </w:p>
    <w:p w14:paraId="1B4B23B2">
      <w:pPr>
        <w:spacing w:line="360" w:lineRule="auto"/>
        <w:rPr>
          <w:rFonts w:ascii="Times New Roman" w:hAnsi="Times New Roman" w:eastAsia="楷体" w:cs="Times New Roman"/>
          <w:i/>
          <w:iCs/>
          <w:szCs w:val="21"/>
        </w:rPr>
      </w:pPr>
      <w:r>
        <w:rPr>
          <w:rFonts w:hint="eastAsia" w:ascii="Times New Roman" w:hAnsi="Times New Roman" w:eastAsia="楷体" w:cs="Times New Roman"/>
          <w:i/>
          <w:iCs/>
          <w:szCs w:val="21"/>
        </w:rPr>
        <w:t>4 Department of Neurology, The Fourth Affiliated Hospital of Nanjing Medical University, Nanjing, 210031, China</w:t>
      </w:r>
    </w:p>
    <w:p w14:paraId="2CA5303E">
      <w:pPr>
        <w:spacing w:line="360" w:lineRule="auto"/>
        <w:rPr>
          <w:rFonts w:ascii="Times New Roman" w:hAnsi="Times New Roman" w:eastAsia="楷体" w:cs="Times New Roman"/>
          <w:i/>
          <w:iCs/>
          <w:szCs w:val="21"/>
        </w:rPr>
      </w:pPr>
      <w:r>
        <w:rPr>
          <w:rFonts w:hint="eastAsia" w:ascii="Times New Roman" w:hAnsi="Times New Roman" w:eastAsia="楷体" w:cs="Times New Roman"/>
          <w:i/>
          <w:iCs/>
          <w:szCs w:val="21"/>
        </w:rPr>
        <w:t>5 The Central Hospital of Wuhan, Tongji Medical College, Huazhong University of Science and Technology, Wuhan, 430014, China</w:t>
      </w:r>
    </w:p>
    <w:p w14:paraId="5838866D">
      <w:pPr>
        <w:spacing w:line="360" w:lineRule="auto"/>
        <w:rPr>
          <w:rFonts w:ascii="Times New Roman" w:hAnsi="Times New Roman" w:eastAsia="楷体" w:cs="Times New Roman"/>
          <w:i/>
          <w:iCs/>
          <w:szCs w:val="21"/>
        </w:rPr>
      </w:pPr>
      <w:r>
        <w:rPr>
          <w:rFonts w:hint="eastAsia" w:ascii="Times New Roman" w:hAnsi="Times New Roman" w:eastAsia="楷体" w:cs="Times New Roman"/>
          <w:i/>
          <w:iCs/>
          <w:szCs w:val="21"/>
        </w:rPr>
        <w:t>6 Department of Emergency and Critical Disease, Songjiang Research Institute, Shanghai Key Laboratory of Emotions and Affective Disorders, Songjiang Hospital Affiliated to Shanghai Jiao Tong University, Shanghai, 201600, China</w:t>
      </w:r>
    </w:p>
    <w:p w14:paraId="0B89DD84">
      <w:pPr>
        <w:spacing w:before="156" w:beforeLines="50" w:after="156" w:afterLines="50" w:line="360" w:lineRule="auto"/>
        <w:rPr>
          <w:rFonts w:ascii="Times New Roman" w:hAnsi="Times New Roman" w:eastAsia="楷体" w:cs="Times New Roman"/>
          <w:sz w:val="24"/>
          <w:szCs w:val="24"/>
          <w:vertAlign w:val="superscript"/>
        </w:rPr>
      </w:pPr>
    </w:p>
    <w:p w14:paraId="4303C33B">
      <w:pPr>
        <w:spacing w:before="156" w:beforeLines="50" w:after="156" w:afterLines="50" w:line="360" w:lineRule="auto"/>
        <w:rPr>
          <w:rFonts w:ascii="Times New Roman" w:hAnsi="Times New Roman" w:eastAsia="楷体" w:cs="Times New Roman"/>
          <w:sz w:val="24"/>
          <w:szCs w:val="24"/>
        </w:rPr>
        <w:sectPr>
          <w:pgSz w:w="11906" w:h="16838"/>
          <w:pgMar w:top="1440" w:right="1800" w:bottom="1440" w:left="1800" w:header="851" w:footer="992" w:gutter="0"/>
          <w:cols w:space="425" w:num="1"/>
          <w:docGrid w:type="lines" w:linePitch="312" w:charSpace="0"/>
        </w:sectPr>
      </w:pPr>
    </w:p>
    <w:p w14:paraId="026583B5">
      <w:pPr>
        <w:widowControl/>
        <w:jc w:val="left"/>
        <w:rPr>
          <w:rFonts w:ascii="Times New Roman" w:hAnsi="Times New Roman" w:cs="Times New Roman"/>
          <w:b/>
          <w:bCs/>
          <w:sz w:val="28"/>
          <w:szCs w:val="28"/>
        </w:rPr>
      </w:pPr>
      <w:r>
        <w:rPr>
          <w:rFonts w:ascii="Times New Roman" w:hAnsi="Times New Roman" w:cs="Times New Roman"/>
          <w:b/>
          <w:bCs/>
          <w:sz w:val="28"/>
          <w:szCs w:val="28"/>
        </w:rPr>
        <w:t>Supporting figures</w:t>
      </w:r>
    </w:p>
    <w:p w14:paraId="0B7A5EFE">
      <w:pPr>
        <w:spacing w:before="156" w:beforeLines="50" w:after="156" w:afterLines="50"/>
        <w:jc w:val="center"/>
        <w:rPr>
          <w:rFonts w:ascii="Times New Roman" w:hAnsi="Times New Roman"/>
          <w:sz w:val="24"/>
          <w:szCs w:val="24"/>
        </w:rPr>
      </w:pPr>
      <w:r>
        <w:drawing>
          <wp:inline distT="0" distB="0" distL="0" distR="0">
            <wp:extent cx="5076825" cy="2900680"/>
            <wp:effectExtent l="0" t="0" r="0" b="0"/>
            <wp:docPr id="7426396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639663" name="图片 1"/>
                    <pic:cNvPicPr>
                      <a:picLocks noChangeAspect="1"/>
                    </pic:cNvPicPr>
                  </pic:nvPicPr>
                  <pic:blipFill>
                    <a:blip r:embed="rId4"/>
                    <a:stretch>
                      <a:fillRect/>
                    </a:stretch>
                  </pic:blipFill>
                  <pic:spPr>
                    <a:xfrm>
                      <a:off x="0" y="0"/>
                      <a:ext cx="5138985" cy="2936384"/>
                    </a:xfrm>
                    <a:prstGeom prst="rect">
                      <a:avLst/>
                    </a:prstGeom>
                  </pic:spPr>
                </pic:pic>
              </a:graphicData>
            </a:graphic>
          </wp:inline>
        </w:drawing>
      </w:r>
    </w:p>
    <w:p w14:paraId="709AFE81">
      <w:pPr>
        <w:spacing w:before="156" w:beforeLines="50" w:after="156" w:afterLines="50"/>
        <w:rPr>
          <w:rFonts w:ascii="Times New Roman" w:hAnsi="Times New Roman" w:eastAsia="楷体"/>
          <w:sz w:val="24"/>
        </w:rPr>
      </w:pPr>
      <w:r>
        <w:rPr>
          <w:rFonts w:hint="eastAsia" w:ascii="Times New Roman" w:hAnsi="Times New Roman"/>
          <w:b/>
          <w:bCs/>
          <w:sz w:val="24"/>
          <w:szCs w:val="24"/>
        </w:rPr>
        <w:t>Figure S1.</w:t>
      </w:r>
      <w:r>
        <w:rPr>
          <w:rFonts w:hint="eastAsia" w:ascii="Times New Roman" w:hAnsi="Times New Roman"/>
          <w:sz w:val="24"/>
          <w:szCs w:val="24"/>
        </w:rPr>
        <w:t xml:space="preserve"> Representative </w:t>
      </w:r>
      <w:r>
        <w:rPr>
          <w:rFonts w:hint="eastAsia" w:ascii="Times New Roman" w:hAnsi="Times New Roman" w:eastAsia="楷体"/>
          <w:sz w:val="24"/>
        </w:rPr>
        <w:t>energy dispersive X-ray spectroscopy of FFRK8@ZnO</w:t>
      </w:r>
      <w:r>
        <w:rPr>
          <w:rFonts w:hint="eastAsia" w:ascii="Times New Roman" w:hAnsi="Times New Roman" w:eastAsia="楷体"/>
          <w:sz w:val="24"/>
          <w:vertAlign w:val="subscript"/>
        </w:rPr>
        <w:t xml:space="preserve">2 </w:t>
      </w:r>
      <w:r>
        <w:rPr>
          <w:rFonts w:hint="eastAsia" w:ascii="Times New Roman" w:hAnsi="Times New Roman" w:eastAsia="楷体"/>
          <w:sz w:val="24"/>
        </w:rPr>
        <w:t>from three independent experiments.</w:t>
      </w:r>
    </w:p>
    <w:p w14:paraId="05228F99">
      <w:pPr>
        <w:spacing w:before="156" w:beforeLines="50" w:after="156" w:afterLines="50"/>
        <w:rPr>
          <w:rFonts w:ascii="Times New Roman" w:hAnsi="Times New Roman"/>
          <w:sz w:val="24"/>
          <w:szCs w:val="24"/>
        </w:rPr>
      </w:pPr>
    </w:p>
    <w:p w14:paraId="5A0DDEB5">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5097780" cy="3036570"/>
            <wp:effectExtent l="0" t="0" r="762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
                    <a:stretch>
                      <a:fillRect/>
                    </a:stretch>
                  </pic:blipFill>
                  <pic:spPr>
                    <a:xfrm>
                      <a:off x="0" y="0"/>
                      <a:ext cx="5120522" cy="3050366"/>
                    </a:xfrm>
                    <a:prstGeom prst="rect">
                      <a:avLst/>
                    </a:prstGeom>
                  </pic:spPr>
                </pic:pic>
              </a:graphicData>
            </a:graphic>
          </wp:inline>
        </w:drawing>
      </w:r>
    </w:p>
    <w:p w14:paraId="7F05F23E">
      <w:pPr>
        <w:spacing w:before="156" w:beforeLines="50" w:after="156" w:afterLines="50"/>
        <w:rPr>
          <w:rFonts w:ascii="Times New Roman" w:hAnsi="Times New Roman"/>
          <w:sz w:val="24"/>
          <w:szCs w:val="24"/>
        </w:rPr>
      </w:pPr>
      <w:r>
        <w:rPr>
          <w:rFonts w:hint="eastAsia" w:ascii="Times New Roman" w:hAnsi="Times New Roman"/>
          <w:b/>
          <w:bCs/>
          <w:sz w:val="24"/>
          <w:szCs w:val="24"/>
        </w:rPr>
        <w:t>Figure S2.</w:t>
      </w:r>
      <w:r>
        <w:rPr>
          <w:rFonts w:hint="eastAsia" w:ascii="Times New Roman" w:hAnsi="Times New Roman"/>
          <w:sz w:val="24"/>
          <w:szCs w:val="24"/>
        </w:rPr>
        <w:t xml:space="preserve"> </w:t>
      </w:r>
      <w:r>
        <w:rPr>
          <w:rFonts w:ascii="Times New Roman" w:hAnsi="Times New Roman"/>
          <w:sz w:val="24"/>
          <w:szCs w:val="24"/>
        </w:rPr>
        <w:t>XRD pattern of ZnO</w:t>
      </w:r>
      <w:r>
        <w:rPr>
          <w:rFonts w:hint="eastAsia" w:ascii="Times New Roman" w:hAnsi="Times New Roman" w:eastAsia="楷体"/>
          <w:sz w:val="24"/>
          <w:vertAlign w:val="subscript"/>
        </w:rPr>
        <w:t>2</w:t>
      </w:r>
      <w:r>
        <w:rPr>
          <w:rFonts w:ascii="Times New Roman" w:hAnsi="Times New Roman"/>
          <w:sz w:val="24"/>
          <w:szCs w:val="24"/>
        </w:rPr>
        <w:t xml:space="preserve"> nanoparticles compared with the standard diffraction data of ZnO</w:t>
      </w:r>
      <w:r>
        <w:rPr>
          <w:rFonts w:hint="eastAsia" w:ascii="Times New Roman" w:hAnsi="Times New Roman" w:eastAsia="楷体"/>
          <w:sz w:val="24"/>
          <w:vertAlign w:val="subscript"/>
        </w:rPr>
        <w:t>2</w:t>
      </w:r>
      <w:r>
        <w:rPr>
          <w:rFonts w:hint="eastAsia" w:ascii="Times New Roman" w:hAnsi="Times New Roman"/>
          <w:sz w:val="24"/>
          <w:szCs w:val="24"/>
        </w:rPr>
        <w:t xml:space="preserve"> and ZnO</w:t>
      </w:r>
      <w:r>
        <w:rPr>
          <w:rFonts w:ascii="Times New Roman" w:hAnsi="Times New Roman"/>
          <w:sz w:val="24"/>
          <w:szCs w:val="24"/>
        </w:rPr>
        <w:t>.</w:t>
      </w:r>
    </w:p>
    <w:p w14:paraId="70DCFAEF">
      <w:pPr>
        <w:spacing w:before="156" w:beforeLines="50" w:after="156" w:afterLines="50"/>
        <w:rPr>
          <w:rFonts w:ascii="Times New Roman" w:hAnsi="Times New Roman"/>
          <w:sz w:val="24"/>
          <w:szCs w:val="24"/>
        </w:rPr>
      </w:pPr>
    </w:p>
    <w:p w14:paraId="19EB84C6">
      <w:pPr>
        <w:spacing w:before="156" w:beforeLines="50" w:after="156" w:afterLines="50"/>
        <w:jc w:val="center"/>
        <w:rPr>
          <w:rFonts w:ascii="Times New Roman" w:hAnsi="Times New Roman"/>
          <w:sz w:val="24"/>
          <w:szCs w:val="24"/>
        </w:rPr>
      </w:pPr>
      <w:r>
        <w:t xml:space="preserve"> </w:t>
      </w:r>
      <w:r>
        <w:drawing>
          <wp:inline distT="0" distB="0" distL="0" distR="0">
            <wp:extent cx="4996180" cy="2804795"/>
            <wp:effectExtent l="0" t="0" r="0" b="0"/>
            <wp:docPr id="19699799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79907" name="图片 1"/>
                    <pic:cNvPicPr>
                      <a:picLocks noChangeAspect="1"/>
                    </pic:cNvPicPr>
                  </pic:nvPicPr>
                  <pic:blipFill>
                    <a:blip r:embed="rId6"/>
                    <a:stretch>
                      <a:fillRect/>
                    </a:stretch>
                  </pic:blipFill>
                  <pic:spPr>
                    <a:xfrm>
                      <a:off x="0" y="0"/>
                      <a:ext cx="5031600" cy="2824747"/>
                    </a:xfrm>
                    <a:prstGeom prst="rect">
                      <a:avLst/>
                    </a:prstGeom>
                  </pic:spPr>
                </pic:pic>
              </a:graphicData>
            </a:graphic>
          </wp:inline>
        </w:drawing>
      </w:r>
    </w:p>
    <w:p w14:paraId="7B516F80">
      <w:pPr>
        <w:spacing w:before="156" w:beforeLines="50" w:after="156" w:afterLines="50"/>
        <w:rPr>
          <w:rFonts w:ascii="Times New Roman" w:hAnsi="Times New Roman"/>
          <w:sz w:val="24"/>
          <w:szCs w:val="24"/>
        </w:rPr>
      </w:pPr>
      <w:r>
        <w:rPr>
          <w:rFonts w:hint="eastAsia" w:ascii="Times New Roman" w:hAnsi="Times New Roman"/>
          <w:b/>
          <w:bCs/>
          <w:sz w:val="24"/>
          <w:szCs w:val="24"/>
        </w:rPr>
        <w:t xml:space="preserve">Figure S3. </w:t>
      </w:r>
      <w:r>
        <w:rPr>
          <w:rFonts w:hint="eastAsia" w:ascii="Times New Roman" w:hAnsi="Times New Roman"/>
          <w:sz w:val="24"/>
          <w:szCs w:val="24"/>
          <w:vertAlign w:val="superscript"/>
        </w:rPr>
        <w:t>1</w:t>
      </w:r>
      <w:r>
        <w:rPr>
          <w:rFonts w:hint="eastAsia" w:ascii="Times New Roman" w:hAnsi="Times New Roman"/>
          <w:sz w:val="24"/>
          <w:szCs w:val="24"/>
        </w:rPr>
        <w:t>H NMR spectra of fish-collagen and fish-collagen-modified HAMA.</w:t>
      </w:r>
    </w:p>
    <w:p w14:paraId="7E2F7DF4">
      <w:pPr>
        <w:spacing w:before="156" w:beforeLines="50" w:after="156" w:afterLines="50"/>
        <w:rPr>
          <w:rFonts w:ascii="Times New Roman" w:hAnsi="Times New Roman"/>
          <w:sz w:val="24"/>
          <w:szCs w:val="24"/>
        </w:rPr>
      </w:pPr>
    </w:p>
    <w:p w14:paraId="7EFFEE9A">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1398270" cy="2098040"/>
            <wp:effectExtent l="0" t="0" r="0" b="0"/>
            <wp:docPr id="18847372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37268" name="图片 3"/>
                    <pic:cNvPicPr>
                      <a:picLocks noChangeAspect="1"/>
                    </pic:cNvPicPr>
                  </pic:nvPicPr>
                  <pic:blipFill>
                    <a:blip r:embed="rId7" cstate="print">
                      <a:extLst>
                        <a:ext uri="{28A0092B-C50C-407E-A947-70E740481C1C}">
                          <a14:useLocalDpi xmlns:a14="http://schemas.microsoft.com/office/drawing/2010/main" val="0"/>
                        </a:ext>
                      </a:extLst>
                    </a:blip>
                    <a:srcRect l="38452" t="3471" r="17340" b="8113"/>
                    <a:stretch>
                      <a:fillRect/>
                    </a:stretch>
                  </pic:blipFill>
                  <pic:spPr>
                    <a:xfrm>
                      <a:off x="0" y="0"/>
                      <a:ext cx="1409730" cy="2114596"/>
                    </a:xfrm>
                    <a:prstGeom prst="rect">
                      <a:avLst/>
                    </a:prstGeom>
                  </pic:spPr>
                </pic:pic>
              </a:graphicData>
            </a:graphic>
          </wp:inline>
        </w:drawing>
      </w:r>
    </w:p>
    <w:p w14:paraId="3B71789D">
      <w:pPr>
        <w:spacing w:before="156" w:beforeLines="50" w:after="156" w:afterLines="50"/>
        <w:rPr>
          <w:rFonts w:ascii="Times New Roman" w:hAnsi="Times New Roman"/>
          <w:sz w:val="24"/>
          <w:szCs w:val="24"/>
        </w:rPr>
      </w:pPr>
      <w:r>
        <w:rPr>
          <w:rFonts w:hint="eastAsia" w:ascii="Times New Roman" w:hAnsi="Times New Roman"/>
          <w:b/>
          <w:bCs/>
          <w:sz w:val="24"/>
          <w:szCs w:val="24"/>
        </w:rPr>
        <w:t xml:space="preserve">Figure S4. </w:t>
      </w:r>
      <w:r>
        <w:rPr>
          <w:rFonts w:hint="eastAsia" w:ascii="Times New Roman" w:hAnsi="Times New Roman"/>
          <w:sz w:val="24"/>
          <w:szCs w:val="24"/>
        </w:rPr>
        <w:t>Solid form of FFRK8@ZnO</w:t>
      </w:r>
      <w:r>
        <w:rPr>
          <w:rFonts w:hint="eastAsia" w:ascii="Times New Roman" w:hAnsi="Times New Roman"/>
          <w:sz w:val="24"/>
          <w:szCs w:val="24"/>
          <w:vertAlign w:val="subscript"/>
        </w:rPr>
        <w:t>2</w:t>
      </w:r>
      <w:r>
        <w:rPr>
          <w:rFonts w:hint="eastAsia" w:ascii="Times New Roman" w:hAnsi="Times New Roman"/>
          <w:sz w:val="24"/>
          <w:szCs w:val="24"/>
        </w:rPr>
        <w:t>@fHAMA</w:t>
      </w:r>
    </w:p>
    <w:p w14:paraId="0B2D03D1">
      <w:pPr>
        <w:spacing w:before="156" w:beforeLines="50" w:after="156" w:afterLines="50"/>
        <w:rPr>
          <w:rFonts w:ascii="Times New Roman" w:hAnsi="Times New Roman"/>
          <w:sz w:val="24"/>
          <w:szCs w:val="24"/>
        </w:rPr>
      </w:pPr>
    </w:p>
    <w:p w14:paraId="58F8282A">
      <w:pPr>
        <w:spacing w:before="156" w:beforeLines="50" w:after="156" w:afterLines="50"/>
        <w:jc w:val="center"/>
        <w:rPr>
          <w:rFonts w:ascii="Times New Roman" w:hAnsi="Times New Roman"/>
          <w:sz w:val="24"/>
          <w:szCs w:val="24"/>
        </w:rPr>
      </w:pPr>
      <w:bookmarkStart w:id="4" w:name="_Hlk229910531"/>
      <w:r>
        <w:drawing>
          <wp:inline distT="0" distB="0" distL="0" distR="0">
            <wp:extent cx="3047365" cy="1507490"/>
            <wp:effectExtent l="0" t="0" r="635" b="0"/>
            <wp:docPr id="21039659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65990" name="图片 1"/>
                    <pic:cNvPicPr>
                      <a:picLocks noChangeAspect="1"/>
                    </pic:cNvPicPr>
                  </pic:nvPicPr>
                  <pic:blipFill>
                    <a:blip r:embed="rId8"/>
                    <a:stretch>
                      <a:fillRect/>
                    </a:stretch>
                  </pic:blipFill>
                  <pic:spPr>
                    <a:xfrm>
                      <a:off x="0" y="0"/>
                      <a:ext cx="3079231" cy="1523304"/>
                    </a:xfrm>
                    <a:prstGeom prst="rect">
                      <a:avLst/>
                    </a:prstGeom>
                  </pic:spPr>
                </pic:pic>
              </a:graphicData>
            </a:graphic>
          </wp:inline>
        </w:drawing>
      </w:r>
    </w:p>
    <w:p w14:paraId="4329B8C9">
      <w:pPr>
        <w:spacing w:before="156" w:beforeLines="50" w:after="156" w:afterLines="50"/>
        <w:rPr>
          <w:rFonts w:ascii="Times New Roman" w:hAnsi="Times New Roman"/>
          <w:sz w:val="24"/>
          <w:szCs w:val="24"/>
        </w:rPr>
      </w:pPr>
      <w:r>
        <w:rPr>
          <w:rFonts w:hint="eastAsia" w:ascii="Times New Roman" w:hAnsi="Times New Roman"/>
          <w:b/>
          <w:bCs/>
          <w:sz w:val="24"/>
          <w:szCs w:val="24"/>
        </w:rPr>
        <w:t xml:space="preserve">Figure S5. </w:t>
      </w:r>
      <w:r>
        <w:rPr>
          <w:rFonts w:hint="eastAsia" w:ascii="Times New Roman" w:hAnsi="Times New Roman"/>
          <w:sz w:val="24"/>
          <w:szCs w:val="24"/>
        </w:rPr>
        <w:t>The plasticity of FFRK8@ZnO</w:t>
      </w:r>
      <w:r>
        <w:rPr>
          <w:rFonts w:hint="eastAsia" w:ascii="Times New Roman" w:hAnsi="Times New Roman"/>
          <w:sz w:val="24"/>
          <w:szCs w:val="24"/>
          <w:vertAlign w:val="subscript"/>
        </w:rPr>
        <w:t>2</w:t>
      </w:r>
      <w:r>
        <w:rPr>
          <w:rFonts w:hint="eastAsia" w:ascii="Times New Roman" w:hAnsi="Times New Roman"/>
          <w:sz w:val="24"/>
          <w:szCs w:val="24"/>
        </w:rPr>
        <w:t>@fHAMA</w:t>
      </w:r>
    </w:p>
    <w:bookmarkEnd w:id="4"/>
    <w:p w14:paraId="32A2D595">
      <w:pPr>
        <w:spacing w:before="156" w:beforeLines="50" w:after="156" w:afterLines="50"/>
        <w:rPr>
          <w:rFonts w:ascii="Times New Roman" w:hAnsi="Times New Roman"/>
          <w:sz w:val="24"/>
          <w:szCs w:val="24"/>
        </w:rPr>
      </w:pPr>
    </w:p>
    <w:p w14:paraId="2BE87173">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4991735" cy="282448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5041444" cy="2852733"/>
                    </a:xfrm>
                    <a:prstGeom prst="rect">
                      <a:avLst/>
                    </a:prstGeom>
                  </pic:spPr>
                </pic:pic>
              </a:graphicData>
            </a:graphic>
          </wp:inline>
        </w:drawing>
      </w:r>
    </w:p>
    <w:p w14:paraId="0F5504B9">
      <w:pPr>
        <w:spacing w:before="156" w:beforeLines="50" w:after="156" w:afterLines="50"/>
        <w:rPr>
          <w:rFonts w:ascii="Times New Roman" w:hAnsi="Times New Roman"/>
          <w:sz w:val="24"/>
          <w:szCs w:val="24"/>
        </w:rPr>
      </w:pPr>
      <w:r>
        <w:rPr>
          <w:rFonts w:hint="eastAsia" w:ascii="Times New Roman" w:hAnsi="Times New Roman"/>
          <w:b/>
          <w:bCs/>
          <w:sz w:val="24"/>
          <w:szCs w:val="24"/>
        </w:rPr>
        <w:t>Figure S6.</w:t>
      </w:r>
      <w:r>
        <w:rPr>
          <w:rFonts w:hint="eastAsia" w:ascii="Times New Roman" w:hAnsi="Times New Roman"/>
          <w:sz w:val="24"/>
          <w:szCs w:val="24"/>
        </w:rPr>
        <w:t xml:space="preserve"> Representative </w:t>
      </w:r>
      <w:r>
        <w:rPr>
          <w:rFonts w:hint="eastAsia" w:ascii="Times New Roman" w:hAnsi="Times New Roman" w:eastAsia="楷体"/>
          <w:sz w:val="24"/>
        </w:rPr>
        <w:t>energy dispersive X-ray spectroscopy of FFRK8@ZnO</w:t>
      </w:r>
      <w:r>
        <w:rPr>
          <w:rFonts w:hint="eastAsia" w:ascii="Times New Roman" w:hAnsi="Times New Roman" w:eastAsia="楷体"/>
          <w:sz w:val="24"/>
          <w:vertAlign w:val="subscript"/>
        </w:rPr>
        <w:t>2</w:t>
      </w:r>
      <w:r>
        <w:rPr>
          <w:rFonts w:hint="eastAsia" w:ascii="Times New Roman" w:hAnsi="Times New Roman" w:eastAsia="楷体"/>
          <w:sz w:val="24"/>
        </w:rPr>
        <w:t>@fHAMA from three independent experiments.</w:t>
      </w:r>
    </w:p>
    <w:p w14:paraId="4BA2ECAC">
      <w:pPr>
        <w:spacing w:before="156" w:beforeLines="50" w:after="156" w:afterLines="50"/>
        <w:rPr>
          <w:rFonts w:ascii="Times New Roman" w:hAnsi="Times New Roman"/>
          <w:sz w:val="24"/>
          <w:szCs w:val="24"/>
        </w:rPr>
      </w:pPr>
    </w:p>
    <w:p w14:paraId="445E568E">
      <w:pPr>
        <w:spacing w:before="156" w:beforeLines="50" w:after="156" w:afterLines="50"/>
        <w:jc w:val="center"/>
        <w:rPr>
          <w:rFonts w:ascii="Times New Roman" w:hAnsi="Times New Roman"/>
          <w:sz w:val="24"/>
          <w:szCs w:val="24"/>
        </w:rPr>
      </w:pPr>
      <w:r>
        <w:t xml:space="preserve"> </w:t>
      </w:r>
      <w:r>
        <w:drawing>
          <wp:inline distT="0" distB="0" distL="0" distR="0">
            <wp:extent cx="5130165" cy="3150870"/>
            <wp:effectExtent l="0" t="0" r="0" b="0"/>
            <wp:docPr id="2792054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05428" name="图片 1"/>
                    <pic:cNvPicPr>
                      <a:picLocks noChangeAspect="1"/>
                    </pic:cNvPicPr>
                  </pic:nvPicPr>
                  <pic:blipFill>
                    <a:blip r:embed="rId10"/>
                    <a:stretch>
                      <a:fillRect/>
                    </a:stretch>
                  </pic:blipFill>
                  <pic:spPr>
                    <a:xfrm>
                      <a:off x="0" y="0"/>
                      <a:ext cx="5276567" cy="3241157"/>
                    </a:xfrm>
                    <a:prstGeom prst="rect">
                      <a:avLst/>
                    </a:prstGeom>
                  </pic:spPr>
                </pic:pic>
              </a:graphicData>
            </a:graphic>
          </wp:inline>
        </w:drawing>
      </w:r>
    </w:p>
    <w:p w14:paraId="722B57C8">
      <w:pPr>
        <w:spacing w:before="156" w:beforeLines="50" w:after="156" w:afterLines="50"/>
        <w:rPr>
          <w:rFonts w:ascii="Times New Roman" w:hAnsi="Times New Roman"/>
          <w:sz w:val="24"/>
          <w:szCs w:val="24"/>
        </w:rPr>
      </w:pPr>
      <w:r>
        <w:rPr>
          <w:rFonts w:hint="eastAsia" w:ascii="Times New Roman" w:hAnsi="Times New Roman"/>
          <w:b/>
          <w:bCs/>
          <w:sz w:val="24"/>
          <w:szCs w:val="24"/>
        </w:rPr>
        <w:t>Figure S7.</w:t>
      </w:r>
      <w:r>
        <w:rPr>
          <w:rFonts w:hint="eastAsia" w:ascii="Times New Roman" w:hAnsi="Times New Roman"/>
          <w:sz w:val="24"/>
          <w:szCs w:val="24"/>
        </w:rPr>
        <w:t xml:space="preserve"> Representative </w:t>
      </w:r>
      <w:r>
        <w:rPr>
          <w:rFonts w:ascii="Times New Roman" w:hAnsi="Times New Roman"/>
          <w:sz w:val="24"/>
          <w:szCs w:val="24"/>
        </w:rPr>
        <w:t>XPS spectrum of the corresponding C (</w:t>
      </w:r>
      <w:r>
        <w:rPr>
          <w:rFonts w:hint="eastAsia" w:ascii="Times New Roman" w:hAnsi="Times New Roman"/>
          <w:sz w:val="24"/>
          <w:szCs w:val="24"/>
        </w:rPr>
        <w:t>A</w:t>
      </w:r>
      <w:r>
        <w:rPr>
          <w:rFonts w:ascii="Times New Roman" w:hAnsi="Times New Roman"/>
          <w:sz w:val="24"/>
          <w:szCs w:val="24"/>
        </w:rPr>
        <w:t xml:space="preserve">), </w:t>
      </w:r>
      <w:r>
        <w:rPr>
          <w:rFonts w:hint="eastAsia" w:ascii="Times New Roman" w:hAnsi="Times New Roman"/>
          <w:sz w:val="24"/>
          <w:szCs w:val="24"/>
        </w:rPr>
        <w:t>N</w:t>
      </w:r>
      <w:r>
        <w:rPr>
          <w:rFonts w:ascii="Times New Roman" w:hAnsi="Times New Roman"/>
          <w:sz w:val="24"/>
          <w:szCs w:val="24"/>
        </w:rPr>
        <w:t xml:space="preserve"> (</w:t>
      </w:r>
      <w:r>
        <w:rPr>
          <w:rFonts w:hint="eastAsia" w:ascii="Times New Roman" w:hAnsi="Times New Roman"/>
          <w:sz w:val="24"/>
          <w:szCs w:val="24"/>
        </w:rPr>
        <w:t>B</w:t>
      </w:r>
      <w:r>
        <w:rPr>
          <w:rFonts w:ascii="Times New Roman" w:hAnsi="Times New Roman"/>
          <w:sz w:val="24"/>
          <w:szCs w:val="24"/>
        </w:rPr>
        <w:t>), O (</w:t>
      </w:r>
      <w:r>
        <w:rPr>
          <w:rFonts w:hint="eastAsia" w:ascii="Times New Roman" w:hAnsi="Times New Roman"/>
          <w:sz w:val="24"/>
          <w:szCs w:val="24"/>
        </w:rPr>
        <w:t>C</w:t>
      </w:r>
      <w:r>
        <w:rPr>
          <w:rFonts w:ascii="Times New Roman" w:hAnsi="Times New Roman"/>
          <w:sz w:val="24"/>
          <w:szCs w:val="24"/>
        </w:rPr>
        <w:t xml:space="preserve">), </w:t>
      </w:r>
      <w:r>
        <w:rPr>
          <w:rFonts w:hint="eastAsia" w:ascii="Times New Roman" w:hAnsi="Times New Roman"/>
          <w:sz w:val="24"/>
          <w:szCs w:val="24"/>
        </w:rPr>
        <w:t>Zn</w:t>
      </w:r>
      <w:r>
        <w:rPr>
          <w:rFonts w:ascii="Times New Roman" w:hAnsi="Times New Roman"/>
          <w:sz w:val="24"/>
          <w:szCs w:val="24"/>
        </w:rPr>
        <w:t xml:space="preserve"> (</w:t>
      </w:r>
      <w:r>
        <w:rPr>
          <w:rFonts w:hint="eastAsia" w:ascii="Times New Roman" w:hAnsi="Times New Roman"/>
          <w:sz w:val="24"/>
          <w:szCs w:val="24"/>
        </w:rPr>
        <w:t>D</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 xml:space="preserve">elements </w:t>
      </w:r>
      <w:r>
        <w:rPr>
          <w:rFonts w:hint="eastAsia" w:ascii="Times New Roman" w:hAnsi="Times New Roman"/>
          <w:sz w:val="24"/>
          <w:szCs w:val="24"/>
        </w:rPr>
        <w:t xml:space="preserve">and </w:t>
      </w:r>
      <w:r>
        <w:rPr>
          <w:rFonts w:hint="eastAsia" w:ascii="Times New Roman" w:hAnsi="Times New Roman" w:eastAsia="楷体"/>
          <w:sz w:val="24"/>
        </w:rPr>
        <w:t>FFRK8@ZnO</w:t>
      </w:r>
      <w:r>
        <w:rPr>
          <w:rFonts w:hint="eastAsia" w:ascii="Times New Roman" w:hAnsi="Times New Roman" w:eastAsia="楷体"/>
          <w:sz w:val="24"/>
          <w:vertAlign w:val="subscript"/>
        </w:rPr>
        <w:t>2</w:t>
      </w:r>
      <w:r>
        <w:rPr>
          <w:rFonts w:hint="eastAsia" w:ascii="Times New Roman" w:hAnsi="Times New Roman" w:eastAsia="楷体"/>
          <w:sz w:val="24"/>
        </w:rPr>
        <w:t xml:space="preserve">@fHAMA </w:t>
      </w:r>
      <w:r>
        <w:rPr>
          <w:rFonts w:hint="eastAsia" w:ascii="Times New Roman" w:hAnsi="Times New Roman"/>
          <w:sz w:val="24"/>
          <w:szCs w:val="24"/>
        </w:rPr>
        <w:t>(E)</w:t>
      </w:r>
      <w:r>
        <w:rPr>
          <w:rFonts w:ascii="Times New Roman" w:hAnsi="Times New Roman" w:eastAsia="楷体"/>
          <w:sz w:val="24"/>
        </w:rPr>
        <w:t xml:space="preserve"> composites f</w:t>
      </w:r>
      <w:r>
        <w:rPr>
          <w:rFonts w:hint="eastAsia" w:ascii="Times New Roman" w:hAnsi="Times New Roman" w:eastAsia="楷体"/>
          <w:sz w:val="24"/>
        </w:rPr>
        <w:t>rom</w:t>
      </w:r>
      <w:r>
        <w:rPr>
          <w:rFonts w:ascii="Times New Roman" w:hAnsi="Times New Roman" w:eastAsia="楷体"/>
          <w:sz w:val="24"/>
        </w:rPr>
        <w:t xml:space="preserve"> three independent experiments</w:t>
      </w:r>
      <w:r>
        <w:rPr>
          <w:rFonts w:hint="eastAsia" w:ascii="Times New Roman" w:hAnsi="Times New Roman" w:eastAsia="楷体"/>
          <w:sz w:val="24"/>
        </w:rPr>
        <w:t>.</w:t>
      </w:r>
    </w:p>
    <w:p w14:paraId="03D37777">
      <w:pPr>
        <w:spacing w:before="156" w:beforeLines="50" w:after="156" w:afterLines="50"/>
        <w:rPr>
          <w:rFonts w:ascii="Times New Roman" w:hAnsi="Times New Roman"/>
          <w:sz w:val="24"/>
          <w:szCs w:val="24"/>
        </w:rPr>
      </w:pPr>
    </w:p>
    <w:p w14:paraId="11BF07B4">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1988185" cy="1961515"/>
            <wp:effectExtent l="0" t="0" r="0" b="635"/>
            <wp:docPr id="19396856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85668" name="图片 4"/>
                    <pic:cNvPicPr>
                      <a:picLocks noChangeAspect="1"/>
                    </pic:cNvPicPr>
                  </pic:nvPicPr>
                  <pic:blipFill>
                    <a:blip r:embed="rId11"/>
                    <a:stretch>
                      <a:fillRect/>
                    </a:stretch>
                  </pic:blipFill>
                  <pic:spPr>
                    <a:xfrm>
                      <a:off x="0" y="0"/>
                      <a:ext cx="2003203" cy="1976493"/>
                    </a:xfrm>
                    <a:prstGeom prst="rect">
                      <a:avLst/>
                    </a:prstGeom>
                  </pic:spPr>
                </pic:pic>
              </a:graphicData>
            </a:graphic>
          </wp:inline>
        </w:drawing>
      </w:r>
    </w:p>
    <w:p w14:paraId="0FCDA8B7">
      <w:pPr>
        <w:spacing w:before="156" w:beforeLines="50" w:after="156" w:afterLines="50"/>
        <w:rPr>
          <w:rFonts w:ascii="Times New Roman" w:hAnsi="Times New Roman"/>
          <w:sz w:val="24"/>
          <w:szCs w:val="24"/>
        </w:rPr>
      </w:pPr>
      <w:r>
        <w:rPr>
          <w:rFonts w:hint="eastAsia" w:ascii="Times New Roman" w:hAnsi="Times New Roman"/>
          <w:b/>
          <w:bCs/>
          <w:sz w:val="24"/>
          <w:szCs w:val="24"/>
        </w:rPr>
        <w:t>Figure S8.</w:t>
      </w:r>
      <w:r>
        <w:rPr>
          <w:rFonts w:hint="eastAsia" w:ascii="Times New Roman" w:hAnsi="Times New Roman"/>
          <w:sz w:val="24"/>
          <w:szCs w:val="24"/>
        </w:rPr>
        <w:t xml:space="preserve"> </w:t>
      </w:r>
      <w:r>
        <w:rPr>
          <w:rFonts w:hint="eastAsia" w:ascii="Times New Roman" w:hAnsi="Times New Roman" w:eastAsia="楷体"/>
          <w:sz w:val="24"/>
          <w:szCs w:val="24"/>
        </w:rPr>
        <w:t xml:space="preserve">Zeta potentials of </w:t>
      </w:r>
      <w:r>
        <w:rPr>
          <w:rFonts w:hint="eastAsia" w:ascii="Times New Roman" w:hAnsi="Times New Roman" w:eastAsia="楷体"/>
          <w:sz w:val="24"/>
        </w:rPr>
        <w:t>ZnO</w:t>
      </w:r>
      <w:r>
        <w:rPr>
          <w:rFonts w:hint="eastAsia" w:ascii="Times New Roman" w:hAnsi="Times New Roman" w:eastAsia="楷体"/>
          <w:sz w:val="24"/>
          <w:vertAlign w:val="subscript"/>
        </w:rPr>
        <w:t>2</w:t>
      </w:r>
      <w:r>
        <w:rPr>
          <w:rFonts w:hint="eastAsia" w:ascii="Times New Roman" w:hAnsi="Times New Roman"/>
          <w:sz w:val="24"/>
          <w:szCs w:val="24"/>
        </w:rPr>
        <w:t xml:space="preserve">, </w:t>
      </w:r>
      <w:r>
        <w:rPr>
          <w:rFonts w:hint="eastAsia" w:ascii="Times New Roman" w:hAnsi="Times New Roman" w:eastAsia="楷体"/>
          <w:sz w:val="24"/>
        </w:rPr>
        <w:t>FFRK8@ZnO</w:t>
      </w:r>
      <w:r>
        <w:rPr>
          <w:rFonts w:hint="eastAsia" w:ascii="Times New Roman" w:hAnsi="Times New Roman" w:eastAsia="楷体"/>
          <w:sz w:val="24"/>
          <w:vertAlign w:val="subscript"/>
        </w:rPr>
        <w:t>2</w:t>
      </w:r>
      <w:r>
        <w:rPr>
          <w:rFonts w:hint="eastAsia" w:ascii="Times New Roman" w:hAnsi="Times New Roman"/>
          <w:sz w:val="24"/>
          <w:szCs w:val="24"/>
        </w:rPr>
        <w:t xml:space="preserve">, and </w:t>
      </w:r>
      <w:r>
        <w:rPr>
          <w:rFonts w:hint="eastAsia" w:ascii="Times New Roman" w:hAnsi="Times New Roman" w:eastAsia="楷体"/>
          <w:sz w:val="24"/>
        </w:rPr>
        <w:t>FFRK8@ZnO</w:t>
      </w:r>
      <w:r>
        <w:rPr>
          <w:rFonts w:hint="eastAsia" w:ascii="Times New Roman" w:hAnsi="Times New Roman" w:eastAsia="楷体"/>
          <w:sz w:val="24"/>
          <w:vertAlign w:val="subscript"/>
        </w:rPr>
        <w:t>2</w:t>
      </w:r>
      <w:r>
        <w:rPr>
          <w:rFonts w:hint="eastAsia" w:ascii="Times New Roman" w:hAnsi="Times New Roman" w:eastAsia="楷体"/>
          <w:sz w:val="24"/>
        </w:rPr>
        <w:t>@fHAMA.</w:t>
      </w:r>
    </w:p>
    <w:p w14:paraId="20D826DA">
      <w:pPr>
        <w:spacing w:before="156" w:beforeLines="50" w:after="156" w:afterLines="50"/>
        <w:rPr>
          <w:rFonts w:ascii="Times New Roman" w:hAnsi="Times New Roman"/>
          <w:sz w:val="24"/>
          <w:szCs w:val="24"/>
        </w:rPr>
      </w:pPr>
    </w:p>
    <w:p w14:paraId="16038B32">
      <w:pPr>
        <w:spacing w:before="156" w:beforeLines="50" w:after="156" w:afterLines="50"/>
        <w:jc w:val="center"/>
        <w:rPr>
          <w:rFonts w:ascii="Times New Roman" w:hAnsi="Times New Roman"/>
          <w:sz w:val="24"/>
          <w:szCs w:val="24"/>
        </w:rPr>
      </w:pPr>
      <w:r>
        <w:t xml:space="preserve">  </w:t>
      </w:r>
      <w:r>
        <w:drawing>
          <wp:inline distT="0" distB="0" distL="0" distR="0">
            <wp:extent cx="4591685" cy="1929765"/>
            <wp:effectExtent l="0" t="0" r="0" b="0"/>
            <wp:docPr id="741727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27396" name="图片 1"/>
                    <pic:cNvPicPr>
                      <a:picLocks noChangeAspect="1"/>
                    </pic:cNvPicPr>
                  </pic:nvPicPr>
                  <pic:blipFill>
                    <a:blip r:embed="rId12"/>
                    <a:stretch>
                      <a:fillRect/>
                    </a:stretch>
                  </pic:blipFill>
                  <pic:spPr>
                    <a:xfrm>
                      <a:off x="0" y="0"/>
                      <a:ext cx="4604127" cy="1935108"/>
                    </a:xfrm>
                    <a:prstGeom prst="rect">
                      <a:avLst/>
                    </a:prstGeom>
                  </pic:spPr>
                </pic:pic>
              </a:graphicData>
            </a:graphic>
          </wp:inline>
        </w:drawing>
      </w:r>
    </w:p>
    <w:p w14:paraId="293F97F7">
      <w:pPr>
        <w:spacing w:before="156" w:beforeLines="50" w:after="156" w:afterLines="50"/>
        <w:rPr>
          <w:rFonts w:ascii="Times New Roman" w:hAnsi="Times New Roman"/>
          <w:sz w:val="24"/>
          <w:szCs w:val="24"/>
        </w:rPr>
      </w:pPr>
      <w:r>
        <w:rPr>
          <w:rFonts w:hint="eastAsia" w:ascii="Times New Roman" w:hAnsi="Times New Roman"/>
          <w:b/>
          <w:bCs/>
          <w:sz w:val="24"/>
          <w:szCs w:val="24"/>
        </w:rPr>
        <w:t>Figure S9.</w:t>
      </w:r>
      <w:r>
        <w:rPr>
          <w:rFonts w:hint="eastAsia" w:ascii="Times New Roman" w:hAnsi="Times New Roman"/>
          <w:sz w:val="24"/>
          <w:szCs w:val="24"/>
        </w:rPr>
        <w:t xml:space="preserve"> </w:t>
      </w:r>
      <w:r>
        <w:rPr>
          <w:rFonts w:hint="eastAsia" w:ascii="Times New Roman" w:hAnsi="Times New Roman" w:eastAsia="楷体"/>
          <w:sz w:val="24"/>
          <w:szCs w:val="24"/>
        </w:rPr>
        <w:t>Release curves of H</w:t>
      </w:r>
      <w:r>
        <w:rPr>
          <w:rFonts w:hint="eastAsia" w:ascii="Times New Roman" w:hAnsi="Times New Roman" w:eastAsia="楷体"/>
          <w:sz w:val="24"/>
          <w:szCs w:val="24"/>
          <w:vertAlign w:val="subscript"/>
        </w:rPr>
        <w:t>2</w:t>
      </w:r>
      <w:r>
        <w:rPr>
          <w:rFonts w:hint="eastAsia" w:ascii="Times New Roman" w:hAnsi="Times New Roman" w:eastAsia="楷体"/>
          <w:sz w:val="24"/>
          <w:szCs w:val="24"/>
        </w:rPr>
        <w:t>O</w:t>
      </w:r>
      <w:r>
        <w:rPr>
          <w:rFonts w:hint="eastAsia" w:ascii="Times New Roman" w:hAnsi="Times New Roman" w:eastAsia="楷体"/>
          <w:sz w:val="24"/>
          <w:szCs w:val="24"/>
          <w:vertAlign w:val="subscript"/>
        </w:rPr>
        <w:t>2</w:t>
      </w:r>
      <w:r>
        <w:rPr>
          <w:rFonts w:hint="eastAsia" w:ascii="Times New Roman" w:hAnsi="Times New Roman" w:eastAsia="楷体"/>
          <w:sz w:val="24"/>
          <w:szCs w:val="24"/>
        </w:rPr>
        <w:t xml:space="preserve"> (A) and O</w:t>
      </w:r>
      <w:r>
        <w:rPr>
          <w:rFonts w:hint="eastAsia" w:ascii="Times New Roman" w:hAnsi="Times New Roman" w:eastAsia="楷体"/>
          <w:sz w:val="24"/>
          <w:szCs w:val="24"/>
          <w:vertAlign w:val="subscript"/>
        </w:rPr>
        <w:t>2</w:t>
      </w:r>
      <w:r>
        <w:rPr>
          <w:rFonts w:hint="eastAsia" w:ascii="Times New Roman" w:hAnsi="Times New Roman" w:eastAsia="楷体"/>
          <w:sz w:val="24"/>
          <w:szCs w:val="24"/>
        </w:rPr>
        <w:t xml:space="preserve"> (B) from FFRK8@ZnO</w:t>
      </w:r>
      <w:r>
        <w:rPr>
          <w:rFonts w:hint="eastAsia" w:ascii="Times New Roman" w:hAnsi="Times New Roman" w:eastAsia="楷体"/>
          <w:sz w:val="24"/>
          <w:szCs w:val="24"/>
          <w:vertAlign w:val="subscript"/>
        </w:rPr>
        <w:t>2</w:t>
      </w:r>
      <w:r>
        <w:rPr>
          <w:rFonts w:hint="eastAsia" w:ascii="Times New Roman" w:hAnsi="Times New Roman" w:eastAsia="楷体"/>
          <w:sz w:val="24"/>
          <w:szCs w:val="24"/>
        </w:rPr>
        <w:t>@fHAMA with or without LIPUS-activation under different pH conditions (pH = 7.5 and 5.5).</w:t>
      </w:r>
      <w:r>
        <w:rPr>
          <w:rFonts w:hint="eastAsia"/>
        </w:rPr>
        <w:t xml:space="preserve"> </w:t>
      </w:r>
      <w:r>
        <w:rPr>
          <w:rFonts w:hint="eastAsia" w:ascii="Times New Roman" w:hAnsi="Times New Roman" w:eastAsia="楷体"/>
          <w:sz w:val="24"/>
          <w:szCs w:val="24"/>
        </w:rPr>
        <w:t>Initial liquid is degassed water.</w:t>
      </w:r>
    </w:p>
    <w:p w14:paraId="4376C1E7">
      <w:pPr>
        <w:spacing w:before="156" w:beforeLines="50" w:after="156" w:afterLines="50"/>
        <w:rPr>
          <w:rFonts w:ascii="Times New Roman" w:hAnsi="Times New Roman"/>
          <w:sz w:val="24"/>
          <w:szCs w:val="24"/>
        </w:rPr>
      </w:pPr>
    </w:p>
    <w:p w14:paraId="27ECC942">
      <w:pPr>
        <w:spacing w:before="156" w:beforeLines="50" w:after="156" w:afterLines="50"/>
        <w:jc w:val="center"/>
        <w:rPr>
          <w:rFonts w:ascii="Times New Roman" w:hAnsi="Times New Roman"/>
          <w:sz w:val="24"/>
          <w:szCs w:val="24"/>
        </w:rPr>
      </w:pPr>
      <w:r>
        <w:drawing>
          <wp:inline distT="0" distB="0" distL="0" distR="0">
            <wp:extent cx="2698115" cy="2275205"/>
            <wp:effectExtent l="0" t="0" r="6985" b="0"/>
            <wp:docPr id="16824057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5797" name="图片 1"/>
                    <pic:cNvPicPr>
                      <a:picLocks noChangeAspect="1"/>
                    </pic:cNvPicPr>
                  </pic:nvPicPr>
                  <pic:blipFill>
                    <a:blip r:embed="rId13"/>
                    <a:stretch>
                      <a:fillRect/>
                    </a:stretch>
                  </pic:blipFill>
                  <pic:spPr>
                    <a:xfrm>
                      <a:off x="0" y="0"/>
                      <a:ext cx="2714643" cy="2289111"/>
                    </a:xfrm>
                    <a:prstGeom prst="rect">
                      <a:avLst/>
                    </a:prstGeom>
                  </pic:spPr>
                </pic:pic>
              </a:graphicData>
            </a:graphic>
          </wp:inline>
        </w:drawing>
      </w:r>
    </w:p>
    <w:p w14:paraId="45027A64">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S10.</w:t>
      </w:r>
      <w:r>
        <w:rPr>
          <w:rFonts w:hint="eastAsia" w:ascii="Times New Roman" w:hAnsi="Times New Roman"/>
          <w:sz w:val="24"/>
          <w:szCs w:val="24"/>
        </w:rPr>
        <w:t xml:space="preserve"> </w:t>
      </w:r>
      <w:r>
        <w:rPr>
          <w:rFonts w:hint="eastAsia" w:ascii="Times New Roman" w:hAnsi="Times New Roman" w:eastAsia="楷体"/>
          <w:sz w:val="24"/>
          <w:szCs w:val="24"/>
        </w:rPr>
        <w:t>FFRK8</w:t>
      </w:r>
      <w:r>
        <w:rPr>
          <w:rFonts w:ascii="Times New Roman" w:hAnsi="Times New Roman" w:eastAsia="楷体"/>
          <w:sz w:val="24"/>
          <w:szCs w:val="24"/>
        </w:rPr>
        <w:t xml:space="preserve"> concentration-time profiles in </w:t>
      </w:r>
      <w:r>
        <w:rPr>
          <w:rFonts w:ascii="Times New Roman" w:hAnsi="Times New Roman" w:cs="Times New Roman"/>
          <w:sz w:val="24"/>
          <w:szCs w:val="24"/>
        </w:rPr>
        <w:t>rats</w:t>
      </w:r>
      <w:r>
        <w:rPr>
          <w:rFonts w:hint="eastAsia" w:ascii="Times New Roman" w:hAnsi="Times New Roman" w:eastAsia="楷体"/>
          <w:sz w:val="24"/>
          <w:szCs w:val="24"/>
        </w:rPr>
        <w:t xml:space="preserve"> wound area</w:t>
      </w:r>
      <w:r>
        <w:rPr>
          <w:rFonts w:ascii="Times New Roman" w:hAnsi="Times New Roman" w:eastAsia="楷体"/>
          <w:sz w:val="24"/>
          <w:szCs w:val="24"/>
        </w:rPr>
        <w:t xml:space="preserve"> and plasma after treated of free </w:t>
      </w:r>
      <w:r>
        <w:rPr>
          <w:rFonts w:hint="eastAsia" w:ascii="Times New Roman" w:hAnsi="Times New Roman" w:eastAsia="楷体"/>
          <w:sz w:val="24"/>
          <w:szCs w:val="24"/>
        </w:rPr>
        <w:t xml:space="preserve">FFRK8 </w:t>
      </w:r>
      <w:r>
        <w:rPr>
          <w:rFonts w:ascii="Times New Roman" w:hAnsi="Times New Roman" w:eastAsia="楷体"/>
          <w:sz w:val="24"/>
          <w:szCs w:val="24"/>
        </w:rPr>
        <w:t xml:space="preserve">or </w:t>
      </w:r>
      <w:r>
        <w:rPr>
          <w:rFonts w:hint="eastAsia" w:ascii="Times New Roman" w:hAnsi="Times New Roman" w:eastAsia="楷体"/>
          <w:sz w:val="24"/>
          <w:szCs w:val="24"/>
        </w:rPr>
        <w:t>FFRK8@ZnO</w:t>
      </w:r>
      <w:r>
        <w:rPr>
          <w:rFonts w:hint="eastAsia" w:ascii="Times New Roman" w:hAnsi="Times New Roman" w:eastAsia="楷体"/>
          <w:sz w:val="24"/>
          <w:szCs w:val="24"/>
          <w:vertAlign w:val="subscript"/>
        </w:rPr>
        <w:t>2</w:t>
      </w:r>
      <w:r>
        <w:rPr>
          <w:rFonts w:hint="eastAsia" w:ascii="Times New Roman" w:hAnsi="Times New Roman" w:eastAsia="楷体"/>
          <w:sz w:val="24"/>
          <w:szCs w:val="24"/>
        </w:rPr>
        <w:t xml:space="preserve">@fHAMA </w:t>
      </w:r>
      <w:r>
        <w:rPr>
          <w:rFonts w:ascii="Times New Roman" w:hAnsi="Times New Roman" w:eastAsia="楷体"/>
          <w:sz w:val="24"/>
          <w:szCs w:val="24"/>
        </w:rPr>
        <w:t>(</w:t>
      </w:r>
      <w:r>
        <w:rPr>
          <w:rFonts w:ascii="Times New Roman" w:hAnsi="Times New Roman" w:eastAsia="楷体"/>
          <w:i/>
          <w:iCs/>
          <w:sz w:val="24"/>
          <w:szCs w:val="24"/>
        </w:rPr>
        <w:t>n</w:t>
      </w:r>
      <w:r>
        <w:rPr>
          <w:rFonts w:ascii="Times New Roman" w:hAnsi="Times New Roman" w:eastAsia="楷体"/>
          <w:sz w:val="24"/>
          <w:szCs w:val="24"/>
        </w:rPr>
        <w:t xml:space="preserve"> = 3). </w:t>
      </w:r>
      <w:r>
        <w:rPr>
          <w:rFonts w:hint="eastAsia" w:ascii="Times New Roman" w:hAnsi="Times New Roman" w:eastAsia="楷体"/>
          <w:sz w:val="24"/>
        </w:rPr>
        <w:t>The data are presented as mean</w:t>
      </w:r>
      <w:r>
        <w:rPr>
          <w:rFonts w:hint="eastAsia" w:ascii="Times New Roman" w:hAnsi="Times New Roman" w:eastAsia="宋体"/>
          <w:sz w:val="24"/>
        </w:rPr>
        <w:t xml:space="preserve">s </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hint="eastAsia" w:ascii="Times New Roman" w:hAnsi="Times New Roman" w:eastAsia="楷体"/>
          <w:sz w:val="24"/>
        </w:rPr>
        <w:t>SD.</w:t>
      </w:r>
    </w:p>
    <w:p w14:paraId="03030B23">
      <w:pPr>
        <w:spacing w:before="156" w:beforeLines="50" w:after="156" w:afterLines="50"/>
        <w:rPr>
          <w:rFonts w:ascii="Times New Roman" w:hAnsi="Times New Roman"/>
          <w:sz w:val="24"/>
          <w:szCs w:val="24"/>
        </w:rPr>
      </w:pPr>
    </w:p>
    <w:p w14:paraId="68F13A0A">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1708150" cy="1929765"/>
            <wp:effectExtent l="0" t="0" r="6350" b="0"/>
            <wp:docPr id="16389735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73531" name="图片 3"/>
                    <pic:cNvPicPr>
                      <a:picLocks noChangeAspect="1"/>
                    </pic:cNvPicPr>
                  </pic:nvPicPr>
                  <pic:blipFill>
                    <a:blip r:embed="rId14"/>
                    <a:stretch>
                      <a:fillRect/>
                    </a:stretch>
                  </pic:blipFill>
                  <pic:spPr>
                    <a:xfrm>
                      <a:off x="0" y="0"/>
                      <a:ext cx="1708177" cy="1929904"/>
                    </a:xfrm>
                    <a:prstGeom prst="rect">
                      <a:avLst/>
                    </a:prstGeom>
                  </pic:spPr>
                </pic:pic>
              </a:graphicData>
            </a:graphic>
          </wp:inline>
        </w:drawing>
      </w:r>
    </w:p>
    <w:p w14:paraId="72BF5EA2">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S11.</w:t>
      </w:r>
      <w:r>
        <w:rPr>
          <w:rFonts w:hint="eastAsia" w:ascii="Times New Roman" w:hAnsi="Times New Roman"/>
          <w:sz w:val="24"/>
          <w:szCs w:val="24"/>
        </w:rPr>
        <w:t xml:space="preserve"> </w:t>
      </w:r>
      <w:r>
        <w:rPr>
          <w:rFonts w:ascii="Times New Roman" w:hAnsi="Times New Roman" w:eastAsia="楷体" w:cs="Times New Roman"/>
          <w:sz w:val="24"/>
          <w:szCs w:val="24"/>
        </w:rPr>
        <w:t xml:space="preserve">SEM images of MRSA and </w:t>
      </w:r>
      <w:r>
        <w:rPr>
          <w:rFonts w:ascii="Times New Roman" w:hAnsi="Times New Roman" w:cs="Times New Roman"/>
          <w:i/>
          <w:iCs/>
          <w:sz w:val="24"/>
          <w:szCs w:val="24"/>
        </w:rPr>
        <w:t>E. coli</w:t>
      </w:r>
      <w:r>
        <w:rPr>
          <w:rFonts w:ascii="Times New Roman" w:hAnsi="Times New Roman" w:eastAsia="楷体" w:cs="Times New Roman"/>
          <w:sz w:val="24"/>
          <w:szCs w:val="24"/>
        </w:rPr>
        <w:t xml:space="preserve"> with </w:t>
      </w:r>
      <w:r>
        <w:rPr>
          <w:rFonts w:hint="eastAsia" w:ascii="Times New Roman" w:hAnsi="Times New Roman" w:eastAsia="楷体" w:cs="Times New Roman"/>
          <w:sz w:val="24"/>
          <w:szCs w:val="24"/>
        </w:rPr>
        <w:t>PBS or LIPUS</w:t>
      </w:r>
      <w:r>
        <w:rPr>
          <w:rFonts w:ascii="Times New Roman" w:hAnsi="Times New Roman" w:eastAsia="楷体" w:cs="Times New Roman"/>
          <w:sz w:val="24"/>
          <w:szCs w:val="24"/>
        </w:rPr>
        <w:t xml:space="preserve"> treatment for 4 h at 37</w:t>
      </w:r>
      <w:r>
        <w:rPr>
          <w:rFonts w:ascii="Times New Roman" w:hAnsi="Times New Roman" w:eastAsia="宋体" w:cs="Times New Roman"/>
          <w:sz w:val="24"/>
          <w:szCs w:val="24"/>
        </w:rPr>
        <w:t>℃</w:t>
      </w:r>
      <w:r>
        <w:rPr>
          <w:rFonts w:ascii="Times New Roman" w:hAnsi="Times New Roman" w:eastAsia="楷体" w:cs="Times New Roman"/>
          <w:sz w:val="24"/>
          <w:szCs w:val="24"/>
        </w:rPr>
        <w:t>. Representative images were from 3 independent experiments. Scale bar, 500 nm.</w:t>
      </w:r>
    </w:p>
    <w:p w14:paraId="53098A58">
      <w:pPr>
        <w:spacing w:before="156" w:beforeLines="50" w:after="156" w:afterLines="50"/>
        <w:rPr>
          <w:rFonts w:ascii="Times New Roman" w:hAnsi="Times New Roman"/>
          <w:sz w:val="24"/>
          <w:szCs w:val="24"/>
        </w:rPr>
      </w:pPr>
    </w:p>
    <w:p w14:paraId="7AFDF5EA">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1793240" cy="1962150"/>
            <wp:effectExtent l="0" t="0" r="0" b="0"/>
            <wp:docPr id="15776045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04512" name="图片 3"/>
                    <pic:cNvPicPr>
                      <a:picLocks noChangeAspect="1"/>
                    </pic:cNvPicPr>
                  </pic:nvPicPr>
                  <pic:blipFill>
                    <a:blip r:embed="rId15"/>
                    <a:stretch>
                      <a:fillRect/>
                    </a:stretch>
                  </pic:blipFill>
                  <pic:spPr>
                    <a:xfrm>
                      <a:off x="0" y="0"/>
                      <a:ext cx="1803740" cy="1973538"/>
                    </a:xfrm>
                    <a:prstGeom prst="rect">
                      <a:avLst/>
                    </a:prstGeom>
                  </pic:spPr>
                </pic:pic>
              </a:graphicData>
            </a:graphic>
          </wp:inline>
        </w:drawing>
      </w:r>
    </w:p>
    <w:p w14:paraId="7E1148C5">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S12.</w:t>
      </w:r>
      <w:r>
        <w:rPr>
          <w:rFonts w:hint="eastAsia" w:ascii="Times New Roman" w:hAnsi="Times New Roman"/>
          <w:sz w:val="24"/>
          <w:szCs w:val="24"/>
        </w:rPr>
        <w:t xml:space="preserve"> </w:t>
      </w:r>
      <w:bookmarkStart w:id="5" w:name="_Hlk228888365"/>
      <w:r>
        <w:rPr>
          <w:rFonts w:ascii="Times New Roman" w:hAnsi="Times New Roman" w:eastAsia="楷体" w:cs="Times New Roman"/>
          <w:sz w:val="24"/>
          <w:szCs w:val="24"/>
        </w:rPr>
        <w:t xml:space="preserve">Representative MRSA and </w:t>
      </w:r>
      <w:r>
        <w:rPr>
          <w:rFonts w:ascii="Times New Roman" w:hAnsi="Times New Roman" w:cs="Times New Roman"/>
          <w:i/>
          <w:iCs/>
          <w:sz w:val="24"/>
          <w:szCs w:val="24"/>
        </w:rPr>
        <w:t>E. coli</w:t>
      </w:r>
      <w:r>
        <w:rPr>
          <w:rFonts w:ascii="Times New Roman" w:hAnsi="Times New Roman" w:eastAsia="楷体" w:cs="Times New Roman"/>
          <w:sz w:val="24"/>
          <w:szCs w:val="24"/>
        </w:rPr>
        <w:t xml:space="preserve"> live/dead staining images and relative quantitative pie chart (upper right of each image) after </w:t>
      </w:r>
      <w:r>
        <w:rPr>
          <w:rFonts w:hint="eastAsia" w:ascii="Times New Roman" w:hAnsi="Times New Roman" w:eastAsia="楷体" w:cs="Times New Roman"/>
          <w:sz w:val="24"/>
          <w:szCs w:val="24"/>
        </w:rPr>
        <w:t>PBS or LIPUS</w:t>
      </w:r>
      <w:r>
        <w:rPr>
          <w:rFonts w:ascii="Times New Roman" w:hAnsi="Times New Roman" w:eastAsia="楷体" w:cs="Times New Roman"/>
          <w:sz w:val="24"/>
          <w:szCs w:val="24"/>
        </w:rPr>
        <w:t xml:space="preserve"> treatments.</w:t>
      </w:r>
      <w:bookmarkEnd w:id="5"/>
      <w:r>
        <w:rPr>
          <w:rFonts w:ascii="Times New Roman" w:hAnsi="Times New Roman" w:eastAsia="楷体" w:cs="Times New Roman"/>
          <w:sz w:val="24"/>
          <w:szCs w:val="24"/>
        </w:rPr>
        <w:t xml:space="preserve"> Live bacteria stained with SYTO 9 (green) and dead bacteria stained with PI (red), respectively. Scale bar, 20 μm.</w:t>
      </w:r>
    </w:p>
    <w:p w14:paraId="5DB550E6">
      <w:pPr>
        <w:spacing w:before="156" w:beforeLines="50" w:after="156" w:afterLines="50"/>
        <w:rPr>
          <w:rFonts w:ascii="Times New Roman" w:hAnsi="Times New Roman"/>
          <w:sz w:val="24"/>
          <w:szCs w:val="24"/>
        </w:rPr>
      </w:pPr>
    </w:p>
    <w:p w14:paraId="5B778E6B">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4435475" cy="2143125"/>
            <wp:effectExtent l="0" t="0" r="3175" b="952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6"/>
                    <a:stretch>
                      <a:fillRect/>
                    </a:stretch>
                  </pic:blipFill>
                  <pic:spPr>
                    <a:xfrm>
                      <a:off x="0" y="0"/>
                      <a:ext cx="4445642" cy="2148423"/>
                    </a:xfrm>
                    <a:prstGeom prst="rect">
                      <a:avLst/>
                    </a:prstGeom>
                  </pic:spPr>
                </pic:pic>
              </a:graphicData>
            </a:graphic>
          </wp:inline>
        </w:drawing>
      </w:r>
    </w:p>
    <w:p w14:paraId="057E5B3A">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S13.</w:t>
      </w:r>
      <w:r>
        <w:rPr>
          <w:rFonts w:hint="eastAsia" w:ascii="Times New Roman" w:hAnsi="Times New Roman"/>
          <w:sz w:val="24"/>
          <w:szCs w:val="24"/>
        </w:rPr>
        <w:t xml:space="preserve"> </w:t>
      </w:r>
      <w:r>
        <w:rPr>
          <w:rFonts w:ascii="Times New Roman" w:hAnsi="Times New Roman" w:eastAsia="楷体" w:cs="Times New Roman"/>
          <w:sz w:val="24"/>
          <w:szCs w:val="24"/>
        </w:rPr>
        <w:t xml:space="preserve">MRSA and </w:t>
      </w:r>
      <w:r>
        <w:rPr>
          <w:rFonts w:ascii="Times New Roman" w:hAnsi="Times New Roman" w:cs="Times New Roman"/>
          <w:i/>
          <w:iCs/>
          <w:sz w:val="24"/>
          <w:szCs w:val="24"/>
        </w:rPr>
        <w:t>E. coli</w:t>
      </w:r>
      <w:r>
        <w:rPr>
          <w:rFonts w:ascii="Times New Roman" w:hAnsi="Times New Roman" w:eastAsia="楷体" w:cs="Times New Roman"/>
          <w:sz w:val="24"/>
          <w:szCs w:val="24"/>
        </w:rPr>
        <w:t xml:space="preserve"> live/dead </w:t>
      </w:r>
      <w:r>
        <w:rPr>
          <w:rFonts w:hint="eastAsia" w:ascii="Times New Roman" w:hAnsi="Times New Roman" w:eastAsia="楷体"/>
          <w:sz w:val="24"/>
          <w:szCs w:val="24"/>
        </w:rPr>
        <w:t xml:space="preserve">fluorescence staining images of biofilms after different treatments, </w:t>
      </w:r>
      <w:r>
        <w:rPr>
          <w:rFonts w:ascii="Times New Roman" w:hAnsi="Times New Roman" w:eastAsia="楷体" w:cs="Times New Roman"/>
          <w:sz w:val="24"/>
          <w:szCs w:val="24"/>
        </w:rPr>
        <w:t xml:space="preserve">respectively. Scale bar, </w:t>
      </w:r>
      <w:r>
        <w:rPr>
          <w:rFonts w:hint="eastAsia" w:ascii="Times New Roman" w:hAnsi="Times New Roman" w:eastAsia="楷体" w:cs="Times New Roman"/>
          <w:sz w:val="24"/>
          <w:szCs w:val="24"/>
        </w:rPr>
        <w:t>10</w:t>
      </w:r>
      <w:r>
        <w:rPr>
          <w:rFonts w:ascii="Times New Roman" w:hAnsi="Times New Roman" w:eastAsia="楷体" w:cs="Times New Roman"/>
          <w:sz w:val="24"/>
          <w:szCs w:val="24"/>
        </w:rPr>
        <w:t>0 μm.</w:t>
      </w:r>
    </w:p>
    <w:p w14:paraId="4D7EBD7F">
      <w:pPr>
        <w:spacing w:before="156" w:beforeLines="50" w:after="156" w:afterLines="50"/>
        <w:rPr>
          <w:rFonts w:ascii="Times New Roman" w:hAnsi="Times New Roman"/>
          <w:sz w:val="24"/>
          <w:szCs w:val="24"/>
        </w:rPr>
      </w:pPr>
    </w:p>
    <w:p w14:paraId="1E66686D">
      <w:pPr>
        <w:spacing w:before="156" w:beforeLines="50" w:after="156" w:afterLines="50"/>
        <w:jc w:val="center"/>
        <w:rPr>
          <w:rFonts w:ascii="Times New Roman" w:hAnsi="Times New Roman"/>
          <w:sz w:val="24"/>
          <w:szCs w:val="24"/>
        </w:rPr>
      </w:pPr>
      <w:r>
        <w:drawing>
          <wp:inline distT="0" distB="0" distL="0" distR="0">
            <wp:extent cx="4049395" cy="1972310"/>
            <wp:effectExtent l="0" t="0" r="8255" b="8890"/>
            <wp:docPr id="38262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2646" name="图片 1"/>
                    <pic:cNvPicPr>
                      <a:picLocks noChangeAspect="1"/>
                    </pic:cNvPicPr>
                  </pic:nvPicPr>
                  <pic:blipFill>
                    <a:blip r:embed="rId17"/>
                    <a:stretch>
                      <a:fillRect/>
                    </a:stretch>
                  </pic:blipFill>
                  <pic:spPr>
                    <a:xfrm>
                      <a:off x="0" y="0"/>
                      <a:ext cx="4117565" cy="2005740"/>
                    </a:xfrm>
                    <a:prstGeom prst="rect">
                      <a:avLst/>
                    </a:prstGeom>
                  </pic:spPr>
                </pic:pic>
              </a:graphicData>
            </a:graphic>
          </wp:inline>
        </w:drawing>
      </w:r>
    </w:p>
    <w:p w14:paraId="3E3B38B7">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S14.</w:t>
      </w:r>
      <w:r>
        <w:rPr>
          <w:rFonts w:hint="eastAsia" w:ascii="Times New Roman" w:hAnsi="Times New Roman"/>
          <w:sz w:val="24"/>
          <w:szCs w:val="24"/>
        </w:rPr>
        <w:t xml:space="preserve"> </w:t>
      </w:r>
      <w:r>
        <w:rPr>
          <w:rFonts w:hint="eastAsia" w:ascii="Times New Roman" w:hAnsi="Times New Roman" w:eastAsia="楷体"/>
          <w:sz w:val="24"/>
          <w:szCs w:val="24"/>
        </w:rPr>
        <w:t xml:space="preserve">Confocal images (A) and relative quantification (B) of intracellular oxidative stress-associated ROS in RAW 264.7 macrophages with </w:t>
      </w:r>
      <w:r>
        <w:rPr>
          <w:rFonts w:hint="eastAsia" w:ascii="Times New Roman" w:hAnsi="Times New Roman" w:eastAsia="楷体" w:cs="Times New Roman"/>
          <w:sz w:val="24"/>
          <w:szCs w:val="24"/>
        </w:rPr>
        <w:t>PBS or LIPUS</w:t>
      </w:r>
      <w:r>
        <w:rPr>
          <w:rFonts w:ascii="Times New Roman" w:hAnsi="Times New Roman" w:eastAsia="楷体" w:cs="Times New Roman"/>
          <w:sz w:val="24"/>
          <w:szCs w:val="24"/>
        </w:rPr>
        <w:t xml:space="preserve"> </w:t>
      </w:r>
      <w:r>
        <w:rPr>
          <w:rFonts w:hint="eastAsia" w:ascii="Times New Roman" w:hAnsi="Times New Roman" w:eastAsia="楷体"/>
          <w:sz w:val="24"/>
          <w:szCs w:val="24"/>
        </w:rPr>
        <w:t>treatment (</w:t>
      </w:r>
      <w:r>
        <w:rPr>
          <w:rFonts w:hint="eastAsia" w:ascii="Times New Roman" w:hAnsi="Times New Roman" w:eastAsia="楷体"/>
          <w:i/>
          <w:iCs/>
          <w:sz w:val="24"/>
          <w:szCs w:val="24"/>
        </w:rPr>
        <w:t>n</w:t>
      </w:r>
      <w:r>
        <w:rPr>
          <w:rFonts w:hint="eastAsia" w:ascii="Times New Roman" w:hAnsi="Times New Roman" w:eastAsia="楷体"/>
          <w:sz w:val="24"/>
          <w:szCs w:val="24"/>
        </w:rPr>
        <w:t xml:space="preserve"> = 3). Scale bar, 50 </w:t>
      </w:r>
      <w:r>
        <w:rPr>
          <w:rFonts w:ascii="Times New Roman" w:hAnsi="Times New Roman" w:eastAsia="楷体" w:cs="Times New Roman"/>
          <w:sz w:val="24"/>
          <w:szCs w:val="24"/>
        </w:rPr>
        <w:t>μ</w:t>
      </w:r>
      <w:r>
        <w:rPr>
          <w:rFonts w:hint="eastAsia" w:ascii="Times New Roman" w:hAnsi="Times New Roman" w:eastAsia="楷体"/>
          <w:sz w:val="24"/>
          <w:szCs w:val="24"/>
        </w:rPr>
        <w:t>m.</w:t>
      </w:r>
      <w:r>
        <w:rPr>
          <w:rFonts w:hint="eastAsia" w:ascii="Times New Roman" w:hAnsi="Times New Roman" w:eastAsia="楷体"/>
          <w:sz w:val="24"/>
        </w:rPr>
        <w:t xml:space="preserve"> The data are presented as mean </w:t>
      </w:r>
      <w:r>
        <w:rPr>
          <w:rFonts w:ascii="Times New Roman" w:hAnsi="Times New Roman" w:eastAsia="宋体" w:cs="Times New Roman"/>
          <w:sz w:val="24"/>
        </w:rPr>
        <w:t>±</w:t>
      </w:r>
      <w:r>
        <w:rPr>
          <w:rFonts w:hint="eastAsia" w:ascii="Times New Roman" w:hAnsi="Times New Roman" w:eastAsia="楷体"/>
          <w:sz w:val="24"/>
        </w:rPr>
        <w:t xml:space="preserve"> SD.</w:t>
      </w:r>
    </w:p>
    <w:p w14:paraId="381464F4">
      <w:pPr>
        <w:spacing w:before="156" w:beforeLines="50" w:after="156" w:afterLines="50"/>
        <w:rPr>
          <w:rFonts w:ascii="Times New Roman" w:hAnsi="Times New Roman"/>
          <w:sz w:val="24"/>
          <w:szCs w:val="24"/>
        </w:rPr>
      </w:pPr>
    </w:p>
    <w:p w14:paraId="232B156E">
      <w:pPr>
        <w:spacing w:before="156" w:beforeLines="50" w:after="156" w:afterLines="50"/>
        <w:jc w:val="center"/>
        <w:rPr>
          <w:rFonts w:ascii="Times New Roman" w:hAnsi="Times New Roman"/>
          <w:sz w:val="24"/>
          <w:szCs w:val="24"/>
        </w:rPr>
      </w:pPr>
      <w:r>
        <w:drawing>
          <wp:inline distT="0" distB="0" distL="0" distR="0">
            <wp:extent cx="5093970" cy="1809115"/>
            <wp:effectExtent l="0" t="0" r="0" b="635"/>
            <wp:docPr id="14634689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68976" name="图片 1"/>
                    <pic:cNvPicPr>
                      <a:picLocks noChangeAspect="1"/>
                    </pic:cNvPicPr>
                  </pic:nvPicPr>
                  <pic:blipFill>
                    <a:blip r:embed="rId18"/>
                    <a:stretch>
                      <a:fillRect/>
                    </a:stretch>
                  </pic:blipFill>
                  <pic:spPr>
                    <a:xfrm>
                      <a:off x="0" y="0"/>
                      <a:ext cx="5134562" cy="1823616"/>
                    </a:xfrm>
                    <a:prstGeom prst="rect">
                      <a:avLst/>
                    </a:prstGeom>
                  </pic:spPr>
                </pic:pic>
              </a:graphicData>
            </a:graphic>
          </wp:inline>
        </w:drawing>
      </w:r>
    </w:p>
    <w:p w14:paraId="4125AC23">
      <w:pPr>
        <w:spacing w:before="156" w:beforeLines="50" w:after="156" w:afterLines="50"/>
        <w:rPr>
          <w:rFonts w:ascii="Times New Roman" w:hAnsi="Times New Roman" w:eastAsia="楷体"/>
          <w:sz w:val="32"/>
          <w:szCs w:val="32"/>
        </w:rPr>
      </w:pPr>
      <w:r>
        <w:rPr>
          <w:rFonts w:hint="eastAsia" w:ascii="Times New Roman" w:hAnsi="Times New Roman"/>
          <w:b/>
          <w:bCs/>
          <w:sz w:val="24"/>
          <w:szCs w:val="24"/>
        </w:rPr>
        <w:t>Figure S15.</w:t>
      </w:r>
      <w:r>
        <w:rPr>
          <w:rFonts w:hint="eastAsia" w:ascii="Times New Roman" w:hAnsi="Times New Roman"/>
          <w:sz w:val="24"/>
          <w:szCs w:val="24"/>
        </w:rPr>
        <w:t xml:space="preserve"> </w:t>
      </w:r>
      <w:r>
        <w:rPr>
          <w:rFonts w:ascii="Times New Roman" w:hAnsi="Times New Roman" w:eastAsia="楷体" w:cs="Times New Roman"/>
          <w:sz w:val="24"/>
        </w:rPr>
        <w:t>JC-1 immunofluorescence (</w:t>
      </w:r>
      <w:r>
        <w:rPr>
          <w:rFonts w:hint="eastAsia" w:ascii="Times New Roman" w:hAnsi="Times New Roman" w:eastAsia="楷体" w:cs="Times New Roman"/>
          <w:sz w:val="24"/>
        </w:rPr>
        <w:t>A</w:t>
      </w:r>
      <w:r>
        <w:rPr>
          <w:rFonts w:ascii="Times New Roman" w:hAnsi="Times New Roman" w:eastAsia="楷体" w:cs="Times New Roman"/>
          <w:sz w:val="24"/>
        </w:rPr>
        <w:t>) and relative quantification analysis (</w:t>
      </w:r>
      <w:r>
        <w:rPr>
          <w:rFonts w:hint="eastAsia" w:ascii="Times New Roman" w:hAnsi="Times New Roman" w:eastAsia="楷体" w:cs="Times New Roman"/>
          <w:sz w:val="24"/>
        </w:rPr>
        <w:t>B</w:t>
      </w:r>
      <w:r>
        <w:rPr>
          <w:rFonts w:ascii="Times New Roman" w:hAnsi="Times New Roman" w:eastAsia="楷体" w:cs="Times New Roman"/>
          <w:sz w:val="24"/>
        </w:rPr>
        <w:t xml:space="preserve">, </w:t>
      </w:r>
      <w:r>
        <w:rPr>
          <w:rFonts w:hint="eastAsia" w:ascii="Times New Roman" w:hAnsi="Times New Roman" w:eastAsia="楷体" w:cs="Times New Roman"/>
          <w:sz w:val="24"/>
        </w:rPr>
        <w:t>C</w:t>
      </w:r>
      <w:r>
        <w:rPr>
          <w:rFonts w:ascii="Times New Roman" w:hAnsi="Times New Roman" w:eastAsia="楷体" w:cs="Times New Roman"/>
          <w:sz w:val="24"/>
        </w:rPr>
        <w:t xml:space="preserve">) of mitochondrial membrane potential in RAW 264.7 cells </w:t>
      </w:r>
      <w:r>
        <w:rPr>
          <w:rFonts w:hint="eastAsia" w:ascii="Times New Roman" w:hAnsi="Times New Roman" w:eastAsia="楷体"/>
          <w:sz w:val="24"/>
          <w:szCs w:val="24"/>
        </w:rPr>
        <w:t xml:space="preserve">with </w:t>
      </w:r>
      <w:r>
        <w:rPr>
          <w:rFonts w:hint="eastAsia" w:ascii="Times New Roman" w:hAnsi="Times New Roman" w:eastAsia="楷体" w:cs="Times New Roman"/>
          <w:sz w:val="24"/>
          <w:szCs w:val="24"/>
        </w:rPr>
        <w:t>PBS or LIPUS</w:t>
      </w:r>
      <w:r>
        <w:rPr>
          <w:rFonts w:ascii="Times New Roman" w:hAnsi="Times New Roman" w:eastAsia="楷体" w:cs="Times New Roman"/>
          <w:sz w:val="24"/>
          <w:szCs w:val="24"/>
        </w:rPr>
        <w:t xml:space="preserve"> </w:t>
      </w:r>
      <w:r>
        <w:rPr>
          <w:rFonts w:hint="eastAsia" w:ascii="Times New Roman" w:hAnsi="Times New Roman" w:eastAsia="楷体"/>
          <w:sz w:val="24"/>
          <w:szCs w:val="24"/>
        </w:rPr>
        <w:t xml:space="preserve">treatment </w:t>
      </w:r>
      <w:r>
        <w:rPr>
          <w:rFonts w:ascii="Times New Roman" w:hAnsi="Times New Roman" w:eastAsia="楷体" w:cs="Times New Roman"/>
          <w:sz w:val="24"/>
        </w:rPr>
        <w:t>(</w:t>
      </w:r>
      <w:r>
        <w:rPr>
          <w:rFonts w:ascii="Times New Roman" w:hAnsi="Times New Roman" w:eastAsia="楷体" w:cs="Times New Roman"/>
          <w:i/>
          <w:iCs/>
          <w:sz w:val="24"/>
        </w:rPr>
        <w:t>n</w:t>
      </w:r>
      <w:r>
        <w:rPr>
          <w:rFonts w:ascii="Times New Roman" w:hAnsi="Times New Roman" w:eastAsia="楷体" w:cs="Times New Roman"/>
          <w:sz w:val="24"/>
        </w:rPr>
        <w:t xml:space="preserve"> = 3). Scale bar, 50 μm.</w:t>
      </w:r>
      <w:r>
        <w:rPr>
          <w:rFonts w:hint="eastAsia" w:ascii="Times New Roman" w:hAnsi="Times New Roman" w:eastAsia="楷体"/>
          <w:sz w:val="24"/>
        </w:rPr>
        <w:t xml:space="preserve"> The data are presented as mean </w:t>
      </w:r>
      <w:r>
        <w:rPr>
          <w:rFonts w:ascii="Times New Roman" w:hAnsi="Times New Roman" w:eastAsia="宋体" w:cs="Times New Roman"/>
          <w:sz w:val="24"/>
        </w:rPr>
        <w:t>±</w:t>
      </w:r>
      <w:r>
        <w:rPr>
          <w:rFonts w:hint="eastAsia" w:ascii="Times New Roman" w:hAnsi="Times New Roman" w:eastAsia="楷体"/>
          <w:sz w:val="24"/>
        </w:rPr>
        <w:t xml:space="preserve"> SD.</w:t>
      </w:r>
    </w:p>
    <w:p w14:paraId="5D93BF4C">
      <w:pPr>
        <w:spacing w:before="156" w:beforeLines="50" w:after="156" w:afterLines="50"/>
        <w:rPr>
          <w:rFonts w:ascii="Times New Roman" w:hAnsi="Times New Roman"/>
          <w:sz w:val="24"/>
          <w:szCs w:val="24"/>
        </w:rPr>
      </w:pPr>
    </w:p>
    <w:p w14:paraId="1E313D15">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5274310" cy="1456690"/>
            <wp:effectExtent l="0" t="0" r="2540" b="0"/>
            <wp:docPr id="17687169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16950" name="图片 7"/>
                    <pic:cNvPicPr>
                      <a:picLocks noChangeAspect="1"/>
                    </pic:cNvPicPr>
                  </pic:nvPicPr>
                  <pic:blipFill>
                    <a:blip r:embed="rId19"/>
                    <a:stretch>
                      <a:fillRect/>
                    </a:stretch>
                  </pic:blipFill>
                  <pic:spPr>
                    <a:xfrm>
                      <a:off x="0" y="0"/>
                      <a:ext cx="5274310" cy="1456690"/>
                    </a:xfrm>
                    <a:prstGeom prst="rect">
                      <a:avLst/>
                    </a:prstGeom>
                  </pic:spPr>
                </pic:pic>
              </a:graphicData>
            </a:graphic>
          </wp:inline>
        </w:drawing>
      </w:r>
    </w:p>
    <w:p w14:paraId="7F4858B0">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S16.</w:t>
      </w:r>
      <w:r>
        <w:rPr>
          <w:rFonts w:hint="eastAsia" w:ascii="Times New Roman" w:hAnsi="Times New Roman"/>
          <w:sz w:val="24"/>
          <w:szCs w:val="24"/>
        </w:rPr>
        <w:t xml:space="preserve"> </w:t>
      </w:r>
      <w:r>
        <w:rPr>
          <w:rFonts w:hint="eastAsia" w:ascii="Times New Roman" w:hAnsi="Times New Roman" w:eastAsia="楷体"/>
          <w:sz w:val="24"/>
          <w:szCs w:val="24"/>
        </w:rPr>
        <w:t xml:space="preserve">Flow cytometric analysis of macrophage polarization markers CD86 and CD206 in </w:t>
      </w:r>
      <w:bookmarkStart w:id="6" w:name="_Hlk236844008"/>
      <w:r>
        <w:rPr>
          <w:rFonts w:hint="eastAsia" w:ascii="Times New Roman" w:hAnsi="Times New Roman" w:eastAsia="楷体"/>
          <w:sz w:val="24"/>
          <w:szCs w:val="24"/>
        </w:rPr>
        <w:t>bone marrow-derived macrophages (BMDMs)</w:t>
      </w:r>
      <w:bookmarkEnd w:id="6"/>
      <w:r>
        <w:rPr>
          <w:rFonts w:hint="eastAsia" w:ascii="Times New Roman" w:hAnsi="Times New Roman" w:eastAsia="楷体"/>
          <w:sz w:val="24"/>
          <w:szCs w:val="24"/>
        </w:rPr>
        <w:t xml:space="preserve"> after different treatments </w:t>
      </w:r>
      <w:r>
        <w:rPr>
          <w:rFonts w:ascii="Times New Roman" w:hAnsi="Times New Roman" w:eastAsia="楷体" w:cs="Times New Roman"/>
          <w:sz w:val="24"/>
        </w:rPr>
        <w:t>(</w:t>
      </w:r>
      <w:r>
        <w:rPr>
          <w:rFonts w:ascii="Times New Roman" w:hAnsi="Times New Roman" w:eastAsia="楷体" w:cs="Times New Roman"/>
          <w:i/>
          <w:iCs/>
          <w:sz w:val="24"/>
        </w:rPr>
        <w:t>n</w:t>
      </w:r>
      <w:r>
        <w:rPr>
          <w:rFonts w:ascii="Times New Roman" w:hAnsi="Times New Roman" w:eastAsia="楷体" w:cs="Times New Roman"/>
          <w:sz w:val="24"/>
        </w:rPr>
        <w:t xml:space="preserve"> = 3)</w:t>
      </w:r>
      <w:r>
        <w:rPr>
          <w:rFonts w:hint="eastAsia" w:ascii="Times New Roman" w:hAnsi="Times New Roman" w:eastAsia="楷体"/>
          <w:sz w:val="24"/>
          <w:szCs w:val="24"/>
        </w:rPr>
        <w:t xml:space="preserve">, </w:t>
      </w:r>
      <w:r>
        <w:rPr>
          <w:rFonts w:ascii="Times New Roman" w:hAnsi="Times New Roman" w:eastAsia="楷体" w:cs="Times New Roman"/>
          <w:sz w:val="24"/>
          <w:szCs w:val="24"/>
        </w:rPr>
        <w:t>respectively</w:t>
      </w:r>
      <w:r>
        <w:rPr>
          <w:rFonts w:hint="eastAsia" w:ascii="Times New Roman" w:hAnsi="Times New Roman" w:eastAsia="楷体"/>
          <w:sz w:val="24"/>
          <w:szCs w:val="24"/>
        </w:rPr>
        <w:t>.</w:t>
      </w:r>
    </w:p>
    <w:p w14:paraId="0BA4FD07">
      <w:pPr>
        <w:spacing w:before="156" w:beforeLines="50" w:after="156" w:afterLines="50"/>
        <w:rPr>
          <w:rFonts w:ascii="Times New Roman" w:hAnsi="Times New Roman"/>
          <w:sz w:val="24"/>
          <w:szCs w:val="24"/>
        </w:rPr>
      </w:pPr>
    </w:p>
    <w:p w14:paraId="32EDD350">
      <w:pPr>
        <w:spacing w:before="156" w:beforeLines="50" w:after="156" w:afterLines="50"/>
        <w:jc w:val="center"/>
        <w:rPr>
          <w:rFonts w:ascii="Times New Roman" w:hAnsi="Times New Roman"/>
          <w:sz w:val="24"/>
          <w:szCs w:val="24"/>
        </w:rPr>
      </w:pPr>
      <w:r>
        <w:drawing>
          <wp:inline distT="0" distB="0" distL="0" distR="0">
            <wp:extent cx="5143500" cy="1548130"/>
            <wp:effectExtent l="0" t="0" r="0" b="0"/>
            <wp:docPr id="9211172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17263" name="图片 1"/>
                    <pic:cNvPicPr>
                      <a:picLocks noChangeAspect="1"/>
                    </pic:cNvPicPr>
                  </pic:nvPicPr>
                  <pic:blipFill>
                    <a:blip r:embed="rId20"/>
                    <a:stretch>
                      <a:fillRect/>
                    </a:stretch>
                  </pic:blipFill>
                  <pic:spPr>
                    <a:xfrm>
                      <a:off x="0" y="0"/>
                      <a:ext cx="5148288" cy="1550189"/>
                    </a:xfrm>
                    <a:prstGeom prst="rect">
                      <a:avLst/>
                    </a:prstGeom>
                  </pic:spPr>
                </pic:pic>
              </a:graphicData>
            </a:graphic>
          </wp:inline>
        </w:drawing>
      </w:r>
    </w:p>
    <w:p w14:paraId="3AC4CDD2">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S17.</w:t>
      </w:r>
      <w:r>
        <w:rPr>
          <w:rFonts w:hint="eastAsia" w:ascii="Times New Roman" w:hAnsi="Times New Roman"/>
          <w:sz w:val="24"/>
          <w:szCs w:val="24"/>
        </w:rPr>
        <w:t xml:space="preserve"> </w:t>
      </w:r>
      <w:r>
        <w:rPr>
          <w:rFonts w:hint="eastAsia" w:ascii="Times New Roman" w:hAnsi="Times New Roman" w:eastAsia="楷体"/>
          <w:sz w:val="24"/>
          <w:szCs w:val="24"/>
        </w:rPr>
        <w:t xml:space="preserve">Quantitative analysis of flow cytometry </w:t>
      </w:r>
      <w:r>
        <w:rPr>
          <w:rFonts w:ascii="Times New Roman" w:hAnsi="Times New Roman" w:eastAsia="楷体"/>
          <w:sz w:val="24"/>
          <w:szCs w:val="24"/>
        </w:rPr>
        <w:t>of CD86</w:t>
      </w:r>
      <w:r>
        <w:rPr>
          <w:rFonts w:hint="eastAsia" w:ascii="Times New Roman" w:hAnsi="Times New Roman" w:eastAsia="楷体"/>
          <w:sz w:val="24"/>
          <w:szCs w:val="24"/>
        </w:rPr>
        <w:t xml:space="preserve"> (A) </w:t>
      </w:r>
      <w:r>
        <w:rPr>
          <w:rFonts w:ascii="Times New Roman" w:hAnsi="Times New Roman" w:eastAsia="楷体"/>
          <w:sz w:val="24"/>
          <w:szCs w:val="24"/>
        </w:rPr>
        <w:t>and</w:t>
      </w:r>
      <w:r>
        <w:rPr>
          <w:rFonts w:hint="eastAsia" w:ascii="Times New Roman" w:hAnsi="Times New Roman" w:eastAsia="楷体"/>
          <w:sz w:val="24"/>
          <w:szCs w:val="24"/>
        </w:rPr>
        <w:t xml:space="preserve"> </w:t>
      </w:r>
      <w:r>
        <w:rPr>
          <w:rFonts w:ascii="Times New Roman" w:hAnsi="Times New Roman" w:eastAsia="楷体"/>
          <w:sz w:val="24"/>
          <w:szCs w:val="24"/>
        </w:rPr>
        <w:t>CD206</w:t>
      </w:r>
      <w:r>
        <w:rPr>
          <w:rFonts w:hint="eastAsia" w:ascii="Times New Roman" w:hAnsi="Times New Roman" w:eastAsia="楷体"/>
          <w:sz w:val="24"/>
          <w:szCs w:val="24"/>
        </w:rPr>
        <w:t xml:space="preserve"> (B) </w:t>
      </w:r>
      <w:r>
        <w:rPr>
          <w:rFonts w:ascii="Times New Roman" w:hAnsi="Times New Roman" w:eastAsia="楷体"/>
          <w:sz w:val="24"/>
          <w:szCs w:val="24"/>
        </w:rPr>
        <w:t>in</w:t>
      </w:r>
      <w:r>
        <w:rPr>
          <w:rFonts w:hint="eastAsia" w:ascii="Times New Roman" w:hAnsi="Times New Roman" w:eastAsia="楷体"/>
          <w:sz w:val="24"/>
          <w:szCs w:val="24"/>
        </w:rPr>
        <w:t xml:space="preserve"> BMDM </w:t>
      </w:r>
      <w:r>
        <w:rPr>
          <w:rFonts w:ascii="Times New Roman" w:hAnsi="Times New Roman" w:eastAsia="楷体"/>
          <w:sz w:val="24"/>
          <w:szCs w:val="24"/>
        </w:rPr>
        <w:t>(</w:t>
      </w:r>
      <w:r>
        <w:rPr>
          <w:rFonts w:ascii="Times New Roman" w:hAnsi="Times New Roman" w:eastAsia="楷体"/>
          <w:i/>
          <w:iCs/>
          <w:sz w:val="24"/>
          <w:szCs w:val="24"/>
        </w:rPr>
        <w:t>n</w:t>
      </w:r>
      <w:r>
        <w:rPr>
          <w:rFonts w:ascii="Times New Roman" w:hAnsi="Times New Roman" w:eastAsia="楷体"/>
          <w:sz w:val="24"/>
          <w:szCs w:val="24"/>
        </w:rPr>
        <w:t xml:space="preserve"> = 3). </w:t>
      </w:r>
      <w:r>
        <w:rPr>
          <w:rFonts w:hint="eastAsia" w:ascii="Times New Roman" w:hAnsi="Times New Roman" w:eastAsia="楷体"/>
          <w:sz w:val="24"/>
        </w:rPr>
        <w:t>The data are presented as mean</w:t>
      </w:r>
      <w:r>
        <w:rPr>
          <w:rFonts w:hint="eastAsia" w:ascii="Times New Roman" w:hAnsi="Times New Roman" w:eastAsia="宋体"/>
          <w:sz w:val="24"/>
        </w:rPr>
        <w:t xml:space="preserve"> </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hint="eastAsia" w:ascii="Times New Roman" w:hAnsi="Times New Roman" w:eastAsia="楷体"/>
          <w:sz w:val="24"/>
        </w:rPr>
        <w:t>SD. *</w:t>
      </w:r>
      <w:r>
        <w:rPr>
          <w:rFonts w:ascii="Times New Roman" w:hAnsi="Times New Roman" w:eastAsia="楷体"/>
          <w:i/>
          <w:iCs/>
          <w:sz w:val="24"/>
        </w:rPr>
        <w:t>p</w:t>
      </w:r>
      <w:r>
        <w:rPr>
          <w:rFonts w:hint="eastAsia" w:ascii="Times New Roman" w:hAnsi="Times New Roman" w:eastAsia="楷体"/>
          <w:sz w:val="24"/>
        </w:rPr>
        <w:t xml:space="preserve"> &lt; 0.05, **</w:t>
      </w:r>
      <w:r>
        <w:rPr>
          <w:rFonts w:ascii="Times New Roman" w:hAnsi="Times New Roman" w:eastAsia="楷体"/>
          <w:i/>
          <w:iCs/>
          <w:sz w:val="24"/>
        </w:rPr>
        <w:t>p</w:t>
      </w:r>
      <w:r>
        <w:rPr>
          <w:rFonts w:hint="eastAsia" w:ascii="Times New Roman" w:hAnsi="Times New Roman" w:eastAsia="楷体"/>
          <w:sz w:val="24"/>
        </w:rPr>
        <w:t xml:space="preserve"> &lt; 0.01, ***</w:t>
      </w:r>
      <w:r>
        <w:rPr>
          <w:rFonts w:ascii="Times New Roman" w:hAnsi="Times New Roman" w:eastAsia="楷体"/>
          <w:i/>
          <w:iCs/>
          <w:sz w:val="24"/>
        </w:rPr>
        <w:t>p</w:t>
      </w:r>
      <w:r>
        <w:rPr>
          <w:rFonts w:hint="eastAsia" w:ascii="Times New Roman" w:hAnsi="Times New Roman" w:eastAsia="楷体"/>
          <w:sz w:val="24"/>
        </w:rPr>
        <w:t xml:space="preserve"> &lt; 0.001, ****</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Control + PBS group, while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0.05,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0.01,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0.001,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LPS + PBS group.</w:t>
      </w:r>
    </w:p>
    <w:p w14:paraId="07A38FDA">
      <w:pPr>
        <w:spacing w:before="156" w:beforeLines="50" w:after="156" w:afterLines="50"/>
        <w:rPr>
          <w:rFonts w:ascii="Times New Roman" w:hAnsi="Times New Roman"/>
          <w:sz w:val="24"/>
          <w:szCs w:val="24"/>
        </w:rPr>
      </w:pPr>
    </w:p>
    <w:p w14:paraId="74106A3A">
      <w:pPr>
        <w:spacing w:before="156" w:beforeLines="50" w:after="156" w:afterLines="50"/>
        <w:jc w:val="center"/>
        <w:rPr>
          <w:rFonts w:ascii="Times New Roman" w:hAnsi="Times New Roman"/>
          <w:sz w:val="24"/>
          <w:szCs w:val="24"/>
        </w:rPr>
      </w:pPr>
      <w:r>
        <w:drawing>
          <wp:inline distT="0" distB="0" distL="0" distR="0">
            <wp:extent cx="5058410" cy="1661160"/>
            <wp:effectExtent l="0" t="0" r="0" b="0"/>
            <wp:docPr id="14739854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85451" name="图片 1"/>
                    <pic:cNvPicPr>
                      <a:picLocks noChangeAspect="1"/>
                    </pic:cNvPicPr>
                  </pic:nvPicPr>
                  <pic:blipFill>
                    <a:blip r:embed="rId21"/>
                    <a:stretch>
                      <a:fillRect/>
                    </a:stretch>
                  </pic:blipFill>
                  <pic:spPr>
                    <a:xfrm>
                      <a:off x="0" y="0"/>
                      <a:ext cx="5076889" cy="1667439"/>
                    </a:xfrm>
                    <a:prstGeom prst="rect">
                      <a:avLst/>
                    </a:prstGeom>
                  </pic:spPr>
                </pic:pic>
              </a:graphicData>
            </a:graphic>
          </wp:inline>
        </w:drawing>
      </w:r>
    </w:p>
    <w:p w14:paraId="752A4924">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S18.</w:t>
      </w:r>
      <w:r>
        <w:rPr>
          <w:rFonts w:hint="eastAsia" w:ascii="Times New Roman" w:hAnsi="Times New Roman"/>
          <w:sz w:val="24"/>
          <w:szCs w:val="24"/>
        </w:rPr>
        <w:t xml:space="preserve"> </w:t>
      </w:r>
      <w:r>
        <w:rPr>
          <w:rFonts w:hint="eastAsia" w:ascii="Times New Roman" w:hAnsi="Times New Roman" w:eastAsia="楷体"/>
          <w:sz w:val="24"/>
          <w:szCs w:val="24"/>
        </w:rPr>
        <w:t xml:space="preserve">Immunofluorescence staining (A) and quantification of CD86 (B) and CD206 (C) in LPS-incubated RAW264.7 cells with PBS or LIPUS treatment </w:t>
      </w:r>
      <w:r>
        <w:rPr>
          <w:rFonts w:ascii="Times New Roman" w:hAnsi="Times New Roman" w:eastAsia="楷体" w:cs="Times New Roman"/>
          <w:sz w:val="24"/>
        </w:rPr>
        <w:t>(</w:t>
      </w:r>
      <w:r>
        <w:rPr>
          <w:rFonts w:ascii="Times New Roman" w:hAnsi="Times New Roman" w:eastAsia="楷体" w:cs="Times New Roman"/>
          <w:i/>
          <w:iCs/>
          <w:sz w:val="24"/>
        </w:rPr>
        <w:t>n</w:t>
      </w:r>
      <w:r>
        <w:rPr>
          <w:rFonts w:ascii="Times New Roman" w:hAnsi="Times New Roman" w:eastAsia="楷体" w:cs="Times New Roman"/>
          <w:sz w:val="24"/>
        </w:rPr>
        <w:t xml:space="preserve"> = 3). Scale bar, 50 μm.</w:t>
      </w:r>
      <w:r>
        <w:rPr>
          <w:rFonts w:hint="eastAsia" w:ascii="Times New Roman" w:hAnsi="Times New Roman" w:eastAsia="楷体"/>
          <w:sz w:val="24"/>
        </w:rPr>
        <w:t xml:space="preserve"> The data are presented as mean </w:t>
      </w:r>
      <w:r>
        <w:rPr>
          <w:rFonts w:ascii="Times New Roman" w:hAnsi="Times New Roman" w:eastAsia="宋体" w:cs="Times New Roman"/>
          <w:sz w:val="24"/>
        </w:rPr>
        <w:t>±</w:t>
      </w:r>
      <w:r>
        <w:rPr>
          <w:rFonts w:hint="eastAsia" w:ascii="Times New Roman" w:hAnsi="Times New Roman" w:eastAsia="楷体"/>
          <w:sz w:val="24"/>
        </w:rPr>
        <w:t xml:space="preserve"> SD.</w:t>
      </w:r>
    </w:p>
    <w:p w14:paraId="5A93A6A7">
      <w:pPr>
        <w:spacing w:before="156" w:beforeLines="50" w:after="156" w:afterLines="50"/>
        <w:rPr>
          <w:rFonts w:ascii="Times New Roman" w:hAnsi="Times New Roman"/>
          <w:sz w:val="24"/>
          <w:szCs w:val="24"/>
        </w:rPr>
      </w:pPr>
    </w:p>
    <w:p w14:paraId="629AC19B">
      <w:pPr>
        <w:spacing w:before="156" w:beforeLines="50" w:after="156" w:afterLines="50"/>
        <w:jc w:val="center"/>
        <w:rPr>
          <w:rFonts w:ascii="Times New Roman" w:hAnsi="Times New Roman"/>
          <w:sz w:val="24"/>
          <w:szCs w:val="24"/>
        </w:rPr>
      </w:pPr>
      <w:r>
        <w:t xml:space="preserve"> </w:t>
      </w:r>
      <w:r>
        <w:drawing>
          <wp:inline distT="0" distB="0" distL="0" distR="0">
            <wp:extent cx="5166995" cy="1450975"/>
            <wp:effectExtent l="0" t="0" r="0" b="0"/>
            <wp:docPr id="14762672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67231" name="图片 1"/>
                    <pic:cNvPicPr>
                      <a:picLocks noChangeAspect="1"/>
                    </pic:cNvPicPr>
                  </pic:nvPicPr>
                  <pic:blipFill>
                    <a:blip r:embed="rId22"/>
                    <a:stretch>
                      <a:fillRect/>
                    </a:stretch>
                  </pic:blipFill>
                  <pic:spPr>
                    <a:xfrm>
                      <a:off x="0" y="0"/>
                      <a:ext cx="5176852" cy="1454081"/>
                    </a:xfrm>
                    <a:prstGeom prst="rect">
                      <a:avLst/>
                    </a:prstGeom>
                  </pic:spPr>
                </pic:pic>
              </a:graphicData>
            </a:graphic>
          </wp:inline>
        </w:drawing>
      </w:r>
    </w:p>
    <w:p w14:paraId="66024C0B">
      <w:pPr>
        <w:spacing w:before="156" w:beforeLines="50" w:after="156" w:afterLines="50"/>
        <w:rPr>
          <w:rFonts w:ascii="Times New Roman" w:hAnsi="Times New Roman" w:eastAsia="楷体"/>
          <w:sz w:val="24"/>
        </w:rPr>
      </w:pPr>
      <w:r>
        <w:rPr>
          <w:rFonts w:hint="eastAsia" w:ascii="Times New Roman" w:hAnsi="Times New Roman"/>
          <w:b/>
          <w:bCs/>
          <w:sz w:val="24"/>
          <w:szCs w:val="24"/>
        </w:rPr>
        <w:t>Figure S19.</w:t>
      </w:r>
      <w:r>
        <w:rPr>
          <w:rFonts w:hint="eastAsia" w:ascii="Times New Roman" w:hAnsi="Times New Roman"/>
          <w:sz w:val="24"/>
          <w:szCs w:val="24"/>
        </w:rPr>
        <w:t xml:space="preserve"> </w:t>
      </w:r>
      <w:r>
        <w:rPr>
          <w:rFonts w:ascii="Times New Roman" w:hAnsi="Times New Roman" w:eastAsia="楷体"/>
          <w:sz w:val="24"/>
          <w:szCs w:val="24"/>
        </w:rPr>
        <w:t>Western blot analysis of gray-value-determination for target protein CD86 (A) and CD206 (B) (</w:t>
      </w:r>
      <w:r>
        <w:rPr>
          <w:rFonts w:ascii="Times New Roman" w:hAnsi="Times New Roman" w:eastAsia="楷体"/>
          <w:i/>
          <w:iCs/>
          <w:sz w:val="24"/>
          <w:szCs w:val="24"/>
        </w:rPr>
        <w:t>n</w:t>
      </w:r>
      <w:r>
        <w:rPr>
          <w:rFonts w:ascii="Times New Roman" w:hAnsi="Times New Roman" w:eastAsia="楷体"/>
          <w:sz w:val="24"/>
          <w:szCs w:val="24"/>
        </w:rPr>
        <w:t xml:space="preserve"> = 3). </w:t>
      </w:r>
      <w:r>
        <w:rPr>
          <w:rFonts w:hint="eastAsia" w:ascii="Times New Roman" w:hAnsi="Times New Roman" w:eastAsia="楷体"/>
          <w:sz w:val="24"/>
        </w:rPr>
        <w:t>The data are presented as mean</w:t>
      </w:r>
      <w:r>
        <w:rPr>
          <w:rFonts w:hint="eastAsia" w:ascii="Times New Roman" w:hAnsi="Times New Roman" w:eastAsia="宋体"/>
          <w:sz w:val="24"/>
        </w:rPr>
        <w:t xml:space="preserve"> </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hint="eastAsia" w:ascii="Times New Roman" w:hAnsi="Times New Roman" w:eastAsia="楷体"/>
          <w:sz w:val="24"/>
        </w:rPr>
        <w:t>SD.</w:t>
      </w:r>
      <w:r>
        <w:rPr>
          <w:rFonts w:hint="eastAsia"/>
        </w:rPr>
        <w:t xml:space="preserve"> </w:t>
      </w:r>
      <w:r>
        <w:rPr>
          <w:rFonts w:hint="eastAsia" w:ascii="Times New Roman" w:hAnsi="Times New Roman" w:eastAsia="楷体"/>
          <w:sz w:val="24"/>
        </w:rPr>
        <w:t>*</w:t>
      </w:r>
      <w:r>
        <w:rPr>
          <w:rFonts w:ascii="Times New Roman" w:hAnsi="Times New Roman" w:eastAsia="楷体"/>
          <w:i/>
          <w:iCs/>
          <w:sz w:val="24"/>
        </w:rPr>
        <w:t>p</w:t>
      </w:r>
      <w:r>
        <w:rPr>
          <w:rFonts w:hint="eastAsia" w:ascii="Times New Roman" w:hAnsi="Times New Roman" w:eastAsia="楷体"/>
          <w:sz w:val="24"/>
        </w:rPr>
        <w:t xml:space="preserve"> &lt; 0.05, **</w:t>
      </w:r>
      <w:r>
        <w:rPr>
          <w:rFonts w:ascii="Times New Roman" w:hAnsi="Times New Roman" w:eastAsia="楷体"/>
          <w:i/>
          <w:iCs/>
          <w:sz w:val="24"/>
        </w:rPr>
        <w:t>p</w:t>
      </w:r>
      <w:r>
        <w:rPr>
          <w:rFonts w:hint="eastAsia" w:ascii="Times New Roman" w:hAnsi="Times New Roman" w:eastAsia="楷体"/>
          <w:sz w:val="24"/>
        </w:rPr>
        <w:t xml:space="preserve"> &lt; 0.01, ***</w:t>
      </w:r>
      <w:r>
        <w:rPr>
          <w:rFonts w:ascii="Times New Roman" w:hAnsi="Times New Roman" w:eastAsia="楷体"/>
          <w:i/>
          <w:iCs/>
          <w:sz w:val="24"/>
        </w:rPr>
        <w:t>p</w:t>
      </w:r>
      <w:r>
        <w:rPr>
          <w:rFonts w:hint="eastAsia" w:ascii="Times New Roman" w:hAnsi="Times New Roman" w:eastAsia="楷体"/>
          <w:sz w:val="24"/>
        </w:rPr>
        <w:t xml:space="preserve"> &lt; 0.001, ****</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Control + PBS group, while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0.05,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0.01,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0.001,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LPS + PBS group.</w:t>
      </w:r>
    </w:p>
    <w:p w14:paraId="621B5FC0">
      <w:pPr>
        <w:spacing w:before="156" w:beforeLines="50" w:after="156" w:afterLines="50"/>
        <w:rPr>
          <w:rFonts w:ascii="Times New Roman" w:hAnsi="Times New Roman"/>
          <w:sz w:val="24"/>
          <w:szCs w:val="24"/>
        </w:rPr>
      </w:pPr>
    </w:p>
    <w:p w14:paraId="012C420D">
      <w:pPr>
        <w:spacing w:before="156" w:beforeLines="50" w:after="156" w:afterLines="50"/>
        <w:jc w:val="center"/>
        <w:rPr>
          <w:rFonts w:ascii="Times New Roman" w:hAnsi="Times New Roman"/>
          <w:sz w:val="24"/>
          <w:szCs w:val="24"/>
        </w:rPr>
      </w:pPr>
      <w:r>
        <w:drawing>
          <wp:inline distT="0" distB="0" distL="0" distR="0">
            <wp:extent cx="5151755" cy="3175000"/>
            <wp:effectExtent l="0" t="0" r="0" b="6350"/>
            <wp:docPr id="1389411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1149" name="图片 1"/>
                    <pic:cNvPicPr>
                      <a:picLocks noChangeAspect="1"/>
                    </pic:cNvPicPr>
                  </pic:nvPicPr>
                  <pic:blipFill>
                    <a:blip r:embed="rId23"/>
                    <a:stretch>
                      <a:fillRect/>
                    </a:stretch>
                  </pic:blipFill>
                  <pic:spPr>
                    <a:xfrm>
                      <a:off x="0" y="0"/>
                      <a:ext cx="5173347" cy="3188341"/>
                    </a:xfrm>
                    <a:prstGeom prst="rect">
                      <a:avLst/>
                    </a:prstGeom>
                  </pic:spPr>
                </pic:pic>
              </a:graphicData>
            </a:graphic>
          </wp:inline>
        </w:drawing>
      </w:r>
    </w:p>
    <w:p w14:paraId="19EEB076">
      <w:pPr>
        <w:spacing w:before="156" w:beforeLines="50" w:after="156" w:afterLines="50"/>
        <w:rPr>
          <w:rFonts w:ascii="Times New Roman" w:hAnsi="Times New Roman"/>
          <w:sz w:val="24"/>
          <w:szCs w:val="24"/>
        </w:rPr>
      </w:pPr>
      <w:r>
        <w:rPr>
          <w:rFonts w:hint="eastAsia" w:ascii="Times New Roman" w:hAnsi="Times New Roman"/>
          <w:b/>
          <w:bCs/>
          <w:sz w:val="24"/>
          <w:szCs w:val="24"/>
        </w:rPr>
        <w:t>Figure S20.</w:t>
      </w:r>
      <w:r>
        <w:rPr>
          <w:rFonts w:hint="eastAsia" w:ascii="Times New Roman" w:hAnsi="Times New Roman"/>
          <w:sz w:val="24"/>
          <w:szCs w:val="24"/>
        </w:rPr>
        <w:t xml:space="preserve"> </w:t>
      </w:r>
      <w:r>
        <w:rPr>
          <w:rFonts w:ascii="Times New Roman" w:hAnsi="Times New Roman" w:eastAsia="楷体" w:cs="Times New Roman"/>
          <w:sz w:val="24"/>
        </w:rPr>
        <w:t>The mRNA levels of</w:t>
      </w:r>
      <w:r>
        <w:rPr>
          <w:rFonts w:hint="eastAsia" w:ascii="Times New Roman" w:hAnsi="Times New Roman" w:eastAsia="楷体" w:cs="Times New Roman"/>
          <w:sz w:val="24"/>
        </w:rPr>
        <w:t xml:space="preserve"> inflammatory targets in macrophages, including </w:t>
      </w:r>
      <w:r>
        <w:rPr>
          <w:rFonts w:ascii="Times New Roman" w:hAnsi="Times New Roman" w:eastAsia="楷体" w:cs="Times New Roman"/>
          <w:i/>
          <w:iCs/>
          <w:sz w:val="24"/>
        </w:rPr>
        <w:t>CD86</w:t>
      </w:r>
      <w:r>
        <w:rPr>
          <w:rFonts w:ascii="Times New Roman" w:hAnsi="Times New Roman" w:eastAsia="楷体" w:cs="Times New Roman"/>
          <w:sz w:val="24"/>
        </w:rPr>
        <w:t xml:space="preserve"> (A), </w:t>
      </w:r>
      <w:r>
        <w:rPr>
          <w:rFonts w:ascii="Times New Roman" w:hAnsi="Times New Roman" w:eastAsia="楷体" w:cs="Times New Roman"/>
          <w:i/>
          <w:iCs/>
          <w:sz w:val="24"/>
        </w:rPr>
        <w:t>IL-6</w:t>
      </w:r>
      <w:r>
        <w:rPr>
          <w:rFonts w:ascii="Times New Roman" w:hAnsi="Times New Roman" w:eastAsia="楷体" w:cs="Times New Roman"/>
          <w:sz w:val="24"/>
        </w:rPr>
        <w:t xml:space="preserve"> (B), </w:t>
      </w:r>
      <w:r>
        <w:rPr>
          <w:rFonts w:ascii="Times New Roman" w:hAnsi="Times New Roman" w:eastAsia="楷体" w:cs="Times New Roman"/>
          <w:i/>
          <w:iCs/>
          <w:sz w:val="24"/>
        </w:rPr>
        <w:t>TNF-α</w:t>
      </w:r>
      <w:r>
        <w:rPr>
          <w:rFonts w:hint="eastAsia" w:ascii="Times New Roman" w:hAnsi="Times New Roman" w:eastAsia="楷体" w:cs="Times New Roman"/>
          <w:sz w:val="24"/>
        </w:rPr>
        <w:t xml:space="preserve"> </w:t>
      </w:r>
      <w:r>
        <w:rPr>
          <w:rFonts w:ascii="Times New Roman" w:hAnsi="Times New Roman" w:eastAsia="楷体" w:cs="Times New Roman"/>
          <w:sz w:val="24"/>
        </w:rPr>
        <w:t xml:space="preserve">(C), </w:t>
      </w:r>
      <w:r>
        <w:rPr>
          <w:rFonts w:ascii="Times New Roman" w:hAnsi="Times New Roman" w:eastAsia="楷体" w:cs="Times New Roman"/>
          <w:i/>
          <w:iCs/>
          <w:sz w:val="24"/>
        </w:rPr>
        <w:t>CD206</w:t>
      </w:r>
      <w:r>
        <w:rPr>
          <w:rFonts w:ascii="Times New Roman" w:hAnsi="Times New Roman" w:eastAsia="楷体" w:cs="Times New Roman"/>
          <w:sz w:val="24"/>
        </w:rPr>
        <w:t xml:space="preserve"> (D), </w:t>
      </w:r>
      <w:r>
        <w:rPr>
          <w:rFonts w:ascii="Times New Roman" w:hAnsi="Times New Roman" w:eastAsia="楷体" w:cs="Times New Roman"/>
          <w:i/>
          <w:iCs/>
          <w:sz w:val="24"/>
        </w:rPr>
        <w:t>IL-10</w:t>
      </w:r>
      <w:r>
        <w:rPr>
          <w:rFonts w:ascii="Times New Roman" w:hAnsi="Times New Roman" w:eastAsia="楷体" w:cs="Times New Roman"/>
          <w:sz w:val="24"/>
        </w:rPr>
        <w:t xml:space="preserve"> (E), and </w:t>
      </w:r>
      <w:r>
        <w:rPr>
          <w:rFonts w:ascii="Times New Roman" w:hAnsi="Times New Roman" w:eastAsia="楷体" w:cs="Times New Roman"/>
          <w:i/>
          <w:iCs/>
          <w:sz w:val="24"/>
        </w:rPr>
        <w:t>CD163</w:t>
      </w:r>
      <w:r>
        <w:rPr>
          <w:rFonts w:ascii="Times New Roman" w:hAnsi="Times New Roman" w:eastAsia="楷体" w:cs="Times New Roman"/>
          <w:sz w:val="24"/>
        </w:rPr>
        <w:t xml:space="preserve"> (F)</w:t>
      </w:r>
      <w:r>
        <w:rPr>
          <w:rFonts w:hint="eastAsia" w:ascii="Times New Roman" w:hAnsi="Times New Roman" w:eastAsia="楷体" w:cs="Times New Roman"/>
          <w:sz w:val="24"/>
        </w:rPr>
        <w:t xml:space="preserve"> under different treatment conditions, evaluated via RT-qPCR analysis </w:t>
      </w:r>
      <w:r>
        <w:rPr>
          <w:rFonts w:ascii="Times New Roman" w:hAnsi="Times New Roman" w:eastAsia="楷体" w:cs="Times New Roman"/>
          <w:sz w:val="24"/>
        </w:rPr>
        <w:t>(</w:t>
      </w:r>
      <w:r>
        <w:rPr>
          <w:rFonts w:ascii="Times New Roman" w:hAnsi="Times New Roman" w:eastAsia="楷体" w:cs="Times New Roman"/>
          <w:i/>
          <w:iCs/>
          <w:sz w:val="24"/>
        </w:rPr>
        <w:t>n</w:t>
      </w:r>
      <w:r>
        <w:rPr>
          <w:rFonts w:ascii="Times New Roman" w:hAnsi="Times New Roman" w:eastAsia="楷体" w:cs="Times New Roman"/>
          <w:sz w:val="24"/>
        </w:rPr>
        <w:t xml:space="preserve"> = 3)</w:t>
      </w:r>
      <w:r>
        <w:rPr>
          <w:rFonts w:hint="eastAsia" w:ascii="Times New Roman" w:hAnsi="Times New Roman" w:eastAsia="楷体" w:cs="Times New Roman"/>
          <w:sz w:val="24"/>
        </w:rPr>
        <w:t>.</w:t>
      </w:r>
      <w:r>
        <w:rPr>
          <w:rFonts w:hint="eastAsia" w:ascii="Times New Roman" w:hAnsi="Times New Roman" w:eastAsia="楷体"/>
          <w:sz w:val="24"/>
        </w:rPr>
        <w:t xml:space="preserve"> </w:t>
      </w:r>
      <w:bookmarkStart w:id="7" w:name="_Hlk228828718"/>
      <w:r>
        <w:rPr>
          <w:rFonts w:hint="eastAsia" w:ascii="Times New Roman" w:hAnsi="Times New Roman" w:eastAsia="楷体"/>
          <w:sz w:val="24"/>
        </w:rPr>
        <w:t>The data are presented as mean</w:t>
      </w:r>
      <w:r>
        <w:rPr>
          <w:rFonts w:hint="eastAsia" w:ascii="Times New Roman" w:hAnsi="Times New Roman" w:eastAsia="宋体"/>
          <w:sz w:val="24"/>
        </w:rPr>
        <w:t xml:space="preserve"> </w:t>
      </w:r>
      <w:r>
        <w:rPr>
          <w:rFonts w:ascii="Times New Roman" w:hAnsi="Times New Roman" w:eastAsia="宋体" w:cs="Times New Roman"/>
          <w:sz w:val="24"/>
        </w:rPr>
        <w:t>±</w:t>
      </w:r>
      <w:r>
        <w:rPr>
          <w:rFonts w:hint="eastAsia" w:ascii="Times New Roman" w:hAnsi="Times New Roman" w:eastAsia="宋体"/>
          <w:sz w:val="24"/>
        </w:rPr>
        <w:t xml:space="preserve"> </w:t>
      </w:r>
      <w:r>
        <w:rPr>
          <w:rFonts w:hint="eastAsia" w:ascii="Times New Roman" w:hAnsi="Times New Roman" w:eastAsia="楷体"/>
          <w:sz w:val="24"/>
        </w:rPr>
        <w:t>SD.</w:t>
      </w:r>
      <w:r>
        <w:rPr>
          <w:rFonts w:hint="eastAsia"/>
        </w:rPr>
        <w:t xml:space="preserve"> </w:t>
      </w:r>
      <w:r>
        <w:rPr>
          <w:rFonts w:hint="eastAsia" w:ascii="Times New Roman" w:hAnsi="Times New Roman" w:eastAsia="楷体"/>
          <w:sz w:val="24"/>
        </w:rPr>
        <w:t>*</w:t>
      </w:r>
      <w:r>
        <w:rPr>
          <w:rFonts w:ascii="Times New Roman" w:hAnsi="Times New Roman" w:eastAsia="楷体"/>
          <w:i/>
          <w:iCs/>
          <w:sz w:val="24"/>
        </w:rPr>
        <w:t>p</w:t>
      </w:r>
      <w:r>
        <w:rPr>
          <w:rFonts w:hint="eastAsia" w:ascii="Times New Roman" w:hAnsi="Times New Roman" w:eastAsia="楷体"/>
          <w:sz w:val="24"/>
        </w:rPr>
        <w:t xml:space="preserve"> &lt; 0.05, **</w:t>
      </w:r>
      <w:r>
        <w:rPr>
          <w:rFonts w:ascii="Times New Roman" w:hAnsi="Times New Roman" w:eastAsia="楷体"/>
          <w:i/>
          <w:iCs/>
          <w:sz w:val="24"/>
        </w:rPr>
        <w:t>p</w:t>
      </w:r>
      <w:r>
        <w:rPr>
          <w:rFonts w:hint="eastAsia" w:ascii="Times New Roman" w:hAnsi="Times New Roman" w:eastAsia="楷体"/>
          <w:sz w:val="24"/>
        </w:rPr>
        <w:t xml:space="preserve"> &lt; 0.01, ***</w:t>
      </w:r>
      <w:r>
        <w:rPr>
          <w:rFonts w:ascii="Times New Roman" w:hAnsi="Times New Roman" w:eastAsia="楷体"/>
          <w:i/>
          <w:iCs/>
          <w:sz w:val="24"/>
        </w:rPr>
        <w:t>p</w:t>
      </w:r>
      <w:r>
        <w:rPr>
          <w:rFonts w:hint="eastAsia" w:ascii="Times New Roman" w:hAnsi="Times New Roman" w:eastAsia="楷体"/>
          <w:sz w:val="24"/>
        </w:rPr>
        <w:t xml:space="preserve"> &lt; 0.001, ****</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Control + PBS group</w:t>
      </w:r>
      <w:bookmarkEnd w:id="7"/>
      <w:r>
        <w:rPr>
          <w:rFonts w:hint="eastAsia" w:ascii="Times New Roman" w:hAnsi="Times New Roman" w:eastAsia="楷体"/>
          <w:sz w:val="24"/>
        </w:rPr>
        <w:t xml:space="preserve">, while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0.05,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0.01,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0.001, </w:t>
      </w:r>
      <w:r>
        <w:rPr>
          <w:rFonts w:hint="eastAsia" w:ascii="Times New Roman" w:hAnsi="Times New Roman" w:eastAsia="楷体"/>
          <w:sz w:val="24"/>
          <w:vertAlign w:val="superscript"/>
        </w:rPr>
        <w:t>####</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LPS + PBS group.</w:t>
      </w:r>
    </w:p>
    <w:p w14:paraId="74F45A22">
      <w:pPr>
        <w:spacing w:before="156" w:beforeLines="50" w:after="156" w:afterLines="50"/>
        <w:rPr>
          <w:rFonts w:ascii="Times New Roman" w:hAnsi="Times New Roman"/>
          <w:sz w:val="24"/>
          <w:szCs w:val="24"/>
        </w:rPr>
      </w:pPr>
    </w:p>
    <w:p w14:paraId="1FDAC891">
      <w:pPr>
        <w:spacing w:before="156" w:beforeLines="50" w:after="156" w:afterLines="50"/>
        <w:jc w:val="center"/>
        <w:rPr>
          <w:rFonts w:ascii="Times New Roman" w:hAnsi="Times New Roman"/>
          <w:sz w:val="24"/>
          <w:szCs w:val="24"/>
        </w:rPr>
      </w:pPr>
      <w:r>
        <w:drawing>
          <wp:inline distT="0" distB="0" distL="0" distR="0">
            <wp:extent cx="2816225" cy="2314575"/>
            <wp:effectExtent l="0" t="0" r="3175" b="9525"/>
            <wp:docPr id="15804049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04957" name="图片 1"/>
                    <pic:cNvPicPr>
                      <a:picLocks noChangeAspect="1"/>
                    </pic:cNvPicPr>
                  </pic:nvPicPr>
                  <pic:blipFill>
                    <a:blip r:embed="rId24"/>
                    <a:stretch>
                      <a:fillRect/>
                    </a:stretch>
                  </pic:blipFill>
                  <pic:spPr>
                    <a:xfrm>
                      <a:off x="0" y="0"/>
                      <a:ext cx="2855524" cy="2347057"/>
                    </a:xfrm>
                    <a:prstGeom prst="rect">
                      <a:avLst/>
                    </a:prstGeom>
                  </pic:spPr>
                </pic:pic>
              </a:graphicData>
            </a:graphic>
          </wp:inline>
        </w:drawing>
      </w:r>
    </w:p>
    <w:p w14:paraId="1563B9B5">
      <w:pPr>
        <w:spacing w:before="156" w:beforeLines="50" w:after="156" w:afterLines="50"/>
        <w:rPr>
          <w:rFonts w:ascii="Times New Roman" w:hAnsi="Times New Roman" w:eastAsia="楷体"/>
          <w:sz w:val="24"/>
          <w:szCs w:val="24"/>
        </w:rPr>
      </w:pPr>
      <w:r>
        <w:rPr>
          <w:rFonts w:hint="eastAsia" w:ascii="Times New Roman" w:hAnsi="Times New Roman"/>
          <w:b/>
          <w:bCs/>
          <w:sz w:val="24"/>
          <w:szCs w:val="24"/>
        </w:rPr>
        <w:t>Figure S21.</w:t>
      </w:r>
      <w:r>
        <w:rPr>
          <w:rFonts w:hint="eastAsia" w:ascii="Times New Roman" w:hAnsi="Times New Roman"/>
          <w:sz w:val="24"/>
          <w:szCs w:val="24"/>
        </w:rPr>
        <w:t xml:space="preserve"> </w:t>
      </w:r>
      <w:r>
        <w:rPr>
          <w:rFonts w:ascii="Times New Roman" w:hAnsi="Times New Roman" w:eastAsia="楷体" w:cs="Times New Roman"/>
          <w:sz w:val="24"/>
          <w:szCs w:val="24"/>
        </w:rPr>
        <w:t xml:space="preserve">Immunofluorescence staining (A) and relative quantification of CD31 (B) and VEGF (C) in HUVEC under </w:t>
      </w:r>
      <w:r>
        <w:rPr>
          <w:rFonts w:hint="eastAsia" w:ascii="Times New Roman" w:hAnsi="Times New Roman" w:eastAsia="楷体"/>
          <w:sz w:val="24"/>
          <w:szCs w:val="24"/>
        </w:rPr>
        <w:t xml:space="preserve">PBS or LIPUS </w:t>
      </w:r>
      <w:r>
        <w:rPr>
          <w:rFonts w:ascii="Times New Roman" w:hAnsi="Times New Roman" w:eastAsia="楷体" w:cs="Times New Roman"/>
          <w:sz w:val="24"/>
          <w:szCs w:val="24"/>
        </w:rPr>
        <w:t>treatment (</w:t>
      </w:r>
      <w:r>
        <w:rPr>
          <w:rFonts w:ascii="Times New Roman" w:hAnsi="Times New Roman" w:eastAsia="楷体" w:cs="Times New Roman"/>
          <w:i/>
          <w:iCs/>
          <w:sz w:val="24"/>
          <w:szCs w:val="24"/>
        </w:rPr>
        <w:t>n</w:t>
      </w:r>
      <w:r>
        <w:rPr>
          <w:rFonts w:ascii="Times New Roman" w:hAnsi="Times New Roman" w:eastAsia="楷体" w:cs="Times New Roman"/>
          <w:sz w:val="24"/>
          <w:szCs w:val="24"/>
        </w:rPr>
        <w:t xml:space="preserve"> = 3). Scale bar, 50 μm.</w:t>
      </w:r>
      <w:r>
        <w:rPr>
          <w:rFonts w:hint="eastAsia" w:ascii="Times New Roman" w:hAnsi="Times New Roman" w:eastAsia="楷体"/>
          <w:sz w:val="24"/>
          <w:szCs w:val="24"/>
        </w:rPr>
        <w:t xml:space="preserve"> The data are presented as mean</w:t>
      </w:r>
      <w:r>
        <w:rPr>
          <w:rFonts w:hint="eastAsia" w:ascii="Times New Roman" w:hAnsi="Times New Roman" w:eastAsia="宋体"/>
          <w:sz w:val="24"/>
          <w:szCs w:val="24"/>
        </w:rPr>
        <w:t xml:space="preserve"> </w:t>
      </w:r>
      <w:r>
        <w:rPr>
          <w:rFonts w:ascii="Times New Roman" w:hAnsi="Times New Roman" w:eastAsia="宋体" w:cs="Times New Roman"/>
          <w:sz w:val="24"/>
          <w:szCs w:val="24"/>
        </w:rPr>
        <w:t>±</w:t>
      </w:r>
      <w:r>
        <w:rPr>
          <w:rFonts w:hint="eastAsia" w:ascii="Times New Roman" w:hAnsi="Times New Roman" w:eastAsia="宋体"/>
          <w:sz w:val="24"/>
          <w:szCs w:val="24"/>
        </w:rPr>
        <w:t xml:space="preserve"> </w:t>
      </w:r>
      <w:r>
        <w:rPr>
          <w:rFonts w:hint="eastAsia" w:ascii="Times New Roman" w:hAnsi="Times New Roman" w:eastAsia="楷体"/>
          <w:sz w:val="24"/>
          <w:szCs w:val="24"/>
        </w:rPr>
        <w:t>SD.</w:t>
      </w:r>
    </w:p>
    <w:p w14:paraId="48FBC7AC">
      <w:pPr>
        <w:spacing w:before="156" w:beforeLines="50" w:after="156" w:afterLines="50"/>
        <w:rPr>
          <w:rFonts w:ascii="Times New Roman" w:hAnsi="Times New Roman"/>
          <w:sz w:val="24"/>
          <w:szCs w:val="24"/>
        </w:rPr>
      </w:pPr>
    </w:p>
    <w:p w14:paraId="67B82D2F">
      <w:pPr>
        <w:spacing w:before="156" w:beforeLines="50" w:after="156" w:afterLines="50"/>
        <w:jc w:val="center"/>
        <w:rPr>
          <w:rFonts w:ascii="Times New Roman" w:hAnsi="Times New Roman"/>
          <w:sz w:val="24"/>
          <w:szCs w:val="24"/>
        </w:rPr>
      </w:pPr>
      <w:r>
        <w:drawing>
          <wp:inline distT="0" distB="0" distL="0" distR="0">
            <wp:extent cx="4789805" cy="1183640"/>
            <wp:effectExtent l="0" t="0" r="0" b="0"/>
            <wp:docPr id="15792189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18953" name="图片 1"/>
                    <pic:cNvPicPr>
                      <a:picLocks noChangeAspect="1"/>
                    </pic:cNvPicPr>
                  </pic:nvPicPr>
                  <pic:blipFill>
                    <a:blip r:embed="rId25"/>
                    <a:stretch>
                      <a:fillRect/>
                    </a:stretch>
                  </pic:blipFill>
                  <pic:spPr>
                    <a:xfrm>
                      <a:off x="0" y="0"/>
                      <a:ext cx="4838955" cy="1196047"/>
                    </a:xfrm>
                    <a:prstGeom prst="rect">
                      <a:avLst/>
                    </a:prstGeom>
                  </pic:spPr>
                </pic:pic>
              </a:graphicData>
            </a:graphic>
          </wp:inline>
        </w:drawing>
      </w:r>
    </w:p>
    <w:p w14:paraId="62CAF805">
      <w:pPr>
        <w:spacing w:before="156" w:beforeLines="50" w:after="156" w:afterLines="50"/>
        <w:rPr>
          <w:rFonts w:ascii="Times New Roman" w:hAnsi="Times New Roman"/>
          <w:sz w:val="24"/>
          <w:szCs w:val="24"/>
        </w:rPr>
      </w:pPr>
      <w:r>
        <w:rPr>
          <w:rFonts w:hint="eastAsia" w:ascii="Times New Roman" w:hAnsi="Times New Roman"/>
          <w:b/>
          <w:bCs/>
          <w:sz w:val="24"/>
          <w:szCs w:val="24"/>
        </w:rPr>
        <w:t>Figure S22.</w:t>
      </w:r>
      <w:r>
        <w:rPr>
          <w:rFonts w:hint="eastAsia" w:ascii="Times New Roman" w:hAnsi="Times New Roman"/>
          <w:sz w:val="24"/>
          <w:szCs w:val="24"/>
        </w:rPr>
        <w:t xml:space="preserve"> </w:t>
      </w:r>
      <w:r>
        <w:rPr>
          <w:rFonts w:hint="eastAsia" w:ascii="Times New Roman" w:hAnsi="Times New Roman" w:eastAsia="楷体" w:cs="Times New Roman"/>
          <w:sz w:val="24"/>
        </w:rPr>
        <w:t>(A)</w:t>
      </w:r>
      <w:r>
        <w:rPr>
          <w:rFonts w:hint="eastAsia"/>
        </w:rPr>
        <w:t xml:space="preserve"> </w:t>
      </w:r>
      <w:r>
        <w:rPr>
          <w:rFonts w:hint="eastAsia" w:ascii="Times New Roman" w:hAnsi="Times New Roman" w:eastAsia="楷体" w:cs="Times New Roman"/>
          <w:sz w:val="24"/>
        </w:rPr>
        <w:t>Western blot analysis of VEGFR2 protein isolated from HUVECs treated with different materials, respectively. (B)</w:t>
      </w:r>
      <w:r>
        <w:rPr>
          <w:rFonts w:ascii="Times New Roman" w:hAnsi="Times New Roman" w:eastAsia="楷体"/>
          <w:sz w:val="24"/>
          <w:szCs w:val="24"/>
        </w:rPr>
        <w:t xml:space="preserve">Western blot analysis of gray-value-determination for target protein </w:t>
      </w:r>
      <w:r>
        <w:rPr>
          <w:rFonts w:hint="eastAsia" w:ascii="Times New Roman" w:hAnsi="Times New Roman" w:eastAsia="楷体"/>
          <w:sz w:val="24"/>
          <w:szCs w:val="24"/>
        </w:rPr>
        <w:t>VEGFR2</w:t>
      </w:r>
      <w:r>
        <w:rPr>
          <w:rFonts w:ascii="Times New Roman" w:hAnsi="Times New Roman" w:eastAsia="楷体"/>
          <w:sz w:val="24"/>
          <w:szCs w:val="24"/>
        </w:rPr>
        <w:t xml:space="preserve"> (</w:t>
      </w:r>
      <w:r>
        <w:rPr>
          <w:rFonts w:ascii="Times New Roman" w:hAnsi="Times New Roman" w:eastAsia="楷体"/>
          <w:i/>
          <w:iCs/>
          <w:sz w:val="24"/>
          <w:szCs w:val="24"/>
        </w:rPr>
        <w:t>n</w:t>
      </w:r>
      <w:r>
        <w:rPr>
          <w:rFonts w:ascii="Times New Roman" w:hAnsi="Times New Roman" w:eastAsia="楷体"/>
          <w:sz w:val="24"/>
          <w:szCs w:val="24"/>
        </w:rPr>
        <w:t xml:space="preserve"> = 3). </w:t>
      </w:r>
      <w:r>
        <w:rPr>
          <w:rFonts w:hint="eastAsia" w:ascii="Times New Roman" w:hAnsi="Times New Roman" w:eastAsia="楷体"/>
          <w:sz w:val="24"/>
        </w:rPr>
        <w:t>The data are presented as mean</w:t>
      </w:r>
      <w:r>
        <w:rPr>
          <w:rFonts w:hint="eastAsia" w:ascii="Times New Roman" w:hAnsi="Times New Roman" w:eastAsia="宋体"/>
          <w:sz w:val="24"/>
        </w:rPr>
        <w:t xml:space="preserve"> </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hint="eastAsia" w:ascii="Times New Roman" w:hAnsi="Times New Roman" w:eastAsia="楷体"/>
          <w:sz w:val="24"/>
        </w:rPr>
        <w:t>SD.</w:t>
      </w:r>
      <w:r>
        <w:rPr>
          <w:rFonts w:hint="eastAsia"/>
        </w:rPr>
        <w:t xml:space="preserve"> </w:t>
      </w:r>
      <w:r>
        <w:rPr>
          <w:rFonts w:hint="eastAsia" w:ascii="Times New Roman" w:hAnsi="Times New Roman" w:eastAsia="楷体"/>
          <w:sz w:val="24"/>
        </w:rPr>
        <w:t>**</w:t>
      </w:r>
      <w:r>
        <w:rPr>
          <w:rFonts w:ascii="Times New Roman" w:hAnsi="Times New Roman" w:eastAsia="楷体"/>
          <w:i/>
          <w:iCs/>
          <w:sz w:val="24"/>
        </w:rPr>
        <w:t>p</w:t>
      </w:r>
      <w:r>
        <w:rPr>
          <w:rFonts w:hint="eastAsia" w:ascii="Times New Roman" w:hAnsi="Times New Roman" w:eastAsia="楷体"/>
          <w:sz w:val="24"/>
        </w:rPr>
        <w:t xml:space="preserve"> &lt; 0.01, ***</w:t>
      </w:r>
      <w:r>
        <w:rPr>
          <w:rFonts w:ascii="Times New Roman" w:hAnsi="Times New Roman" w:eastAsia="楷体"/>
          <w:i/>
          <w:iCs/>
          <w:sz w:val="24"/>
        </w:rPr>
        <w:t>p</w:t>
      </w:r>
      <w:r>
        <w:rPr>
          <w:rFonts w:hint="eastAsia" w:ascii="Times New Roman" w:hAnsi="Times New Roman" w:eastAsia="楷体"/>
          <w:sz w:val="24"/>
        </w:rPr>
        <w:t xml:space="preserve"> &lt; 0.001 indicate significant differences compared with the PBS group</w:t>
      </w:r>
    </w:p>
    <w:p w14:paraId="6A0CDFFD">
      <w:pPr>
        <w:spacing w:before="156" w:beforeLines="50" w:after="156" w:afterLines="50"/>
        <w:rPr>
          <w:rFonts w:ascii="Times New Roman" w:hAnsi="Times New Roman"/>
          <w:sz w:val="24"/>
          <w:szCs w:val="24"/>
        </w:rPr>
      </w:pPr>
    </w:p>
    <w:p w14:paraId="3610E846">
      <w:pPr>
        <w:spacing w:before="156" w:beforeLines="50" w:after="156" w:afterLines="50"/>
        <w:jc w:val="center"/>
        <w:rPr>
          <w:rFonts w:ascii="Times New Roman" w:hAnsi="Times New Roman"/>
          <w:sz w:val="24"/>
          <w:szCs w:val="24"/>
        </w:rPr>
      </w:pPr>
      <w:r>
        <w:drawing>
          <wp:inline distT="0" distB="0" distL="0" distR="0">
            <wp:extent cx="4749165" cy="1711960"/>
            <wp:effectExtent l="0" t="0" r="0" b="2540"/>
            <wp:docPr id="211687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724" name="图片 1"/>
                    <pic:cNvPicPr>
                      <a:picLocks noChangeAspect="1"/>
                    </pic:cNvPicPr>
                  </pic:nvPicPr>
                  <pic:blipFill>
                    <a:blip r:embed="rId26"/>
                    <a:stretch>
                      <a:fillRect/>
                    </a:stretch>
                  </pic:blipFill>
                  <pic:spPr>
                    <a:xfrm>
                      <a:off x="0" y="0"/>
                      <a:ext cx="4784859" cy="1724761"/>
                    </a:xfrm>
                    <a:prstGeom prst="rect">
                      <a:avLst/>
                    </a:prstGeom>
                  </pic:spPr>
                </pic:pic>
              </a:graphicData>
            </a:graphic>
          </wp:inline>
        </w:drawing>
      </w:r>
    </w:p>
    <w:p w14:paraId="30E45162">
      <w:pPr>
        <w:spacing w:before="156" w:beforeLines="50" w:after="156" w:afterLines="50"/>
        <w:rPr>
          <w:rFonts w:ascii="Times New Roman" w:hAnsi="Times New Roman"/>
          <w:sz w:val="24"/>
          <w:szCs w:val="24"/>
        </w:rPr>
      </w:pPr>
      <w:r>
        <w:rPr>
          <w:rFonts w:hint="eastAsia" w:ascii="Times New Roman" w:hAnsi="Times New Roman"/>
          <w:b/>
          <w:bCs/>
          <w:sz w:val="24"/>
          <w:szCs w:val="24"/>
        </w:rPr>
        <w:t>Figure S23.</w:t>
      </w:r>
      <w:r>
        <w:rPr>
          <w:rFonts w:hint="eastAsia" w:ascii="Times New Roman" w:hAnsi="Times New Roman"/>
          <w:sz w:val="24"/>
          <w:szCs w:val="24"/>
        </w:rPr>
        <w:t xml:space="preserve"> </w:t>
      </w:r>
      <w:r>
        <w:rPr>
          <w:rFonts w:ascii="Times New Roman" w:hAnsi="Times New Roman" w:eastAsia="楷体" w:cs="Times New Roman"/>
          <w:sz w:val="24"/>
        </w:rPr>
        <w:t>The mRNA levels of</w:t>
      </w:r>
      <w:r>
        <w:rPr>
          <w:rFonts w:hint="eastAsia" w:ascii="Times New Roman" w:hAnsi="Times New Roman" w:eastAsia="楷体" w:cs="Times New Roman"/>
          <w:sz w:val="24"/>
        </w:rPr>
        <w:t xml:space="preserve"> angiogenesis targets in HUVECs, including </w:t>
      </w:r>
      <w:r>
        <w:rPr>
          <w:rFonts w:hint="eastAsia" w:ascii="Times New Roman" w:hAnsi="Times New Roman" w:eastAsia="楷体" w:cs="Times New Roman"/>
          <w:i/>
          <w:iCs/>
          <w:sz w:val="24"/>
        </w:rPr>
        <w:t>VEGF</w:t>
      </w:r>
      <w:r>
        <w:rPr>
          <w:rFonts w:ascii="Times New Roman" w:hAnsi="Times New Roman" w:eastAsia="楷体" w:cs="Times New Roman"/>
          <w:i/>
          <w:iCs/>
          <w:sz w:val="24"/>
        </w:rPr>
        <w:t xml:space="preserve"> </w:t>
      </w:r>
      <w:r>
        <w:rPr>
          <w:rFonts w:ascii="Times New Roman" w:hAnsi="Times New Roman" w:eastAsia="楷体" w:cs="Times New Roman"/>
          <w:sz w:val="24"/>
        </w:rPr>
        <w:t xml:space="preserve">(A), </w:t>
      </w:r>
      <w:r>
        <w:rPr>
          <w:rFonts w:hint="eastAsia" w:ascii="Times New Roman" w:hAnsi="Times New Roman" w:eastAsia="楷体" w:cs="Times New Roman"/>
          <w:i/>
          <w:iCs/>
          <w:sz w:val="24"/>
        </w:rPr>
        <w:t>CD31</w:t>
      </w:r>
      <w:r>
        <w:rPr>
          <w:rFonts w:ascii="Times New Roman" w:hAnsi="Times New Roman" w:eastAsia="楷体" w:cs="Times New Roman"/>
          <w:i/>
          <w:iCs/>
          <w:sz w:val="24"/>
        </w:rPr>
        <w:t xml:space="preserve"> </w:t>
      </w:r>
      <w:r>
        <w:rPr>
          <w:rFonts w:ascii="Times New Roman" w:hAnsi="Times New Roman" w:eastAsia="楷体" w:cs="Times New Roman"/>
          <w:sz w:val="24"/>
        </w:rPr>
        <w:t xml:space="preserve">(B), and </w:t>
      </w:r>
      <w:r>
        <w:rPr>
          <w:rFonts w:hint="eastAsia" w:ascii="Times New Roman" w:hAnsi="Times New Roman" w:eastAsia="楷体" w:cs="Times New Roman"/>
          <w:i/>
          <w:iCs/>
          <w:sz w:val="24"/>
        </w:rPr>
        <w:t>ERK1/2</w:t>
      </w:r>
      <w:r>
        <w:rPr>
          <w:rFonts w:ascii="Times New Roman" w:hAnsi="Times New Roman" w:eastAsia="楷体" w:cs="Times New Roman"/>
          <w:sz w:val="24"/>
        </w:rPr>
        <w:t xml:space="preserve"> (</w:t>
      </w:r>
      <w:r>
        <w:rPr>
          <w:rFonts w:hint="eastAsia" w:ascii="Times New Roman" w:hAnsi="Times New Roman" w:eastAsia="楷体" w:cs="Times New Roman"/>
          <w:sz w:val="24"/>
        </w:rPr>
        <w:t>C</w:t>
      </w:r>
      <w:r>
        <w:rPr>
          <w:rFonts w:ascii="Times New Roman" w:hAnsi="Times New Roman" w:eastAsia="楷体" w:cs="Times New Roman"/>
          <w:sz w:val="24"/>
        </w:rPr>
        <w:t>)</w:t>
      </w:r>
      <w:r>
        <w:rPr>
          <w:rFonts w:hint="eastAsia" w:ascii="Times New Roman" w:hAnsi="Times New Roman" w:eastAsia="楷体" w:cs="Times New Roman"/>
          <w:sz w:val="24"/>
        </w:rPr>
        <w:t xml:space="preserve"> under different treatment conditions, evaluated via RT-qPCR analysis </w:t>
      </w:r>
      <w:r>
        <w:rPr>
          <w:rFonts w:ascii="Times New Roman" w:hAnsi="Times New Roman" w:eastAsia="楷体" w:cs="Times New Roman"/>
          <w:sz w:val="24"/>
        </w:rPr>
        <w:t>(</w:t>
      </w:r>
      <w:r>
        <w:rPr>
          <w:rFonts w:ascii="Times New Roman" w:hAnsi="Times New Roman" w:eastAsia="楷体" w:cs="Times New Roman"/>
          <w:i/>
          <w:iCs/>
          <w:sz w:val="24"/>
        </w:rPr>
        <w:t>n</w:t>
      </w:r>
      <w:r>
        <w:rPr>
          <w:rFonts w:ascii="Times New Roman" w:hAnsi="Times New Roman" w:eastAsia="楷体" w:cs="Times New Roman"/>
          <w:sz w:val="24"/>
        </w:rPr>
        <w:t xml:space="preserve"> = 3)</w:t>
      </w:r>
      <w:r>
        <w:rPr>
          <w:rFonts w:hint="eastAsia" w:ascii="Times New Roman" w:hAnsi="Times New Roman" w:eastAsia="楷体" w:cs="Times New Roman"/>
          <w:sz w:val="24"/>
        </w:rPr>
        <w:t>.</w:t>
      </w:r>
      <w:r>
        <w:rPr>
          <w:rFonts w:hint="eastAsia" w:ascii="Times New Roman" w:hAnsi="Times New Roman" w:eastAsia="楷体"/>
          <w:sz w:val="24"/>
        </w:rPr>
        <w:t xml:space="preserve"> The data are presented as mean</w:t>
      </w:r>
      <w:r>
        <w:rPr>
          <w:rFonts w:hint="eastAsia" w:ascii="Times New Roman" w:hAnsi="Times New Roman" w:eastAsia="宋体"/>
          <w:sz w:val="24"/>
        </w:rPr>
        <w:t xml:space="preserve"> </w:t>
      </w:r>
      <w:r>
        <w:rPr>
          <w:rFonts w:ascii="Times New Roman" w:hAnsi="Times New Roman" w:eastAsia="宋体" w:cs="Times New Roman"/>
          <w:sz w:val="24"/>
        </w:rPr>
        <w:t>±</w:t>
      </w:r>
      <w:r>
        <w:rPr>
          <w:rFonts w:hint="eastAsia" w:ascii="Times New Roman" w:hAnsi="Times New Roman" w:eastAsia="宋体"/>
          <w:sz w:val="24"/>
        </w:rPr>
        <w:t xml:space="preserve"> </w:t>
      </w:r>
      <w:r>
        <w:rPr>
          <w:rFonts w:hint="eastAsia" w:ascii="Times New Roman" w:hAnsi="Times New Roman" w:eastAsia="楷体"/>
          <w:sz w:val="24"/>
        </w:rPr>
        <w:t>SD.</w:t>
      </w:r>
      <w:r>
        <w:rPr>
          <w:rFonts w:hint="eastAsia"/>
        </w:rPr>
        <w:t xml:space="preserve"> </w:t>
      </w:r>
      <w:r>
        <w:rPr>
          <w:rFonts w:hint="eastAsia" w:ascii="Times New Roman" w:hAnsi="Times New Roman" w:eastAsia="楷体"/>
          <w:sz w:val="24"/>
        </w:rPr>
        <w:t>*</w:t>
      </w:r>
      <w:r>
        <w:rPr>
          <w:rFonts w:ascii="Times New Roman" w:hAnsi="Times New Roman" w:eastAsia="楷体"/>
          <w:i/>
          <w:iCs/>
          <w:sz w:val="24"/>
        </w:rPr>
        <w:t>p</w:t>
      </w:r>
      <w:r>
        <w:rPr>
          <w:rFonts w:hint="eastAsia" w:ascii="Times New Roman" w:hAnsi="Times New Roman" w:eastAsia="楷体"/>
          <w:sz w:val="24"/>
        </w:rPr>
        <w:t xml:space="preserve"> &lt; 0.05, **</w:t>
      </w:r>
      <w:r>
        <w:rPr>
          <w:rFonts w:ascii="Times New Roman" w:hAnsi="Times New Roman" w:eastAsia="楷体"/>
          <w:i/>
          <w:iCs/>
          <w:sz w:val="24"/>
        </w:rPr>
        <w:t>p</w:t>
      </w:r>
      <w:r>
        <w:rPr>
          <w:rFonts w:hint="eastAsia" w:ascii="Times New Roman" w:hAnsi="Times New Roman" w:eastAsia="楷体"/>
          <w:sz w:val="24"/>
        </w:rPr>
        <w:t xml:space="preserve"> &lt; 0.01, ***</w:t>
      </w:r>
      <w:r>
        <w:rPr>
          <w:rFonts w:ascii="Times New Roman" w:hAnsi="Times New Roman" w:eastAsia="楷体"/>
          <w:i/>
          <w:iCs/>
          <w:sz w:val="24"/>
        </w:rPr>
        <w:t>p</w:t>
      </w:r>
      <w:r>
        <w:rPr>
          <w:rFonts w:hint="eastAsia" w:ascii="Times New Roman" w:hAnsi="Times New Roman" w:eastAsia="楷体"/>
          <w:sz w:val="24"/>
        </w:rPr>
        <w:t xml:space="preserve"> &lt; 0.001 indicate significant differences compared with the PBS group.</w:t>
      </w:r>
    </w:p>
    <w:p w14:paraId="4812214C">
      <w:pPr>
        <w:spacing w:before="156" w:beforeLines="50" w:after="156" w:afterLines="50"/>
        <w:rPr>
          <w:rFonts w:ascii="Times New Roman" w:hAnsi="Times New Roman"/>
          <w:sz w:val="24"/>
          <w:szCs w:val="24"/>
        </w:rPr>
      </w:pPr>
    </w:p>
    <w:p w14:paraId="02947E60">
      <w:pPr>
        <w:spacing w:before="156" w:beforeLines="50" w:after="156" w:afterLines="50"/>
        <w:jc w:val="center"/>
        <w:rPr>
          <w:rFonts w:ascii="Times New Roman" w:hAnsi="Times New Roman"/>
          <w:sz w:val="24"/>
          <w:szCs w:val="24"/>
        </w:rPr>
      </w:pPr>
      <w:r>
        <w:drawing>
          <wp:inline distT="0" distB="0" distL="0" distR="0">
            <wp:extent cx="2976245" cy="3458210"/>
            <wp:effectExtent l="0" t="0" r="0" b="8890"/>
            <wp:docPr id="4437175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17531" name="图片 1"/>
                    <pic:cNvPicPr>
                      <a:picLocks noChangeAspect="1"/>
                    </pic:cNvPicPr>
                  </pic:nvPicPr>
                  <pic:blipFill>
                    <a:blip r:embed="rId27"/>
                    <a:stretch>
                      <a:fillRect/>
                    </a:stretch>
                  </pic:blipFill>
                  <pic:spPr>
                    <a:xfrm>
                      <a:off x="0" y="0"/>
                      <a:ext cx="2987855" cy="3471682"/>
                    </a:xfrm>
                    <a:prstGeom prst="rect">
                      <a:avLst/>
                    </a:prstGeom>
                  </pic:spPr>
                </pic:pic>
              </a:graphicData>
            </a:graphic>
          </wp:inline>
        </w:drawing>
      </w:r>
    </w:p>
    <w:p w14:paraId="1FEF7B9C">
      <w:pPr>
        <w:spacing w:before="156" w:beforeLines="50" w:after="156" w:afterLines="50"/>
        <w:rPr>
          <w:rFonts w:ascii="Times New Roman" w:hAnsi="Times New Roman"/>
          <w:sz w:val="32"/>
          <w:szCs w:val="32"/>
        </w:rPr>
      </w:pPr>
      <w:r>
        <w:rPr>
          <w:rFonts w:hint="eastAsia" w:ascii="Times New Roman" w:hAnsi="Times New Roman"/>
          <w:b/>
          <w:bCs/>
          <w:sz w:val="24"/>
          <w:szCs w:val="24"/>
        </w:rPr>
        <w:t>Figure S24.</w:t>
      </w:r>
      <w:r>
        <w:rPr>
          <w:rFonts w:hint="eastAsia" w:ascii="Times New Roman" w:hAnsi="Times New Roman"/>
          <w:sz w:val="24"/>
          <w:szCs w:val="24"/>
        </w:rPr>
        <w:t xml:space="preserve"> </w:t>
      </w:r>
      <w:r>
        <w:rPr>
          <w:rFonts w:ascii="Times New Roman" w:hAnsi="Times New Roman" w:eastAsia="楷体" w:cs="Times New Roman"/>
          <w:sz w:val="24"/>
        </w:rPr>
        <w:t>Representative migration images (</w:t>
      </w:r>
      <w:r>
        <w:rPr>
          <w:rFonts w:hint="eastAsia" w:ascii="Times New Roman" w:hAnsi="Times New Roman" w:eastAsia="楷体" w:cs="Times New Roman"/>
          <w:sz w:val="24"/>
        </w:rPr>
        <w:t>A</w:t>
      </w:r>
      <w:r>
        <w:rPr>
          <w:rFonts w:ascii="Times New Roman" w:hAnsi="Times New Roman" w:eastAsia="楷体" w:cs="Times New Roman"/>
          <w:sz w:val="24"/>
        </w:rPr>
        <w:t>) and relative quantification (</w:t>
      </w:r>
      <w:r>
        <w:rPr>
          <w:rFonts w:hint="eastAsia" w:ascii="Times New Roman" w:hAnsi="Times New Roman" w:eastAsia="楷体" w:cs="Times New Roman"/>
          <w:sz w:val="24"/>
        </w:rPr>
        <w:t>B</w:t>
      </w:r>
      <w:r>
        <w:rPr>
          <w:rFonts w:ascii="Times New Roman" w:hAnsi="Times New Roman" w:eastAsia="楷体" w:cs="Times New Roman"/>
          <w:sz w:val="24"/>
        </w:rPr>
        <w:t xml:space="preserve">) of HUVECs </w:t>
      </w:r>
      <w:r>
        <w:rPr>
          <w:rFonts w:ascii="Times New Roman" w:hAnsi="Times New Roman" w:eastAsia="楷体" w:cs="Times New Roman"/>
          <w:sz w:val="24"/>
          <w:szCs w:val="24"/>
        </w:rPr>
        <w:t xml:space="preserve">under </w:t>
      </w:r>
      <w:r>
        <w:rPr>
          <w:rFonts w:hint="eastAsia" w:ascii="Times New Roman" w:hAnsi="Times New Roman" w:eastAsia="楷体"/>
          <w:sz w:val="24"/>
          <w:szCs w:val="24"/>
        </w:rPr>
        <w:t xml:space="preserve">PBS or LIPUS </w:t>
      </w:r>
      <w:r>
        <w:rPr>
          <w:rFonts w:ascii="Times New Roman" w:hAnsi="Times New Roman" w:eastAsia="楷体" w:cs="Times New Roman"/>
          <w:sz w:val="24"/>
          <w:szCs w:val="24"/>
        </w:rPr>
        <w:t>treatment</w:t>
      </w:r>
      <w:r>
        <w:rPr>
          <w:rFonts w:ascii="Times New Roman" w:hAnsi="Times New Roman" w:eastAsia="楷体" w:cs="Times New Roman"/>
          <w:sz w:val="24"/>
        </w:rPr>
        <w:t xml:space="preserve"> for 0 h and 24 h (</w:t>
      </w:r>
      <w:r>
        <w:rPr>
          <w:rFonts w:ascii="Times New Roman" w:hAnsi="Times New Roman" w:eastAsia="楷体" w:cs="Times New Roman"/>
          <w:i/>
          <w:iCs/>
          <w:sz w:val="24"/>
        </w:rPr>
        <w:t>n</w:t>
      </w:r>
      <w:r>
        <w:rPr>
          <w:rFonts w:ascii="Times New Roman" w:hAnsi="Times New Roman" w:eastAsia="楷体" w:cs="Times New Roman"/>
          <w:sz w:val="24"/>
        </w:rPr>
        <w:t xml:space="preserve"> = 3). Scale bar, 500 μm. Representative images of HUVECs tube formation assay (</w:t>
      </w:r>
      <w:r>
        <w:rPr>
          <w:rFonts w:hint="eastAsia" w:ascii="Times New Roman" w:hAnsi="Times New Roman" w:eastAsia="楷体" w:cs="Times New Roman"/>
          <w:sz w:val="24"/>
        </w:rPr>
        <w:t>C</w:t>
      </w:r>
      <w:r>
        <w:rPr>
          <w:rFonts w:ascii="Times New Roman" w:hAnsi="Times New Roman" w:eastAsia="楷体" w:cs="Times New Roman"/>
          <w:sz w:val="24"/>
        </w:rPr>
        <w:t>) and quantitative analysis of total number of junctions (</w:t>
      </w:r>
      <w:r>
        <w:rPr>
          <w:rFonts w:hint="eastAsia" w:ascii="Times New Roman" w:hAnsi="Times New Roman" w:eastAsia="楷体" w:cs="Times New Roman"/>
          <w:sz w:val="24"/>
        </w:rPr>
        <w:t>D</w:t>
      </w:r>
      <w:r>
        <w:rPr>
          <w:rFonts w:ascii="Times New Roman" w:hAnsi="Times New Roman" w:eastAsia="楷体" w:cs="Times New Roman"/>
          <w:sz w:val="24"/>
        </w:rPr>
        <w:t>) and vessel area percentage (</w:t>
      </w:r>
      <w:r>
        <w:rPr>
          <w:rFonts w:hint="eastAsia" w:ascii="Times New Roman" w:hAnsi="Times New Roman" w:eastAsia="楷体" w:cs="Times New Roman"/>
          <w:sz w:val="24"/>
        </w:rPr>
        <w:t>E</w:t>
      </w:r>
      <w:r>
        <w:rPr>
          <w:rFonts w:ascii="Times New Roman" w:hAnsi="Times New Roman" w:eastAsia="楷体" w:cs="Times New Roman"/>
          <w:sz w:val="24"/>
        </w:rPr>
        <w:t>) (</w:t>
      </w:r>
      <w:r>
        <w:rPr>
          <w:rFonts w:ascii="Times New Roman" w:hAnsi="Times New Roman" w:eastAsia="楷体" w:cs="Times New Roman"/>
          <w:i/>
          <w:iCs/>
          <w:sz w:val="24"/>
        </w:rPr>
        <w:t>n</w:t>
      </w:r>
      <w:r>
        <w:rPr>
          <w:rFonts w:ascii="Times New Roman" w:hAnsi="Times New Roman" w:eastAsia="楷体" w:cs="Times New Roman"/>
          <w:sz w:val="24"/>
        </w:rPr>
        <w:t xml:space="preserve"> = 3). Scale bar, 200 μm. Representative Transwell assays images (</w:t>
      </w:r>
      <w:r>
        <w:rPr>
          <w:rFonts w:hint="eastAsia" w:ascii="Times New Roman" w:hAnsi="Times New Roman" w:eastAsia="楷体" w:cs="Times New Roman"/>
          <w:sz w:val="24"/>
        </w:rPr>
        <w:t>F</w:t>
      </w:r>
      <w:r>
        <w:rPr>
          <w:rFonts w:ascii="Times New Roman" w:hAnsi="Times New Roman" w:eastAsia="楷体" w:cs="Times New Roman"/>
          <w:sz w:val="24"/>
        </w:rPr>
        <w:t>) and quantification (</w:t>
      </w:r>
      <w:r>
        <w:rPr>
          <w:rFonts w:hint="eastAsia" w:ascii="Times New Roman" w:hAnsi="Times New Roman" w:eastAsia="楷体" w:cs="Times New Roman"/>
          <w:sz w:val="24"/>
        </w:rPr>
        <w:t>G</w:t>
      </w:r>
      <w:r>
        <w:rPr>
          <w:rFonts w:ascii="Times New Roman" w:hAnsi="Times New Roman" w:eastAsia="楷体" w:cs="Times New Roman"/>
          <w:sz w:val="24"/>
        </w:rPr>
        <w:t xml:space="preserve">) of HUVECs after </w:t>
      </w:r>
      <w:r>
        <w:rPr>
          <w:rFonts w:hint="eastAsia" w:ascii="Times New Roman" w:hAnsi="Times New Roman" w:eastAsia="楷体"/>
          <w:sz w:val="24"/>
          <w:szCs w:val="24"/>
        </w:rPr>
        <w:t xml:space="preserve">PBS or LIPUS </w:t>
      </w:r>
      <w:r>
        <w:rPr>
          <w:rFonts w:ascii="Times New Roman" w:hAnsi="Times New Roman" w:eastAsia="楷体" w:cs="Times New Roman"/>
          <w:sz w:val="24"/>
          <w:szCs w:val="24"/>
        </w:rPr>
        <w:t>treatment</w:t>
      </w:r>
      <w:r>
        <w:rPr>
          <w:rFonts w:ascii="Times New Roman" w:hAnsi="Times New Roman" w:eastAsia="楷体" w:cs="Times New Roman"/>
          <w:sz w:val="24"/>
        </w:rPr>
        <w:t xml:space="preserve"> (</w:t>
      </w:r>
      <w:r>
        <w:rPr>
          <w:rFonts w:ascii="Times New Roman" w:hAnsi="Times New Roman" w:eastAsia="楷体" w:cs="Times New Roman"/>
          <w:i/>
          <w:iCs/>
          <w:sz w:val="24"/>
        </w:rPr>
        <w:t>n</w:t>
      </w:r>
      <w:r>
        <w:rPr>
          <w:rFonts w:ascii="Times New Roman" w:hAnsi="Times New Roman" w:eastAsia="楷体" w:cs="Times New Roman"/>
          <w:sz w:val="24"/>
        </w:rPr>
        <w:t xml:space="preserve"> = 3). Scale bar, 100 μm. The data are presented as mean </w:t>
      </w:r>
      <w:r>
        <w:rPr>
          <w:rFonts w:ascii="Times New Roman" w:hAnsi="Times New Roman" w:eastAsia="宋体" w:cs="Times New Roman"/>
          <w:sz w:val="24"/>
        </w:rPr>
        <w:t xml:space="preserve">± </w:t>
      </w:r>
      <w:r>
        <w:rPr>
          <w:rFonts w:ascii="Times New Roman" w:hAnsi="Times New Roman" w:eastAsia="楷体" w:cs="Times New Roman"/>
          <w:sz w:val="24"/>
        </w:rPr>
        <w:t>SD.</w:t>
      </w:r>
    </w:p>
    <w:p w14:paraId="23EE13B9">
      <w:pPr>
        <w:spacing w:before="156" w:beforeLines="50" w:after="156" w:afterLines="50"/>
        <w:rPr>
          <w:rFonts w:ascii="Times New Roman" w:hAnsi="Times New Roman"/>
          <w:sz w:val="24"/>
          <w:szCs w:val="24"/>
        </w:rPr>
      </w:pPr>
    </w:p>
    <w:p w14:paraId="5D32C9B1">
      <w:pPr>
        <w:spacing w:before="156" w:beforeLines="50" w:after="156" w:afterLines="50"/>
        <w:jc w:val="center"/>
        <w:rPr>
          <w:rFonts w:ascii="Times New Roman" w:hAnsi="Times New Roman"/>
          <w:sz w:val="24"/>
          <w:szCs w:val="24"/>
        </w:rPr>
      </w:pPr>
      <w:r>
        <w:t xml:space="preserve"> </w:t>
      </w:r>
      <w:r>
        <w:drawing>
          <wp:inline distT="0" distB="0" distL="0" distR="0">
            <wp:extent cx="4956810" cy="1687830"/>
            <wp:effectExtent l="0" t="0" r="0" b="7620"/>
            <wp:docPr id="8662428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42893" name="图片 1"/>
                    <pic:cNvPicPr>
                      <a:picLocks noChangeAspect="1"/>
                    </pic:cNvPicPr>
                  </pic:nvPicPr>
                  <pic:blipFill>
                    <a:blip r:embed="rId28"/>
                    <a:stretch>
                      <a:fillRect/>
                    </a:stretch>
                  </pic:blipFill>
                  <pic:spPr>
                    <a:xfrm>
                      <a:off x="0" y="0"/>
                      <a:ext cx="4983995" cy="1697534"/>
                    </a:xfrm>
                    <a:prstGeom prst="rect">
                      <a:avLst/>
                    </a:prstGeom>
                  </pic:spPr>
                </pic:pic>
              </a:graphicData>
            </a:graphic>
          </wp:inline>
        </w:drawing>
      </w:r>
    </w:p>
    <w:p w14:paraId="00706CC9">
      <w:pPr>
        <w:spacing w:before="156" w:beforeLines="50" w:after="156" w:afterLines="50"/>
        <w:rPr>
          <w:rFonts w:ascii="Times New Roman" w:hAnsi="Times New Roman"/>
          <w:sz w:val="24"/>
          <w:szCs w:val="24"/>
        </w:rPr>
      </w:pPr>
      <w:r>
        <w:rPr>
          <w:rFonts w:hint="eastAsia" w:ascii="Times New Roman" w:hAnsi="Times New Roman"/>
          <w:b/>
          <w:bCs/>
          <w:sz w:val="24"/>
          <w:szCs w:val="24"/>
        </w:rPr>
        <w:t>Figure S25.</w:t>
      </w:r>
      <w:r>
        <w:rPr>
          <w:rFonts w:hint="eastAsia" w:ascii="Times New Roman" w:hAnsi="Times New Roman"/>
          <w:sz w:val="24"/>
          <w:szCs w:val="24"/>
        </w:rPr>
        <w:t xml:space="preserve"> </w:t>
      </w:r>
      <w:r>
        <w:rPr>
          <w:rFonts w:hint="eastAsia" w:ascii="Times New Roman" w:hAnsi="Times New Roman" w:eastAsia="楷体"/>
          <w:sz w:val="24"/>
        </w:rPr>
        <w:t>After constructing the animal model by STZ combined with high-fat and high-sugar diet, the evaluation indicators for the model's effectiveness include blood glucose (A), insulin (B) and C-peptide (C) levels. The data are presented as mean</w:t>
      </w:r>
      <w:r>
        <w:rPr>
          <w:rFonts w:hint="eastAsia" w:ascii="Times New Roman" w:hAnsi="Times New Roman" w:eastAsia="宋体"/>
          <w:sz w:val="24"/>
        </w:rPr>
        <w:t xml:space="preserve"> </w:t>
      </w:r>
      <w:r>
        <w:rPr>
          <w:rFonts w:ascii="Times New Roman" w:hAnsi="Times New Roman" w:eastAsia="宋体" w:cs="Times New Roman"/>
          <w:sz w:val="24"/>
        </w:rPr>
        <w:t>±</w:t>
      </w:r>
      <w:r>
        <w:rPr>
          <w:rFonts w:hint="eastAsia" w:ascii="Times New Roman" w:hAnsi="Times New Roman" w:eastAsia="宋体"/>
          <w:sz w:val="24"/>
        </w:rPr>
        <w:t xml:space="preserve"> </w:t>
      </w:r>
      <w:r>
        <w:rPr>
          <w:rFonts w:hint="eastAsia" w:ascii="Times New Roman" w:hAnsi="Times New Roman" w:eastAsia="楷体"/>
          <w:sz w:val="24"/>
        </w:rPr>
        <w:t>SD.</w:t>
      </w:r>
    </w:p>
    <w:p w14:paraId="740A1A8E">
      <w:pPr>
        <w:spacing w:before="156" w:beforeLines="50" w:after="156" w:afterLines="50"/>
        <w:rPr>
          <w:rFonts w:ascii="Times New Roman" w:hAnsi="Times New Roman"/>
          <w:sz w:val="24"/>
          <w:szCs w:val="24"/>
        </w:rPr>
      </w:pPr>
    </w:p>
    <w:p w14:paraId="42A9BAFD">
      <w:pPr>
        <w:spacing w:before="156" w:beforeLines="50" w:after="156" w:afterLines="50"/>
        <w:jc w:val="center"/>
        <w:rPr>
          <w:rFonts w:ascii="Times New Roman" w:hAnsi="Times New Roman"/>
          <w:sz w:val="24"/>
          <w:szCs w:val="24"/>
        </w:rPr>
      </w:pPr>
      <w:r>
        <w:t xml:space="preserve"> </w:t>
      </w:r>
      <w:r>
        <w:drawing>
          <wp:inline distT="0" distB="0" distL="0" distR="0">
            <wp:extent cx="5039995" cy="2338070"/>
            <wp:effectExtent l="0" t="0" r="8255" b="5080"/>
            <wp:docPr id="1802475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7551" name="图片 1"/>
                    <pic:cNvPicPr>
                      <a:picLocks noChangeAspect="1"/>
                    </pic:cNvPicPr>
                  </pic:nvPicPr>
                  <pic:blipFill>
                    <a:blip r:embed="rId29"/>
                    <a:stretch>
                      <a:fillRect/>
                    </a:stretch>
                  </pic:blipFill>
                  <pic:spPr>
                    <a:xfrm>
                      <a:off x="0" y="0"/>
                      <a:ext cx="5040000" cy="2338569"/>
                    </a:xfrm>
                    <a:prstGeom prst="rect">
                      <a:avLst/>
                    </a:prstGeom>
                  </pic:spPr>
                </pic:pic>
              </a:graphicData>
            </a:graphic>
          </wp:inline>
        </w:drawing>
      </w:r>
    </w:p>
    <w:p w14:paraId="0477559A">
      <w:pPr>
        <w:spacing w:before="156" w:beforeLines="50" w:after="156" w:afterLines="50"/>
        <w:rPr>
          <w:rFonts w:ascii="Times New Roman" w:hAnsi="Times New Roman"/>
          <w:sz w:val="24"/>
          <w:szCs w:val="24"/>
        </w:rPr>
      </w:pPr>
      <w:r>
        <w:rPr>
          <w:rFonts w:hint="eastAsia" w:ascii="Times New Roman" w:hAnsi="Times New Roman"/>
          <w:b/>
          <w:bCs/>
          <w:sz w:val="24"/>
          <w:szCs w:val="24"/>
        </w:rPr>
        <w:t>Figure S26.</w:t>
      </w:r>
      <w:r>
        <w:rPr>
          <w:rFonts w:hint="eastAsia" w:ascii="Times New Roman" w:hAnsi="Times New Roman"/>
          <w:sz w:val="24"/>
          <w:szCs w:val="24"/>
        </w:rPr>
        <w:t xml:space="preserve"> </w:t>
      </w:r>
      <w:r>
        <w:rPr>
          <w:rFonts w:hint="eastAsia" w:ascii="Times New Roman" w:hAnsi="Times New Roman" w:eastAsia="楷体"/>
          <w:sz w:val="24"/>
        </w:rPr>
        <w:t>ELISA analysis of IL-6 (A) and TNF-</w:t>
      </w:r>
      <w:r>
        <w:rPr>
          <w:rFonts w:ascii="Times New Roman" w:hAnsi="Times New Roman" w:eastAsia="楷体" w:cs="Times New Roman"/>
          <w:sz w:val="24"/>
        </w:rPr>
        <w:t>α</w:t>
      </w:r>
      <w:r>
        <w:rPr>
          <w:rFonts w:hint="eastAsia" w:ascii="Times New Roman" w:hAnsi="Times New Roman" w:eastAsia="楷体"/>
          <w:sz w:val="24"/>
        </w:rPr>
        <w:t xml:space="preserve"> (B) from the wound tissue lysates extracted at day 7 and day 14 of MRSA-infected d</w:t>
      </w:r>
      <w:r>
        <w:rPr>
          <w:rFonts w:ascii="Times New Roman" w:hAnsi="Times New Roman" w:eastAsia="楷体"/>
          <w:sz w:val="24"/>
        </w:rPr>
        <w:t xml:space="preserve">iabetic full-thickness </w:t>
      </w:r>
      <w:r>
        <w:rPr>
          <w:rFonts w:hint="eastAsia" w:ascii="Times New Roman" w:hAnsi="Times New Roman" w:eastAsia="楷体"/>
          <w:sz w:val="24"/>
        </w:rPr>
        <w:t xml:space="preserve">dorsal </w:t>
      </w:r>
      <w:r>
        <w:rPr>
          <w:rFonts w:ascii="Times New Roman" w:hAnsi="Times New Roman" w:eastAsia="楷体"/>
          <w:sz w:val="24"/>
        </w:rPr>
        <w:t>wound</w:t>
      </w:r>
      <w:r>
        <w:rPr>
          <w:rFonts w:hint="eastAsia" w:ascii="Times New Roman" w:hAnsi="Times New Roman" w:eastAsia="楷体"/>
          <w:sz w:val="24"/>
        </w:rPr>
        <w:t xml:space="preserve">. The data are presented as mean </w:t>
      </w:r>
      <w:r>
        <w:rPr>
          <w:rFonts w:ascii="Times New Roman" w:hAnsi="Times New Roman" w:eastAsia="宋体" w:cs="Times New Roman"/>
          <w:sz w:val="24"/>
        </w:rPr>
        <w:t>±</w:t>
      </w:r>
      <w:r>
        <w:rPr>
          <w:rFonts w:hint="eastAsia" w:ascii="Times New Roman" w:hAnsi="Times New Roman" w:eastAsia="楷体"/>
          <w:sz w:val="24"/>
        </w:rPr>
        <w:t xml:space="preserve"> SD. *</w:t>
      </w:r>
      <w:r>
        <w:rPr>
          <w:rFonts w:ascii="Times New Roman" w:hAnsi="Times New Roman" w:eastAsia="楷体"/>
          <w:i/>
          <w:iCs/>
          <w:sz w:val="24"/>
        </w:rPr>
        <w:t>p</w:t>
      </w:r>
      <w:r>
        <w:rPr>
          <w:rFonts w:hint="eastAsia" w:ascii="Times New Roman" w:hAnsi="Times New Roman" w:eastAsia="楷体"/>
          <w:sz w:val="24"/>
        </w:rPr>
        <w:t xml:space="preserve"> &lt; 0.05, **</w:t>
      </w:r>
      <w:r>
        <w:rPr>
          <w:rFonts w:ascii="Times New Roman" w:hAnsi="Times New Roman" w:eastAsia="楷体"/>
          <w:i/>
          <w:iCs/>
          <w:sz w:val="24"/>
        </w:rPr>
        <w:t>p</w:t>
      </w:r>
      <w:r>
        <w:rPr>
          <w:rFonts w:hint="eastAsia" w:ascii="Times New Roman" w:hAnsi="Times New Roman" w:eastAsia="楷体"/>
          <w:sz w:val="24"/>
        </w:rPr>
        <w:t xml:space="preserve"> &lt; 0.01, ***</w:t>
      </w:r>
      <w:r>
        <w:rPr>
          <w:rFonts w:ascii="Times New Roman" w:hAnsi="Times New Roman" w:eastAsia="楷体"/>
          <w:i/>
          <w:iCs/>
          <w:sz w:val="24"/>
        </w:rPr>
        <w:t>p</w:t>
      </w:r>
      <w:r>
        <w:rPr>
          <w:rFonts w:hint="eastAsia" w:ascii="Times New Roman" w:hAnsi="Times New Roman" w:eastAsia="楷体"/>
          <w:sz w:val="24"/>
        </w:rPr>
        <w:t xml:space="preserve"> &lt; 0.001, ****</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PBS (control) group.</w:t>
      </w:r>
    </w:p>
    <w:p w14:paraId="711BB8AE">
      <w:pPr>
        <w:spacing w:before="156" w:beforeLines="50" w:after="156" w:afterLines="50"/>
        <w:rPr>
          <w:rFonts w:ascii="Times New Roman" w:hAnsi="Times New Roman"/>
          <w:sz w:val="24"/>
          <w:szCs w:val="24"/>
        </w:rPr>
      </w:pPr>
    </w:p>
    <w:p w14:paraId="4F88CCD8">
      <w:pPr>
        <w:spacing w:before="156" w:beforeLines="50" w:after="156" w:afterLines="50"/>
        <w:jc w:val="center"/>
        <w:rPr>
          <w:rFonts w:ascii="Times New Roman" w:hAnsi="Times New Roman"/>
          <w:sz w:val="24"/>
          <w:szCs w:val="24"/>
        </w:rPr>
      </w:pPr>
      <w:r>
        <w:t xml:space="preserve"> </w:t>
      </w:r>
      <w:r>
        <w:drawing>
          <wp:inline distT="0" distB="0" distL="0" distR="0">
            <wp:extent cx="5039995" cy="2267585"/>
            <wp:effectExtent l="0" t="0" r="0" b="0"/>
            <wp:docPr id="1077419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19366" name="图片 1"/>
                    <pic:cNvPicPr>
                      <a:picLocks noChangeAspect="1"/>
                    </pic:cNvPicPr>
                  </pic:nvPicPr>
                  <pic:blipFill>
                    <a:blip r:embed="rId30"/>
                    <a:stretch>
                      <a:fillRect/>
                    </a:stretch>
                  </pic:blipFill>
                  <pic:spPr>
                    <a:xfrm>
                      <a:off x="0" y="0"/>
                      <a:ext cx="5040000" cy="2268182"/>
                    </a:xfrm>
                    <a:prstGeom prst="rect">
                      <a:avLst/>
                    </a:prstGeom>
                  </pic:spPr>
                </pic:pic>
              </a:graphicData>
            </a:graphic>
          </wp:inline>
        </w:drawing>
      </w:r>
    </w:p>
    <w:p w14:paraId="4E274805">
      <w:pPr>
        <w:spacing w:before="156" w:beforeLines="50" w:after="156" w:afterLines="50"/>
        <w:rPr>
          <w:rFonts w:ascii="Times New Roman" w:hAnsi="Times New Roman"/>
          <w:sz w:val="24"/>
          <w:szCs w:val="24"/>
        </w:rPr>
      </w:pPr>
      <w:r>
        <w:rPr>
          <w:rFonts w:hint="eastAsia" w:ascii="Times New Roman" w:hAnsi="Times New Roman"/>
          <w:b/>
          <w:bCs/>
          <w:sz w:val="24"/>
          <w:szCs w:val="24"/>
        </w:rPr>
        <w:t>Figure S27.</w:t>
      </w:r>
      <w:r>
        <w:rPr>
          <w:rFonts w:hint="eastAsia" w:ascii="Times New Roman" w:hAnsi="Times New Roman"/>
          <w:sz w:val="24"/>
          <w:szCs w:val="24"/>
        </w:rPr>
        <w:t xml:space="preserve"> </w:t>
      </w:r>
      <w:r>
        <w:rPr>
          <w:rFonts w:hint="eastAsia" w:ascii="Times New Roman" w:hAnsi="Times New Roman" w:eastAsia="楷体"/>
          <w:sz w:val="24"/>
        </w:rPr>
        <w:t>ELISA analysis of IL-6 (A) and TNF-</w:t>
      </w:r>
      <w:r>
        <w:rPr>
          <w:rFonts w:ascii="Times New Roman" w:hAnsi="Times New Roman" w:eastAsia="楷体" w:cs="Times New Roman"/>
          <w:sz w:val="24"/>
        </w:rPr>
        <w:t>α</w:t>
      </w:r>
      <w:r>
        <w:rPr>
          <w:rFonts w:hint="eastAsia" w:ascii="Times New Roman" w:hAnsi="Times New Roman" w:eastAsia="楷体"/>
          <w:sz w:val="24"/>
        </w:rPr>
        <w:t xml:space="preserve"> (B) from the wound tissue lysates extracted at day 7 and day 14 of </w:t>
      </w:r>
      <w:r>
        <w:rPr>
          <w:rFonts w:hint="eastAsia" w:ascii="Times New Roman" w:hAnsi="Times New Roman" w:eastAsia="楷体"/>
          <w:i/>
          <w:iCs/>
          <w:sz w:val="24"/>
        </w:rPr>
        <w:t>E. coli</w:t>
      </w:r>
      <w:r>
        <w:rPr>
          <w:rFonts w:hint="eastAsia" w:ascii="Times New Roman" w:hAnsi="Times New Roman" w:eastAsia="楷体"/>
          <w:sz w:val="24"/>
        </w:rPr>
        <w:t xml:space="preserve">-infected diabetic distal limb wound. The data are presented as mean </w:t>
      </w:r>
      <w:r>
        <w:rPr>
          <w:rFonts w:ascii="Times New Roman" w:hAnsi="Times New Roman" w:eastAsia="宋体" w:cs="Times New Roman"/>
          <w:sz w:val="24"/>
        </w:rPr>
        <w:t>±</w:t>
      </w:r>
      <w:r>
        <w:rPr>
          <w:rFonts w:hint="eastAsia" w:ascii="Times New Roman" w:hAnsi="Times New Roman" w:eastAsia="楷体"/>
          <w:sz w:val="24"/>
        </w:rPr>
        <w:t xml:space="preserve"> SD. *</w:t>
      </w:r>
      <w:r>
        <w:rPr>
          <w:rFonts w:ascii="Times New Roman" w:hAnsi="Times New Roman" w:eastAsia="楷体"/>
          <w:i/>
          <w:iCs/>
          <w:sz w:val="24"/>
        </w:rPr>
        <w:t>p</w:t>
      </w:r>
      <w:r>
        <w:rPr>
          <w:rFonts w:hint="eastAsia" w:ascii="Times New Roman" w:hAnsi="Times New Roman" w:eastAsia="楷体"/>
          <w:sz w:val="24"/>
        </w:rPr>
        <w:t xml:space="preserve"> &lt; 0.05, **</w:t>
      </w:r>
      <w:r>
        <w:rPr>
          <w:rFonts w:ascii="Times New Roman" w:hAnsi="Times New Roman" w:eastAsia="楷体"/>
          <w:i/>
          <w:iCs/>
          <w:sz w:val="24"/>
        </w:rPr>
        <w:t>p</w:t>
      </w:r>
      <w:r>
        <w:rPr>
          <w:rFonts w:hint="eastAsia" w:ascii="Times New Roman" w:hAnsi="Times New Roman" w:eastAsia="楷体"/>
          <w:sz w:val="24"/>
        </w:rPr>
        <w:t xml:space="preserve"> &lt; 0.01, ***</w:t>
      </w:r>
      <w:r>
        <w:rPr>
          <w:rFonts w:ascii="Times New Roman" w:hAnsi="Times New Roman" w:eastAsia="楷体"/>
          <w:i/>
          <w:iCs/>
          <w:sz w:val="24"/>
        </w:rPr>
        <w:t>p</w:t>
      </w:r>
      <w:r>
        <w:rPr>
          <w:rFonts w:hint="eastAsia" w:ascii="Times New Roman" w:hAnsi="Times New Roman" w:eastAsia="楷体"/>
          <w:sz w:val="24"/>
        </w:rPr>
        <w:t xml:space="preserve"> &lt; 0.001, ****</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PBS (control) group.</w:t>
      </w:r>
    </w:p>
    <w:p w14:paraId="5402C194">
      <w:pPr>
        <w:spacing w:before="156" w:beforeLines="50" w:after="156" w:afterLines="50"/>
        <w:rPr>
          <w:rFonts w:ascii="Times New Roman" w:hAnsi="Times New Roman"/>
          <w:sz w:val="24"/>
          <w:szCs w:val="24"/>
        </w:rPr>
      </w:pPr>
    </w:p>
    <w:p w14:paraId="08C93BD6">
      <w:pPr>
        <w:spacing w:before="156" w:beforeLines="50" w:after="156" w:afterLines="50"/>
        <w:jc w:val="center"/>
        <w:rPr>
          <w:rFonts w:ascii="Times New Roman" w:hAnsi="Times New Roman"/>
          <w:sz w:val="24"/>
          <w:szCs w:val="24"/>
        </w:rPr>
      </w:pPr>
      <w:r>
        <w:t xml:space="preserve"> </w:t>
      </w:r>
      <w:r>
        <w:drawing>
          <wp:inline distT="0" distB="0" distL="0" distR="0">
            <wp:extent cx="3785870" cy="2868930"/>
            <wp:effectExtent l="0" t="0" r="5080" b="7620"/>
            <wp:docPr id="11936604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60404" name="图片 1"/>
                    <pic:cNvPicPr>
                      <a:picLocks noChangeAspect="1"/>
                    </pic:cNvPicPr>
                  </pic:nvPicPr>
                  <pic:blipFill>
                    <a:blip r:embed="rId31"/>
                    <a:stretch>
                      <a:fillRect/>
                    </a:stretch>
                  </pic:blipFill>
                  <pic:spPr>
                    <a:xfrm>
                      <a:off x="0" y="0"/>
                      <a:ext cx="3786396" cy="2869200"/>
                    </a:xfrm>
                    <a:prstGeom prst="rect">
                      <a:avLst/>
                    </a:prstGeom>
                  </pic:spPr>
                </pic:pic>
              </a:graphicData>
            </a:graphic>
          </wp:inline>
        </w:drawing>
      </w:r>
    </w:p>
    <w:p w14:paraId="2B0937E4">
      <w:pPr>
        <w:spacing w:before="156" w:beforeLines="50" w:after="156" w:afterLines="50"/>
        <w:rPr>
          <w:rFonts w:ascii="Times New Roman" w:hAnsi="Times New Roman"/>
          <w:sz w:val="24"/>
          <w:szCs w:val="24"/>
        </w:rPr>
      </w:pPr>
      <w:r>
        <w:rPr>
          <w:rFonts w:hint="eastAsia" w:ascii="Times New Roman" w:hAnsi="Times New Roman"/>
          <w:b/>
          <w:bCs/>
          <w:sz w:val="24"/>
          <w:szCs w:val="24"/>
        </w:rPr>
        <w:t>Figure S28.</w:t>
      </w:r>
      <w:r>
        <w:rPr>
          <w:rFonts w:hint="eastAsia" w:ascii="Times New Roman" w:hAnsi="Times New Roman"/>
          <w:sz w:val="24"/>
          <w:szCs w:val="24"/>
        </w:rPr>
        <w:t xml:space="preserve"> </w:t>
      </w:r>
      <w:r>
        <w:rPr>
          <w:rFonts w:hint="eastAsia" w:ascii="Times New Roman" w:hAnsi="Times New Roman" w:eastAsia="楷体"/>
          <w:sz w:val="24"/>
        </w:rPr>
        <w:t xml:space="preserve">Gene Ontology (GO) enrichment analysis of </w:t>
      </w:r>
      <w:r>
        <w:rPr>
          <w:rFonts w:ascii="Times New Roman" w:hAnsi="Times New Roman" w:eastAsia="楷体"/>
          <w:sz w:val="24"/>
        </w:rPr>
        <w:t>cellular component</w:t>
      </w:r>
      <w:r>
        <w:rPr>
          <w:rFonts w:hint="eastAsia" w:ascii="Times New Roman" w:hAnsi="Times New Roman" w:eastAsia="楷体"/>
          <w:sz w:val="24"/>
        </w:rPr>
        <w:t xml:space="preserve"> (CC) for common DEGs of two models between untreated and FFRK8@ZnO</w:t>
      </w:r>
      <w:r>
        <w:rPr>
          <w:rFonts w:hint="eastAsia" w:ascii="Times New Roman" w:hAnsi="Times New Roman" w:eastAsia="楷体"/>
          <w:sz w:val="24"/>
          <w:vertAlign w:val="subscript"/>
        </w:rPr>
        <w:t>2</w:t>
      </w:r>
      <w:r>
        <w:rPr>
          <w:rFonts w:hint="eastAsia" w:ascii="Times New Roman" w:hAnsi="Times New Roman" w:eastAsia="楷体"/>
          <w:sz w:val="24"/>
        </w:rPr>
        <w:t>@fHAMA+US group.</w:t>
      </w:r>
    </w:p>
    <w:p w14:paraId="1BB1F3AE">
      <w:pPr>
        <w:spacing w:before="156" w:beforeLines="50" w:after="156" w:afterLines="50"/>
        <w:rPr>
          <w:rFonts w:ascii="Times New Roman" w:hAnsi="Times New Roman"/>
          <w:sz w:val="24"/>
          <w:szCs w:val="24"/>
        </w:rPr>
      </w:pPr>
    </w:p>
    <w:p w14:paraId="14DE297D">
      <w:pPr>
        <w:spacing w:before="156" w:beforeLines="50" w:after="156" w:afterLines="50"/>
        <w:jc w:val="center"/>
        <w:rPr>
          <w:rFonts w:ascii="Times New Roman" w:hAnsi="Times New Roman"/>
          <w:sz w:val="24"/>
          <w:szCs w:val="24"/>
        </w:rPr>
      </w:pPr>
      <w:r>
        <w:t xml:space="preserve"> </w:t>
      </w:r>
      <w:r>
        <w:drawing>
          <wp:inline distT="0" distB="0" distL="0" distR="0">
            <wp:extent cx="4075430" cy="3041650"/>
            <wp:effectExtent l="0" t="0" r="1270" b="6350"/>
            <wp:docPr id="5753091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09118" name="图片 1"/>
                    <pic:cNvPicPr>
                      <a:picLocks noChangeAspect="1"/>
                    </pic:cNvPicPr>
                  </pic:nvPicPr>
                  <pic:blipFill>
                    <a:blip r:embed="rId32"/>
                    <a:stretch>
                      <a:fillRect/>
                    </a:stretch>
                  </pic:blipFill>
                  <pic:spPr>
                    <a:xfrm>
                      <a:off x="0" y="0"/>
                      <a:ext cx="4075956" cy="3042000"/>
                    </a:xfrm>
                    <a:prstGeom prst="rect">
                      <a:avLst/>
                    </a:prstGeom>
                  </pic:spPr>
                </pic:pic>
              </a:graphicData>
            </a:graphic>
          </wp:inline>
        </w:drawing>
      </w:r>
    </w:p>
    <w:p w14:paraId="29EA5AA2">
      <w:pPr>
        <w:spacing w:before="156" w:beforeLines="50" w:after="156" w:afterLines="50"/>
        <w:rPr>
          <w:rFonts w:ascii="Times New Roman" w:hAnsi="Times New Roman"/>
          <w:sz w:val="24"/>
          <w:szCs w:val="24"/>
        </w:rPr>
      </w:pPr>
      <w:r>
        <w:rPr>
          <w:rFonts w:hint="eastAsia" w:ascii="Times New Roman" w:hAnsi="Times New Roman"/>
          <w:b/>
          <w:bCs/>
          <w:sz w:val="24"/>
          <w:szCs w:val="24"/>
        </w:rPr>
        <w:t>Figure S29.</w:t>
      </w:r>
      <w:r>
        <w:rPr>
          <w:rFonts w:hint="eastAsia" w:ascii="Times New Roman" w:hAnsi="Times New Roman"/>
          <w:sz w:val="24"/>
          <w:szCs w:val="24"/>
        </w:rPr>
        <w:t xml:space="preserve"> </w:t>
      </w:r>
      <w:r>
        <w:rPr>
          <w:rFonts w:hint="eastAsia" w:ascii="Times New Roman" w:hAnsi="Times New Roman" w:eastAsia="楷体"/>
          <w:sz w:val="24"/>
        </w:rPr>
        <w:t xml:space="preserve">GO enrichment analysis of </w:t>
      </w:r>
      <w:r>
        <w:rPr>
          <w:rFonts w:ascii="Times New Roman" w:hAnsi="Times New Roman" w:eastAsia="楷体"/>
          <w:sz w:val="24"/>
        </w:rPr>
        <w:t>molecular function</w:t>
      </w:r>
      <w:r>
        <w:rPr>
          <w:rFonts w:hint="eastAsia" w:ascii="Times New Roman" w:hAnsi="Times New Roman" w:eastAsia="楷体"/>
          <w:sz w:val="24"/>
        </w:rPr>
        <w:t xml:space="preserve"> (MF) for common DEGs of two models between untreated and FFRK8@ZnO</w:t>
      </w:r>
      <w:r>
        <w:rPr>
          <w:rFonts w:hint="eastAsia" w:ascii="Times New Roman" w:hAnsi="Times New Roman" w:eastAsia="楷体"/>
          <w:sz w:val="24"/>
          <w:vertAlign w:val="subscript"/>
        </w:rPr>
        <w:t>2</w:t>
      </w:r>
      <w:r>
        <w:rPr>
          <w:rFonts w:hint="eastAsia" w:ascii="Times New Roman" w:hAnsi="Times New Roman" w:eastAsia="楷体"/>
          <w:sz w:val="24"/>
        </w:rPr>
        <w:t>@fHAMA+LIPUS group.</w:t>
      </w:r>
    </w:p>
    <w:p w14:paraId="1EA3B180">
      <w:pPr>
        <w:spacing w:before="156" w:beforeLines="50" w:after="156" w:afterLines="50"/>
        <w:rPr>
          <w:rFonts w:ascii="Times New Roman" w:hAnsi="Times New Roman"/>
          <w:sz w:val="24"/>
          <w:szCs w:val="24"/>
        </w:rPr>
      </w:pPr>
    </w:p>
    <w:p w14:paraId="08DD3B45">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4639945" cy="3548380"/>
            <wp:effectExtent l="0" t="0" r="8255" b="0"/>
            <wp:docPr id="10053841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84155" name="图片 3"/>
                    <pic:cNvPicPr>
                      <a:picLocks noChangeAspect="1"/>
                    </pic:cNvPicPr>
                  </pic:nvPicPr>
                  <pic:blipFill>
                    <a:blip r:embed="rId33"/>
                    <a:stretch>
                      <a:fillRect/>
                    </a:stretch>
                  </pic:blipFill>
                  <pic:spPr>
                    <a:xfrm>
                      <a:off x="0" y="0"/>
                      <a:ext cx="4642940" cy="3550681"/>
                    </a:xfrm>
                    <a:prstGeom prst="rect">
                      <a:avLst/>
                    </a:prstGeom>
                  </pic:spPr>
                </pic:pic>
              </a:graphicData>
            </a:graphic>
          </wp:inline>
        </w:drawing>
      </w:r>
    </w:p>
    <w:p w14:paraId="2A376949">
      <w:pPr>
        <w:spacing w:before="156" w:beforeLines="50" w:after="156" w:afterLines="50"/>
        <w:rPr>
          <w:rFonts w:ascii="Times New Roman" w:hAnsi="Times New Roman"/>
          <w:sz w:val="24"/>
          <w:szCs w:val="24"/>
        </w:rPr>
      </w:pPr>
      <w:r>
        <w:rPr>
          <w:rFonts w:hint="eastAsia" w:ascii="Times New Roman" w:hAnsi="Times New Roman"/>
          <w:b/>
          <w:bCs/>
          <w:sz w:val="24"/>
          <w:szCs w:val="24"/>
        </w:rPr>
        <w:t>Figure S30.</w:t>
      </w:r>
      <w:r>
        <w:rPr>
          <w:rFonts w:hint="eastAsia" w:ascii="Times New Roman" w:hAnsi="Times New Roman"/>
          <w:sz w:val="24"/>
          <w:szCs w:val="24"/>
        </w:rPr>
        <w:t xml:space="preserve"> </w:t>
      </w:r>
      <w:r>
        <w:rPr>
          <w:rFonts w:hint="eastAsia" w:ascii="Times New Roman" w:hAnsi="Times New Roman" w:eastAsia="楷体"/>
          <w:sz w:val="24"/>
        </w:rPr>
        <w:t xml:space="preserve">Gene set enrichment analysis (GSEA) in KEGG databases of the DEGs in </w:t>
      </w:r>
      <w:r>
        <w:rPr>
          <w:rFonts w:hint="eastAsia" w:ascii="Times New Roman" w:hAnsi="Times New Roman" w:eastAsia="楷体"/>
          <w:i/>
          <w:iCs/>
          <w:sz w:val="24"/>
        </w:rPr>
        <w:t>E. coli</w:t>
      </w:r>
      <w:r>
        <w:rPr>
          <w:rFonts w:hint="eastAsia" w:ascii="Times New Roman" w:hAnsi="Times New Roman" w:eastAsia="楷体"/>
          <w:sz w:val="24"/>
        </w:rPr>
        <w:t>-infected diabetic distal limb wound models.</w:t>
      </w:r>
    </w:p>
    <w:p w14:paraId="2ACED73C">
      <w:pPr>
        <w:spacing w:before="156" w:beforeLines="50" w:after="156" w:afterLines="50"/>
        <w:rPr>
          <w:rFonts w:ascii="Times New Roman" w:hAnsi="Times New Roman"/>
          <w:sz w:val="24"/>
          <w:szCs w:val="24"/>
        </w:rPr>
      </w:pPr>
    </w:p>
    <w:p w14:paraId="5C23D7BC">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4591685" cy="3398520"/>
            <wp:effectExtent l="0" t="0" r="0" b="0"/>
            <wp:docPr id="19365065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06574" name="图片 3"/>
                    <pic:cNvPicPr>
                      <a:picLocks noChangeAspect="1"/>
                    </pic:cNvPicPr>
                  </pic:nvPicPr>
                  <pic:blipFill>
                    <a:blip r:embed="rId34"/>
                    <a:stretch>
                      <a:fillRect/>
                    </a:stretch>
                  </pic:blipFill>
                  <pic:spPr>
                    <a:xfrm>
                      <a:off x="0" y="0"/>
                      <a:ext cx="4610535" cy="3412662"/>
                    </a:xfrm>
                    <a:prstGeom prst="rect">
                      <a:avLst/>
                    </a:prstGeom>
                  </pic:spPr>
                </pic:pic>
              </a:graphicData>
            </a:graphic>
          </wp:inline>
        </w:drawing>
      </w:r>
    </w:p>
    <w:p w14:paraId="66183750">
      <w:pPr>
        <w:spacing w:before="156" w:beforeLines="50" w:after="156" w:afterLines="50"/>
        <w:rPr>
          <w:rFonts w:ascii="Times New Roman" w:hAnsi="Times New Roman"/>
          <w:sz w:val="24"/>
          <w:szCs w:val="24"/>
        </w:rPr>
      </w:pPr>
      <w:r>
        <w:rPr>
          <w:rFonts w:hint="eastAsia" w:ascii="Times New Roman" w:hAnsi="Times New Roman"/>
          <w:b/>
          <w:bCs/>
          <w:sz w:val="24"/>
          <w:szCs w:val="24"/>
        </w:rPr>
        <w:t>Figure S31.</w:t>
      </w:r>
      <w:r>
        <w:rPr>
          <w:rFonts w:hint="eastAsia" w:ascii="Times New Roman" w:hAnsi="Times New Roman"/>
          <w:sz w:val="24"/>
          <w:szCs w:val="24"/>
        </w:rPr>
        <w:t xml:space="preserve"> </w:t>
      </w:r>
      <w:r>
        <w:rPr>
          <w:rFonts w:hint="eastAsia" w:ascii="Times New Roman" w:hAnsi="Times New Roman" w:eastAsia="楷体"/>
          <w:sz w:val="24"/>
        </w:rPr>
        <w:t xml:space="preserve">GSEA in GO databases of the DEGs in </w:t>
      </w:r>
      <w:r>
        <w:rPr>
          <w:rFonts w:hint="eastAsia" w:ascii="Times New Roman" w:hAnsi="Times New Roman" w:eastAsia="楷体"/>
          <w:i/>
          <w:iCs/>
          <w:sz w:val="24"/>
        </w:rPr>
        <w:t>E. coli</w:t>
      </w:r>
      <w:r>
        <w:rPr>
          <w:rFonts w:hint="eastAsia" w:ascii="Times New Roman" w:hAnsi="Times New Roman" w:eastAsia="楷体"/>
          <w:sz w:val="24"/>
        </w:rPr>
        <w:t>-infected diabetic distal limb wound models.</w:t>
      </w:r>
    </w:p>
    <w:p w14:paraId="4A0EE71B">
      <w:pPr>
        <w:spacing w:before="156" w:beforeLines="50" w:after="156" w:afterLines="50"/>
        <w:rPr>
          <w:rFonts w:ascii="Times New Roman" w:hAnsi="Times New Roman"/>
          <w:sz w:val="24"/>
          <w:szCs w:val="24"/>
        </w:rPr>
      </w:pPr>
    </w:p>
    <w:p w14:paraId="38C4D7FE">
      <w:pPr>
        <w:spacing w:before="156" w:beforeLines="50" w:after="156" w:afterLines="50"/>
        <w:jc w:val="center"/>
        <w:rPr>
          <w:rFonts w:ascii="Times New Roman" w:hAnsi="Times New Roman"/>
          <w:sz w:val="24"/>
          <w:szCs w:val="24"/>
        </w:rPr>
      </w:pPr>
      <w:r>
        <w:t xml:space="preserve"> </w:t>
      </w:r>
      <w:r>
        <w:drawing>
          <wp:inline distT="0" distB="0" distL="0" distR="0">
            <wp:extent cx="4182745" cy="2518410"/>
            <wp:effectExtent l="0" t="0" r="8255" b="0"/>
            <wp:docPr id="834405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05538" name="图片 1"/>
                    <pic:cNvPicPr>
                      <a:picLocks noChangeAspect="1"/>
                    </pic:cNvPicPr>
                  </pic:nvPicPr>
                  <pic:blipFill>
                    <a:blip r:embed="rId35"/>
                    <a:stretch>
                      <a:fillRect/>
                    </a:stretch>
                  </pic:blipFill>
                  <pic:spPr>
                    <a:xfrm>
                      <a:off x="0" y="0"/>
                      <a:ext cx="4187058" cy="2521006"/>
                    </a:xfrm>
                    <a:prstGeom prst="rect">
                      <a:avLst/>
                    </a:prstGeom>
                  </pic:spPr>
                </pic:pic>
              </a:graphicData>
            </a:graphic>
          </wp:inline>
        </w:drawing>
      </w:r>
    </w:p>
    <w:p w14:paraId="729EF54D">
      <w:pPr>
        <w:spacing w:before="156" w:beforeLines="50" w:after="156" w:afterLines="50"/>
        <w:rPr>
          <w:rFonts w:ascii="Times New Roman" w:hAnsi="Times New Roman"/>
          <w:sz w:val="24"/>
          <w:szCs w:val="24"/>
        </w:rPr>
      </w:pPr>
      <w:r>
        <w:rPr>
          <w:rFonts w:hint="eastAsia" w:ascii="Times New Roman" w:hAnsi="Times New Roman"/>
          <w:b/>
          <w:bCs/>
          <w:sz w:val="24"/>
          <w:szCs w:val="24"/>
        </w:rPr>
        <w:t>Figure S32.</w:t>
      </w:r>
      <w:r>
        <w:rPr>
          <w:rFonts w:hint="eastAsia" w:ascii="Times New Roman" w:hAnsi="Times New Roman"/>
          <w:sz w:val="24"/>
          <w:szCs w:val="24"/>
        </w:rPr>
        <w:t xml:space="preserve"> </w:t>
      </w:r>
      <w:r>
        <w:rPr>
          <w:rFonts w:hint="eastAsia" w:ascii="Times New Roman" w:hAnsi="Times New Roman" w:eastAsia="楷体"/>
          <w:sz w:val="24"/>
        </w:rPr>
        <w:t xml:space="preserve">Heatmap </w:t>
      </w:r>
      <w:r>
        <w:rPr>
          <w:rFonts w:ascii="Times New Roman" w:hAnsi="Times New Roman" w:eastAsia="楷体"/>
          <w:sz w:val="24"/>
        </w:rPr>
        <w:t>represents</w:t>
      </w:r>
      <w:r>
        <w:rPr>
          <w:rFonts w:hint="eastAsia" w:ascii="Times New Roman" w:hAnsi="Times New Roman" w:eastAsia="楷体"/>
          <w:sz w:val="24"/>
        </w:rPr>
        <w:t xml:space="preserve"> relative expression of </w:t>
      </w:r>
      <w:r>
        <w:rPr>
          <w:rFonts w:ascii="Times New Roman" w:hAnsi="Times New Roman" w:eastAsia="楷体"/>
          <w:sz w:val="24"/>
        </w:rPr>
        <w:t xml:space="preserve">differential </w:t>
      </w:r>
      <w:r>
        <w:rPr>
          <w:rFonts w:hint="eastAsia" w:ascii="Times New Roman" w:hAnsi="Times New Roman" w:eastAsia="楷体"/>
          <w:sz w:val="24"/>
        </w:rPr>
        <w:t>metabolites in different samples.</w:t>
      </w:r>
    </w:p>
    <w:p w14:paraId="5735767E">
      <w:pPr>
        <w:spacing w:before="156" w:beforeLines="50" w:after="156" w:afterLines="50"/>
        <w:rPr>
          <w:rFonts w:ascii="Times New Roman" w:hAnsi="Times New Roman"/>
          <w:sz w:val="24"/>
          <w:szCs w:val="24"/>
        </w:rPr>
      </w:pPr>
    </w:p>
    <w:p w14:paraId="390FB2CA">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5274310" cy="1730375"/>
            <wp:effectExtent l="0" t="0" r="2540" b="3175"/>
            <wp:docPr id="11298989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98986" name="图片 1"/>
                    <pic:cNvPicPr>
                      <a:picLocks noChangeAspect="1"/>
                    </pic:cNvPicPr>
                  </pic:nvPicPr>
                  <pic:blipFill>
                    <a:blip r:embed="rId36"/>
                    <a:stretch>
                      <a:fillRect/>
                    </a:stretch>
                  </pic:blipFill>
                  <pic:spPr>
                    <a:xfrm>
                      <a:off x="0" y="0"/>
                      <a:ext cx="5274310" cy="1730375"/>
                    </a:xfrm>
                    <a:prstGeom prst="rect">
                      <a:avLst/>
                    </a:prstGeom>
                  </pic:spPr>
                </pic:pic>
              </a:graphicData>
            </a:graphic>
          </wp:inline>
        </w:drawing>
      </w:r>
    </w:p>
    <w:p w14:paraId="2A4AC241">
      <w:pPr>
        <w:spacing w:before="156" w:beforeLines="50" w:after="156" w:afterLines="50"/>
        <w:rPr>
          <w:rFonts w:ascii="Times New Roman" w:hAnsi="Times New Roman"/>
          <w:sz w:val="24"/>
          <w:szCs w:val="24"/>
        </w:rPr>
      </w:pPr>
      <w:r>
        <w:rPr>
          <w:rFonts w:hint="eastAsia" w:ascii="Times New Roman" w:hAnsi="Times New Roman"/>
          <w:b/>
          <w:bCs/>
          <w:sz w:val="24"/>
          <w:szCs w:val="24"/>
        </w:rPr>
        <w:t>Figure S33.</w:t>
      </w:r>
      <w:r>
        <w:rPr>
          <w:rFonts w:hint="eastAsia" w:ascii="Times New Roman" w:hAnsi="Times New Roman"/>
          <w:sz w:val="24"/>
          <w:szCs w:val="24"/>
        </w:rPr>
        <w:t xml:space="preserve"> </w:t>
      </w:r>
      <w:r>
        <w:rPr>
          <w:rFonts w:ascii="Times New Roman" w:hAnsi="Times New Roman" w:eastAsia="楷体"/>
          <w:sz w:val="24"/>
        </w:rPr>
        <w:t xml:space="preserve">The gene–gene interaction network for </w:t>
      </w:r>
      <w:r>
        <w:rPr>
          <w:rFonts w:hint="eastAsia" w:ascii="Times New Roman" w:hAnsi="Times New Roman" w:eastAsia="楷体"/>
          <w:sz w:val="24"/>
        </w:rPr>
        <w:t>enriched genes</w:t>
      </w:r>
      <w:r>
        <w:rPr>
          <w:rFonts w:ascii="Times New Roman" w:hAnsi="Times New Roman" w:eastAsia="楷体"/>
          <w:sz w:val="24"/>
        </w:rPr>
        <w:t xml:space="preserve"> in NF-kappa B signaling pathway</w:t>
      </w:r>
      <w:r>
        <w:rPr>
          <w:rFonts w:hint="eastAsia" w:ascii="Times New Roman" w:hAnsi="Times New Roman" w:eastAsia="楷体"/>
          <w:sz w:val="24"/>
        </w:rPr>
        <w:t xml:space="preserve"> (A), </w:t>
      </w:r>
      <w:r>
        <w:rPr>
          <w:rFonts w:ascii="Times New Roman" w:hAnsi="Times New Roman" w:eastAsia="楷体"/>
          <w:sz w:val="24"/>
        </w:rPr>
        <w:t>TNF signaling pathway</w:t>
      </w:r>
      <w:r>
        <w:rPr>
          <w:rFonts w:hint="eastAsia" w:ascii="Times New Roman" w:hAnsi="Times New Roman" w:eastAsia="楷体"/>
          <w:sz w:val="24"/>
        </w:rPr>
        <w:t xml:space="preserve"> (B) and </w:t>
      </w:r>
      <w:r>
        <w:rPr>
          <w:rFonts w:ascii="Times New Roman" w:hAnsi="Times New Roman" w:eastAsia="楷体"/>
          <w:sz w:val="24"/>
        </w:rPr>
        <w:t>ECM-receptor interaction</w:t>
      </w:r>
      <w:r>
        <w:rPr>
          <w:rFonts w:hint="eastAsia" w:ascii="Times New Roman" w:hAnsi="Times New Roman" w:eastAsia="楷体"/>
          <w:sz w:val="24"/>
        </w:rPr>
        <w:t xml:space="preserve"> (C), </w:t>
      </w:r>
      <w:r>
        <w:rPr>
          <w:rFonts w:ascii="Times New Roman" w:hAnsi="Times New Roman" w:eastAsia="楷体"/>
          <w:sz w:val="24"/>
        </w:rPr>
        <w:t xml:space="preserve">analyzed </w:t>
      </w:r>
      <w:r>
        <w:rPr>
          <w:rFonts w:hint="eastAsia" w:ascii="Times New Roman" w:hAnsi="Times New Roman" w:eastAsia="楷体"/>
          <w:sz w:val="24"/>
        </w:rPr>
        <w:t>by</w:t>
      </w:r>
      <w:r>
        <w:rPr>
          <w:rFonts w:ascii="Times New Roman" w:hAnsi="Times New Roman" w:eastAsia="楷体"/>
          <w:sz w:val="24"/>
        </w:rPr>
        <w:t xml:space="preserve"> the </w:t>
      </w:r>
      <w:r>
        <w:rPr>
          <w:rFonts w:hint="eastAsia" w:ascii="Times New Roman" w:hAnsi="Times New Roman" w:eastAsia="楷体"/>
          <w:sz w:val="24"/>
        </w:rPr>
        <w:t>STRING</w:t>
      </w:r>
      <w:r>
        <w:rPr>
          <w:rFonts w:ascii="Times New Roman" w:hAnsi="Times New Roman" w:eastAsia="楷体"/>
          <w:sz w:val="24"/>
        </w:rPr>
        <w:t xml:space="preserve"> database. Each node represents a gene (hub-gene</w:t>
      </w:r>
      <w:r>
        <w:rPr>
          <w:rFonts w:hint="eastAsia" w:ascii="Times New Roman" w:hAnsi="Times New Roman" w:eastAsia="楷体"/>
          <w:sz w:val="24"/>
        </w:rPr>
        <w:t>s</w:t>
      </w:r>
      <w:r>
        <w:rPr>
          <w:rFonts w:ascii="Times New Roman" w:hAnsi="Times New Roman" w:eastAsia="楷体"/>
          <w:sz w:val="24"/>
        </w:rPr>
        <w:t xml:space="preserve"> </w:t>
      </w:r>
      <w:r>
        <w:rPr>
          <w:rFonts w:hint="eastAsia" w:ascii="Times New Roman" w:hAnsi="Times New Roman" w:eastAsia="楷体"/>
          <w:sz w:val="24"/>
        </w:rPr>
        <w:t>were</w:t>
      </w:r>
      <w:r>
        <w:rPr>
          <w:rFonts w:ascii="Times New Roman" w:hAnsi="Times New Roman" w:eastAsia="楷体"/>
          <w:sz w:val="24"/>
        </w:rPr>
        <w:t xml:space="preserve"> in the middle).</w:t>
      </w:r>
    </w:p>
    <w:p w14:paraId="110B0D69">
      <w:pPr>
        <w:spacing w:before="156" w:beforeLines="50" w:after="156" w:afterLines="50"/>
        <w:rPr>
          <w:rFonts w:ascii="Times New Roman" w:hAnsi="Times New Roman"/>
          <w:sz w:val="24"/>
          <w:szCs w:val="24"/>
        </w:rPr>
      </w:pPr>
    </w:p>
    <w:p w14:paraId="700E27CB">
      <w:pPr>
        <w:spacing w:before="156" w:beforeLines="50" w:after="156" w:afterLines="50"/>
        <w:jc w:val="center"/>
        <w:rPr>
          <w:rFonts w:ascii="Times New Roman" w:hAnsi="Times New Roman"/>
          <w:sz w:val="24"/>
          <w:szCs w:val="24"/>
        </w:rPr>
      </w:pPr>
      <w:r>
        <w:rPr>
          <w:rFonts w:ascii="Times New Roman" w:hAnsi="Times New Roman"/>
          <w:sz w:val="24"/>
          <w:szCs w:val="24"/>
        </w:rPr>
        <w:drawing>
          <wp:inline distT="0" distB="0" distL="0" distR="0">
            <wp:extent cx="3592195" cy="1748790"/>
            <wp:effectExtent l="0" t="0" r="8255" b="3810"/>
            <wp:docPr id="1718752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52191" name="图片 1"/>
                    <pic:cNvPicPr>
                      <a:picLocks noChangeAspect="1"/>
                    </pic:cNvPicPr>
                  </pic:nvPicPr>
                  <pic:blipFill>
                    <a:blip r:embed="rId37"/>
                    <a:stretch>
                      <a:fillRect/>
                    </a:stretch>
                  </pic:blipFill>
                  <pic:spPr>
                    <a:xfrm>
                      <a:off x="0" y="0"/>
                      <a:ext cx="3607737" cy="1756524"/>
                    </a:xfrm>
                    <a:prstGeom prst="rect">
                      <a:avLst/>
                    </a:prstGeom>
                  </pic:spPr>
                </pic:pic>
              </a:graphicData>
            </a:graphic>
          </wp:inline>
        </w:drawing>
      </w:r>
    </w:p>
    <w:p w14:paraId="6A198EDB">
      <w:pPr>
        <w:spacing w:before="156" w:beforeLines="50" w:after="156" w:afterLines="50"/>
        <w:rPr>
          <w:rFonts w:ascii="Times New Roman" w:hAnsi="Times New Roman"/>
          <w:sz w:val="24"/>
          <w:szCs w:val="24"/>
        </w:rPr>
      </w:pPr>
      <w:r>
        <w:rPr>
          <w:rFonts w:hint="eastAsia" w:ascii="Times New Roman" w:hAnsi="Times New Roman"/>
          <w:b/>
          <w:bCs/>
          <w:sz w:val="24"/>
          <w:szCs w:val="24"/>
        </w:rPr>
        <w:t xml:space="preserve">Figure S34. </w:t>
      </w:r>
      <w:r>
        <w:rPr>
          <w:rFonts w:ascii="Times New Roman" w:hAnsi="Times New Roman" w:eastAsia="楷体"/>
          <w:sz w:val="24"/>
        </w:rPr>
        <w:t xml:space="preserve">The KEGG enrichment pathways of differential </w:t>
      </w:r>
      <w:r>
        <w:rPr>
          <w:rFonts w:hint="eastAsia" w:ascii="Times New Roman" w:hAnsi="Times New Roman" w:eastAsia="楷体"/>
          <w:sz w:val="24"/>
        </w:rPr>
        <w:t>metabolites.</w:t>
      </w:r>
    </w:p>
    <w:p w14:paraId="718A47FD">
      <w:pPr>
        <w:spacing w:before="156" w:beforeLines="50" w:after="156" w:afterLines="50"/>
        <w:rPr>
          <w:rFonts w:ascii="Times New Roman" w:hAnsi="Times New Roman"/>
          <w:sz w:val="24"/>
          <w:szCs w:val="24"/>
        </w:rPr>
      </w:pPr>
    </w:p>
    <w:p w14:paraId="60F8AC58">
      <w:pPr>
        <w:spacing w:before="156" w:beforeLines="50" w:after="156" w:afterLines="50"/>
        <w:jc w:val="center"/>
        <w:rPr>
          <w:rFonts w:ascii="Times New Roman" w:hAnsi="Times New Roman"/>
          <w:sz w:val="24"/>
          <w:szCs w:val="24"/>
        </w:rPr>
      </w:pPr>
      <w:r>
        <w:t xml:space="preserve"> </w:t>
      </w:r>
      <w:r>
        <w:drawing>
          <wp:inline distT="0" distB="0" distL="0" distR="0">
            <wp:extent cx="2824480" cy="2415540"/>
            <wp:effectExtent l="0" t="0" r="0" b="3810"/>
            <wp:docPr id="12244577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457734" name="图片 1"/>
                    <pic:cNvPicPr>
                      <a:picLocks noChangeAspect="1"/>
                    </pic:cNvPicPr>
                  </pic:nvPicPr>
                  <pic:blipFill>
                    <a:blip r:embed="rId38"/>
                    <a:stretch>
                      <a:fillRect/>
                    </a:stretch>
                  </pic:blipFill>
                  <pic:spPr>
                    <a:xfrm>
                      <a:off x="0" y="0"/>
                      <a:ext cx="2824718" cy="2415600"/>
                    </a:xfrm>
                    <a:prstGeom prst="rect">
                      <a:avLst/>
                    </a:prstGeom>
                  </pic:spPr>
                </pic:pic>
              </a:graphicData>
            </a:graphic>
          </wp:inline>
        </w:drawing>
      </w:r>
    </w:p>
    <w:p w14:paraId="3EF89A7D">
      <w:pPr>
        <w:spacing w:before="156" w:beforeLines="50" w:after="156" w:afterLines="50"/>
        <w:rPr>
          <w:rFonts w:ascii="Times New Roman" w:hAnsi="Times New Roman"/>
          <w:sz w:val="24"/>
          <w:szCs w:val="24"/>
        </w:rPr>
      </w:pPr>
      <w:r>
        <w:rPr>
          <w:rFonts w:hint="eastAsia" w:ascii="Times New Roman" w:hAnsi="Times New Roman"/>
          <w:b/>
          <w:bCs/>
          <w:sz w:val="24"/>
          <w:szCs w:val="24"/>
        </w:rPr>
        <w:t xml:space="preserve">Figure S35. </w:t>
      </w:r>
      <w:r>
        <w:rPr>
          <w:rFonts w:hint="eastAsia" w:ascii="Times New Roman" w:hAnsi="Times New Roman" w:eastAsia="楷体"/>
          <w:sz w:val="24"/>
        </w:rPr>
        <w:t>Hemolysis assay of different treatment (</w:t>
      </w:r>
      <w:r>
        <w:rPr>
          <w:rFonts w:ascii="Times New Roman" w:hAnsi="Times New Roman" w:eastAsia="楷体"/>
          <w:i/>
          <w:iCs/>
          <w:sz w:val="24"/>
        </w:rPr>
        <w:t>n</w:t>
      </w:r>
      <w:r>
        <w:rPr>
          <w:rFonts w:hint="eastAsia" w:ascii="Times New Roman" w:hAnsi="Times New Roman" w:eastAsia="楷体"/>
          <w:sz w:val="24"/>
        </w:rPr>
        <w:t xml:space="preserve"> = 3). The data are presented as mean </w:t>
      </w:r>
      <w:r>
        <w:rPr>
          <w:rFonts w:ascii="Times New Roman" w:hAnsi="Times New Roman" w:eastAsia="宋体" w:cs="Times New Roman"/>
          <w:sz w:val="24"/>
        </w:rPr>
        <w:t>±</w:t>
      </w:r>
      <w:r>
        <w:rPr>
          <w:rFonts w:hint="eastAsia" w:ascii="Times New Roman" w:hAnsi="Times New Roman" w:eastAsia="楷体"/>
          <w:sz w:val="24"/>
        </w:rPr>
        <w:t xml:space="preserve"> SD.</w:t>
      </w:r>
    </w:p>
    <w:p w14:paraId="624B842D">
      <w:pPr>
        <w:spacing w:before="156" w:beforeLines="50" w:after="156" w:afterLines="50"/>
        <w:rPr>
          <w:rFonts w:ascii="Times New Roman" w:hAnsi="Times New Roman"/>
          <w:sz w:val="24"/>
          <w:szCs w:val="24"/>
        </w:rPr>
      </w:pPr>
    </w:p>
    <w:p w14:paraId="1032F3E5">
      <w:pPr>
        <w:spacing w:before="156" w:beforeLines="50" w:after="156" w:afterLines="50"/>
        <w:jc w:val="center"/>
        <w:rPr>
          <w:rFonts w:ascii="Times New Roman" w:hAnsi="Times New Roman"/>
          <w:sz w:val="24"/>
          <w:szCs w:val="24"/>
        </w:rPr>
      </w:pPr>
      <w:r>
        <w:drawing>
          <wp:inline distT="0" distB="0" distL="0" distR="0">
            <wp:extent cx="5274310" cy="2274570"/>
            <wp:effectExtent l="0" t="0" r="2540" b="0"/>
            <wp:docPr id="615188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88123" name="图片 1"/>
                    <pic:cNvPicPr>
                      <a:picLocks noChangeAspect="1"/>
                    </pic:cNvPicPr>
                  </pic:nvPicPr>
                  <pic:blipFill>
                    <a:blip r:embed="rId39"/>
                    <a:stretch>
                      <a:fillRect/>
                    </a:stretch>
                  </pic:blipFill>
                  <pic:spPr>
                    <a:xfrm>
                      <a:off x="0" y="0"/>
                      <a:ext cx="5274310" cy="2274570"/>
                    </a:xfrm>
                    <a:prstGeom prst="rect">
                      <a:avLst/>
                    </a:prstGeom>
                  </pic:spPr>
                </pic:pic>
              </a:graphicData>
            </a:graphic>
          </wp:inline>
        </w:drawing>
      </w:r>
    </w:p>
    <w:p w14:paraId="1AD592CB">
      <w:pPr>
        <w:spacing w:before="156" w:beforeLines="50" w:after="156" w:afterLines="50"/>
        <w:rPr>
          <w:rFonts w:ascii="Times New Roman" w:hAnsi="Times New Roman"/>
          <w:sz w:val="24"/>
          <w:szCs w:val="24"/>
        </w:rPr>
      </w:pPr>
      <w:r>
        <w:rPr>
          <w:rFonts w:hint="eastAsia" w:ascii="Times New Roman" w:hAnsi="Times New Roman"/>
          <w:b/>
          <w:bCs/>
          <w:sz w:val="24"/>
          <w:szCs w:val="24"/>
        </w:rPr>
        <w:t xml:space="preserve">Figure S36. </w:t>
      </w:r>
      <w:r>
        <w:rPr>
          <w:rFonts w:hint="eastAsia" w:ascii="Times New Roman" w:hAnsi="Times New Roman" w:eastAsia="楷体"/>
          <w:sz w:val="24"/>
        </w:rPr>
        <w:t>Lactate dehydrogenase (LDH) assay of different treatment (</w:t>
      </w:r>
      <w:r>
        <w:rPr>
          <w:rFonts w:ascii="Times New Roman" w:hAnsi="Times New Roman" w:eastAsia="楷体"/>
          <w:i/>
          <w:iCs/>
          <w:sz w:val="24"/>
        </w:rPr>
        <w:t>n</w:t>
      </w:r>
      <w:r>
        <w:rPr>
          <w:rFonts w:hint="eastAsia" w:ascii="Times New Roman" w:hAnsi="Times New Roman" w:eastAsia="楷体"/>
          <w:sz w:val="24"/>
        </w:rPr>
        <w:t xml:space="preserve"> = 3). The data are presented as mean </w:t>
      </w:r>
      <w:r>
        <w:rPr>
          <w:rFonts w:ascii="Times New Roman" w:hAnsi="Times New Roman" w:eastAsia="宋体" w:cs="Times New Roman"/>
          <w:sz w:val="24"/>
        </w:rPr>
        <w:t>±</w:t>
      </w:r>
      <w:r>
        <w:rPr>
          <w:rFonts w:hint="eastAsia" w:ascii="Times New Roman" w:hAnsi="Times New Roman" w:eastAsia="楷体"/>
          <w:sz w:val="24"/>
        </w:rPr>
        <w:t xml:space="preserve"> SD. ****</w:t>
      </w:r>
      <w:r>
        <w:rPr>
          <w:rFonts w:ascii="Times New Roman" w:hAnsi="Times New Roman" w:eastAsia="楷体"/>
          <w:i/>
          <w:iCs/>
          <w:sz w:val="24"/>
        </w:rPr>
        <w:t>p</w:t>
      </w:r>
      <w:r>
        <w:rPr>
          <w:rFonts w:hint="eastAsia" w:ascii="Times New Roman" w:hAnsi="Times New Roman" w:eastAsia="楷体"/>
          <w:sz w:val="24"/>
        </w:rPr>
        <w:t xml:space="preserve"> &lt; 0.0001 indicate significant differences compared with the PBS (control) group.</w:t>
      </w:r>
    </w:p>
    <w:p w14:paraId="0D34FCFC">
      <w:pPr>
        <w:spacing w:before="156" w:beforeLines="50" w:after="156" w:afterLines="50"/>
        <w:rPr>
          <w:rFonts w:ascii="Times New Roman" w:hAnsi="Times New Roman"/>
          <w:sz w:val="24"/>
          <w:szCs w:val="24"/>
        </w:rPr>
      </w:pPr>
    </w:p>
    <w:p w14:paraId="061A993A">
      <w:pPr>
        <w:spacing w:before="156" w:beforeLines="50" w:after="156" w:afterLines="50"/>
        <w:jc w:val="center"/>
        <w:rPr>
          <w:rFonts w:ascii="Times New Roman" w:hAnsi="Times New Roman"/>
          <w:sz w:val="24"/>
          <w:szCs w:val="24"/>
        </w:rPr>
      </w:pPr>
      <w:r>
        <w:drawing>
          <wp:inline distT="0" distB="0" distL="0" distR="0">
            <wp:extent cx="5239385" cy="2530475"/>
            <wp:effectExtent l="0" t="0" r="0" b="3175"/>
            <wp:docPr id="641233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233459" name="图片 1"/>
                    <pic:cNvPicPr>
                      <a:picLocks noChangeAspect="1"/>
                    </pic:cNvPicPr>
                  </pic:nvPicPr>
                  <pic:blipFill>
                    <a:blip r:embed="rId40"/>
                    <a:stretch>
                      <a:fillRect/>
                    </a:stretch>
                  </pic:blipFill>
                  <pic:spPr>
                    <a:xfrm>
                      <a:off x="0" y="0"/>
                      <a:ext cx="5239488" cy="2530800"/>
                    </a:xfrm>
                    <a:prstGeom prst="rect">
                      <a:avLst/>
                    </a:prstGeom>
                  </pic:spPr>
                </pic:pic>
              </a:graphicData>
            </a:graphic>
          </wp:inline>
        </w:drawing>
      </w:r>
    </w:p>
    <w:p w14:paraId="4575089B">
      <w:pPr>
        <w:spacing w:before="156" w:beforeLines="50" w:after="156" w:afterLines="50"/>
        <w:rPr>
          <w:rFonts w:ascii="Times New Roman" w:hAnsi="Times New Roman"/>
          <w:sz w:val="24"/>
          <w:szCs w:val="24"/>
        </w:rPr>
      </w:pPr>
      <w:r>
        <w:rPr>
          <w:rFonts w:hint="eastAsia" w:ascii="Times New Roman" w:hAnsi="Times New Roman"/>
          <w:b/>
          <w:bCs/>
          <w:sz w:val="24"/>
          <w:szCs w:val="24"/>
        </w:rPr>
        <w:t>Figure S37.</w:t>
      </w:r>
      <w:r>
        <w:rPr>
          <w:rFonts w:hint="eastAsia" w:ascii="Times New Roman" w:hAnsi="Times New Roman" w:eastAsia="楷体"/>
          <w:sz w:val="24"/>
        </w:rPr>
        <w:t xml:space="preserve"> Representative RAW 264.7 macrophages and HUVEC live/dead staining images after different treatments (</w:t>
      </w:r>
      <w:r>
        <w:rPr>
          <w:rFonts w:ascii="Times New Roman" w:hAnsi="Times New Roman" w:eastAsia="楷体"/>
          <w:i/>
          <w:iCs/>
          <w:sz w:val="24"/>
        </w:rPr>
        <w:t>n</w:t>
      </w:r>
      <w:r>
        <w:rPr>
          <w:rFonts w:hint="eastAsia" w:ascii="Times New Roman" w:hAnsi="Times New Roman" w:eastAsia="楷体"/>
          <w:i/>
          <w:iCs/>
          <w:sz w:val="24"/>
        </w:rPr>
        <w:t xml:space="preserve"> </w:t>
      </w:r>
      <w:r>
        <w:rPr>
          <w:rFonts w:hint="eastAsia" w:ascii="Times New Roman" w:hAnsi="Times New Roman" w:eastAsia="楷体"/>
          <w:sz w:val="24"/>
        </w:rPr>
        <w:t>= 3).</w:t>
      </w:r>
    </w:p>
    <w:p w14:paraId="35D8078A">
      <w:pPr>
        <w:spacing w:before="156" w:beforeLines="50" w:after="156" w:afterLines="50"/>
        <w:rPr>
          <w:rFonts w:ascii="Times New Roman" w:hAnsi="Times New Roman"/>
          <w:sz w:val="24"/>
          <w:szCs w:val="24"/>
        </w:rPr>
      </w:pPr>
    </w:p>
    <w:p w14:paraId="3BA5FBD2">
      <w:pPr>
        <w:spacing w:before="156" w:beforeLines="50" w:after="156" w:afterLines="50"/>
        <w:jc w:val="center"/>
        <w:rPr>
          <w:rFonts w:ascii="Times New Roman" w:hAnsi="Times New Roman"/>
          <w:sz w:val="24"/>
          <w:szCs w:val="24"/>
        </w:rPr>
      </w:pPr>
      <w:r>
        <w:t xml:space="preserve"> </w:t>
      </w:r>
      <w:r>
        <w:drawing>
          <wp:inline distT="0" distB="0" distL="0" distR="0">
            <wp:extent cx="4483735" cy="2886710"/>
            <wp:effectExtent l="0" t="0" r="0" b="8890"/>
            <wp:docPr id="762312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12659" name="图片 1"/>
                    <pic:cNvPicPr>
                      <a:picLocks noChangeAspect="1"/>
                    </pic:cNvPicPr>
                  </pic:nvPicPr>
                  <pic:blipFill>
                    <a:blip r:embed="rId41"/>
                    <a:stretch>
                      <a:fillRect/>
                    </a:stretch>
                  </pic:blipFill>
                  <pic:spPr>
                    <a:xfrm>
                      <a:off x="0" y="0"/>
                      <a:ext cx="4484122" cy="2887200"/>
                    </a:xfrm>
                    <a:prstGeom prst="rect">
                      <a:avLst/>
                    </a:prstGeom>
                  </pic:spPr>
                </pic:pic>
              </a:graphicData>
            </a:graphic>
          </wp:inline>
        </w:drawing>
      </w:r>
    </w:p>
    <w:p w14:paraId="69BA7417">
      <w:pPr>
        <w:spacing w:before="156" w:beforeLines="50" w:after="156" w:afterLines="50"/>
        <w:rPr>
          <w:rFonts w:ascii="Times New Roman" w:hAnsi="Times New Roman"/>
          <w:sz w:val="24"/>
          <w:szCs w:val="24"/>
        </w:rPr>
      </w:pPr>
      <w:r>
        <w:rPr>
          <w:rFonts w:hint="eastAsia" w:ascii="Times New Roman" w:hAnsi="Times New Roman"/>
          <w:b/>
          <w:bCs/>
          <w:sz w:val="24"/>
          <w:szCs w:val="24"/>
        </w:rPr>
        <w:t>Figure S38.</w:t>
      </w:r>
      <w:r>
        <w:rPr>
          <w:rFonts w:hint="eastAsia" w:ascii="Times New Roman" w:hAnsi="Times New Roman" w:eastAsia="楷体"/>
          <w:sz w:val="24"/>
        </w:rPr>
        <w:t xml:space="preserve"> </w:t>
      </w:r>
      <w:r>
        <w:rPr>
          <w:rFonts w:ascii="Times New Roman" w:hAnsi="Times New Roman" w:eastAsia="楷体"/>
          <w:sz w:val="24"/>
        </w:rPr>
        <w:t xml:space="preserve">Cell viability of RAW 264.7 </w:t>
      </w:r>
      <w:r>
        <w:rPr>
          <w:rFonts w:hint="eastAsia" w:ascii="Times New Roman" w:hAnsi="Times New Roman" w:eastAsia="楷体"/>
          <w:sz w:val="24"/>
        </w:rPr>
        <w:t xml:space="preserve">macrophages </w:t>
      </w:r>
      <w:r>
        <w:rPr>
          <w:rFonts w:ascii="Times New Roman" w:hAnsi="Times New Roman" w:eastAsia="楷体"/>
          <w:sz w:val="24"/>
        </w:rPr>
        <w:t xml:space="preserve">treated with different concentrations of </w:t>
      </w:r>
      <w:r>
        <w:rPr>
          <w:rFonts w:hint="eastAsia" w:ascii="Times New Roman" w:hAnsi="Times New Roman" w:eastAsia="楷体"/>
          <w:sz w:val="24"/>
        </w:rPr>
        <w:t>FFRK8@ZnO</w:t>
      </w:r>
      <w:r>
        <w:rPr>
          <w:rFonts w:hint="eastAsia" w:ascii="Times New Roman" w:hAnsi="Times New Roman" w:eastAsia="楷体"/>
          <w:sz w:val="24"/>
          <w:vertAlign w:val="subscript"/>
        </w:rPr>
        <w:t>2</w:t>
      </w:r>
      <w:r>
        <w:rPr>
          <w:rFonts w:hint="eastAsia" w:ascii="Times New Roman" w:hAnsi="Times New Roman" w:eastAsia="楷体"/>
          <w:sz w:val="24"/>
        </w:rPr>
        <w:t>@fHAMA</w:t>
      </w:r>
      <w:r>
        <w:rPr>
          <w:rFonts w:ascii="Times New Roman" w:hAnsi="Times New Roman" w:eastAsia="楷体"/>
          <w:sz w:val="24"/>
        </w:rPr>
        <w:t xml:space="preserve"> and </w:t>
      </w:r>
      <w:r>
        <w:rPr>
          <w:rFonts w:hint="eastAsia" w:ascii="Times New Roman" w:hAnsi="Times New Roman" w:eastAsia="楷体"/>
          <w:sz w:val="24"/>
        </w:rPr>
        <w:t>ultrasound</w:t>
      </w:r>
      <w:r>
        <w:rPr>
          <w:rFonts w:ascii="Times New Roman" w:hAnsi="Times New Roman" w:eastAsia="楷体"/>
          <w:sz w:val="24"/>
        </w:rPr>
        <w:t>, measured by CCK-8 assay (</w:t>
      </w:r>
      <w:r>
        <w:rPr>
          <w:rFonts w:ascii="Times New Roman" w:hAnsi="Times New Roman" w:eastAsia="楷体"/>
          <w:i/>
          <w:iCs/>
          <w:sz w:val="24"/>
        </w:rPr>
        <w:t>n</w:t>
      </w:r>
      <w:r>
        <w:rPr>
          <w:rFonts w:ascii="Times New Roman" w:hAnsi="Times New Roman" w:eastAsia="楷体"/>
          <w:sz w:val="24"/>
        </w:rPr>
        <w:t xml:space="preserve"> = 3)</w:t>
      </w:r>
      <w:r>
        <w:rPr>
          <w:rFonts w:hint="eastAsia" w:ascii="Times New Roman" w:hAnsi="Times New Roman" w:eastAsia="楷体"/>
          <w:sz w:val="24"/>
        </w:rPr>
        <w:t xml:space="preserve">. The data are presented as mean </w:t>
      </w:r>
      <w:r>
        <w:rPr>
          <w:rFonts w:ascii="Times New Roman" w:hAnsi="Times New Roman" w:eastAsia="宋体" w:cs="Times New Roman"/>
          <w:sz w:val="24"/>
        </w:rPr>
        <w:t>±</w:t>
      </w:r>
      <w:r>
        <w:rPr>
          <w:rFonts w:hint="eastAsia" w:ascii="Times New Roman" w:hAnsi="Times New Roman" w:eastAsia="楷体"/>
          <w:sz w:val="24"/>
        </w:rPr>
        <w:t xml:space="preserve"> SD.</w:t>
      </w:r>
    </w:p>
    <w:p w14:paraId="3104772A">
      <w:pPr>
        <w:spacing w:before="156" w:beforeLines="50" w:after="156" w:afterLines="50"/>
        <w:rPr>
          <w:rFonts w:ascii="Times New Roman" w:hAnsi="Times New Roman"/>
          <w:sz w:val="24"/>
          <w:szCs w:val="24"/>
        </w:rPr>
      </w:pPr>
    </w:p>
    <w:p w14:paraId="135C53D0">
      <w:pPr>
        <w:spacing w:before="156" w:beforeLines="50" w:after="156" w:afterLines="50"/>
        <w:jc w:val="center"/>
        <w:rPr>
          <w:rFonts w:ascii="Times New Roman" w:hAnsi="Times New Roman"/>
          <w:sz w:val="24"/>
          <w:szCs w:val="24"/>
        </w:rPr>
      </w:pPr>
      <w:r>
        <w:t xml:space="preserve"> </w:t>
      </w:r>
      <w:r>
        <w:drawing>
          <wp:inline distT="0" distB="0" distL="0" distR="0">
            <wp:extent cx="5003800" cy="3200400"/>
            <wp:effectExtent l="0" t="0" r="6350" b="0"/>
            <wp:docPr id="11820034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03410" name="图片 1"/>
                    <pic:cNvPicPr>
                      <a:picLocks noChangeAspect="1"/>
                    </pic:cNvPicPr>
                  </pic:nvPicPr>
                  <pic:blipFill>
                    <a:blip r:embed="rId42"/>
                    <a:stretch>
                      <a:fillRect/>
                    </a:stretch>
                  </pic:blipFill>
                  <pic:spPr>
                    <a:xfrm>
                      <a:off x="0" y="0"/>
                      <a:ext cx="5004240" cy="3200400"/>
                    </a:xfrm>
                    <a:prstGeom prst="rect">
                      <a:avLst/>
                    </a:prstGeom>
                  </pic:spPr>
                </pic:pic>
              </a:graphicData>
            </a:graphic>
          </wp:inline>
        </w:drawing>
      </w:r>
    </w:p>
    <w:p w14:paraId="580805F6">
      <w:pPr>
        <w:spacing w:before="156" w:beforeLines="50" w:after="156" w:afterLines="50"/>
        <w:rPr>
          <w:rFonts w:ascii="Times New Roman" w:hAnsi="Times New Roman"/>
          <w:sz w:val="24"/>
          <w:szCs w:val="24"/>
        </w:rPr>
      </w:pPr>
      <w:r>
        <w:rPr>
          <w:rFonts w:hint="eastAsia" w:ascii="Times New Roman" w:hAnsi="Times New Roman"/>
          <w:b/>
          <w:bCs/>
          <w:sz w:val="24"/>
          <w:szCs w:val="24"/>
        </w:rPr>
        <w:t>Figure S39.</w:t>
      </w:r>
      <w:r>
        <w:rPr>
          <w:rFonts w:hint="eastAsia" w:ascii="Times New Roman" w:hAnsi="Times New Roman" w:eastAsia="楷体"/>
          <w:sz w:val="24"/>
        </w:rPr>
        <w:t xml:space="preserve"> Representative H&amp;E-stained sections of major organs from healthy rats in different treatment groups for 14 days from six independent experiments.</w:t>
      </w:r>
    </w:p>
    <w:p w14:paraId="46D99F6F">
      <w:pPr>
        <w:spacing w:before="156" w:beforeLines="50" w:after="156" w:afterLines="50"/>
        <w:rPr>
          <w:rFonts w:ascii="Times New Roman" w:hAnsi="Times New Roman"/>
          <w:sz w:val="24"/>
          <w:szCs w:val="24"/>
        </w:rPr>
      </w:pPr>
    </w:p>
    <w:p w14:paraId="25C642D6">
      <w:pPr>
        <w:spacing w:before="156" w:beforeLines="50" w:after="156" w:afterLines="50"/>
        <w:jc w:val="center"/>
        <w:rPr>
          <w:rFonts w:ascii="Times New Roman" w:hAnsi="Times New Roman"/>
          <w:sz w:val="24"/>
          <w:szCs w:val="24"/>
        </w:rPr>
      </w:pPr>
      <w:r>
        <w:t xml:space="preserve"> </w:t>
      </w:r>
      <w:r>
        <w:drawing>
          <wp:inline distT="0" distB="0" distL="0" distR="0">
            <wp:extent cx="4605655" cy="2919095"/>
            <wp:effectExtent l="0" t="0" r="4445" b="0"/>
            <wp:docPr id="6222274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27443" name="图片 1"/>
                    <pic:cNvPicPr>
                      <a:picLocks noChangeAspect="1"/>
                    </pic:cNvPicPr>
                  </pic:nvPicPr>
                  <pic:blipFill>
                    <a:blip r:embed="rId43"/>
                    <a:stretch>
                      <a:fillRect/>
                    </a:stretch>
                  </pic:blipFill>
                  <pic:spPr>
                    <a:xfrm>
                      <a:off x="0" y="0"/>
                      <a:ext cx="4605925" cy="2919600"/>
                    </a:xfrm>
                    <a:prstGeom prst="rect">
                      <a:avLst/>
                    </a:prstGeom>
                  </pic:spPr>
                </pic:pic>
              </a:graphicData>
            </a:graphic>
          </wp:inline>
        </w:drawing>
      </w:r>
    </w:p>
    <w:p w14:paraId="41FED998">
      <w:pPr>
        <w:spacing w:before="156" w:beforeLines="50" w:after="156" w:afterLines="50"/>
        <w:rPr>
          <w:rFonts w:ascii="Times New Roman" w:hAnsi="Times New Roman"/>
          <w:sz w:val="24"/>
          <w:szCs w:val="24"/>
        </w:rPr>
      </w:pPr>
      <w:r>
        <w:rPr>
          <w:rFonts w:hint="eastAsia" w:ascii="Times New Roman" w:hAnsi="Times New Roman"/>
          <w:b/>
          <w:bCs/>
          <w:sz w:val="24"/>
          <w:szCs w:val="24"/>
        </w:rPr>
        <w:t>Figure S40.</w:t>
      </w:r>
      <w:r>
        <w:rPr>
          <w:rFonts w:hint="eastAsia" w:ascii="Times New Roman" w:hAnsi="Times New Roman" w:eastAsia="楷体"/>
          <w:sz w:val="24"/>
        </w:rPr>
        <w:t xml:space="preserve"> The blood routine examinations (WBC, RBC, PLT, Neut, Lymph, Mono, MPV, HCT, MCV, MCH and PDW) and blood biochemistry examinations (ALT, AST, BUN, and CREA) of healthy rats administered with FFRK8@ZnO</w:t>
      </w:r>
      <w:r>
        <w:rPr>
          <w:rFonts w:hint="eastAsia" w:ascii="Times New Roman" w:hAnsi="Times New Roman" w:eastAsia="楷体"/>
          <w:sz w:val="24"/>
          <w:vertAlign w:val="subscript"/>
        </w:rPr>
        <w:t>2</w:t>
      </w:r>
      <w:r>
        <w:rPr>
          <w:rFonts w:hint="eastAsia" w:ascii="Times New Roman" w:hAnsi="Times New Roman" w:eastAsia="楷体"/>
          <w:sz w:val="24"/>
        </w:rPr>
        <w:t>@fHAMA+LIPUS for 14 days (</w:t>
      </w:r>
      <w:r>
        <w:rPr>
          <w:rFonts w:ascii="Times New Roman" w:hAnsi="Times New Roman" w:eastAsia="楷体"/>
          <w:i/>
          <w:iCs/>
          <w:sz w:val="24"/>
        </w:rPr>
        <w:t>n</w:t>
      </w:r>
      <w:r>
        <w:rPr>
          <w:rFonts w:hint="eastAsia" w:ascii="Times New Roman" w:hAnsi="Times New Roman" w:eastAsia="楷体"/>
          <w:sz w:val="24"/>
        </w:rPr>
        <w:t xml:space="preserve"> = 6). The data are presented as mean</w:t>
      </w:r>
      <w:bookmarkStart w:id="16" w:name="_GoBack"/>
      <w:bookmarkEnd w:id="16"/>
      <w:r>
        <w:rPr>
          <w:rFonts w:hint="eastAsia" w:ascii="Times New Roman" w:hAnsi="Times New Roman" w:eastAsia="楷体"/>
          <w:sz w:val="24"/>
        </w:rPr>
        <w:t xml:space="preserve"> </w:t>
      </w:r>
      <w:r>
        <w:rPr>
          <w:rFonts w:ascii="Times New Roman" w:hAnsi="Times New Roman" w:eastAsia="宋体" w:cs="Times New Roman"/>
          <w:sz w:val="24"/>
        </w:rPr>
        <w:t>±</w:t>
      </w:r>
      <w:r>
        <w:rPr>
          <w:rFonts w:hint="eastAsia" w:ascii="Times New Roman" w:hAnsi="Times New Roman" w:eastAsia="楷体"/>
          <w:sz w:val="24"/>
        </w:rPr>
        <w:t xml:space="preserve"> SD.</w:t>
      </w:r>
    </w:p>
    <w:p w14:paraId="68EE6B7E">
      <w:pPr>
        <w:spacing w:before="156" w:beforeLines="50" w:after="156" w:afterLines="50"/>
        <w:rPr>
          <w:rFonts w:ascii="Times New Roman" w:hAnsi="Times New Roman"/>
          <w:sz w:val="24"/>
          <w:szCs w:val="24"/>
        </w:rPr>
      </w:pPr>
    </w:p>
    <w:p w14:paraId="1D9EA15C">
      <w:pPr>
        <w:spacing w:before="156" w:beforeLines="50" w:after="156" w:afterLines="50"/>
        <w:rPr>
          <w:rFonts w:ascii="Times New Roman" w:hAnsi="Times New Roman"/>
          <w:sz w:val="24"/>
          <w:szCs w:val="24"/>
        </w:rPr>
        <w:sectPr>
          <w:pgSz w:w="11906" w:h="16838"/>
          <w:pgMar w:top="1440" w:right="1800" w:bottom="1440" w:left="1800" w:header="851" w:footer="992" w:gutter="0"/>
          <w:cols w:space="425" w:num="1"/>
          <w:docGrid w:type="lines" w:linePitch="312" w:charSpace="0"/>
        </w:sectPr>
      </w:pPr>
    </w:p>
    <w:p w14:paraId="69A0FF11">
      <w:pPr>
        <w:widowControl/>
        <w:jc w:val="left"/>
        <w:rPr>
          <w:rFonts w:ascii="Times New Roman" w:hAnsi="Times New Roman" w:cs="Times New Roman"/>
          <w:b/>
          <w:bCs/>
          <w:sz w:val="28"/>
          <w:szCs w:val="28"/>
        </w:rPr>
      </w:pPr>
      <w:r>
        <w:rPr>
          <w:rFonts w:ascii="Times New Roman" w:hAnsi="Times New Roman" w:cs="Times New Roman"/>
          <w:b/>
          <w:bCs/>
          <w:sz w:val="28"/>
          <w:szCs w:val="28"/>
        </w:rPr>
        <w:t xml:space="preserve">Supporting </w:t>
      </w:r>
      <w:r>
        <w:rPr>
          <w:rFonts w:hint="eastAsia" w:ascii="Times New Roman" w:hAnsi="Times New Roman" w:cs="Times New Roman"/>
          <w:b/>
          <w:bCs/>
          <w:sz w:val="28"/>
          <w:szCs w:val="28"/>
        </w:rPr>
        <w:t>table</w:t>
      </w:r>
    </w:p>
    <w:p w14:paraId="6066154D">
      <w:pPr>
        <w:spacing w:before="156" w:beforeLines="50" w:after="156" w:afterLines="50"/>
        <w:rPr>
          <w:rFonts w:ascii="Times New Roman" w:hAnsi="Times New Roman" w:eastAsia="宋体" w:cs="Times New Roman"/>
          <w:sz w:val="24"/>
        </w:rPr>
      </w:pPr>
      <w:r>
        <w:rPr>
          <w:rFonts w:ascii="Times New Roman" w:hAnsi="Times New Roman" w:eastAsia="宋体" w:cs="Times New Roman"/>
          <w:b/>
          <w:bCs/>
          <w:sz w:val="24"/>
          <w:szCs w:val="24"/>
        </w:rPr>
        <w:t>Table S1.</w:t>
      </w:r>
      <w:r>
        <w:rPr>
          <w:rFonts w:ascii="Times New Roman" w:hAnsi="Times New Roman" w:eastAsia="宋体" w:cs="Times New Roman"/>
          <w:sz w:val="24"/>
        </w:rPr>
        <w:t xml:space="preserve"> Primer sequences used for RT-qPCR</w:t>
      </w:r>
    </w:p>
    <w:p w14:paraId="474C1AEA">
      <w:pPr>
        <w:spacing w:before="156" w:beforeLines="50" w:after="156" w:afterLines="50"/>
        <w:rPr>
          <w:rFonts w:ascii="Times New Roman" w:hAnsi="Times New Roman" w:eastAsia="宋体" w:cs="Times New Roman"/>
          <w:sz w:val="24"/>
          <w:szCs w:val="24"/>
        </w:rPr>
      </w:pP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4"/>
        <w:gridCol w:w="3686"/>
        <w:gridCol w:w="3486"/>
      </w:tblGrid>
      <w:tr w14:paraId="10AC1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12" w:space="0"/>
              <w:bottom w:val="single" w:color="auto" w:sz="12" w:space="0"/>
            </w:tcBorders>
          </w:tcPr>
          <w:p w14:paraId="4DB16B15">
            <w:pPr>
              <w:adjustRightInd w:val="0"/>
              <w:spacing w:line="360" w:lineRule="auto"/>
              <w:rPr>
                <w:rFonts w:ascii="Times New Roman" w:hAnsi="Times New Roman" w:eastAsia="楷体" w:cs="Times New Roman"/>
                <w:b w:val="0"/>
                <w:bCs w:val="0"/>
                <w:sz w:val="24"/>
                <w:szCs w:val="24"/>
              </w:rPr>
            </w:pPr>
            <w:r>
              <w:rPr>
                <w:rFonts w:ascii="Times New Roman" w:hAnsi="Times New Roman" w:eastAsia="楷体" w:cs="Times New Roman"/>
                <w:b/>
                <w:bCs/>
                <w:sz w:val="24"/>
                <w:szCs w:val="24"/>
              </w:rPr>
              <w:t>Gene</w:t>
            </w:r>
          </w:p>
        </w:tc>
        <w:tc>
          <w:tcPr>
            <w:tcW w:w="3686" w:type="dxa"/>
            <w:tcBorders>
              <w:top w:val="single" w:color="auto" w:sz="12" w:space="0"/>
              <w:bottom w:val="single" w:color="auto" w:sz="12" w:space="0"/>
            </w:tcBorders>
          </w:tcPr>
          <w:p w14:paraId="2A65E9EF">
            <w:pPr>
              <w:adjustRightInd w:val="0"/>
              <w:spacing w:line="360" w:lineRule="auto"/>
              <w:rPr>
                <w:rFonts w:ascii="Times New Roman" w:hAnsi="Times New Roman" w:eastAsia="楷体" w:cs="Times New Roman"/>
                <w:b w:val="0"/>
                <w:bCs w:val="0"/>
                <w:sz w:val="24"/>
                <w:szCs w:val="24"/>
              </w:rPr>
            </w:pPr>
            <w:r>
              <w:rPr>
                <w:rFonts w:ascii="Times New Roman" w:hAnsi="Times New Roman" w:eastAsia="楷体" w:cs="Times New Roman"/>
                <w:b/>
                <w:bCs/>
                <w:sz w:val="24"/>
                <w:szCs w:val="24"/>
              </w:rPr>
              <w:t>Forward Primer (5’ to 3’)</w:t>
            </w:r>
          </w:p>
        </w:tc>
        <w:tc>
          <w:tcPr>
            <w:tcW w:w="3486" w:type="dxa"/>
            <w:tcBorders>
              <w:top w:val="single" w:color="auto" w:sz="12" w:space="0"/>
              <w:bottom w:val="single" w:color="auto" w:sz="12" w:space="0"/>
            </w:tcBorders>
          </w:tcPr>
          <w:p w14:paraId="22CC3F7B">
            <w:pPr>
              <w:adjustRightInd w:val="0"/>
              <w:spacing w:line="360" w:lineRule="auto"/>
              <w:rPr>
                <w:rFonts w:ascii="Times New Roman" w:hAnsi="Times New Roman" w:eastAsia="楷体" w:cs="Times New Roman"/>
                <w:b w:val="0"/>
                <w:bCs w:val="0"/>
                <w:sz w:val="24"/>
                <w:szCs w:val="24"/>
              </w:rPr>
            </w:pPr>
            <w:r>
              <w:rPr>
                <w:rFonts w:ascii="Times New Roman" w:hAnsi="Times New Roman" w:eastAsia="楷体" w:cs="Times New Roman"/>
                <w:b/>
                <w:bCs/>
                <w:sz w:val="24"/>
                <w:szCs w:val="24"/>
              </w:rPr>
              <w:t>Reverse Primer (5’ to 3’)</w:t>
            </w:r>
          </w:p>
        </w:tc>
      </w:tr>
      <w:tr w14:paraId="58461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12" w:space="0"/>
              <w:bottom w:val="single" w:color="7E7E7E" w:themeColor="text1" w:themeTint="80" w:sz="4" w:space="0"/>
            </w:tcBorders>
          </w:tcPr>
          <w:p w14:paraId="357C42F8">
            <w:pPr>
              <w:adjustRightInd w:val="0"/>
              <w:spacing w:line="360" w:lineRule="auto"/>
              <w:rPr>
                <w:rFonts w:ascii="Times New Roman" w:hAnsi="Times New Roman" w:eastAsia="楷体" w:cs="Times New Roman"/>
                <w:b/>
                <w:bCs/>
                <w:i/>
                <w:iCs/>
                <w:sz w:val="24"/>
                <w:szCs w:val="24"/>
              </w:rPr>
            </w:pPr>
            <w:bookmarkStart w:id="8" w:name="OLE_LINK70"/>
            <w:bookmarkStart w:id="9" w:name="OLE_LINK71"/>
            <w:r>
              <w:rPr>
                <w:rFonts w:hint="eastAsia" w:ascii="Times New Roman" w:hAnsi="Times New Roman" w:eastAsia="楷体" w:cs="Times New Roman"/>
                <w:b w:val="0"/>
                <w:bCs w:val="0"/>
                <w:i/>
                <w:iCs/>
                <w:sz w:val="24"/>
                <w:szCs w:val="24"/>
              </w:rPr>
              <w:t>C</w:t>
            </w:r>
            <w:r>
              <w:rPr>
                <w:rFonts w:ascii="Times New Roman" w:hAnsi="Times New Roman" w:eastAsia="楷体" w:cs="Times New Roman"/>
                <w:b w:val="0"/>
                <w:bCs w:val="0"/>
                <w:i/>
                <w:iCs/>
                <w:sz w:val="24"/>
                <w:szCs w:val="24"/>
              </w:rPr>
              <w:t>D86</w:t>
            </w:r>
            <w:bookmarkEnd w:id="8"/>
            <w:bookmarkEnd w:id="9"/>
          </w:p>
        </w:tc>
        <w:tc>
          <w:tcPr>
            <w:tcW w:w="3686" w:type="dxa"/>
            <w:tcBorders>
              <w:top w:val="single" w:color="auto" w:sz="12" w:space="0"/>
              <w:bottom w:val="single" w:color="7E7E7E" w:themeColor="text1" w:themeTint="80" w:sz="4" w:space="0"/>
            </w:tcBorders>
          </w:tcPr>
          <w:p w14:paraId="7B21EE1F">
            <w:pPr>
              <w:adjustRightInd w:val="0"/>
              <w:spacing w:line="360" w:lineRule="auto"/>
              <w:rPr>
                <w:rFonts w:ascii="Times New Roman" w:hAnsi="Times New Roman" w:eastAsia="楷体" w:cs="Times New Roman"/>
                <w:sz w:val="24"/>
                <w:szCs w:val="24"/>
              </w:rPr>
            </w:pPr>
            <w:r>
              <w:rPr>
                <w:rFonts w:ascii="Times New Roman" w:hAnsi="Times New Roman" w:eastAsia="楷体" w:cs="Times New Roman"/>
                <w:sz w:val="24"/>
                <w:szCs w:val="24"/>
              </w:rPr>
              <w:t>ATATGACCGTTGTGTGTGTTCTGGA</w:t>
            </w:r>
          </w:p>
        </w:tc>
        <w:tc>
          <w:tcPr>
            <w:tcW w:w="3486" w:type="dxa"/>
            <w:tcBorders>
              <w:top w:val="single" w:color="auto" w:sz="12" w:space="0"/>
              <w:bottom w:val="single" w:color="7E7E7E" w:themeColor="text1" w:themeTint="80" w:sz="4" w:space="0"/>
            </w:tcBorders>
          </w:tcPr>
          <w:p w14:paraId="5FB906C8">
            <w:pPr>
              <w:adjustRightInd w:val="0"/>
              <w:spacing w:line="360" w:lineRule="auto"/>
              <w:rPr>
                <w:rFonts w:ascii="Times New Roman" w:hAnsi="Times New Roman" w:eastAsia="楷体" w:cs="Times New Roman"/>
                <w:sz w:val="24"/>
                <w:szCs w:val="24"/>
              </w:rPr>
            </w:pPr>
            <w:r>
              <w:rPr>
                <w:rFonts w:ascii="Times New Roman" w:hAnsi="Times New Roman" w:eastAsia="楷体" w:cs="Times New Roman"/>
                <w:sz w:val="24"/>
                <w:szCs w:val="24"/>
              </w:rPr>
              <w:t>AGGGCCACAGTAACTGAAGCTGTAA</w:t>
            </w:r>
          </w:p>
        </w:tc>
      </w:tr>
      <w:tr w14:paraId="46287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Pr>
          <w:p w14:paraId="1453AE5C">
            <w:pPr>
              <w:adjustRightInd w:val="0"/>
              <w:spacing w:line="360" w:lineRule="auto"/>
              <w:rPr>
                <w:rFonts w:ascii="Times New Roman" w:hAnsi="Times New Roman" w:eastAsia="楷体" w:cs="Times New Roman"/>
                <w:b/>
                <w:bCs/>
                <w:i/>
                <w:iCs/>
                <w:sz w:val="24"/>
                <w:szCs w:val="24"/>
              </w:rPr>
            </w:pPr>
            <w:r>
              <w:rPr>
                <w:rFonts w:ascii="Times New Roman" w:hAnsi="Times New Roman" w:eastAsia="宋体" w:cs="Times New Roman"/>
                <w:b w:val="0"/>
                <w:bCs w:val="0"/>
                <w:i/>
                <w:iCs/>
                <w:kern w:val="0"/>
                <w:sz w:val="24"/>
                <w:szCs w:val="24"/>
                <w:lang w:bidi="ar"/>
              </w:rPr>
              <w:t>IL-</w:t>
            </w:r>
            <w:r>
              <w:rPr>
                <w:rFonts w:hint="eastAsia" w:ascii="Times New Roman" w:hAnsi="Times New Roman" w:eastAsia="宋体" w:cs="Times New Roman"/>
                <w:b w:val="0"/>
                <w:bCs w:val="0"/>
                <w:i/>
                <w:iCs/>
                <w:kern w:val="0"/>
                <w:sz w:val="24"/>
                <w:szCs w:val="24"/>
                <w:lang w:bidi="ar"/>
              </w:rPr>
              <w:t>6</w:t>
            </w:r>
          </w:p>
        </w:tc>
        <w:tc>
          <w:tcPr>
            <w:tcW w:w="3686" w:type="dxa"/>
          </w:tcPr>
          <w:p w14:paraId="6954AED9">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TAGTCCTTCCTACCCCAATTTCC</w:t>
            </w:r>
          </w:p>
        </w:tc>
        <w:tc>
          <w:tcPr>
            <w:tcW w:w="3486" w:type="dxa"/>
          </w:tcPr>
          <w:p w14:paraId="70C4BA35">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TTGGTCCTTAGCCACTCCTTC</w:t>
            </w:r>
          </w:p>
        </w:tc>
      </w:tr>
      <w:tr w14:paraId="0CDD2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7E7E7E" w:themeColor="text1" w:themeTint="80" w:sz="4" w:space="0"/>
              <w:bottom w:val="single" w:color="7E7E7E" w:themeColor="text1" w:themeTint="80" w:sz="4" w:space="0"/>
            </w:tcBorders>
          </w:tcPr>
          <w:p w14:paraId="1A117F38">
            <w:pPr>
              <w:adjustRightInd w:val="0"/>
              <w:spacing w:line="360" w:lineRule="auto"/>
              <w:rPr>
                <w:rFonts w:ascii="Times New Roman" w:hAnsi="Times New Roman" w:eastAsia="楷体" w:cs="Times New Roman"/>
                <w:b/>
                <w:bCs/>
                <w:i/>
                <w:iCs/>
                <w:sz w:val="24"/>
                <w:szCs w:val="24"/>
              </w:rPr>
            </w:pPr>
            <w:bookmarkStart w:id="10" w:name="OLE_LINK73"/>
            <w:bookmarkStart w:id="11" w:name="OLE_LINK72"/>
            <w:r>
              <w:rPr>
                <w:rFonts w:ascii="Times New Roman" w:hAnsi="Times New Roman" w:eastAsia="楷体" w:cs="Times New Roman (正文 CS 字体)"/>
                <w:b w:val="0"/>
                <w:bCs w:val="0"/>
                <w:i/>
                <w:iCs/>
                <w:sz w:val="24"/>
                <w:szCs w:val="24"/>
              </w:rPr>
              <w:t>TNF-</w:t>
            </w:r>
            <w:r>
              <w:rPr>
                <w:rFonts w:ascii="Times New Roman" w:hAnsi="Times New Roman" w:eastAsia="楷体" w:cs="Times New Roman (正文 CS 字体)"/>
                <w:b w:val="0"/>
                <w:bCs w:val="0"/>
                <w:i/>
                <w:iCs/>
                <w:sz w:val="24"/>
                <w:szCs w:val="24"/>
              </w:rPr>
              <w:sym w:font="Symbol" w:char="F061"/>
            </w:r>
            <w:bookmarkEnd w:id="10"/>
            <w:bookmarkEnd w:id="11"/>
          </w:p>
        </w:tc>
        <w:tc>
          <w:tcPr>
            <w:tcW w:w="3686" w:type="dxa"/>
            <w:tcBorders>
              <w:top w:val="single" w:color="7E7E7E" w:themeColor="text1" w:themeTint="80" w:sz="4" w:space="0"/>
              <w:bottom w:val="single" w:color="7E7E7E" w:themeColor="text1" w:themeTint="80" w:sz="4" w:space="0"/>
            </w:tcBorders>
          </w:tcPr>
          <w:p w14:paraId="2C4A586B">
            <w:pPr>
              <w:adjustRightInd w:val="0"/>
              <w:spacing w:line="360" w:lineRule="auto"/>
              <w:rPr>
                <w:rFonts w:ascii="Times New Roman" w:hAnsi="Times New Roman" w:eastAsia="楷体" w:cs="Times New Roman"/>
                <w:sz w:val="24"/>
                <w:szCs w:val="24"/>
              </w:rPr>
            </w:pPr>
            <w:r>
              <w:rPr>
                <w:rFonts w:ascii="Times New Roman" w:hAnsi="Times New Roman" w:eastAsia="楷体" w:cs="Times New Roman"/>
                <w:sz w:val="24"/>
                <w:szCs w:val="24"/>
                <w:shd w:val="clear" w:color="auto" w:fill="FFFFFF"/>
              </w:rPr>
              <w:t>ACCACGCTCTTCTGTCTACT</w:t>
            </w:r>
          </w:p>
        </w:tc>
        <w:tc>
          <w:tcPr>
            <w:tcW w:w="3486" w:type="dxa"/>
            <w:tcBorders>
              <w:top w:val="single" w:color="7E7E7E" w:themeColor="text1" w:themeTint="80" w:sz="4" w:space="0"/>
              <w:bottom w:val="single" w:color="7E7E7E" w:themeColor="text1" w:themeTint="80" w:sz="4" w:space="0"/>
            </w:tcBorders>
          </w:tcPr>
          <w:p w14:paraId="3B2EC8E1">
            <w:pPr>
              <w:adjustRightInd w:val="0"/>
              <w:spacing w:line="360" w:lineRule="auto"/>
              <w:rPr>
                <w:rFonts w:ascii="Times New Roman" w:hAnsi="Times New Roman" w:eastAsia="楷体" w:cs="Times New Roman"/>
                <w:sz w:val="24"/>
                <w:szCs w:val="24"/>
              </w:rPr>
            </w:pPr>
            <w:r>
              <w:rPr>
                <w:rFonts w:ascii="Times New Roman" w:hAnsi="Times New Roman" w:eastAsia="楷体" w:cs="Times New Roman"/>
                <w:sz w:val="24"/>
                <w:szCs w:val="24"/>
                <w:shd w:val="clear" w:color="auto" w:fill="FFFFFF"/>
              </w:rPr>
              <w:t>AGGAGGTTGACTTTCTCCTG</w:t>
            </w:r>
          </w:p>
        </w:tc>
      </w:tr>
      <w:tr w14:paraId="1EFBE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Pr>
          <w:p w14:paraId="1B6A31CC">
            <w:pPr>
              <w:adjustRightInd w:val="0"/>
              <w:spacing w:line="360" w:lineRule="auto"/>
              <w:rPr>
                <w:rFonts w:ascii="Times New Roman" w:hAnsi="Times New Roman" w:eastAsia="楷体" w:cs="Times New Roman"/>
                <w:b/>
                <w:bCs/>
                <w:i/>
                <w:iCs/>
                <w:sz w:val="24"/>
                <w:szCs w:val="24"/>
              </w:rPr>
            </w:pPr>
            <w:bookmarkStart w:id="12" w:name="OLE_LINK75"/>
            <w:bookmarkStart w:id="13" w:name="OLE_LINK74"/>
            <w:r>
              <w:rPr>
                <w:rFonts w:ascii="Times New Roman" w:hAnsi="Times New Roman" w:eastAsia="楷体" w:cs="Times New Roman (正文 CS 字体)"/>
                <w:b w:val="0"/>
                <w:bCs w:val="0"/>
                <w:i/>
                <w:iCs/>
                <w:sz w:val="24"/>
                <w:szCs w:val="24"/>
              </w:rPr>
              <w:t>CD206</w:t>
            </w:r>
            <w:bookmarkEnd w:id="12"/>
            <w:bookmarkEnd w:id="13"/>
          </w:p>
        </w:tc>
        <w:tc>
          <w:tcPr>
            <w:tcW w:w="3686" w:type="dxa"/>
          </w:tcPr>
          <w:p w14:paraId="540520E5">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ATGGATTGCCCTGAACAGCA</w:t>
            </w:r>
          </w:p>
        </w:tc>
        <w:tc>
          <w:tcPr>
            <w:tcW w:w="3486" w:type="dxa"/>
          </w:tcPr>
          <w:p w14:paraId="63CBDD76">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TGTACCGCACCCTCCATCTA</w:t>
            </w:r>
          </w:p>
        </w:tc>
      </w:tr>
      <w:tr w14:paraId="03D51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7E7E7E" w:themeColor="text1" w:themeTint="80" w:sz="4" w:space="0"/>
              <w:bottom w:val="single" w:color="7E7E7E" w:themeColor="text1" w:themeTint="80" w:sz="4" w:space="0"/>
            </w:tcBorders>
          </w:tcPr>
          <w:p w14:paraId="405D9F42">
            <w:pPr>
              <w:adjustRightInd w:val="0"/>
              <w:spacing w:line="360" w:lineRule="auto"/>
              <w:rPr>
                <w:rFonts w:ascii="Times New Roman" w:hAnsi="Times New Roman" w:eastAsia="楷体" w:cs="Times New Roman"/>
                <w:b/>
                <w:bCs/>
                <w:i/>
                <w:iCs/>
                <w:sz w:val="24"/>
                <w:szCs w:val="24"/>
              </w:rPr>
            </w:pPr>
            <w:r>
              <w:rPr>
                <w:rFonts w:ascii="Times New Roman" w:hAnsi="Times New Roman" w:eastAsia="宋体" w:cs="Times New Roman"/>
                <w:b w:val="0"/>
                <w:bCs w:val="0"/>
                <w:i/>
                <w:iCs/>
                <w:kern w:val="0"/>
                <w:sz w:val="24"/>
                <w:szCs w:val="24"/>
                <w:lang w:bidi="ar"/>
              </w:rPr>
              <w:t>IL-10</w:t>
            </w:r>
          </w:p>
        </w:tc>
        <w:tc>
          <w:tcPr>
            <w:tcW w:w="3686" w:type="dxa"/>
            <w:tcBorders>
              <w:top w:val="single" w:color="7E7E7E" w:themeColor="text1" w:themeTint="80" w:sz="4" w:space="0"/>
              <w:bottom w:val="single" w:color="7E7E7E" w:themeColor="text1" w:themeTint="80" w:sz="4" w:space="0"/>
            </w:tcBorders>
          </w:tcPr>
          <w:p w14:paraId="62B384A3">
            <w:pPr>
              <w:adjustRightInd w:val="0"/>
              <w:spacing w:line="360" w:lineRule="auto"/>
              <w:rPr>
                <w:rFonts w:ascii="Times New Roman" w:hAnsi="Times New Roman" w:eastAsia="楷体" w:cs="Times New Roman"/>
                <w:sz w:val="24"/>
                <w:szCs w:val="24"/>
              </w:rPr>
            </w:pPr>
            <w:r>
              <w:rPr>
                <w:rFonts w:ascii="Times New Roman" w:hAnsi="Times New Roman" w:eastAsia="宋体" w:cs="Times New Roman"/>
                <w:kern w:val="0"/>
                <w:sz w:val="24"/>
                <w:szCs w:val="24"/>
                <w:lang w:bidi="ar"/>
              </w:rPr>
              <w:t>CTGGACAACATACTGCTAACCG</w:t>
            </w:r>
          </w:p>
        </w:tc>
        <w:tc>
          <w:tcPr>
            <w:tcW w:w="3486" w:type="dxa"/>
            <w:tcBorders>
              <w:top w:val="single" w:color="7E7E7E" w:themeColor="text1" w:themeTint="80" w:sz="4" w:space="0"/>
              <w:bottom w:val="single" w:color="7E7E7E" w:themeColor="text1" w:themeTint="80" w:sz="4" w:space="0"/>
            </w:tcBorders>
          </w:tcPr>
          <w:p w14:paraId="1BF43D01">
            <w:pPr>
              <w:adjustRightInd w:val="0"/>
              <w:spacing w:line="360" w:lineRule="auto"/>
              <w:rPr>
                <w:rFonts w:ascii="Times New Roman" w:hAnsi="Times New Roman" w:eastAsia="楷体" w:cs="Times New Roman"/>
                <w:sz w:val="24"/>
                <w:szCs w:val="24"/>
              </w:rPr>
            </w:pPr>
            <w:r>
              <w:rPr>
                <w:rFonts w:ascii="Times New Roman" w:hAnsi="Times New Roman" w:eastAsia="宋体" w:cs="Times New Roman"/>
                <w:kern w:val="0"/>
                <w:sz w:val="24"/>
                <w:szCs w:val="24"/>
                <w:lang w:bidi="ar"/>
              </w:rPr>
              <w:t>GGGCATCACTTCTACCAGGTAA</w:t>
            </w:r>
          </w:p>
        </w:tc>
      </w:tr>
      <w:tr w14:paraId="25BBB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7E7E7E" w:themeColor="text1" w:themeTint="80" w:sz="4" w:space="0"/>
              <w:bottom w:val="single" w:color="auto" w:sz="4" w:space="0"/>
            </w:tcBorders>
          </w:tcPr>
          <w:p w14:paraId="20C90207">
            <w:pPr>
              <w:adjustRightInd w:val="0"/>
              <w:spacing w:line="360" w:lineRule="auto"/>
              <w:rPr>
                <w:rFonts w:ascii="Times New Roman" w:hAnsi="Times New Roman" w:eastAsia="楷体" w:cs="Times New Roman"/>
                <w:b/>
                <w:bCs/>
                <w:i/>
                <w:iCs/>
                <w:sz w:val="24"/>
                <w:szCs w:val="24"/>
              </w:rPr>
            </w:pPr>
            <w:bookmarkStart w:id="14" w:name="OLE_LINK76"/>
            <w:bookmarkStart w:id="15" w:name="OLE_LINK77"/>
            <w:r>
              <w:rPr>
                <w:rFonts w:ascii="Times New Roman" w:hAnsi="Times New Roman" w:eastAsia="楷体" w:cs="Times New Roman (正文 CS 字体)"/>
                <w:b w:val="0"/>
                <w:bCs w:val="0"/>
                <w:i/>
                <w:iCs/>
                <w:sz w:val="24"/>
                <w:szCs w:val="24"/>
              </w:rPr>
              <w:t>CD163</w:t>
            </w:r>
            <w:bookmarkEnd w:id="14"/>
            <w:bookmarkEnd w:id="15"/>
          </w:p>
        </w:tc>
        <w:tc>
          <w:tcPr>
            <w:tcW w:w="3686" w:type="dxa"/>
            <w:tcBorders>
              <w:top w:val="single" w:color="7E7E7E" w:themeColor="text1" w:themeTint="80" w:sz="4" w:space="0"/>
              <w:bottom w:val="single" w:color="auto" w:sz="4" w:space="0"/>
            </w:tcBorders>
          </w:tcPr>
          <w:p w14:paraId="5A5F7825">
            <w:pPr>
              <w:adjustRightInd w:val="0"/>
              <w:spacing w:line="360" w:lineRule="auto"/>
              <w:rPr>
                <w:rFonts w:ascii="Times New Roman" w:hAnsi="Times New Roman" w:eastAsia="楷体" w:cs="Times New Roman"/>
                <w:sz w:val="24"/>
                <w:szCs w:val="24"/>
              </w:rPr>
            </w:pPr>
            <w:r>
              <w:rPr>
                <w:rFonts w:ascii="Times New Roman" w:hAnsi="Times New Roman" w:eastAsia="楷体" w:cs="Times New Roman"/>
                <w:sz w:val="24"/>
                <w:szCs w:val="24"/>
              </w:rPr>
              <w:t>ACATAGATCATGCATCTGTCATTTG</w:t>
            </w:r>
          </w:p>
        </w:tc>
        <w:tc>
          <w:tcPr>
            <w:tcW w:w="3486" w:type="dxa"/>
            <w:tcBorders>
              <w:top w:val="single" w:color="7E7E7E" w:themeColor="text1" w:themeTint="80" w:sz="4" w:space="0"/>
              <w:bottom w:val="single" w:color="auto" w:sz="4" w:space="0"/>
            </w:tcBorders>
          </w:tcPr>
          <w:p w14:paraId="1B9106B9">
            <w:pPr>
              <w:adjustRightInd w:val="0"/>
              <w:spacing w:line="360" w:lineRule="auto"/>
              <w:rPr>
                <w:rFonts w:ascii="Times New Roman" w:hAnsi="Times New Roman" w:eastAsia="楷体" w:cs="Times New Roman"/>
                <w:sz w:val="24"/>
                <w:szCs w:val="24"/>
              </w:rPr>
            </w:pPr>
            <w:r>
              <w:rPr>
                <w:rFonts w:ascii="Times New Roman" w:hAnsi="Times New Roman" w:eastAsia="楷体" w:cs="Times New Roman"/>
                <w:sz w:val="24"/>
                <w:szCs w:val="24"/>
              </w:rPr>
              <w:t>CATTCTCCTTGGAATCTCACTTCTA</w:t>
            </w:r>
          </w:p>
        </w:tc>
      </w:tr>
      <w:tr w14:paraId="7FC74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bottom w:val="single" w:color="auto" w:sz="4" w:space="0"/>
            </w:tcBorders>
          </w:tcPr>
          <w:p w14:paraId="48618890">
            <w:pPr>
              <w:adjustRightInd w:val="0"/>
              <w:spacing w:line="360" w:lineRule="auto"/>
              <w:rPr>
                <w:rFonts w:ascii="Times New Roman" w:hAnsi="Times New Roman" w:eastAsia="楷体" w:cs="Times New Roman (正文 CS 字体)"/>
                <w:b w:val="0"/>
                <w:bCs w:val="0"/>
                <w:i/>
                <w:iCs/>
                <w:sz w:val="24"/>
                <w:szCs w:val="24"/>
              </w:rPr>
            </w:pPr>
            <w:r>
              <w:rPr>
                <w:rFonts w:hint="eastAsia" w:ascii="Times New Roman" w:hAnsi="Times New Roman" w:eastAsia="楷体" w:cs="Times New Roman (正文 CS 字体)"/>
                <w:b w:val="0"/>
                <w:bCs w:val="0"/>
                <w:i/>
                <w:iCs/>
                <w:sz w:val="24"/>
                <w:szCs w:val="24"/>
              </w:rPr>
              <w:t>CD31</w:t>
            </w:r>
          </w:p>
        </w:tc>
        <w:tc>
          <w:tcPr>
            <w:tcW w:w="3686" w:type="dxa"/>
            <w:tcBorders>
              <w:top w:val="single" w:color="auto" w:sz="4" w:space="0"/>
              <w:bottom w:val="single" w:color="auto" w:sz="4" w:space="0"/>
            </w:tcBorders>
          </w:tcPr>
          <w:p w14:paraId="60C0E9DB">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CAGAGCCAGCATTGTGACCAGTC</w:t>
            </w:r>
          </w:p>
        </w:tc>
        <w:tc>
          <w:tcPr>
            <w:tcW w:w="3486" w:type="dxa"/>
            <w:tcBorders>
              <w:top w:val="single" w:color="auto" w:sz="4" w:space="0"/>
              <w:bottom w:val="single" w:color="auto" w:sz="4" w:space="0"/>
            </w:tcBorders>
          </w:tcPr>
          <w:p w14:paraId="63D865D3">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CAAGGCGGCAATGACCACTC</w:t>
            </w:r>
          </w:p>
        </w:tc>
      </w:tr>
      <w:tr w14:paraId="4550E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bottom w:val="single" w:color="auto" w:sz="4" w:space="0"/>
            </w:tcBorders>
          </w:tcPr>
          <w:p w14:paraId="133FEC6B">
            <w:pPr>
              <w:adjustRightInd w:val="0"/>
              <w:spacing w:line="360" w:lineRule="auto"/>
              <w:rPr>
                <w:rFonts w:ascii="Times New Roman" w:hAnsi="Times New Roman" w:eastAsia="楷体" w:cs="Times New Roman (正文 CS 字体)"/>
                <w:b w:val="0"/>
                <w:bCs w:val="0"/>
                <w:i/>
                <w:iCs/>
                <w:sz w:val="24"/>
                <w:szCs w:val="24"/>
              </w:rPr>
            </w:pPr>
            <w:r>
              <w:rPr>
                <w:rFonts w:hint="eastAsia" w:ascii="Times New Roman" w:hAnsi="Times New Roman" w:eastAsia="楷体" w:cs="Times New Roman (正文 CS 字体)"/>
                <w:b w:val="0"/>
                <w:bCs w:val="0"/>
                <w:i/>
                <w:iCs/>
                <w:sz w:val="24"/>
                <w:szCs w:val="24"/>
              </w:rPr>
              <w:t>VEGF</w:t>
            </w:r>
          </w:p>
        </w:tc>
        <w:tc>
          <w:tcPr>
            <w:tcW w:w="3686" w:type="dxa"/>
            <w:tcBorders>
              <w:top w:val="single" w:color="auto" w:sz="4" w:space="0"/>
              <w:bottom w:val="single" w:color="auto" w:sz="4" w:space="0"/>
            </w:tcBorders>
          </w:tcPr>
          <w:p w14:paraId="165D7068">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GGAGAGGAGCCCGCCAAGG</w:t>
            </w:r>
          </w:p>
        </w:tc>
        <w:tc>
          <w:tcPr>
            <w:tcW w:w="3486" w:type="dxa"/>
            <w:tcBorders>
              <w:top w:val="single" w:color="auto" w:sz="4" w:space="0"/>
              <w:bottom w:val="single" w:color="auto" w:sz="4" w:space="0"/>
            </w:tcBorders>
          </w:tcPr>
          <w:p w14:paraId="19AE0DB7">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GCAGTAAAGCCAGGGTCCAGTG</w:t>
            </w:r>
          </w:p>
        </w:tc>
      </w:tr>
      <w:tr w14:paraId="2A669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Borders>
              <w:top w:val="single" w:color="auto" w:sz="4" w:space="0"/>
              <w:bottom w:val="single" w:color="auto" w:sz="12" w:space="0"/>
            </w:tcBorders>
          </w:tcPr>
          <w:p w14:paraId="3BFBE32E">
            <w:pPr>
              <w:adjustRightInd w:val="0"/>
              <w:spacing w:line="360" w:lineRule="auto"/>
              <w:rPr>
                <w:rFonts w:ascii="Times New Roman" w:hAnsi="Times New Roman" w:eastAsia="楷体" w:cs="Times New Roman (正文 CS 字体)"/>
                <w:b/>
                <w:bCs/>
                <w:i/>
                <w:iCs/>
                <w:sz w:val="24"/>
                <w:szCs w:val="24"/>
              </w:rPr>
            </w:pPr>
            <w:r>
              <w:rPr>
                <w:rFonts w:hint="eastAsia" w:ascii="Times New Roman" w:hAnsi="Times New Roman" w:eastAsia="楷体" w:cs="Times New Roman (正文 CS 字体)"/>
                <w:b w:val="0"/>
                <w:bCs w:val="0"/>
                <w:i/>
                <w:iCs/>
                <w:sz w:val="24"/>
                <w:szCs w:val="24"/>
              </w:rPr>
              <w:t>ERK1/2</w:t>
            </w:r>
          </w:p>
        </w:tc>
        <w:tc>
          <w:tcPr>
            <w:tcW w:w="3686" w:type="dxa"/>
            <w:tcBorders>
              <w:top w:val="single" w:color="auto" w:sz="4" w:space="0"/>
              <w:bottom w:val="single" w:color="auto" w:sz="12" w:space="0"/>
            </w:tcBorders>
          </w:tcPr>
          <w:p w14:paraId="49473613">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GACTCCTACCTGAAGCATAC</w:t>
            </w:r>
          </w:p>
        </w:tc>
        <w:tc>
          <w:tcPr>
            <w:tcW w:w="3486" w:type="dxa"/>
            <w:tcBorders>
              <w:top w:val="single" w:color="auto" w:sz="4" w:space="0"/>
              <w:bottom w:val="single" w:color="auto" w:sz="12" w:space="0"/>
            </w:tcBorders>
          </w:tcPr>
          <w:p w14:paraId="4BF252FD">
            <w:pPr>
              <w:adjustRightInd w:val="0"/>
              <w:spacing w:line="360" w:lineRule="auto"/>
              <w:rPr>
                <w:rFonts w:ascii="Times New Roman" w:hAnsi="Times New Roman" w:eastAsia="楷体" w:cs="Times New Roman"/>
                <w:sz w:val="24"/>
                <w:szCs w:val="24"/>
              </w:rPr>
            </w:pPr>
            <w:r>
              <w:rPr>
                <w:rFonts w:hint="eastAsia" w:ascii="Times New Roman" w:hAnsi="Times New Roman" w:eastAsia="楷体" w:cs="Times New Roman"/>
                <w:sz w:val="24"/>
                <w:szCs w:val="24"/>
              </w:rPr>
              <w:t>TCCTTGACACGCAGAATG</w:t>
            </w:r>
          </w:p>
        </w:tc>
      </w:tr>
    </w:tbl>
    <w:p w14:paraId="2D09B0A1">
      <w:pPr>
        <w:spacing w:before="156" w:beforeLines="50" w:after="156" w:afterLines="50"/>
        <w:rPr>
          <w:rFonts w:ascii="Times New Roman" w:hAnsi="Times New Roman"/>
          <w:sz w:val="24"/>
          <w:szCs w:val="24"/>
        </w:rPr>
      </w:pPr>
    </w:p>
    <w:p w14:paraId="67C9E78E">
      <w:pPr>
        <w:spacing w:before="156" w:beforeLines="50" w:after="156" w:afterLines="50"/>
        <w:rPr>
          <w:rFonts w:ascii="Times New Roman" w:hAnsi="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Times New Roman (正文 CS 字体)">
    <w:altName w:val="宋体"/>
    <w:panose1 w:val="00000000000000000000"/>
    <w:charset w:val="86"/>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781"/>
    <w:rsid w:val="00022E6D"/>
    <w:rsid w:val="00026C3A"/>
    <w:rsid w:val="00026C77"/>
    <w:rsid w:val="00070CD7"/>
    <w:rsid w:val="000B72E0"/>
    <w:rsid w:val="000D2F9B"/>
    <w:rsid w:val="000D39CF"/>
    <w:rsid w:val="000D7386"/>
    <w:rsid w:val="000F25AF"/>
    <w:rsid w:val="001100C9"/>
    <w:rsid w:val="00117B5B"/>
    <w:rsid w:val="00125A5E"/>
    <w:rsid w:val="00162BE4"/>
    <w:rsid w:val="00164115"/>
    <w:rsid w:val="001821C6"/>
    <w:rsid w:val="00185524"/>
    <w:rsid w:val="001B58E4"/>
    <w:rsid w:val="001B7D9B"/>
    <w:rsid w:val="001E4678"/>
    <w:rsid w:val="002929E1"/>
    <w:rsid w:val="002F4169"/>
    <w:rsid w:val="00317692"/>
    <w:rsid w:val="00324C81"/>
    <w:rsid w:val="00331B61"/>
    <w:rsid w:val="00333681"/>
    <w:rsid w:val="0037540D"/>
    <w:rsid w:val="0038422B"/>
    <w:rsid w:val="003932EA"/>
    <w:rsid w:val="003A695F"/>
    <w:rsid w:val="003E67A9"/>
    <w:rsid w:val="00425008"/>
    <w:rsid w:val="00431FA9"/>
    <w:rsid w:val="004501EE"/>
    <w:rsid w:val="00486961"/>
    <w:rsid w:val="00497B9C"/>
    <w:rsid w:val="004A7018"/>
    <w:rsid w:val="004D2009"/>
    <w:rsid w:val="00544636"/>
    <w:rsid w:val="00565B02"/>
    <w:rsid w:val="00567AAF"/>
    <w:rsid w:val="0060351B"/>
    <w:rsid w:val="00613197"/>
    <w:rsid w:val="00614EB9"/>
    <w:rsid w:val="00620779"/>
    <w:rsid w:val="0064094B"/>
    <w:rsid w:val="00692809"/>
    <w:rsid w:val="006B3D88"/>
    <w:rsid w:val="006C1781"/>
    <w:rsid w:val="006D3EE8"/>
    <w:rsid w:val="00714D40"/>
    <w:rsid w:val="007202F0"/>
    <w:rsid w:val="0072690D"/>
    <w:rsid w:val="0072741B"/>
    <w:rsid w:val="0073262A"/>
    <w:rsid w:val="00733E7B"/>
    <w:rsid w:val="007454F2"/>
    <w:rsid w:val="00754BC1"/>
    <w:rsid w:val="007849A0"/>
    <w:rsid w:val="00793E6E"/>
    <w:rsid w:val="008008B6"/>
    <w:rsid w:val="00813A13"/>
    <w:rsid w:val="0081651A"/>
    <w:rsid w:val="00857FE9"/>
    <w:rsid w:val="00863190"/>
    <w:rsid w:val="008A67B0"/>
    <w:rsid w:val="008A6B8A"/>
    <w:rsid w:val="008D53E1"/>
    <w:rsid w:val="00917756"/>
    <w:rsid w:val="00930CFA"/>
    <w:rsid w:val="00936852"/>
    <w:rsid w:val="009A1C15"/>
    <w:rsid w:val="009B24C9"/>
    <w:rsid w:val="009E21F6"/>
    <w:rsid w:val="009E238E"/>
    <w:rsid w:val="00A03AE6"/>
    <w:rsid w:val="00A117D0"/>
    <w:rsid w:val="00A83A1F"/>
    <w:rsid w:val="00AF64F9"/>
    <w:rsid w:val="00B2455D"/>
    <w:rsid w:val="00B42020"/>
    <w:rsid w:val="00B54FF0"/>
    <w:rsid w:val="00B865E3"/>
    <w:rsid w:val="00BB5849"/>
    <w:rsid w:val="00BD47C5"/>
    <w:rsid w:val="00BD7C57"/>
    <w:rsid w:val="00BE1A48"/>
    <w:rsid w:val="00C20BA7"/>
    <w:rsid w:val="00C23818"/>
    <w:rsid w:val="00C23AA9"/>
    <w:rsid w:val="00C50F75"/>
    <w:rsid w:val="00C53DB1"/>
    <w:rsid w:val="00C617E4"/>
    <w:rsid w:val="00C840CA"/>
    <w:rsid w:val="00C90A7B"/>
    <w:rsid w:val="00C92168"/>
    <w:rsid w:val="00C957D8"/>
    <w:rsid w:val="00CC17B8"/>
    <w:rsid w:val="00D053CD"/>
    <w:rsid w:val="00D06725"/>
    <w:rsid w:val="00D25B16"/>
    <w:rsid w:val="00D60F84"/>
    <w:rsid w:val="00DE3F9F"/>
    <w:rsid w:val="00E74B99"/>
    <w:rsid w:val="00EC141D"/>
    <w:rsid w:val="00EC25E3"/>
    <w:rsid w:val="00ED3E49"/>
    <w:rsid w:val="00ED4C42"/>
    <w:rsid w:val="00EE2287"/>
    <w:rsid w:val="00EF62C9"/>
    <w:rsid w:val="00F246BB"/>
    <w:rsid w:val="00F521FD"/>
    <w:rsid w:val="00F6509E"/>
    <w:rsid w:val="00F74C79"/>
    <w:rsid w:val="00F96D4A"/>
    <w:rsid w:val="00FB1F58"/>
    <w:rsid w:val="00FC04CC"/>
    <w:rsid w:val="00FC4E2F"/>
    <w:rsid w:val="00FE456C"/>
    <w:rsid w:val="32550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szCs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明显参考1"/>
    <w:basedOn w:val="16"/>
    <w:qFormat/>
    <w:uiPriority w:val="32"/>
    <w:rPr>
      <w:b/>
      <w:bCs/>
      <w:smallCaps/>
      <w:color w:val="2F5597" w:themeColor="accent1" w:themeShade="BF"/>
      <w:spacing w:val="5"/>
    </w:rPr>
  </w:style>
  <w:style w:type="table" w:customStyle="1" w:styleId="35">
    <w:name w:val="无格式表格 21"/>
    <w:basedOn w:val="15"/>
    <w:qFormat/>
    <w:uiPriority w:val="42"/>
    <w:rPr>
      <w:rFonts w:ascii="Times New Roman" w:hAnsi="Times New Roman" w:eastAsia="楷体" w:cs="Times New Roman (正文 CS 字体)"/>
      <w:szCs w:val="24"/>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36">
    <w:name w:val="页眉 字符"/>
    <w:basedOn w:val="16"/>
    <w:link w:val="12"/>
    <w:uiPriority w:val="99"/>
    <w:rPr>
      <w:sz w:val="18"/>
      <w:szCs w:val="18"/>
    </w:rPr>
  </w:style>
  <w:style w:type="character" w:customStyle="1" w:styleId="37">
    <w:name w:val="页脚 字符"/>
    <w:basedOn w:val="16"/>
    <w:link w:val="11"/>
    <w:qFormat/>
    <w:uiPriority w:val="99"/>
    <w:rPr>
      <w:sz w:val="18"/>
      <w:szCs w:val="18"/>
    </w:rPr>
  </w:style>
  <w:style w:type="paragraph" w:customStyle="1" w:styleId="38">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4" Type="http://schemas.openxmlformats.org/officeDocument/2006/relationships/fontTable" Target="fontTable.xml"/><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1490</Words>
  <Characters>8165</Characters>
  <Lines>71</Lines>
  <Paragraphs>20</Paragraphs>
  <TotalTime>6119</TotalTime>
  <ScaleCrop>false</ScaleCrop>
  <LinksUpToDate>false</LinksUpToDate>
  <CharactersWithSpaces>9603</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2026-05-13T12:55:00Z</dcterms:created>
  <dc:creator>垚 林</dc:creator>
  <cp:lastModifiedBy>周宇峰</cp:lastModifiedBy>
  <dcterms:modified xsi:type="dcterms:W3CDTF">2026-08-08T02:26:40Z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eyJoZGlkIjoiZjBjNWY0MmJhYWVjMmY2M2MzM2EyODU5MGU1YjYxMTIiLCJ1c2VySWQiOiIxMDU4NDI4MTYyIn0=</vt:lpwstr>
  </property>
  <property fmtid="{D5CDD505-2E9C-101B-9397-08002B2CF9AE}" pid="3" name="KSOProductBuildVer">
    <vt:lpwstr>2052-12.1.0.26936</vt:lpwstr>
  </property>
  <property fmtid="{D5CDD505-2E9C-101B-9397-08002B2CF9AE}" pid="4" name="ICV">
    <vt:lpwstr>FEA93565A2224C84A1B7FCB55BB4F61A_12</vt:lpwstr>
  </property>
</Properties>
</file>