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FA1962" w14:textId="39BADC4F" w:rsidR="00B0694E" w:rsidRDefault="00423893">
      <w:pPr>
        <w:rPr>
          <w:rFonts w:hint="eastAsia"/>
        </w:rPr>
      </w:pPr>
      <w:r>
        <w:rPr>
          <w:noProof/>
        </w:rPr>
        <w:drawing>
          <wp:inline distT="0" distB="0" distL="0" distR="0" wp14:anchorId="4288B775" wp14:editId="5F2731A5">
            <wp:extent cx="5274310" cy="2221230"/>
            <wp:effectExtent l="0" t="0" r="2540" b="7620"/>
            <wp:docPr id="56403181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221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FC576E" w14:textId="16882F5D" w:rsidR="00423893" w:rsidRPr="00081412" w:rsidRDefault="00015356" w:rsidP="00423893">
      <w:pPr>
        <w:spacing w:line="360" w:lineRule="auto"/>
        <w:jc w:val="both"/>
        <w:rPr>
          <w:rFonts w:ascii="Times New Roman" w:hAnsi="Times New Roman" w:hint="eastAsia"/>
          <w:sz w:val="24"/>
        </w:rPr>
      </w:pPr>
      <w:r w:rsidRPr="00A01D19">
        <w:rPr>
          <w:rFonts w:ascii="Times New Roman" w:hAnsi="Times New Roman"/>
          <w:b/>
          <w:bCs/>
          <w:sz w:val="24"/>
        </w:rPr>
        <w:t xml:space="preserve">Supplemental Figure </w:t>
      </w:r>
      <w:r w:rsidR="009B5D98" w:rsidRPr="00A01D19">
        <w:rPr>
          <w:rFonts w:ascii="Times New Roman" w:hAnsi="Times New Roman" w:hint="eastAsia"/>
          <w:b/>
          <w:bCs/>
          <w:sz w:val="24"/>
        </w:rPr>
        <w:t>4</w:t>
      </w:r>
      <w:r w:rsidRPr="00A01D19">
        <w:rPr>
          <w:rFonts w:ascii="Times New Roman" w:hAnsi="Times New Roman" w:hint="eastAsia"/>
          <w:b/>
          <w:bCs/>
          <w:sz w:val="24"/>
        </w:rPr>
        <w:t xml:space="preserve">. </w:t>
      </w:r>
      <w:r w:rsidR="008903E2" w:rsidRPr="00A01D19">
        <w:rPr>
          <w:rFonts w:ascii="Times New Roman" w:hAnsi="Times New Roman"/>
          <w:b/>
          <w:bCs/>
          <w:sz w:val="24"/>
        </w:rPr>
        <w:t>MC3-LNPs-HA@ASO-Hotair does not markedly affect M2-associated macrophage markers in RAW264.7 macrophages</w:t>
      </w:r>
      <w:r w:rsidR="00B85597" w:rsidRPr="00A01D19">
        <w:rPr>
          <w:rFonts w:ascii="Times New Roman" w:hAnsi="Times New Roman"/>
          <w:b/>
          <w:bCs/>
          <w:sz w:val="24"/>
        </w:rPr>
        <w:t>.</w:t>
      </w:r>
      <w:r w:rsidR="00B85597" w:rsidRPr="00A01D19">
        <w:rPr>
          <w:rFonts w:ascii="Times New Roman" w:hAnsi="Times New Roman" w:hint="eastAsia"/>
          <w:b/>
          <w:bCs/>
          <w:sz w:val="24"/>
        </w:rPr>
        <w:t xml:space="preserve"> </w:t>
      </w:r>
      <w:r w:rsidR="00423893" w:rsidRPr="00A01D19">
        <w:rPr>
          <w:rFonts w:ascii="Times New Roman" w:hAnsi="Times New Roman"/>
          <w:sz w:val="24"/>
        </w:rPr>
        <w:t>(</w:t>
      </w:r>
      <w:r w:rsidR="00423893" w:rsidRPr="00A01D19">
        <w:rPr>
          <w:rFonts w:ascii="Times New Roman" w:hAnsi="Times New Roman"/>
          <w:b/>
          <w:bCs/>
          <w:sz w:val="24"/>
        </w:rPr>
        <w:t>A</w:t>
      </w:r>
      <w:r w:rsidR="00423893" w:rsidRPr="00A01D19">
        <w:rPr>
          <w:rFonts w:ascii="Times New Roman" w:hAnsi="Times New Roman"/>
          <w:sz w:val="24"/>
        </w:rPr>
        <w:t xml:space="preserve">, </w:t>
      </w:r>
      <w:r w:rsidR="00423893" w:rsidRPr="00A01D19">
        <w:rPr>
          <w:rFonts w:ascii="Times New Roman" w:hAnsi="Times New Roman"/>
          <w:b/>
          <w:bCs/>
          <w:sz w:val="24"/>
        </w:rPr>
        <w:t>B</w:t>
      </w:r>
      <w:r w:rsidR="00423893" w:rsidRPr="00A01D19">
        <w:rPr>
          <w:rFonts w:ascii="Times New Roman" w:hAnsi="Times New Roman"/>
          <w:sz w:val="24"/>
        </w:rPr>
        <w:t>) Representative flow cytometry plots and quantification of CD206⁺ macrophages in LPS-stimulated RAW264.7 cells treated with MC3-LNPs-HA@</w:t>
      </w:r>
      <w:r w:rsidR="00423893" w:rsidRPr="00A01D19">
        <w:rPr>
          <w:rFonts w:ascii="Times New Roman" w:hAnsi="Times New Roman" w:hint="eastAsia"/>
          <w:sz w:val="24"/>
        </w:rPr>
        <w:t>NC</w:t>
      </w:r>
      <w:r w:rsidR="00423893" w:rsidRPr="00A01D19">
        <w:rPr>
          <w:rFonts w:ascii="Times New Roman" w:hAnsi="Times New Roman"/>
          <w:sz w:val="24"/>
        </w:rPr>
        <w:t xml:space="preserve"> (</w:t>
      </w:r>
      <w:r w:rsidR="00423893" w:rsidRPr="00A01D19">
        <w:rPr>
          <w:rFonts w:ascii="Times New Roman" w:hAnsi="Times New Roman" w:hint="eastAsia"/>
          <w:sz w:val="24"/>
        </w:rPr>
        <w:t>Ctrl</w:t>
      </w:r>
      <w:r w:rsidR="00423893" w:rsidRPr="00A01D19">
        <w:rPr>
          <w:rFonts w:ascii="Times New Roman" w:hAnsi="Times New Roman"/>
          <w:sz w:val="24"/>
        </w:rPr>
        <w:t>)</w:t>
      </w:r>
      <w:r w:rsidR="00423893" w:rsidRPr="00A01D19">
        <w:rPr>
          <w:rFonts w:ascii="Times New Roman" w:hAnsi="Times New Roman" w:hint="eastAsia"/>
          <w:sz w:val="24"/>
        </w:rPr>
        <w:t xml:space="preserve"> and </w:t>
      </w:r>
      <w:r w:rsidR="00423893" w:rsidRPr="00A01D19">
        <w:rPr>
          <w:rFonts w:ascii="Times New Roman" w:hAnsi="Times New Roman"/>
          <w:sz w:val="24"/>
        </w:rPr>
        <w:t>MC3-LNPs-HA@ASO</w:t>
      </w:r>
      <w:r w:rsidR="00423893" w:rsidRPr="00A01D19">
        <w:rPr>
          <w:rFonts w:ascii="Times New Roman" w:hAnsi="Times New Roman" w:hint="eastAsia"/>
          <w:sz w:val="24"/>
        </w:rPr>
        <w:t>-Hotair</w:t>
      </w:r>
      <w:r w:rsidR="00423893" w:rsidRPr="00A01D19">
        <w:rPr>
          <w:rFonts w:ascii="Times New Roman" w:hAnsi="Times New Roman"/>
          <w:sz w:val="24"/>
        </w:rPr>
        <w:t xml:space="preserve"> (L-H@A) in the presence or absence of antagomiR-326</w:t>
      </w:r>
      <w:r w:rsidR="00423893" w:rsidRPr="00A01D19">
        <w:rPr>
          <w:rFonts w:ascii="Times New Roman" w:hAnsi="Times New Roman" w:hint="eastAsia"/>
          <w:sz w:val="24"/>
        </w:rPr>
        <w:t xml:space="preserve"> (Ant326), </w:t>
      </w:r>
      <w:r w:rsidR="00423893" w:rsidRPr="00A01D19">
        <w:rPr>
          <w:rFonts w:ascii="Times New Roman" w:hAnsi="Times New Roman"/>
          <w:sz w:val="24"/>
        </w:rPr>
        <w:t>followed by LPS stimulation (200 ng/mL, 12 h)</w:t>
      </w:r>
      <w:r w:rsidR="00423893" w:rsidRPr="00A01D19">
        <w:rPr>
          <w:rFonts w:ascii="Times New Roman" w:hAnsi="Times New Roman" w:hint="eastAsia"/>
          <w:sz w:val="24"/>
        </w:rPr>
        <w:t>;</w:t>
      </w:r>
      <w:r w:rsidR="00423893" w:rsidRPr="00A01D19">
        <w:rPr>
          <w:rFonts w:ascii="Times New Roman" w:hAnsi="Times New Roman"/>
          <w:sz w:val="24"/>
        </w:rPr>
        <w:t xml:space="preserve"> (</w:t>
      </w:r>
      <w:r w:rsidR="00423893" w:rsidRPr="00A01D19">
        <w:rPr>
          <w:rFonts w:ascii="Times New Roman" w:hAnsi="Times New Roman"/>
          <w:b/>
          <w:bCs/>
          <w:sz w:val="24"/>
        </w:rPr>
        <w:t>C</w:t>
      </w:r>
      <w:r w:rsidR="00423893" w:rsidRPr="00A01D19">
        <w:rPr>
          <w:rFonts w:ascii="Times New Roman" w:hAnsi="Times New Roman"/>
          <w:sz w:val="24"/>
        </w:rPr>
        <w:t xml:space="preserve">, </w:t>
      </w:r>
      <w:r w:rsidR="00423893" w:rsidRPr="00A01D19">
        <w:rPr>
          <w:rFonts w:ascii="Times New Roman" w:hAnsi="Times New Roman"/>
          <w:b/>
          <w:bCs/>
          <w:sz w:val="24"/>
        </w:rPr>
        <w:t>D</w:t>
      </w:r>
      <w:r w:rsidR="00423893" w:rsidRPr="00A01D19">
        <w:rPr>
          <w:rFonts w:ascii="Times New Roman" w:hAnsi="Times New Roman"/>
          <w:sz w:val="24"/>
        </w:rPr>
        <w:t xml:space="preserve">) </w:t>
      </w:r>
      <w:r w:rsidR="00081412" w:rsidRPr="00081412">
        <w:rPr>
          <w:rFonts w:ascii="Times New Roman" w:hAnsi="Times New Roman"/>
          <w:sz w:val="24"/>
        </w:rPr>
        <w:t>Representative flow cytometry plots and quantification of CD206 mean fluorescence intensity (MFI) in RAW264.7 cells treated with L-H@A in the presence or absence of ADAM17 overexpression (ADAM17-oe), followed by LPS stimulation (200 ng/mL, 12 h). CD206 was used as a marker of M2-like macrophage polarization.</w:t>
      </w:r>
    </w:p>
    <w:sectPr w:rsidR="00423893" w:rsidRPr="0008141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8EA830" w14:textId="77777777" w:rsidR="0036748A" w:rsidRDefault="0036748A" w:rsidP="00015356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41C9C1F8" w14:textId="77777777" w:rsidR="0036748A" w:rsidRDefault="0036748A" w:rsidP="00015356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3D7FC7" w14:textId="77777777" w:rsidR="0036748A" w:rsidRDefault="0036748A" w:rsidP="00015356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1CC50F77" w14:textId="77777777" w:rsidR="0036748A" w:rsidRDefault="0036748A" w:rsidP="00015356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4A0783"/>
    <w:multiLevelType w:val="multilevel"/>
    <w:tmpl w:val="B7AE46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898506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694E"/>
    <w:rsid w:val="00003473"/>
    <w:rsid w:val="00015356"/>
    <w:rsid w:val="00081412"/>
    <w:rsid w:val="00084BB5"/>
    <w:rsid w:val="00130A9E"/>
    <w:rsid w:val="0013183B"/>
    <w:rsid w:val="00236423"/>
    <w:rsid w:val="00251B79"/>
    <w:rsid w:val="002A2D82"/>
    <w:rsid w:val="00337C36"/>
    <w:rsid w:val="0036748A"/>
    <w:rsid w:val="0039491E"/>
    <w:rsid w:val="00423893"/>
    <w:rsid w:val="005C6B82"/>
    <w:rsid w:val="00620F60"/>
    <w:rsid w:val="00685BAD"/>
    <w:rsid w:val="008903E2"/>
    <w:rsid w:val="009B5D98"/>
    <w:rsid w:val="00A01D19"/>
    <w:rsid w:val="00A548E1"/>
    <w:rsid w:val="00B0694E"/>
    <w:rsid w:val="00B71E31"/>
    <w:rsid w:val="00B85597"/>
    <w:rsid w:val="00C5735F"/>
    <w:rsid w:val="00D01B9E"/>
    <w:rsid w:val="00D514BE"/>
    <w:rsid w:val="00D66F6B"/>
    <w:rsid w:val="00DA3F0F"/>
    <w:rsid w:val="00EA56B3"/>
    <w:rsid w:val="00F253F3"/>
    <w:rsid w:val="00F422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0AF76BE"/>
  <w15:chartTrackingRefBased/>
  <w15:docId w15:val="{820DE5F2-7AEB-49F9-A3B6-077BD95FAD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B0694E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0694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0694E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0694E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0694E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0694E"/>
    <w:pPr>
      <w:keepNext/>
      <w:keepLines/>
      <w:spacing w:before="40" w:after="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0694E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0694E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0694E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B0694E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B0694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B0694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B0694E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B0694E"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B0694E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B0694E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B0694E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B0694E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B0694E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B0694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0694E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B0694E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0694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B0694E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0694E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B0694E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B0694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B0694E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B0694E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015356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015356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015356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015356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tif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109</Words>
  <Characters>627</Characters>
  <Application>Microsoft Office Word</Application>
  <DocSecurity>0</DocSecurity>
  <Lines>5</Lines>
  <Paragraphs>1</Paragraphs>
  <ScaleCrop>false</ScaleCrop>
  <Company/>
  <LinksUpToDate>false</LinksUpToDate>
  <CharactersWithSpaces>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 J</dc:creator>
  <cp:keywords/>
  <dc:description/>
  <cp:lastModifiedBy>He J</cp:lastModifiedBy>
  <cp:revision>19</cp:revision>
  <dcterms:created xsi:type="dcterms:W3CDTF">2026-04-22T11:03:00Z</dcterms:created>
  <dcterms:modified xsi:type="dcterms:W3CDTF">2026-09-09T08:29:00Z</dcterms:modified>
</cp:coreProperties>
</file>