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1962" w14:textId="122ACB0F" w:rsidR="00B0694E" w:rsidRDefault="00675C03">
      <w:pPr>
        <w:rPr>
          <w:rFonts w:hint="eastAsia"/>
        </w:rPr>
      </w:pPr>
      <w:r>
        <w:rPr>
          <w:noProof/>
        </w:rPr>
        <w:drawing>
          <wp:inline distT="0" distB="0" distL="0" distR="0" wp14:anchorId="14367E9A" wp14:editId="5C75C7D2">
            <wp:extent cx="5274310" cy="3839210"/>
            <wp:effectExtent l="0" t="0" r="2540" b="8890"/>
            <wp:docPr id="625847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C576E" w14:textId="52EBDF73" w:rsidR="00423893" w:rsidRPr="00665765" w:rsidRDefault="00015356" w:rsidP="00423893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665765">
        <w:rPr>
          <w:rFonts w:ascii="Times New Roman" w:hAnsi="Times New Roman"/>
          <w:b/>
          <w:bCs/>
          <w:sz w:val="24"/>
        </w:rPr>
        <w:t xml:space="preserve">Supplemental Figure </w:t>
      </w:r>
      <w:r w:rsidR="00DE62CB" w:rsidRPr="00665765">
        <w:rPr>
          <w:rFonts w:ascii="Times New Roman" w:hAnsi="Times New Roman" w:hint="eastAsia"/>
          <w:b/>
          <w:bCs/>
          <w:sz w:val="24"/>
        </w:rPr>
        <w:t>7</w:t>
      </w:r>
      <w:r w:rsidRPr="00665765">
        <w:rPr>
          <w:rFonts w:ascii="Times New Roman" w:hAnsi="Times New Roman" w:hint="eastAsia"/>
          <w:b/>
          <w:bCs/>
          <w:sz w:val="24"/>
        </w:rPr>
        <w:t xml:space="preserve">. </w:t>
      </w:r>
      <w:r w:rsidR="00BE53C8" w:rsidRPr="00AC7641">
        <w:rPr>
          <w:rFonts w:ascii="Times New Roman" w:hAnsi="Times New Roman"/>
          <w:b/>
          <w:bCs/>
          <w:i/>
          <w:iCs/>
          <w:sz w:val="24"/>
        </w:rPr>
        <w:t>Hotair</w:t>
      </w:r>
      <w:r w:rsidR="00BE53C8" w:rsidRPr="00665765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="00BE53C8" w:rsidRPr="00665765">
        <w:rPr>
          <w:rFonts w:ascii="Times New Roman" w:hAnsi="Times New Roman"/>
          <w:b/>
          <w:bCs/>
          <w:sz w:val="24"/>
        </w:rPr>
        <w:t>deficiency</w:t>
      </w:r>
      <w:r w:rsidR="008957FA" w:rsidRPr="00665765">
        <w:rPr>
          <w:rFonts w:ascii="Times New Roman" w:hAnsi="Times New Roman" w:hint="eastAsia"/>
          <w:b/>
          <w:bCs/>
          <w:sz w:val="24"/>
        </w:rPr>
        <w:t xml:space="preserve"> or </w:t>
      </w:r>
      <w:r w:rsidR="008957FA" w:rsidRPr="00665765">
        <w:rPr>
          <w:rFonts w:ascii="Times New Roman" w:hAnsi="Times New Roman"/>
          <w:b/>
          <w:bCs/>
          <w:sz w:val="24"/>
        </w:rPr>
        <w:t xml:space="preserve">MC3-LNPs-HA@ASO-Hotair </w:t>
      </w:r>
      <w:r w:rsidR="00BE53C8" w:rsidRPr="00665765">
        <w:rPr>
          <w:rFonts w:ascii="Times New Roman" w:hAnsi="Times New Roman"/>
          <w:b/>
          <w:bCs/>
          <w:sz w:val="24"/>
        </w:rPr>
        <w:t>treatment</w:t>
      </w:r>
      <w:r w:rsidR="00BE53C8" w:rsidRPr="00665765">
        <w:rPr>
          <w:rFonts w:ascii="Times New Roman" w:hAnsi="Times New Roman" w:hint="eastAsia"/>
          <w:b/>
          <w:bCs/>
          <w:sz w:val="24"/>
        </w:rPr>
        <w:t xml:space="preserve"> </w:t>
      </w:r>
      <w:r w:rsidR="008957FA" w:rsidRPr="00665765">
        <w:rPr>
          <w:rFonts w:ascii="Times New Roman" w:hAnsi="Times New Roman"/>
          <w:b/>
          <w:bCs/>
          <w:sz w:val="24"/>
        </w:rPr>
        <w:t xml:space="preserve">alleviates </w:t>
      </w:r>
      <w:r w:rsidR="008957FA" w:rsidRPr="00665765">
        <w:rPr>
          <w:rFonts w:ascii="Times New Roman" w:hAnsi="Times New Roman" w:hint="eastAsia"/>
          <w:b/>
          <w:bCs/>
          <w:sz w:val="24"/>
        </w:rPr>
        <w:t>BMDM</w:t>
      </w:r>
      <w:r w:rsidR="008957FA" w:rsidRPr="00665765">
        <w:rPr>
          <w:rFonts w:ascii="Times New Roman" w:hAnsi="Times New Roman"/>
          <w:b/>
          <w:bCs/>
          <w:sz w:val="24"/>
        </w:rPr>
        <w:t>-mediated pulmonary microvascular endothelial injury.</w:t>
      </w:r>
      <w:r w:rsidR="008957FA" w:rsidRPr="00665765">
        <w:rPr>
          <w:rFonts w:ascii="Times New Roman" w:hAnsi="Times New Roman" w:hint="eastAsia"/>
          <w:b/>
          <w:bCs/>
          <w:sz w:val="24"/>
        </w:rPr>
        <w:t xml:space="preserve"> </w:t>
      </w:r>
      <w:r w:rsidR="005E5A4E" w:rsidRPr="00665765">
        <w:rPr>
          <w:rFonts w:ascii="Times New Roman" w:hAnsi="Times New Roman"/>
          <w:sz w:val="24"/>
          <w:szCs w:val="28"/>
        </w:rPr>
        <w:t xml:space="preserve">WT and </w:t>
      </w:r>
      <w:r w:rsidR="005E5A4E" w:rsidRPr="00665765">
        <w:rPr>
          <w:rFonts w:ascii="Times New Roman" w:hAnsi="Times New Roman"/>
          <w:i/>
          <w:iCs/>
          <w:sz w:val="24"/>
          <w:szCs w:val="28"/>
        </w:rPr>
        <w:t>Hotair</w:t>
      </w:r>
      <w:r w:rsidR="005E5A4E" w:rsidRPr="00665765">
        <w:rPr>
          <w:rFonts w:ascii="Times New Roman" w:hAnsi="Times New Roman"/>
          <w:sz w:val="24"/>
          <w:szCs w:val="28"/>
        </w:rPr>
        <w:t xml:space="preserve">-KO BMDMs 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were </w:t>
      </w:r>
      <w:r w:rsidR="005E5A4E" w:rsidRPr="00665765">
        <w:rPr>
          <w:rFonts w:ascii="Times New Roman" w:hAnsi="Times New Roman"/>
          <w:sz w:val="24"/>
          <w:szCs w:val="28"/>
        </w:rPr>
        <w:t>transfect</w:t>
      </w:r>
      <w:r w:rsidR="005E5A4E" w:rsidRPr="00665765">
        <w:rPr>
          <w:rFonts w:ascii="Times New Roman" w:hAnsi="Times New Roman" w:hint="eastAsia"/>
          <w:sz w:val="24"/>
          <w:szCs w:val="28"/>
        </w:rPr>
        <w:t>ed</w:t>
      </w:r>
      <w:r w:rsidR="005E5A4E" w:rsidRPr="00665765">
        <w:rPr>
          <w:rFonts w:ascii="Times New Roman" w:hAnsi="Times New Roman"/>
          <w:sz w:val="24"/>
          <w:szCs w:val="28"/>
        </w:rPr>
        <w:t xml:space="preserve"> with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 </w:t>
      </w:r>
      <w:r w:rsidR="005E5A4E" w:rsidRPr="00665765">
        <w:rPr>
          <w:rFonts w:ascii="Times New Roman" w:hAnsi="Times New Roman"/>
          <w:sz w:val="24"/>
          <w:szCs w:val="28"/>
        </w:rPr>
        <w:t>antagomiR-326 (Ant326)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 or the ADAM17 overexpression plasmid (ADAM17-oe) </w:t>
      </w:r>
      <w:r w:rsidR="005E5A4E" w:rsidRPr="00665765">
        <w:rPr>
          <w:rFonts w:ascii="Times New Roman" w:hAnsi="Times New Roman"/>
          <w:sz w:val="24"/>
          <w:szCs w:val="28"/>
        </w:rPr>
        <w:t>followed by LPS stimulation (</w:t>
      </w:r>
      <w:r w:rsidR="005E5A4E" w:rsidRPr="00665765">
        <w:rPr>
          <w:rFonts w:ascii="Times New Roman" w:hAnsi="Times New Roman" w:hint="eastAsia"/>
          <w:sz w:val="24"/>
          <w:szCs w:val="28"/>
        </w:rPr>
        <w:t>5</w:t>
      </w:r>
      <w:r w:rsidR="005E5A4E" w:rsidRPr="00665765">
        <w:rPr>
          <w:rFonts w:ascii="Times New Roman" w:hAnsi="Times New Roman"/>
          <w:sz w:val="24"/>
          <w:szCs w:val="28"/>
        </w:rPr>
        <w:t>00 ng/mL, 12 h)</w:t>
      </w:r>
      <w:r w:rsidR="005E5A4E" w:rsidRPr="00665765">
        <w:rPr>
          <w:rFonts w:ascii="Times New Roman" w:hAnsi="Times New Roman" w:hint="eastAsia"/>
          <w:sz w:val="24"/>
          <w:szCs w:val="28"/>
        </w:rPr>
        <w:t>, and t</w:t>
      </w:r>
      <w:r w:rsidR="005E5A4E" w:rsidRPr="00665765">
        <w:rPr>
          <w:rFonts w:ascii="Times New Roman" w:hAnsi="Times New Roman"/>
          <w:sz w:val="24"/>
          <w:szCs w:val="28"/>
        </w:rPr>
        <w:t xml:space="preserve">he collected supernatants were applied to </w:t>
      </w:r>
      <w:r w:rsidR="005E5A4E" w:rsidRPr="00665765">
        <w:rPr>
          <w:rFonts w:ascii="Times New Roman" w:hAnsi="Times New Roman" w:hint="eastAsia"/>
          <w:sz w:val="24"/>
          <w:szCs w:val="28"/>
        </w:rPr>
        <w:t>pulmonary microvascular endothelial cells (</w:t>
      </w:r>
      <w:r w:rsidR="005E5A4E" w:rsidRPr="00665765">
        <w:rPr>
          <w:rFonts w:ascii="Times New Roman" w:hAnsi="Times New Roman"/>
          <w:sz w:val="24"/>
          <w:szCs w:val="28"/>
        </w:rPr>
        <w:t>PMVECs</w:t>
      </w:r>
      <w:r w:rsidR="005E5A4E" w:rsidRPr="00665765">
        <w:rPr>
          <w:rFonts w:ascii="Times New Roman" w:hAnsi="Times New Roman" w:hint="eastAsia"/>
          <w:sz w:val="24"/>
          <w:szCs w:val="28"/>
        </w:rPr>
        <w:t>) for 24 h of incubation: (</w:t>
      </w:r>
      <w:r w:rsidR="005E5A4E" w:rsidRPr="00665765">
        <w:rPr>
          <w:rFonts w:ascii="Times New Roman" w:hAnsi="Times New Roman" w:hint="eastAsia"/>
          <w:b/>
          <w:bCs/>
          <w:sz w:val="24"/>
          <w:szCs w:val="28"/>
        </w:rPr>
        <w:t>A, B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) </w:t>
      </w:r>
      <w:r w:rsidR="005E5A4E" w:rsidRPr="00665765">
        <w:rPr>
          <w:rFonts w:ascii="Times New Roman" w:hAnsi="Times New Roman"/>
          <w:sz w:val="24"/>
          <w:szCs w:val="28"/>
        </w:rPr>
        <w:t>Immunofluorescence staining of VE-cadherin (</w:t>
      </w:r>
      <w:r w:rsidR="00F22123" w:rsidRPr="00665765">
        <w:rPr>
          <w:rFonts w:ascii="Times New Roman" w:hAnsi="Times New Roman" w:hint="eastAsia"/>
          <w:sz w:val="24"/>
          <w:szCs w:val="28"/>
        </w:rPr>
        <w:t>Cy3</w:t>
      </w:r>
      <w:r w:rsidR="00076926">
        <w:rPr>
          <w:rFonts w:ascii="Times New Roman" w:hAnsi="Times New Roman" w:hint="eastAsia"/>
          <w:sz w:val="24"/>
          <w:szCs w:val="28"/>
        </w:rPr>
        <w:t xml:space="preserve">, </w:t>
      </w:r>
      <w:r w:rsidR="00F22123" w:rsidRPr="00665765">
        <w:rPr>
          <w:rFonts w:ascii="Times New Roman" w:hAnsi="Times New Roman"/>
          <w:sz w:val="24"/>
          <w:szCs w:val="28"/>
        </w:rPr>
        <w:t>orange</w:t>
      </w:r>
      <w:r w:rsidR="005E5A4E" w:rsidRPr="00665765">
        <w:rPr>
          <w:rFonts w:ascii="Times New Roman" w:hAnsi="Times New Roman"/>
          <w:sz w:val="24"/>
          <w:szCs w:val="28"/>
        </w:rPr>
        <w:t>) and nuclei (DAPI, blue)</w:t>
      </w:r>
      <w:r w:rsidR="005E5A4E" w:rsidRPr="00665765">
        <w:rPr>
          <w:rFonts w:ascii="Times New Roman" w:hAnsi="Times New Roman" w:hint="eastAsia"/>
          <w:sz w:val="24"/>
          <w:szCs w:val="28"/>
        </w:rPr>
        <w:t>, and q</w:t>
      </w:r>
      <w:r w:rsidR="005E5A4E" w:rsidRPr="00665765">
        <w:rPr>
          <w:rFonts w:ascii="Times New Roman" w:hAnsi="Times New Roman"/>
          <w:sz w:val="24"/>
          <w:szCs w:val="28"/>
        </w:rPr>
        <w:t xml:space="preserve">uantitative evaluation of the mean fluorescence intensity of </w:t>
      </w:r>
      <w:r w:rsidR="00C06F97" w:rsidRPr="00665765">
        <w:rPr>
          <w:rFonts w:ascii="Times New Roman" w:hAnsi="Times New Roman"/>
          <w:sz w:val="24"/>
          <w:szCs w:val="28"/>
        </w:rPr>
        <w:t>membrane-associated VE-cadherin</w:t>
      </w:r>
      <w:r w:rsidR="005E5A4E" w:rsidRPr="00665765">
        <w:rPr>
          <w:rFonts w:ascii="Times New Roman" w:hAnsi="Times New Roman" w:hint="eastAsia"/>
          <w:sz w:val="24"/>
          <w:szCs w:val="28"/>
        </w:rPr>
        <w:t>; (</w:t>
      </w:r>
      <w:r w:rsidR="005E5A4E" w:rsidRPr="00665765">
        <w:rPr>
          <w:rFonts w:ascii="Times New Roman" w:hAnsi="Times New Roman" w:hint="eastAsia"/>
          <w:b/>
          <w:bCs/>
          <w:sz w:val="24"/>
          <w:szCs w:val="28"/>
        </w:rPr>
        <w:t>C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, </w:t>
      </w:r>
      <w:r w:rsidR="005E5A4E" w:rsidRPr="00665765">
        <w:rPr>
          <w:rFonts w:ascii="Times New Roman" w:hAnsi="Times New Roman" w:hint="eastAsia"/>
          <w:b/>
          <w:bCs/>
          <w:sz w:val="24"/>
          <w:szCs w:val="28"/>
        </w:rPr>
        <w:t>D</w:t>
      </w:r>
      <w:r w:rsidR="005E5A4E" w:rsidRPr="00665765">
        <w:rPr>
          <w:rFonts w:ascii="Times New Roman" w:hAnsi="Times New Roman" w:hint="eastAsia"/>
          <w:sz w:val="24"/>
          <w:szCs w:val="28"/>
        </w:rPr>
        <w:t xml:space="preserve">) </w:t>
      </w:r>
      <w:r w:rsidR="005E5A4E" w:rsidRPr="00665765">
        <w:rPr>
          <w:rFonts w:ascii="Times New Roman" w:hAnsi="Times New Roman"/>
          <w:sz w:val="24"/>
          <w:szCs w:val="28"/>
        </w:rPr>
        <w:t>Representative Annexin V-</w:t>
      </w:r>
      <w:r w:rsidR="00BB685A" w:rsidRPr="00665765">
        <w:rPr>
          <w:rFonts w:ascii="Times New Roman" w:hAnsi="Times New Roman" w:hint="eastAsia"/>
          <w:sz w:val="24"/>
          <w:szCs w:val="28"/>
        </w:rPr>
        <w:t>APC</w:t>
      </w:r>
      <w:r w:rsidR="005E5A4E" w:rsidRPr="00665765">
        <w:rPr>
          <w:rFonts w:ascii="Times New Roman" w:hAnsi="Times New Roman"/>
          <w:sz w:val="24"/>
          <w:szCs w:val="28"/>
        </w:rPr>
        <w:t>/</w:t>
      </w:r>
      <w:r w:rsidR="00BB685A" w:rsidRPr="00665765">
        <w:rPr>
          <w:rFonts w:ascii="Times New Roman" w:hAnsi="Times New Roman" w:hint="eastAsia"/>
          <w:sz w:val="24"/>
          <w:szCs w:val="28"/>
        </w:rPr>
        <w:t>7-AAD</w:t>
      </w:r>
      <w:r w:rsidR="005E5A4E" w:rsidRPr="00665765">
        <w:rPr>
          <w:rFonts w:ascii="Times New Roman" w:hAnsi="Times New Roman"/>
          <w:sz w:val="24"/>
          <w:szCs w:val="28"/>
        </w:rPr>
        <w:t xml:space="preserve"> flow cytometry plots</w:t>
      </w:r>
      <w:r w:rsidR="005E5A4E" w:rsidRPr="00665765">
        <w:rPr>
          <w:rFonts w:ascii="Times New Roman" w:hAnsi="Times New Roman" w:hint="eastAsia"/>
          <w:sz w:val="24"/>
          <w:szCs w:val="28"/>
        </w:rPr>
        <w:t>, and</w:t>
      </w:r>
      <w:r w:rsidR="005E5A4E" w:rsidRPr="00665765">
        <w:rPr>
          <w:rFonts w:ascii="Times New Roman" w:hAnsi="Times New Roman"/>
          <w:sz w:val="24"/>
          <w:szCs w:val="28"/>
        </w:rPr>
        <w:t xml:space="preserve"> </w:t>
      </w:r>
      <w:r w:rsidR="005E5A4E" w:rsidRPr="00665765">
        <w:rPr>
          <w:rFonts w:ascii="Times New Roman" w:hAnsi="Times New Roman" w:hint="eastAsia"/>
          <w:sz w:val="24"/>
          <w:szCs w:val="28"/>
        </w:rPr>
        <w:t>q</w:t>
      </w:r>
      <w:r w:rsidR="005E5A4E" w:rsidRPr="00665765">
        <w:rPr>
          <w:rFonts w:ascii="Times New Roman" w:hAnsi="Times New Roman"/>
          <w:sz w:val="24"/>
          <w:szCs w:val="28"/>
        </w:rPr>
        <w:t>uantification of apoptotic cells</w:t>
      </w:r>
      <w:r w:rsidR="00282203" w:rsidRPr="00665765">
        <w:rPr>
          <w:rFonts w:ascii="Times New Roman" w:hAnsi="Times New Roman" w:hint="eastAsia"/>
          <w:sz w:val="24"/>
          <w:szCs w:val="28"/>
        </w:rPr>
        <w:t xml:space="preserve">. 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The </w:t>
      </w:r>
      <w:r w:rsidR="00D559EF" w:rsidRPr="00665765">
        <w:rPr>
          <w:rFonts w:ascii="Times New Roman" w:hAnsi="Times New Roman"/>
          <w:sz w:val="24"/>
          <w:szCs w:val="28"/>
        </w:rPr>
        <w:t xml:space="preserve">BMDMs 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were </w:t>
      </w:r>
      <w:r w:rsidR="00D559EF" w:rsidRPr="00665765">
        <w:rPr>
          <w:rFonts w:ascii="Times New Roman" w:hAnsi="Times New Roman"/>
          <w:sz w:val="24"/>
          <w:szCs w:val="28"/>
        </w:rPr>
        <w:t xml:space="preserve">treated with MC3-LNPs-HA@NC (Ctrl) or MC3-LNPs-HA@ASO-Hotair (L-H@A), with or without </w:t>
      </w:r>
      <w:r w:rsidR="00D559EF" w:rsidRPr="00665765">
        <w:rPr>
          <w:rFonts w:ascii="Times New Roman" w:hAnsi="Times New Roman" w:hint="eastAsia"/>
          <w:sz w:val="24"/>
          <w:szCs w:val="28"/>
        </w:rPr>
        <w:t>A</w:t>
      </w:r>
      <w:r w:rsidR="00D559EF" w:rsidRPr="00665765">
        <w:rPr>
          <w:rFonts w:ascii="Times New Roman" w:hAnsi="Times New Roman"/>
          <w:sz w:val="24"/>
          <w:szCs w:val="28"/>
        </w:rPr>
        <w:t>nt326 or A</w:t>
      </w:r>
      <w:r w:rsidR="00504176" w:rsidRPr="00665765">
        <w:rPr>
          <w:rFonts w:ascii="Times New Roman" w:hAnsi="Times New Roman" w:hint="eastAsia"/>
          <w:sz w:val="24"/>
          <w:szCs w:val="28"/>
        </w:rPr>
        <w:t>DAM</w:t>
      </w:r>
      <w:r w:rsidR="00D559EF" w:rsidRPr="00665765">
        <w:rPr>
          <w:rFonts w:ascii="Times New Roman" w:hAnsi="Times New Roman"/>
          <w:sz w:val="24"/>
          <w:szCs w:val="28"/>
        </w:rPr>
        <w:t>17-oe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 </w:t>
      </w:r>
      <w:r w:rsidR="00D559EF" w:rsidRPr="00665765">
        <w:rPr>
          <w:rFonts w:ascii="Times New Roman" w:hAnsi="Times New Roman"/>
          <w:sz w:val="24"/>
          <w:szCs w:val="28"/>
        </w:rPr>
        <w:t>followed by LPS stimulation</w:t>
      </w:r>
      <w:r w:rsidR="00F22123" w:rsidRPr="00665765">
        <w:rPr>
          <w:rFonts w:ascii="Times New Roman" w:hAnsi="Times New Roman" w:hint="eastAsia"/>
          <w:sz w:val="24"/>
          <w:szCs w:val="28"/>
        </w:rPr>
        <w:t>, and t</w:t>
      </w:r>
      <w:r w:rsidR="00F22123" w:rsidRPr="00665765">
        <w:rPr>
          <w:rFonts w:ascii="Times New Roman" w:hAnsi="Times New Roman"/>
          <w:sz w:val="24"/>
          <w:szCs w:val="28"/>
        </w:rPr>
        <w:t>he collected supernatants were applied to PMVECs</w:t>
      </w:r>
      <w:r w:rsidR="00F22123" w:rsidRPr="00665765">
        <w:rPr>
          <w:rFonts w:ascii="Times New Roman" w:hAnsi="Times New Roman" w:hint="eastAsia"/>
          <w:sz w:val="24"/>
          <w:szCs w:val="28"/>
        </w:rPr>
        <w:t>: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 (</w:t>
      </w:r>
      <w:r w:rsidR="00D559EF" w:rsidRPr="00665765">
        <w:rPr>
          <w:rFonts w:ascii="Times New Roman" w:hAnsi="Times New Roman" w:hint="eastAsia"/>
          <w:b/>
          <w:bCs/>
          <w:sz w:val="24"/>
          <w:szCs w:val="28"/>
        </w:rPr>
        <w:t>E, F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) </w:t>
      </w:r>
      <w:r w:rsidR="00D559EF" w:rsidRPr="00665765">
        <w:rPr>
          <w:rFonts w:ascii="Times New Roman" w:hAnsi="Times New Roman"/>
          <w:sz w:val="24"/>
          <w:szCs w:val="28"/>
        </w:rPr>
        <w:t>Immunofluorescence staining of VE-cadherin (</w:t>
      </w:r>
      <w:r w:rsidR="00076926" w:rsidRPr="00665765">
        <w:rPr>
          <w:rFonts w:ascii="Times New Roman" w:hAnsi="Times New Roman" w:hint="eastAsia"/>
          <w:sz w:val="24"/>
          <w:szCs w:val="28"/>
        </w:rPr>
        <w:t>Cy3</w:t>
      </w:r>
      <w:r w:rsidR="00076926">
        <w:rPr>
          <w:rFonts w:ascii="Times New Roman" w:hAnsi="Times New Roman" w:hint="eastAsia"/>
          <w:sz w:val="24"/>
          <w:szCs w:val="28"/>
        </w:rPr>
        <w:t xml:space="preserve">, </w:t>
      </w:r>
      <w:r w:rsidR="00076926" w:rsidRPr="00665765">
        <w:rPr>
          <w:rFonts w:ascii="Times New Roman" w:hAnsi="Times New Roman"/>
          <w:sz w:val="24"/>
          <w:szCs w:val="28"/>
        </w:rPr>
        <w:t>orange</w:t>
      </w:r>
      <w:r w:rsidR="00D559EF" w:rsidRPr="00665765">
        <w:rPr>
          <w:rFonts w:ascii="Times New Roman" w:hAnsi="Times New Roman"/>
          <w:sz w:val="24"/>
          <w:szCs w:val="28"/>
        </w:rPr>
        <w:t>) and nuclei (</w:t>
      </w:r>
      <w:r w:rsidR="00076926" w:rsidRPr="00665765">
        <w:rPr>
          <w:rFonts w:ascii="Times New Roman" w:hAnsi="Times New Roman"/>
          <w:sz w:val="24"/>
          <w:szCs w:val="28"/>
        </w:rPr>
        <w:t>DAPI, blue</w:t>
      </w:r>
      <w:r w:rsidR="00D559EF" w:rsidRPr="00665765">
        <w:rPr>
          <w:rFonts w:ascii="Times New Roman" w:hAnsi="Times New Roman"/>
          <w:sz w:val="24"/>
          <w:szCs w:val="28"/>
        </w:rPr>
        <w:t>)</w:t>
      </w:r>
      <w:r w:rsidR="00D559EF" w:rsidRPr="00665765">
        <w:rPr>
          <w:rFonts w:ascii="Times New Roman" w:hAnsi="Times New Roman" w:hint="eastAsia"/>
          <w:sz w:val="24"/>
          <w:szCs w:val="28"/>
        </w:rPr>
        <w:t>, and q</w:t>
      </w:r>
      <w:r w:rsidR="00D559EF" w:rsidRPr="00665765">
        <w:rPr>
          <w:rFonts w:ascii="Times New Roman" w:hAnsi="Times New Roman"/>
          <w:sz w:val="24"/>
          <w:szCs w:val="28"/>
        </w:rPr>
        <w:t>uantitative evaluation of the mean fluorescence intensity of cytomembrane VE-cadherin</w:t>
      </w:r>
      <w:r w:rsidR="00D559EF" w:rsidRPr="00665765">
        <w:rPr>
          <w:rFonts w:ascii="Times New Roman" w:hAnsi="Times New Roman" w:hint="eastAsia"/>
          <w:sz w:val="24"/>
          <w:szCs w:val="28"/>
        </w:rPr>
        <w:t>; (</w:t>
      </w:r>
      <w:r w:rsidR="00D559EF" w:rsidRPr="00665765">
        <w:rPr>
          <w:rFonts w:ascii="Times New Roman" w:hAnsi="Times New Roman" w:hint="eastAsia"/>
          <w:b/>
          <w:bCs/>
          <w:sz w:val="24"/>
          <w:szCs w:val="28"/>
        </w:rPr>
        <w:t>G</w:t>
      </w:r>
      <w:r w:rsidR="00D559EF" w:rsidRPr="00665765">
        <w:rPr>
          <w:rFonts w:ascii="Times New Roman" w:hAnsi="Times New Roman" w:hint="eastAsia"/>
          <w:sz w:val="24"/>
          <w:szCs w:val="28"/>
        </w:rPr>
        <w:t xml:space="preserve">, </w:t>
      </w:r>
      <w:r w:rsidR="00D559EF" w:rsidRPr="00665765">
        <w:rPr>
          <w:rFonts w:ascii="Times New Roman" w:hAnsi="Times New Roman" w:hint="eastAsia"/>
          <w:b/>
          <w:bCs/>
          <w:sz w:val="24"/>
          <w:szCs w:val="28"/>
        </w:rPr>
        <w:t>H</w:t>
      </w:r>
      <w:r w:rsidR="00D559EF" w:rsidRPr="00665765">
        <w:rPr>
          <w:rFonts w:ascii="Times New Roman" w:hAnsi="Times New Roman" w:hint="eastAsia"/>
          <w:sz w:val="24"/>
          <w:szCs w:val="28"/>
        </w:rPr>
        <w:t>)</w:t>
      </w:r>
      <w:r w:rsidR="00D559EF" w:rsidRPr="00665765">
        <w:rPr>
          <w:rFonts w:ascii="Times New Roman" w:hAnsi="Times New Roman"/>
          <w:sz w:val="24"/>
          <w:szCs w:val="28"/>
        </w:rPr>
        <w:t xml:space="preserve"> Representative Annexin V-</w:t>
      </w:r>
      <w:r w:rsidR="00BB685A" w:rsidRPr="00665765">
        <w:rPr>
          <w:rFonts w:ascii="Times New Roman" w:hAnsi="Times New Roman" w:hint="eastAsia"/>
          <w:sz w:val="24"/>
          <w:szCs w:val="28"/>
        </w:rPr>
        <w:t>APC</w:t>
      </w:r>
      <w:r w:rsidR="00D559EF" w:rsidRPr="00665765">
        <w:rPr>
          <w:rFonts w:ascii="Times New Roman" w:hAnsi="Times New Roman"/>
          <w:sz w:val="24"/>
          <w:szCs w:val="28"/>
        </w:rPr>
        <w:t>/</w:t>
      </w:r>
      <w:r w:rsidR="00BB685A" w:rsidRPr="00665765">
        <w:rPr>
          <w:rFonts w:ascii="Times New Roman" w:hAnsi="Times New Roman" w:hint="eastAsia"/>
          <w:sz w:val="24"/>
          <w:szCs w:val="28"/>
        </w:rPr>
        <w:t>7-AAD</w:t>
      </w:r>
      <w:r w:rsidR="00D559EF" w:rsidRPr="00665765">
        <w:rPr>
          <w:rFonts w:ascii="Times New Roman" w:hAnsi="Times New Roman"/>
          <w:sz w:val="24"/>
          <w:szCs w:val="28"/>
        </w:rPr>
        <w:t xml:space="preserve"> flow cytometry plots</w:t>
      </w:r>
      <w:r w:rsidR="00D559EF" w:rsidRPr="00665765">
        <w:rPr>
          <w:rFonts w:ascii="Times New Roman" w:hAnsi="Times New Roman" w:hint="eastAsia"/>
          <w:sz w:val="24"/>
          <w:szCs w:val="28"/>
        </w:rPr>
        <w:t>, and</w:t>
      </w:r>
      <w:r w:rsidR="00D559EF" w:rsidRPr="00665765">
        <w:rPr>
          <w:rFonts w:ascii="Times New Roman" w:hAnsi="Times New Roman"/>
          <w:sz w:val="24"/>
          <w:szCs w:val="28"/>
        </w:rPr>
        <w:t xml:space="preserve"> </w:t>
      </w:r>
      <w:r w:rsidR="00D559EF" w:rsidRPr="00665765">
        <w:rPr>
          <w:rFonts w:ascii="Times New Roman" w:hAnsi="Times New Roman" w:hint="eastAsia"/>
          <w:sz w:val="24"/>
          <w:szCs w:val="28"/>
        </w:rPr>
        <w:t>q</w:t>
      </w:r>
      <w:r w:rsidR="00D559EF" w:rsidRPr="00665765">
        <w:rPr>
          <w:rFonts w:ascii="Times New Roman" w:hAnsi="Times New Roman"/>
          <w:sz w:val="24"/>
          <w:szCs w:val="28"/>
        </w:rPr>
        <w:t>uantification of apoptotic cells</w:t>
      </w:r>
      <w:r w:rsidR="00D559EF" w:rsidRPr="00665765">
        <w:rPr>
          <w:rFonts w:ascii="Times New Roman" w:hAnsi="Times New Roman" w:hint="eastAsia"/>
          <w:sz w:val="24"/>
          <w:szCs w:val="28"/>
        </w:rPr>
        <w:t>.</w:t>
      </w:r>
    </w:p>
    <w:sectPr w:rsidR="00423893" w:rsidRPr="006657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A184" w14:textId="77777777" w:rsidR="00CA2D09" w:rsidRDefault="00CA2D09" w:rsidP="0001535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6DE0453" w14:textId="77777777" w:rsidR="00CA2D09" w:rsidRDefault="00CA2D09" w:rsidP="0001535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223A" w14:textId="77777777" w:rsidR="00CA2D09" w:rsidRDefault="00CA2D09" w:rsidP="0001535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DCDB9DF" w14:textId="77777777" w:rsidR="00CA2D09" w:rsidRDefault="00CA2D09" w:rsidP="0001535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783"/>
    <w:multiLevelType w:val="multilevel"/>
    <w:tmpl w:val="B7A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85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4E"/>
    <w:rsid w:val="00003473"/>
    <w:rsid w:val="00015356"/>
    <w:rsid w:val="00076926"/>
    <w:rsid w:val="00084BB5"/>
    <w:rsid w:val="00141820"/>
    <w:rsid w:val="001E7EA9"/>
    <w:rsid w:val="00236423"/>
    <w:rsid w:val="00251B79"/>
    <w:rsid w:val="00282203"/>
    <w:rsid w:val="002A2D82"/>
    <w:rsid w:val="00353CB8"/>
    <w:rsid w:val="003E227A"/>
    <w:rsid w:val="00423893"/>
    <w:rsid w:val="00460858"/>
    <w:rsid w:val="005027D0"/>
    <w:rsid w:val="00504176"/>
    <w:rsid w:val="005E5A4E"/>
    <w:rsid w:val="00620F60"/>
    <w:rsid w:val="00665765"/>
    <w:rsid w:val="00675C03"/>
    <w:rsid w:val="00715D7C"/>
    <w:rsid w:val="0072751E"/>
    <w:rsid w:val="007579CB"/>
    <w:rsid w:val="008044B5"/>
    <w:rsid w:val="008957FA"/>
    <w:rsid w:val="009466FD"/>
    <w:rsid w:val="0096796E"/>
    <w:rsid w:val="009C1F3F"/>
    <w:rsid w:val="009F3DC5"/>
    <w:rsid w:val="00A62340"/>
    <w:rsid w:val="00AC7641"/>
    <w:rsid w:val="00B0694E"/>
    <w:rsid w:val="00B2002E"/>
    <w:rsid w:val="00B71E31"/>
    <w:rsid w:val="00B85597"/>
    <w:rsid w:val="00BB685A"/>
    <w:rsid w:val="00BE53C8"/>
    <w:rsid w:val="00C00FF0"/>
    <w:rsid w:val="00C06F97"/>
    <w:rsid w:val="00C5735F"/>
    <w:rsid w:val="00C75D58"/>
    <w:rsid w:val="00CA2D09"/>
    <w:rsid w:val="00D01B9E"/>
    <w:rsid w:val="00D559EF"/>
    <w:rsid w:val="00DE62CB"/>
    <w:rsid w:val="00F045F0"/>
    <w:rsid w:val="00F1448F"/>
    <w:rsid w:val="00F22123"/>
    <w:rsid w:val="00F253F3"/>
    <w:rsid w:val="00F35EFD"/>
    <w:rsid w:val="00F422B4"/>
    <w:rsid w:val="00F94322"/>
    <w:rsid w:val="00F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F76BE"/>
  <w15:chartTrackingRefBased/>
  <w15:docId w15:val="{820DE5F2-7AEB-49F9-A3B6-077BD95F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69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9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94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94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94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94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94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94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694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694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694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0694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69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69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69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69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6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9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69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69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9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69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69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69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53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53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59</cp:revision>
  <dcterms:created xsi:type="dcterms:W3CDTF">2026-04-22T11:03:00Z</dcterms:created>
  <dcterms:modified xsi:type="dcterms:W3CDTF">2026-09-09T07:15:00Z</dcterms:modified>
</cp:coreProperties>
</file>