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67982" w14:textId="4CA69DD2" w:rsidR="00FA6EE5" w:rsidRPr="006720A1" w:rsidRDefault="00FA6EE5" w:rsidP="006720A1">
      <w:pPr>
        <w:rPr>
          <w:rFonts w:ascii="Times New Roman" w:hAnsi="Times New Roman" w:cs="Times New Roman"/>
          <w:b/>
          <w:bCs/>
          <w:i/>
          <w:iCs/>
          <w:sz w:val="28"/>
          <w:szCs w:val="28"/>
        </w:rPr>
      </w:pPr>
      <w:bookmarkStart w:id="0" w:name="_Hlk226482923"/>
      <w:r w:rsidRPr="006720A1">
        <w:rPr>
          <w:rFonts w:ascii="Times New Roman" w:hAnsi="Times New Roman" w:cs="Times New Roman" w:hint="eastAsia"/>
          <w:b/>
          <w:bCs/>
          <w:i/>
          <w:iCs/>
          <w:sz w:val="28"/>
          <w:szCs w:val="28"/>
        </w:rPr>
        <w:t>A</w:t>
      </w:r>
      <w:r w:rsidRPr="006720A1">
        <w:rPr>
          <w:rFonts w:ascii="Times New Roman" w:hAnsi="Times New Roman" w:cs="Times New Roman"/>
          <w:b/>
          <w:bCs/>
          <w:i/>
          <w:iCs/>
          <w:sz w:val="28"/>
          <w:szCs w:val="28"/>
        </w:rPr>
        <w:t>dditional file 1</w:t>
      </w:r>
    </w:p>
    <w:tbl>
      <w:tblPr>
        <w:tblStyle w:val="ae"/>
        <w:tblW w:w="0" w:type="auto"/>
        <w:tblLook w:val="04A0" w:firstRow="1" w:lastRow="0" w:firstColumn="1" w:lastColumn="0" w:noHBand="0" w:noVBand="1"/>
      </w:tblPr>
      <w:tblGrid>
        <w:gridCol w:w="8306"/>
      </w:tblGrid>
      <w:tr w:rsidR="00FA6EE5" w14:paraId="7722F450" w14:textId="77777777" w:rsidTr="006720A1">
        <w:tc>
          <w:tcPr>
            <w:tcW w:w="8306" w:type="dxa"/>
            <w:tcBorders>
              <w:top w:val="nil"/>
              <w:left w:val="nil"/>
              <w:bottom w:val="nil"/>
              <w:right w:val="nil"/>
            </w:tcBorders>
          </w:tcPr>
          <w:bookmarkEnd w:id="0"/>
          <w:p w14:paraId="096B5EDD" w14:textId="073B245F" w:rsidR="00FA6EE5" w:rsidRDefault="006F7F68" w:rsidP="006F7F68">
            <w:pPr>
              <w:rPr>
                <w:rFonts w:hint="eastAsia"/>
                <w:noProof/>
              </w:rPr>
            </w:pPr>
            <w:r>
              <w:rPr>
                <w:rFonts w:hint="eastAsia"/>
                <w:noProof/>
              </w:rPr>
              <w:drawing>
                <wp:inline distT="0" distB="0" distL="0" distR="0" wp14:anchorId="03826BAF" wp14:editId="72941E13">
                  <wp:extent cx="5040000" cy="4389732"/>
                  <wp:effectExtent l="0" t="0" r="8255" b="0"/>
                  <wp:docPr id="1358529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52950" name="图片 135852950"/>
                          <pic:cNvPicPr/>
                        </pic:nvPicPr>
                        <pic:blipFill rotWithShape="1">
                          <a:blip r:embed="rId6" cstate="print">
                            <a:extLst>
                              <a:ext uri="{28A0092B-C50C-407E-A947-70E740481C1C}">
                                <a14:useLocalDpi xmlns:a14="http://schemas.microsoft.com/office/drawing/2010/main" val="0"/>
                              </a:ext>
                            </a:extLst>
                          </a:blip>
                          <a:srcRect t="7772" r="343" b="26644"/>
                          <a:stretch>
                            <a:fillRect/>
                          </a:stretch>
                        </pic:blipFill>
                        <pic:spPr bwMode="auto">
                          <a:xfrm>
                            <a:off x="0" y="0"/>
                            <a:ext cx="5040000" cy="4389732"/>
                          </a:xfrm>
                          <a:prstGeom prst="rect">
                            <a:avLst/>
                          </a:prstGeom>
                          <a:ln>
                            <a:noFill/>
                          </a:ln>
                          <a:extLst>
                            <a:ext uri="{53640926-AAD7-44D8-BBD7-CCE9431645EC}">
                              <a14:shadowObscured xmlns:a14="http://schemas.microsoft.com/office/drawing/2010/main"/>
                            </a:ext>
                          </a:extLst>
                        </pic:spPr>
                      </pic:pic>
                    </a:graphicData>
                  </a:graphic>
                </wp:inline>
              </w:drawing>
            </w:r>
          </w:p>
        </w:tc>
      </w:tr>
      <w:tr w:rsidR="00FA6EE5" w14:paraId="0A0A0503" w14:textId="77777777" w:rsidTr="00177D52">
        <w:tc>
          <w:tcPr>
            <w:tcW w:w="8306" w:type="dxa"/>
            <w:tcBorders>
              <w:top w:val="nil"/>
              <w:left w:val="nil"/>
              <w:bottom w:val="nil"/>
              <w:right w:val="nil"/>
            </w:tcBorders>
          </w:tcPr>
          <w:p w14:paraId="6C11B60F" w14:textId="1F008958" w:rsidR="00FA6EE5" w:rsidRPr="00FA6EE5" w:rsidRDefault="00FA6EE5" w:rsidP="006720A1">
            <w:pPr>
              <w:jc w:val="both"/>
              <w:rPr>
                <w:rFonts w:ascii="Times New Roman" w:hAnsi="Times New Roman" w:cs="Times New Roman"/>
                <w:sz w:val="24"/>
              </w:rPr>
            </w:pPr>
            <w:r w:rsidRPr="00FA6EE5">
              <w:rPr>
                <w:rFonts w:ascii="Times New Roman" w:hAnsi="Times New Roman" w:cs="Times New Roman"/>
                <w:b/>
                <w:bCs/>
                <w:sz w:val="24"/>
              </w:rPr>
              <w:t>Figure s1</w:t>
            </w:r>
            <w:r>
              <w:rPr>
                <w:rFonts w:ascii="Times New Roman" w:hAnsi="Times New Roman" w:cs="Times New Roman" w:hint="eastAsia"/>
                <w:b/>
                <w:bCs/>
                <w:sz w:val="24"/>
              </w:rPr>
              <w:t xml:space="preserve">: </w:t>
            </w:r>
            <w:r w:rsidRPr="00FA6EE5">
              <w:rPr>
                <w:rFonts w:ascii="Times New Roman" w:hAnsi="Times New Roman" w:cs="Times New Roman"/>
                <w:b/>
                <w:bCs/>
                <w:sz w:val="24"/>
              </w:rPr>
              <w:t>Identification of ADSC-EVs</w:t>
            </w:r>
          </w:p>
          <w:p w14:paraId="7548FF3E" w14:textId="6E23E84F" w:rsidR="00FA6EE5" w:rsidRDefault="00FA6EE5" w:rsidP="006720A1">
            <w:pPr>
              <w:jc w:val="both"/>
              <w:rPr>
                <w:rFonts w:ascii="Times New Roman" w:hAnsi="Times New Roman" w:cs="Times New Roman"/>
                <w:sz w:val="21"/>
                <w:szCs w:val="21"/>
              </w:rPr>
            </w:pPr>
            <w:r w:rsidRPr="00FA6EE5">
              <w:rPr>
                <w:rFonts w:ascii="Times New Roman" w:hAnsi="Times New Roman" w:cs="Times New Roman"/>
                <w:sz w:val="21"/>
                <w:szCs w:val="21"/>
              </w:rPr>
              <w:t>a</w:t>
            </w:r>
            <w:r>
              <w:rPr>
                <w:rFonts w:ascii="Times New Roman" w:hAnsi="Times New Roman" w:cs="Times New Roman" w:hint="eastAsia"/>
                <w:sz w:val="21"/>
                <w:szCs w:val="21"/>
              </w:rPr>
              <w:t>:</w:t>
            </w:r>
            <w:r w:rsidRPr="00FA6EE5">
              <w:rPr>
                <w:rFonts w:ascii="Times New Roman" w:hAnsi="Times New Roman" w:cs="Times New Roman"/>
                <w:sz w:val="21"/>
                <w:szCs w:val="21"/>
              </w:rPr>
              <w:t xml:space="preserve"> Representative Western blot images of EVs biomarkers (CD</w:t>
            </w:r>
            <w:r w:rsidR="006F7F68">
              <w:rPr>
                <w:rFonts w:ascii="Times New Roman" w:hAnsi="Times New Roman" w:cs="Times New Roman" w:hint="eastAsia"/>
                <w:sz w:val="21"/>
                <w:szCs w:val="21"/>
              </w:rPr>
              <w:t>81</w:t>
            </w:r>
            <w:r w:rsidRPr="00FA6EE5">
              <w:rPr>
                <w:rFonts w:ascii="Times New Roman" w:hAnsi="Times New Roman" w:cs="Times New Roman"/>
                <w:sz w:val="21"/>
                <w:szCs w:val="21"/>
              </w:rPr>
              <w:t>, CD</w:t>
            </w:r>
            <w:r w:rsidR="006F7F68">
              <w:rPr>
                <w:rFonts w:ascii="Times New Roman" w:hAnsi="Times New Roman" w:cs="Times New Roman" w:hint="eastAsia"/>
                <w:sz w:val="21"/>
                <w:szCs w:val="21"/>
              </w:rPr>
              <w:t>9</w:t>
            </w:r>
            <w:r w:rsidRPr="00FA6EE5">
              <w:rPr>
                <w:rFonts w:ascii="Times New Roman" w:hAnsi="Times New Roman" w:cs="Times New Roman"/>
                <w:sz w:val="21"/>
                <w:szCs w:val="21"/>
              </w:rPr>
              <w:t>, Alix) and Calnexin in ADSCs and ADSC-EVs.</w:t>
            </w:r>
            <w:r>
              <w:rPr>
                <w:rFonts w:ascii="Times New Roman" w:hAnsi="Times New Roman" w:cs="Times New Roman" w:hint="eastAsia"/>
                <w:sz w:val="21"/>
                <w:szCs w:val="21"/>
              </w:rPr>
              <w:t xml:space="preserve"> </w:t>
            </w:r>
            <w:r w:rsidRPr="00FA6EE5">
              <w:rPr>
                <w:rFonts w:ascii="Times New Roman" w:hAnsi="Times New Roman" w:cs="Times New Roman"/>
                <w:sz w:val="21"/>
                <w:szCs w:val="21"/>
              </w:rPr>
              <w:t>b</w:t>
            </w:r>
            <w:r>
              <w:rPr>
                <w:rFonts w:ascii="Times New Roman" w:hAnsi="Times New Roman" w:cs="Times New Roman" w:hint="eastAsia"/>
                <w:sz w:val="21"/>
                <w:szCs w:val="21"/>
              </w:rPr>
              <w:t>:</w:t>
            </w:r>
            <w:r w:rsidRPr="00FA6EE5">
              <w:rPr>
                <w:rFonts w:ascii="Times New Roman" w:hAnsi="Times New Roman" w:cs="Times New Roman"/>
                <w:sz w:val="21"/>
                <w:szCs w:val="21"/>
              </w:rPr>
              <w:t xml:space="preserve"> Representative images of NTA showed that ADSC-EVs particle sizes are predominantly within the range of 50-200 nm.</w:t>
            </w:r>
            <w:r>
              <w:rPr>
                <w:rFonts w:ascii="Times New Roman" w:hAnsi="Times New Roman" w:cs="Times New Roman" w:hint="eastAsia"/>
                <w:sz w:val="21"/>
                <w:szCs w:val="21"/>
              </w:rPr>
              <w:t xml:space="preserve"> </w:t>
            </w:r>
            <w:r w:rsidRPr="00FA6EE5">
              <w:rPr>
                <w:rFonts w:ascii="Times New Roman" w:hAnsi="Times New Roman" w:cs="Times New Roman"/>
                <w:sz w:val="21"/>
                <w:szCs w:val="21"/>
              </w:rPr>
              <w:t>c</w:t>
            </w:r>
            <w:r>
              <w:rPr>
                <w:rFonts w:ascii="Times New Roman" w:hAnsi="Times New Roman" w:cs="Times New Roman" w:hint="eastAsia"/>
                <w:sz w:val="21"/>
                <w:szCs w:val="21"/>
              </w:rPr>
              <w:t>:</w:t>
            </w:r>
            <w:r w:rsidRPr="00FA6EE5">
              <w:rPr>
                <w:rFonts w:ascii="Times New Roman" w:hAnsi="Times New Roman" w:cs="Times New Roman"/>
                <w:sz w:val="21"/>
                <w:szCs w:val="21"/>
              </w:rPr>
              <w:t xml:space="preserve"> Representative image of electron microscopy showed the bilayer vesicle structure of ADSC-EVs.</w:t>
            </w:r>
          </w:p>
          <w:p w14:paraId="799AAF4D" w14:textId="77777777" w:rsidR="00251970" w:rsidRDefault="00251970" w:rsidP="006720A1">
            <w:pPr>
              <w:jc w:val="both"/>
              <w:rPr>
                <w:rFonts w:ascii="Times New Roman" w:hAnsi="Times New Roman" w:cs="Times New Roman"/>
                <w:sz w:val="21"/>
                <w:szCs w:val="21"/>
              </w:rPr>
            </w:pPr>
          </w:p>
          <w:tbl>
            <w:tblPr>
              <w:tblStyle w:val="ae"/>
              <w:tblW w:w="0" w:type="auto"/>
              <w:tblLook w:val="04A0" w:firstRow="1" w:lastRow="0" w:firstColumn="1" w:lastColumn="0" w:noHBand="0" w:noVBand="1"/>
            </w:tblPr>
            <w:tblGrid>
              <w:gridCol w:w="8090"/>
            </w:tblGrid>
            <w:tr w:rsidR="00251970" w14:paraId="55820022" w14:textId="77777777" w:rsidTr="00177D52">
              <w:tc>
                <w:tcPr>
                  <w:tcW w:w="8090" w:type="dxa"/>
                  <w:tcBorders>
                    <w:top w:val="nil"/>
                    <w:left w:val="nil"/>
                    <w:bottom w:val="nil"/>
                    <w:right w:val="nil"/>
                  </w:tcBorders>
                </w:tcPr>
                <w:p w14:paraId="4B202524" w14:textId="706DD90A" w:rsidR="00177D52" w:rsidRDefault="00EB5685" w:rsidP="00EB5685">
                  <w:pPr>
                    <w:jc w:val="center"/>
                    <w:rPr>
                      <w:rFonts w:hint="eastAsia"/>
                      <w:noProof/>
                    </w:rPr>
                  </w:pPr>
                  <w:r>
                    <w:rPr>
                      <w:rFonts w:hint="eastAsia"/>
                      <w:noProof/>
                    </w:rPr>
                    <w:lastRenderedPageBreak/>
                    <w:drawing>
                      <wp:inline distT="0" distB="0" distL="0" distR="0" wp14:anchorId="50620670" wp14:editId="2A6DBDAF">
                        <wp:extent cx="5040000" cy="5766081"/>
                        <wp:effectExtent l="0" t="0" r="8255" b="6350"/>
                        <wp:docPr id="19420239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023965" name="图片 1942023965"/>
                                <pic:cNvPicPr/>
                              </pic:nvPicPr>
                              <pic:blipFill rotWithShape="1">
                                <a:blip r:embed="rId7" cstate="print">
                                  <a:extLst>
                                    <a:ext uri="{28A0092B-C50C-407E-A947-70E740481C1C}">
                                      <a14:useLocalDpi xmlns:a14="http://schemas.microsoft.com/office/drawing/2010/main" val="0"/>
                                    </a:ext>
                                  </a:extLst>
                                </a:blip>
                                <a:srcRect l="-1" r="217" b="13739"/>
                                <a:stretch>
                                  <a:fillRect/>
                                </a:stretch>
                              </pic:blipFill>
                              <pic:spPr bwMode="auto">
                                <a:xfrm>
                                  <a:off x="0" y="0"/>
                                  <a:ext cx="5040000" cy="576608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4"/>
                  </w:tblGrid>
                  <w:tr w:rsidR="00177D52" w14:paraId="2E3B9A89" w14:textId="77777777" w:rsidTr="006720A1">
                    <w:tc>
                      <w:tcPr>
                        <w:tcW w:w="7864" w:type="dxa"/>
                      </w:tcPr>
                      <w:p w14:paraId="1EF8149D" w14:textId="02D94E9F" w:rsidR="00177D52" w:rsidRDefault="00177D52" w:rsidP="006720A1">
                        <w:pPr>
                          <w:rPr>
                            <w:rFonts w:hint="eastAsia"/>
                            <w:noProof/>
                          </w:rPr>
                        </w:pPr>
                      </w:p>
                    </w:tc>
                  </w:tr>
                  <w:tr w:rsidR="00177D52" w14:paraId="1C8D4BD7" w14:textId="77777777" w:rsidTr="006720A1">
                    <w:tc>
                      <w:tcPr>
                        <w:tcW w:w="7864" w:type="dxa"/>
                      </w:tcPr>
                      <w:p w14:paraId="278ED3B6" w14:textId="1B3435EC" w:rsidR="001246F2" w:rsidRDefault="001246F2" w:rsidP="006720A1">
                        <w:pPr>
                          <w:jc w:val="both"/>
                          <w:rPr>
                            <w:rFonts w:ascii="Times New Roman" w:hAnsi="Times New Roman" w:cs="Times New Roman"/>
                            <w:noProof/>
                          </w:rPr>
                        </w:pPr>
                        <w:r w:rsidRPr="001246F2">
                          <w:rPr>
                            <w:rFonts w:ascii="Times New Roman" w:hAnsi="Times New Roman" w:cs="Times New Roman"/>
                            <w:b/>
                            <w:bCs/>
                            <w:noProof/>
                          </w:rPr>
                          <w:t xml:space="preserve">Figure </w:t>
                        </w:r>
                        <w:r w:rsidR="00E23E5D">
                          <w:rPr>
                            <w:rFonts w:ascii="Times New Roman" w:hAnsi="Times New Roman" w:cs="Times New Roman" w:hint="eastAsia"/>
                            <w:b/>
                            <w:bCs/>
                            <w:noProof/>
                          </w:rPr>
                          <w:t>s</w:t>
                        </w:r>
                        <w:r w:rsidRPr="001246F2">
                          <w:rPr>
                            <w:rFonts w:ascii="Times New Roman" w:hAnsi="Times New Roman" w:cs="Times New Roman"/>
                            <w:b/>
                            <w:bCs/>
                            <w:noProof/>
                          </w:rPr>
                          <w:t>2. Long</w:t>
                        </w:r>
                        <w:r w:rsidR="00E23E5D">
                          <w:rPr>
                            <w:rFonts w:ascii="Times New Roman" w:hAnsi="Times New Roman" w:cs="Times New Roman" w:hint="eastAsia"/>
                            <w:b/>
                            <w:bCs/>
                            <w:noProof/>
                          </w:rPr>
                          <w:t>-</w:t>
                        </w:r>
                        <w:r w:rsidRPr="001246F2">
                          <w:rPr>
                            <w:rFonts w:ascii="Times New Roman" w:hAnsi="Times New Roman" w:cs="Times New Roman"/>
                            <w:b/>
                            <w:bCs/>
                            <w:noProof/>
                          </w:rPr>
                          <w:t>term efficacy evaluation of intranasal ADSC</w:t>
                        </w:r>
                        <w:r w:rsidRPr="001246F2">
                          <w:rPr>
                            <w:rFonts w:ascii="Times New Roman" w:hAnsi="Times New Roman" w:cs="Times New Roman"/>
                            <w:b/>
                            <w:bCs/>
                            <w:noProof/>
                          </w:rPr>
                          <w:noBreakHyphen/>
                          <w:t>EVs administration.</w:t>
                        </w:r>
                        <w:r w:rsidRPr="001246F2">
                          <w:rPr>
                            <w:rFonts w:ascii="Times New Roman" w:hAnsi="Times New Roman" w:cs="Times New Roman"/>
                            <w:noProof/>
                          </w:rPr>
                          <w:t> </w:t>
                        </w:r>
                      </w:p>
                      <w:p w14:paraId="3FA448E5" w14:textId="310316FF" w:rsidR="00177D52" w:rsidRPr="001246F2" w:rsidRDefault="001246F2" w:rsidP="006720A1">
                        <w:pPr>
                          <w:jc w:val="both"/>
                          <w:rPr>
                            <w:rFonts w:ascii="Times New Roman" w:hAnsi="Times New Roman" w:cs="Times New Roman"/>
                            <w:noProof/>
                          </w:rPr>
                        </w:pPr>
                        <w:r w:rsidRPr="001246F2">
                          <w:rPr>
                            <w:rFonts w:ascii="Times New Roman" w:hAnsi="Times New Roman" w:cs="Times New Roman"/>
                            <w:noProof/>
                          </w:rPr>
                          <w:t>a</w:t>
                        </w:r>
                        <w:r>
                          <w:rPr>
                            <w:rFonts w:ascii="Times New Roman" w:hAnsi="Times New Roman" w:cs="Times New Roman" w:hint="eastAsia"/>
                            <w:noProof/>
                          </w:rPr>
                          <w:t xml:space="preserve">: </w:t>
                        </w:r>
                        <w:r w:rsidRPr="001246F2">
                          <w:rPr>
                            <w:rFonts w:ascii="Times New Roman" w:hAnsi="Times New Roman" w:cs="Times New Roman"/>
                            <w:noProof/>
                          </w:rPr>
                          <w:t>mNSS scores in the MCAO and ADSC</w:t>
                        </w:r>
                        <w:r w:rsidRPr="001246F2">
                          <w:rPr>
                            <w:rFonts w:ascii="Times New Roman" w:hAnsi="Times New Roman" w:cs="Times New Roman"/>
                            <w:noProof/>
                          </w:rPr>
                          <w:noBreakHyphen/>
                          <w:t>EVs groups over the 28</w:t>
                        </w:r>
                        <w:r w:rsidRPr="001246F2">
                          <w:rPr>
                            <w:rFonts w:ascii="Times New Roman" w:hAnsi="Times New Roman" w:cs="Times New Roman"/>
                            <w:noProof/>
                          </w:rPr>
                          <w:noBreakHyphen/>
                          <w:t>day observation period. b</w:t>
                        </w:r>
                        <w:r>
                          <w:rPr>
                            <w:rFonts w:ascii="Times New Roman" w:hAnsi="Times New Roman" w:cs="Times New Roman" w:hint="eastAsia"/>
                            <w:noProof/>
                          </w:rPr>
                          <w:t>-c: W</w:t>
                        </w:r>
                        <w:r w:rsidRPr="001246F2">
                          <w:rPr>
                            <w:rFonts w:ascii="Times New Roman" w:hAnsi="Times New Roman" w:cs="Times New Roman"/>
                            <w:noProof/>
                          </w:rPr>
                          <w:t>ire hanging</w:t>
                        </w:r>
                        <w:r>
                          <w:rPr>
                            <w:rFonts w:ascii="Times New Roman" w:hAnsi="Times New Roman" w:cs="Times New Roman" w:hint="eastAsia"/>
                            <w:noProof/>
                          </w:rPr>
                          <w:t xml:space="preserve"> scores and Time h</w:t>
                        </w:r>
                        <w:r w:rsidRPr="001246F2">
                          <w:rPr>
                            <w:rFonts w:ascii="Times New Roman" w:hAnsi="Times New Roman" w:cs="Times New Roman"/>
                            <w:noProof/>
                          </w:rPr>
                          <w:t>anging scores in the wire hanging test.</w:t>
                        </w:r>
                        <w:r w:rsidR="00E23E5D">
                          <w:rPr>
                            <w:rFonts w:ascii="Times New Roman" w:hAnsi="Times New Roman" w:cs="Times New Roman" w:hint="eastAsia"/>
                            <w:noProof/>
                          </w:rPr>
                          <w:t xml:space="preserve"> </w:t>
                        </w:r>
                        <w:r w:rsidRPr="001246F2">
                          <w:rPr>
                            <w:rFonts w:ascii="Times New Roman" w:hAnsi="Times New Roman" w:cs="Times New Roman"/>
                            <w:noProof/>
                          </w:rPr>
                          <w:t>d</w:t>
                        </w:r>
                        <w:r w:rsidR="00E23E5D">
                          <w:rPr>
                            <w:rFonts w:ascii="Times New Roman" w:hAnsi="Times New Roman" w:cs="Times New Roman" w:hint="eastAsia"/>
                            <w:noProof/>
                          </w:rPr>
                          <w:t>:</w:t>
                        </w:r>
                        <w:r w:rsidRPr="001246F2">
                          <w:rPr>
                            <w:rFonts w:ascii="Times New Roman" w:hAnsi="Times New Roman" w:cs="Times New Roman"/>
                            <w:noProof/>
                          </w:rPr>
                          <w:t xml:space="preserve"> Latency to fall in the rotarod test. For each panel, both scatter plots (individual animal data points) and line graphs (mean values over time) are presented separately to illustrate the distribution and temporal trends for the MCAO and ADSC</w:t>
                        </w:r>
                        <w:r w:rsidRPr="001246F2">
                          <w:rPr>
                            <w:rFonts w:ascii="Times New Roman" w:hAnsi="Times New Roman" w:cs="Times New Roman"/>
                            <w:noProof/>
                          </w:rPr>
                          <w:noBreakHyphen/>
                          <w:t>EVs groups.</w:t>
                        </w:r>
                        <w:r w:rsidR="00E23E5D">
                          <w:rPr>
                            <w:rFonts w:ascii="Times New Roman" w:hAnsi="Times New Roman" w:cs="Times New Roman" w:hint="eastAsia"/>
                            <w:noProof/>
                          </w:rPr>
                          <w:t xml:space="preserve"> n</w:t>
                        </w:r>
                        <w:r w:rsidR="00E23E5D">
                          <w:rPr>
                            <w:rFonts w:ascii="Times New Roman" w:hAnsi="Times New Roman" w:cs="Times New Roman" w:hint="eastAsia"/>
                            <w:noProof/>
                          </w:rPr>
                          <w:t>≧</w:t>
                        </w:r>
                        <w:r w:rsidR="00E23E5D">
                          <w:rPr>
                            <w:rFonts w:ascii="Times New Roman" w:hAnsi="Times New Roman" w:cs="Times New Roman" w:hint="eastAsia"/>
                            <w:noProof/>
                          </w:rPr>
                          <w:t>9/group,</w:t>
                        </w:r>
                        <w:r w:rsidR="00E23E5D" w:rsidRPr="004B382F">
                          <w:rPr>
                            <w:rFonts w:ascii="Times New Roman" w:hAnsi="Times New Roman" w:cs="Times New Roman"/>
                            <w:sz w:val="21"/>
                            <w:szCs w:val="21"/>
                          </w:rPr>
                          <w:t>*p&lt;0.05,**p&lt;0.0</w:t>
                        </w:r>
                        <w:r w:rsidR="00E23E5D">
                          <w:rPr>
                            <w:rFonts w:ascii="Times New Roman" w:hAnsi="Times New Roman" w:cs="Times New Roman" w:hint="eastAsia"/>
                            <w:sz w:val="21"/>
                            <w:szCs w:val="21"/>
                          </w:rPr>
                          <w:t>1</w:t>
                        </w:r>
                        <w:r w:rsidR="00E23E5D" w:rsidRPr="004B382F">
                          <w:rPr>
                            <w:rFonts w:ascii="Times New Roman" w:hAnsi="Times New Roman" w:cs="Times New Roman"/>
                            <w:sz w:val="21"/>
                            <w:szCs w:val="21"/>
                          </w:rPr>
                          <w:t>,***p&lt;0.0</w:t>
                        </w:r>
                        <w:r w:rsidR="00E23E5D">
                          <w:rPr>
                            <w:rFonts w:ascii="Times New Roman" w:hAnsi="Times New Roman" w:cs="Times New Roman" w:hint="eastAsia"/>
                            <w:sz w:val="21"/>
                            <w:szCs w:val="21"/>
                          </w:rPr>
                          <w:t>01.</w:t>
                        </w:r>
                      </w:p>
                    </w:tc>
                  </w:tr>
                </w:tbl>
                <w:p w14:paraId="765975A5" w14:textId="77777777" w:rsidR="00177D52" w:rsidRDefault="00177D52" w:rsidP="006720A1">
                  <w:pPr>
                    <w:jc w:val="center"/>
                    <w:rPr>
                      <w:rFonts w:hint="eastAsia"/>
                      <w:noProof/>
                    </w:rPr>
                  </w:pPr>
                </w:p>
                <w:p w14:paraId="3E44190E" w14:textId="79A2CBE3" w:rsidR="00251970" w:rsidRDefault="00251970" w:rsidP="006720A1">
                  <w:pPr>
                    <w:jc w:val="center"/>
                    <w:rPr>
                      <w:rFonts w:hint="eastAsia"/>
                    </w:rPr>
                  </w:pPr>
                  <w:r>
                    <w:rPr>
                      <w:rFonts w:hint="eastAsia"/>
                      <w:noProof/>
                    </w:rPr>
                    <w:lastRenderedPageBreak/>
                    <w:drawing>
                      <wp:inline distT="0" distB="0" distL="0" distR="0" wp14:anchorId="3B7883AF" wp14:editId="1960930A">
                        <wp:extent cx="5040000" cy="6670445"/>
                        <wp:effectExtent l="0" t="0" r="8255" b="0"/>
                        <wp:docPr id="59396696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66966" name="图片 5939669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0000" cy="6670445"/>
                                </a:xfrm>
                                <a:prstGeom prst="rect">
                                  <a:avLst/>
                                </a:prstGeom>
                              </pic:spPr>
                            </pic:pic>
                          </a:graphicData>
                        </a:graphic>
                      </wp:inline>
                    </w:drawing>
                  </w:r>
                </w:p>
              </w:tc>
            </w:tr>
            <w:tr w:rsidR="00177D52" w14:paraId="6ED5D38A" w14:textId="77777777" w:rsidTr="00177D52">
              <w:tc>
                <w:tcPr>
                  <w:tcW w:w="8090" w:type="dxa"/>
                  <w:tcBorders>
                    <w:top w:val="nil"/>
                    <w:left w:val="nil"/>
                    <w:bottom w:val="nil"/>
                    <w:right w:val="nil"/>
                  </w:tcBorders>
                </w:tcPr>
                <w:p w14:paraId="21344F60" w14:textId="77777777" w:rsidR="00177D52" w:rsidRDefault="00177D52" w:rsidP="006720A1">
                  <w:pPr>
                    <w:rPr>
                      <w:rFonts w:hint="eastAsia"/>
                      <w:noProof/>
                    </w:rPr>
                  </w:pPr>
                </w:p>
              </w:tc>
            </w:tr>
            <w:tr w:rsidR="00251970" w14:paraId="653EF637" w14:textId="77777777" w:rsidTr="00177D52">
              <w:tc>
                <w:tcPr>
                  <w:tcW w:w="8090" w:type="dxa"/>
                  <w:tcBorders>
                    <w:top w:val="nil"/>
                    <w:left w:val="nil"/>
                    <w:bottom w:val="nil"/>
                    <w:right w:val="nil"/>
                  </w:tcBorders>
                </w:tcPr>
                <w:p w14:paraId="774BEE37" w14:textId="100A54F9" w:rsidR="00251970" w:rsidRPr="004B382F" w:rsidRDefault="00251970" w:rsidP="006720A1">
                  <w:pPr>
                    <w:jc w:val="both"/>
                    <w:rPr>
                      <w:rFonts w:ascii="Times New Roman" w:hAnsi="Times New Roman" w:cs="Times New Roman"/>
                      <w:sz w:val="24"/>
                    </w:rPr>
                  </w:pPr>
                  <w:r w:rsidRPr="004B382F">
                    <w:rPr>
                      <w:rFonts w:ascii="Times New Roman" w:hAnsi="Times New Roman" w:cs="Times New Roman"/>
                      <w:b/>
                      <w:bCs/>
                      <w:sz w:val="24"/>
                    </w:rPr>
                    <w:t>Figure</w:t>
                  </w:r>
                  <w:r w:rsidRPr="004B382F">
                    <w:rPr>
                      <w:rFonts w:ascii="Times New Roman" w:hAnsi="Times New Roman" w:cs="Times New Roman" w:hint="eastAsia"/>
                      <w:b/>
                      <w:bCs/>
                      <w:sz w:val="24"/>
                    </w:rPr>
                    <w:t xml:space="preserve"> </w:t>
                  </w:r>
                  <w:r w:rsidRPr="004B382F">
                    <w:rPr>
                      <w:rFonts w:ascii="Times New Roman" w:hAnsi="Times New Roman" w:cs="Times New Roman"/>
                      <w:b/>
                      <w:bCs/>
                      <w:sz w:val="24"/>
                    </w:rPr>
                    <w:t>s</w:t>
                  </w:r>
                  <w:r w:rsidR="00E23E5D">
                    <w:rPr>
                      <w:rFonts w:ascii="Times New Roman" w:hAnsi="Times New Roman" w:cs="Times New Roman" w:hint="eastAsia"/>
                      <w:b/>
                      <w:bCs/>
                      <w:sz w:val="24"/>
                    </w:rPr>
                    <w:t>3</w:t>
                  </w:r>
                  <w:r w:rsidRPr="004B382F">
                    <w:rPr>
                      <w:rFonts w:ascii="Times New Roman" w:hAnsi="Times New Roman" w:cs="Times New Roman" w:hint="eastAsia"/>
                      <w:b/>
                      <w:bCs/>
                      <w:sz w:val="24"/>
                    </w:rPr>
                    <w:t>:</w:t>
                  </w:r>
                  <w:r w:rsidRPr="004B382F">
                    <w:rPr>
                      <w:rFonts w:ascii="Times New Roman" w:hAnsi="Times New Roman" w:cs="Times New Roman"/>
                      <w:b/>
                      <w:bCs/>
                      <w:sz w:val="24"/>
                    </w:rPr>
                    <w:t xml:space="preserve"> Effects of intranasal administration of ADSC-EVs on learning and memory function after IS</w:t>
                  </w:r>
                </w:p>
                <w:p w14:paraId="36FEBA54" w14:textId="3FE30905" w:rsidR="00251970" w:rsidRPr="004B382F" w:rsidRDefault="00251970" w:rsidP="006720A1">
                  <w:pPr>
                    <w:jc w:val="both"/>
                    <w:rPr>
                      <w:rFonts w:ascii="Times New Roman" w:hAnsi="Times New Roman" w:cs="Times New Roman"/>
                      <w:sz w:val="21"/>
                      <w:szCs w:val="21"/>
                    </w:rPr>
                  </w:pPr>
                  <w:r w:rsidRPr="004B382F">
                    <w:rPr>
                      <w:rFonts w:ascii="Times New Roman" w:hAnsi="Times New Roman" w:cs="Times New Roman"/>
                      <w:sz w:val="21"/>
                      <w:szCs w:val="21"/>
                    </w:rPr>
                    <w:t>a</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Schematic diagram of swimming trajectory.</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b</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Frequency analysis, Latency to first analysis and Cumulative duration analysis of MWM tests in Sham, MCAO and ADSC-EVs-treated groups at 7 days after MCAO. n</w:t>
                  </w:r>
                  <w:r w:rsidRPr="004B382F">
                    <w:rPr>
                      <w:rFonts w:ascii="Cambria Math" w:hAnsi="Cambria Math" w:cs="Cambria Math"/>
                      <w:sz w:val="21"/>
                      <w:szCs w:val="21"/>
                    </w:rPr>
                    <w:t>≧</w:t>
                  </w:r>
                  <w:r w:rsidRPr="004B382F">
                    <w:rPr>
                      <w:rFonts w:ascii="Times New Roman" w:hAnsi="Times New Roman" w:cs="Times New Roman"/>
                      <w:sz w:val="21"/>
                      <w:szCs w:val="21"/>
                    </w:rPr>
                    <w:t>15/</w:t>
                  </w:r>
                  <w:proofErr w:type="gramStart"/>
                  <w:r w:rsidRPr="004B382F">
                    <w:rPr>
                      <w:rFonts w:ascii="Times New Roman" w:hAnsi="Times New Roman" w:cs="Times New Roman"/>
                      <w:sz w:val="21"/>
                      <w:szCs w:val="21"/>
                    </w:rPr>
                    <w:t>group,*</w:t>
                  </w:r>
                  <w:proofErr w:type="gramEnd"/>
                  <w:r w:rsidRPr="004B382F">
                    <w:rPr>
                      <w:rFonts w:ascii="Times New Roman" w:hAnsi="Times New Roman" w:cs="Times New Roman"/>
                      <w:sz w:val="21"/>
                      <w:szCs w:val="21"/>
                    </w:rPr>
                    <w:t>p&lt;0.05, ns p&gt;0.05.</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c</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Max Alternations analysis of Y maze tests in Sham, MCAO and ADSC-EVs-treated group at 7 days after MCAO. n</w:t>
                  </w:r>
                  <w:r w:rsidRPr="004B382F">
                    <w:rPr>
                      <w:rFonts w:ascii="Cambria Math" w:hAnsi="Cambria Math" w:cs="Cambria Math"/>
                      <w:sz w:val="21"/>
                      <w:szCs w:val="21"/>
                    </w:rPr>
                    <w:t>≧</w:t>
                  </w:r>
                  <w:r w:rsidRPr="004B382F">
                    <w:rPr>
                      <w:rFonts w:ascii="Times New Roman" w:hAnsi="Times New Roman" w:cs="Times New Roman"/>
                      <w:sz w:val="21"/>
                      <w:szCs w:val="21"/>
                    </w:rPr>
                    <w:t>15/group.</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d</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Entries in open arms, Entries in closed arms, Times in open arms and Times in closed arms of Elevated Plus Maze tests </w:t>
                  </w:r>
                  <w:proofErr w:type="gramStart"/>
                  <w:r w:rsidRPr="004B382F">
                    <w:rPr>
                      <w:rFonts w:ascii="Times New Roman" w:hAnsi="Times New Roman" w:cs="Times New Roman"/>
                      <w:sz w:val="21"/>
                      <w:szCs w:val="21"/>
                    </w:rPr>
                    <w:t>in  Sham</w:t>
                  </w:r>
                  <w:proofErr w:type="gramEnd"/>
                  <w:r w:rsidRPr="004B382F">
                    <w:rPr>
                      <w:rFonts w:ascii="Times New Roman" w:hAnsi="Times New Roman" w:cs="Times New Roman"/>
                      <w:sz w:val="21"/>
                      <w:szCs w:val="21"/>
                    </w:rPr>
                    <w:t xml:space="preserve">, MCAO and ADSC-EVs-treated group at 7 days after MCAO. </w:t>
                  </w:r>
                  <w:r w:rsidR="00E23E5D">
                    <w:rPr>
                      <w:rFonts w:ascii="Times New Roman" w:hAnsi="Times New Roman" w:cs="Times New Roman" w:hint="eastAsia"/>
                      <w:sz w:val="21"/>
                      <w:szCs w:val="21"/>
                    </w:rPr>
                    <w:t>n</w:t>
                  </w:r>
                  <w:r w:rsidRPr="004B382F">
                    <w:rPr>
                      <w:rFonts w:ascii="Cambria Math" w:hAnsi="Cambria Math" w:cs="Cambria Math"/>
                      <w:sz w:val="21"/>
                      <w:szCs w:val="21"/>
                    </w:rPr>
                    <w:t>≧</w:t>
                  </w:r>
                  <w:r w:rsidRPr="004B382F">
                    <w:rPr>
                      <w:rFonts w:ascii="Times New Roman" w:hAnsi="Times New Roman" w:cs="Times New Roman"/>
                      <w:sz w:val="21"/>
                      <w:szCs w:val="21"/>
                    </w:rPr>
                    <w:t xml:space="preserve">5/group. </w:t>
                  </w:r>
                </w:p>
              </w:tc>
            </w:tr>
          </w:tbl>
          <w:p w14:paraId="13038B77" w14:textId="36D2FA72" w:rsidR="00251970" w:rsidRPr="00FA6EE5" w:rsidRDefault="00251970" w:rsidP="006720A1">
            <w:pPr>
              <w:jc w:val="both"/>
              <w:rPr>
                <w:rFonts w:ascii="Times New Roman" w:hAnsi="Times New Roman" w:cs="Times New Roman"/>
                <w:sz w:val="21"/>
                <w:szCs w:val="21"/>
              </w:rPr>
            </w:pPr>
          </w:p>
        </w:tc>
      </w:tr>
      <w:tr w:rsidR="00177D52" w14:paraId="1A9FCF6E" w14:textId="77777777" w:rsidTr="00177D52">
        <w:tc>
          <w:tcPr>
            <w:tcW w:w="8306" w:type="dxa"/>
            <w:tcBorders>
              <w:top w:val="nil"/>
              <w:left w:val="nil"/>
              <w:bottom w:val="nil"/>
              <w:right w:val="nil"/>
            </w:tcBorders>
          </w:tcPr>
          <w:p w14:paraId="3234474B" w14:textId="77777777" w:rsidR="00177D52" w:rsidRPr="00FA6EE5" w:rsidRDefault="00177D52" w:rsidP="006720A1">
            <w:pPr>
              <w:jc w:val="both"/>
              <w:rPr>
                <w:rFonts w:ascii="Times New Roman" w:hAnsi="Times New Roman" w:cs="Times New Roman"/>
                <w:b/>
                <w:bCs/>
                <w:sz w:val="24"/>
              </w:rPr>
            </w:pPr>
          </w:p>
        </w:tc>
      </w:tr>
    </w:tbl>
    <w:p w14:paraId="16C1DDBB" w14:textId="77777777" w:rsidR="00323A64" w:rsidRDefault="00323A64" w:rsidP="006720A1">
      <w:pPr>
        <w:rPr>
          <w:rFonts w:hint="eastAsia"/>
        </w:rPr>
      </w:pPr>
    </w:p>
    <w:tbl>
      <w:tblPr>
        <w:tblStyle w:val="ae"/>
        <w:tblW w:w="0" w:type="auto"/>
        <w:tblLook w:val="04A0" w:firstRow="1" w:lastRow="0" w:firstColumn="1" w:lastColumn="0" w:noHBand="0" w:noVBand="1"/>
      </w:tblPr>
      <w:tblGrid>
        <w:gridCol w:w="8296"/>
      </w:tblGrid>
      <w:tr w:rsidR="004B382F" w14:paraId="147D6DF8" w14:textId="77777777" w:rsidTr="00A136B3">
        <w:tc>
          <w:tcPr>
            <w:tcW w:w="8296" w:type="dxa"/>
            <w:tcBorders>
              <w:top w:val="nil"/>
              <w:left w:val="nil"/>
              <w:bottom w:val="nil"/>
              <w:right w:val="nil"/>
            </w:tcBorders>
          </w:tcPr>
          <w:p w14:paraId="45D84289" w14:textId="533BAF68" w:rsidR="004B382F" w:rsidRDefault="004B382F" w:rsidP="006720A1">
            <w:pPr>
              <w:jc w:val="center"/>
              <w:rPr>
                <w:rFonts w:hint="eastAsia"/>
              </w:rPr>
            </w:pPr>
            <w:r>
              <w:rPr>
                <w:rFonts w:hint="eastAsia"/>
                <w:noProof/>
              </w:rPr>
              <w:drawing>
                <wp:inline distT="0" distB="0" distL="0" distR="0" wp14:anchorId="33C51368" wp14:editId="781FEFC9">
                  <wp:extent cx="5040000" cy="6670445"/>
                  <wp:effectExtent l="0" t="0" r="8255" b="0"/>
                  <wp:docPr id="4287521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52152" name="图片 42875215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0000" cy="6670445"/>
                          </a:xfrm>
                          <a:prstGeom prst="rect">
                            <a:avLst/>
                          </a:prstGeom>
                        </pic:spPr>
                      </pic:pic>
                    </a:graphicData>
                  </a:graphic>
                </wp:inline>
              </w:drawing>
            </w:r>
          </w:p>
        </w:tc>
      </w:tr>
      <w:tr w:rsidR="004B382F" w14:paraId="67AAFD92" w14:textId="77777777" w:rsidTr="00A136B3">
        <w:tc>
          <w:tcPr>
            <w:tcW w:w="8296" w:type="dxa"/>
            <w:tcBorders>
              <w:top w:val="nil"/>
              <w:left w:val="nil"/>
              <w:bottom w:val="nil"/>
              <w:right w:val="nil"/>
            </w:tcBorders>
          </w:tcPr>
          <w:p w14:paraId="2AF081A9" w14:textId="258580F9" w:rsidR="004B382F" w:rsidRDefault="004B382F" w:rsidP="006720A1">
            <w:pPr>
              <w:jc w:val="center"/>
              <w:rPr>
                <w:rFonts w:hint="eastAsia"/>
              </w:rPr>
            </w:pPr>
            <w:r>
              <w:rPr>
                <w:rFonts w:hint="eastAsia"/>
                <w:noProof/>
              </w:rPr>
              <w:lastRenderedPageBreak/>
              <w:drawing>
                <wp:inline distT="0" distB="0" distL="0" distR="0" wp14:anchorId="0DB19CD0" wp14:editId="2D5A313E">
                  <wp:extent cx="5040000" cy="6670445"/>
                  <wp:effectExtent l="0" t="0" r="8255" b="0"/>
                  <wp:docPr id="16598941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94170" name="图片 165989417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000" cy="6670445"/>
                          </a:xfrm>
                          <a:prstGeom prst="rect">
                            <a:avLst/>
                          </a:prstGeom>
                        </pic:spPr>
                      </pic:pic>
                    </a:graphicData>
                  </a:graphic>
                </wp:inline>
              </w:drawing>
            </w:r>
          </w:p>
        </w:tc>
      </w:tr>
      <w:tr w:rsidR="004B382F" w14:paraId="03F5FA77" w14:textId="77777777" w:rsidTr="00A136B3">
        <w:tc>
          <w:tcPr>
            <w:tcW w:w="8296" w:type="dxa"/>
            <w:tcBorders>
              <w:top w:val="nil"/>
              <w:left w:val="nil"/>
              <w:bottom w:val="nil"/>
              <w:right w:val="nil"/>
            </w:tcBorders>
          </w:tcPr>
          <w:p w14:paraId="25CEA754" w14:textId="2E13249B" w:rsidR="004B382F" w:rsidRDefault="004B382F" w:rsidP="006720A1">
            <w:pPr>
              <w:jc w:val="center"/>
              <w:rPr>
                <w:rFonts w:hint="eastAsia"/>
              </w:rPr>
            </w:pPr>
            <w:r>
              <w:rPr>
                <w:rFonts w:hint="eastAsia"/>
                <w:noProof/>
              </w:rPr>
              <w:lastRenderedPageBreak/>
              <w:drawing>
                <wp:inline distT="0" distB="0" distL="0" distR="0" wp14:anchorId="2F70096E" wp14:editId="156A62BA">
                  <wp:extent cx="5040000" cy="6670445"/>
                  <wp:effectExtent l="0" t="0" r="8255" b="0"/>
                  <wp:docPr id="1372879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7965" name="图片 1372879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0000" cy="6670445"/>
                          </a:xfrm>
                          <a:prstGeom prst="rect">
                            <a:avLst/>
                          </a:prstGeom>
                        </pic:spPr>
                      </pic:pic>
                    </a:graphicData>
                  </a:graphic>
                </wp:inline>
              </w:drawing>
            </w:r>
          </w:p>
        </w:tc>
      </w:tr>
      <w:tr w:rsidR="004B382F" w14:paraId="3967A053" w14:textId="77777777" w:rsidTr="00A136B3">
        <w:tc>
          <w:tcPr>
            <w:tcW w:w="8296" w:type="dxa"/>
            <w:tcBorders>
              <w:top w:val="nil"/>
              <w:left w:val="nil"/>
              <w:bottom w:val="nil"/>
              <w:right w:val="nil"/>
            </w:tcBorders>
          </w:tcPr>
          <w:p w14:paraId="29DA9EE1" w14:textId="4F23F405" w:rsidR="004B382F" w:rsidRPr="004B382F" w:rsidRDefault="004B382F" w:rsidP="006720A1">
            <w:pPr>
              <w:jc w:val="both"/>
              <w:rPr>
                <w:rFonts w:ascii="Times New Roman" w:hAnsi="Times New Roman" w:cs="Times New Roman"/>
                <w:sz w:val="24"/>
              </w:rPr>
            </w:pPr>
            <w:r w:rsidRPr="004B382F">
              <w:rPr>
                <w:rFonts w:ascii="Times New Roman" w:hAnsi="Times New Roman" w:cs="Times New Roman"/>
                <w:b/>
                <w:bCs/>
                <w:sz w:val="24"/>
              </w:rPr>
              <w:t>Figure s</w:t>
            </w:r>
            <w:r w:rsidR="00E23E5D">
              <w:rPr>
                <w:rFonts w:ascii="Times New Roman" w:hAnsi="Times New Roman" w:cs="Times New Roman" w:hint="eastAsia"/>
                <w:b/>
                <w:bCs/>
                <w:sz w:val="24"/>
              </w:rPr>
              <w:t>4</w:t>
            </w:r>
            <w:r w:rsidRPr="004B382F">
              <w:rPr>
                <w:rFonts w:ascii="Times New Roman" w:hAnsi="Times New Roman" w:cs="Times New Roman" w:hint="eastAsia"/>
                <w:b/>
                <w:bCs/>
                <w:sz w:val="24"/>
              </w:rPr>
              <w:t>:</w:t>
            </w:r>
            <w:r w:rsidRPr="004B382F">
              <w:rPr>
                <w:rFonts w:ascii="Times New Roman" w:hAnsi="Times New Roman" w:cs="Times New Roman"/>
                <w:b/>
                <w:bCs/>
                <w:sz w:val="24"/>
              </w:rPr>
              <w:t xml:space="preserve"> ADSC-EVs are taken up by brain cells upon intranasal administration</w:t>
            </w:r>
          </w:p>
          <w:p w14:paraId="0E965C82" w14:textId="10E3A965" w:rsidR="004B382F" w:rsidRPr="004B382F" w:rsidRDefault="004B382F" w:rsidP="006720A1">
            <w:pPr>
              <w:jc w:val="both"/>
              <w:rPr>
                <w:rFonts w:ascii="Times New Roman" w:hAnsi="Times New Roman" w:cs="Times New Roman"/>
                <w:sz w:val="21"/>
                <w:szCs w:val="21"/>
              </w:rPr>
            </w:pPr>
            <w:r w:rsidRPr="004B382F">
              <w:rPr>
                <w:rFonts w:ascii="Times New Roman" w:hAnsi="Times New Roman" w:cs="Times New Roman"/>
                <w:sz w:val="21"/>
                <w:szCs w:val="21"/>
              </w:rPr>
              <w:t>a</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Representative in vivo images of </w:t>
            </w:r>
            <w:proofErr w:type="spellStart"/>
            <w:r w:rsidRPr="004B382F">
              <w:rPr>
                <w:rFonts w:ascii="Times New Roman" w:hAnsi="Times New Roman" w:cs="Times New Roman"/>
                <w:sz w:val="21"/>
                <w:szCs w:val="21"/>
              </w:rPr>
              <w:t>DiR</w:t>
            </w:r>
            <w:proofErr w:type="spellEnd"/>
            <w:r w:rsidRPr="004B382F">
              <w:rPr>
                <w:rFonts w:ascii="Times New Roman" w:hAnsi="Times New Roman" w:cs="Times New Roman"/>
                <w:sz w:val="21"/>
                <w:szCs w:val="21"/>
              </w:rPr>
              <w:t>-labeled ADSC-EVs in the brains of MCAO mice at 3, 5, and 7 days by intranasal administration.</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b</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Representative confocal 3D images showing colocalization of PKH67-labeled PBS with IBA1/NeuN in SHAM mice.</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c</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Representative confocal 3D and 2D images showing colocalization of PKH67-labeled ADSC-EVs with GFAP in SHAM mice. Scale bar, 10 </w:t>
            </w:r>
            <w:proofErr w:type="spellStart"/>
            <w:r w:rsidRPr="004B382F">
              <w:rPr>
                <w:rFonts w:ascii="Times New Roman" w:hAnsi="Times New Roman" w:cs="Times New Roman"/>
                <w:sz w:val="21"/>
                <w:szCs w:val="21"/>
              </w:rPr>
              <w:t>μm</w:t>
            </w:r>
            <w:proofErr w:type="spellEnd"/>
            <w:r w:rsidRPr="004B382F">
              <w:rPr>
                <w:rFonts w:ascii="Times New Roman" w:hAnsi="Times New Roman" w:cs="Times New Roman"/>
                <w:sz w:val="21"/>
                <w:szCs w:val="21"/>
              </w:rPr>
              <w:t>.</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d</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Confocal panoramic scans showing PKH-labeled ADSC-EVs colocalizing with IBA1 in distinct brain regions of IS mice. Scale bar, 10 </w:t>
            </w:r>
            <w:proofErr w:type="spellStart"/>
            <w:r w:rsidRPr="004B382F">
              <w:rPr>
                <w:rFonts w:ascii="Times New Roman" w:hAnsi="Times New Roman" w:cs="Times New Roman"/>
                <w:sz w:val="21"/>
                <w:szCs w:val="21"/>
              </w:rPr>
              <w:t>μm</w:t>
            </w:r>
            <w:proofErr w:type="spellEnd"/>
            <w:r w:rsidRPr="004B382F">
              <w:rPr>
                <w:rFonts w:ascii="Times New Roman" w:hAnsi="Times New Roman" w:cs="Times New Roman"/>
                <w:sz w:val="21"/>
                <w:szCs w:val="21"/>
              </w:rPr>
              <w:t>.</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e</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Confocal panoramic scans showing PKH-labeled ADSC-EVs colocalizing with IBA1 in distinct brain regions of IS mice. Scale bar, 10 </w:t>
            </w:r>
            <w:proofErr w:type="spellStart"/>
            <w:r w:rsidRPr="004B382F">
              <w:rPr>
                <w:rFonts w:ascii="Times New Roman" w:hAnsi="Times New Roman" w:cs="Times New Roman"/>
                <w:sz w:val="21"/>
                <w:szCs w:val="21"/>
              </w:rPr>
              <w:t>μm</w:t>
            </w:r>
            <w:proofErr w:type="spellEnd"/>
            <w:r w:rsidRPr="004B382F">
              <w:rPr>
                <w:rFonts w:ascii="Times New Roman" w:hAnsi="Times New Roman" w:cs="Times New Roman"/>
                <w:sz w:val="21"/>
                <w:szCs w:val="21"/>
              </w:rPr>
              <w:t>.</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f</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Confocal panoramic scans showing PKH-labeled ADSC-</w:t>
            </w:r>
            <w:r w:rsidRPr="004B382F">
              <w:rPr>
                <w:rFonts w:ascii="Times New Roman" w:hAnsi="Times New Roman" w:cs="Times New Roman"/>
                <w:sz w:val="21"/>
                <w:szCs w:val="21"/>
              </w:rPr>
              <w:lastRenderedPageBreak/>
              <w:t xml:space="preserve">EVs colocalizing with NeuN in distinct brain regions of IS mice. Scale bar, 10 </w:t>
            </w:r>
            <w:proofErr w:type="spellStart"/>
            <w:r w:rsidRPr="004B382F">
              <w:rPr>
                <w:rFonts w:ascii="Times New Roman" w:hAnsi="Times New Roman" w:cs="Times New Roman"/>
                <w:sz w:val="21"/>
                <w:szCs w:val="21"/>
              </w:rPr>
              <w:t>μm</w:t>
            </w:r>
            <w:proofErr w:type="spellEnd"/>
            <w:r w:rsidRPr="004B382F">
              <w:rPr>
                <w:rFonts w:ascii="Times New Roman" w:hAnsi="Times New Roman" w:cs="Times New Roman"/>
                <w:sz w:val="21"/>
                <w:szCs w:val="21"/>
              </w:rPr>
              <w:t>.</w:t>
            </w:r>
          </w:p>
        </w:tc>
      </w:tr>
    </w:tbl>
    <w:p w14:paraId="7943D18A" w14:textId="01F783A0" w:rsidR="004B382F" w:rsidRDefault="004B382F" w:rsidP="006720A1">
      <w:pPr>
        <w:rPr>
          <w:rFonts w:hint="eastAsia"/>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E23E5D" w14:paraId="049FB71D" w14:textId="77777777" w:rsidTr="006720A1">
        <w:tc>
          <w:tcPr>
            <w:tcW w:w="8296" w:type="dxa"/>
          </w:tcPr>
          <w:p w14:paraId="60A3BD3D" w14:textId="5A21AB23" w:rsidR="00E23E5D" w:rsidRDefault="00E23E5D" w:rsidP="006720A1">
            <w:pPr>
              <w:jc w:val="center"/>
              <w:rPr>
                <w:rFonts w:hint="eastAsia"/>
              </w:rPr>
            </w:pPr>
            <w:r>
              <w:rPr>
                <w:noProof/>
              </w:rPr>
              <w:drawing>
                <wp:inline distT="0" distB="0" distL="0" distR="0" wp14:anchorId="58AF3CDF" wp14:editId="1EDA89D5">
                  <wp:extent cx="5051322" cy="4866968"/>
                  <wp:effectExtent l="0" t="0" r="0" b="0"/>
                  <wp:docPr id="20136145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14579" name="图片 2013614579"/>
                          <pic:cNvPicPr/>
                        </pic:nvPicPr>
                        <pic:blipFill rotWithShape="1">
                          <a:blip r:embed="rId12" cstate="print">
                            <a:extLst>
                              <a:ext uri="{28A0092B-C50C-407E-A947-70E740481C1C}">
                                <a14:useLocalDpi xmlns:a14="http://schemas.microsoft.com/office/drawing/2010/main" val="0"/>
                              </a:ext>
                            </a:extLst>
                          </a:blip>
                          <a:srcRect r="-231" b="27033"/>
                          <a:stretch>
                            <a:fillRect/>
                          </a:stretch>
                        </pic:blipFill>
                        <pic:spPr bwMode="auto">
                          <a:xfrm>
                            <a:off x="0" y="0"/>
                            <a:ext cx="5051629" cy="4867264"/>
                          </a:xfrm>
                          <a:prstGeom prst="rect">
                            <a:avLst/>
                          </a:prstGeom>
                          <a:ln>
                            <a:noFill/>
                          </a:ln>
                          <a:extLst>
                            <a:ext uri="{53640926-AAD7-44D8-BBD7-CCE9431645EC}">
                              <a14:shadowObscured xmlns:a14="http://schemas.microsoft.com/office/drawing/2010/main"/>
                            </a:ext>
                          </a:extLst>
                        </pic:spPr>
                      </pic:pic>
                    </a:graphicData>
                  </a:graphic>
                </wp:inline>
              </w:drawing>
            </w:r>
          </w:p>
        </w:tc>
      </w:tr>
      <w:tr w:rsidR="00E23E5D" w14:paraId="0B9C9A5F" w14:textId="77777777" w:rsidTr="006720A1">
        <w:tc>
          <w:tcPr>
            <w:tcW w:w="8296" w:type="dxa"/>
          </w:tcPr>
          <w:p w14:paraId="6DD18816" w14:textId="488910D0" w:rsidR="00E23E5D" w:rsidRDefault="00E23E5D" w:rsidP="006720A1">
            <w:pPr>
              <w:rPr>
                <w:rFonts w:ascii="Times New Roman" w:hAnsi="Times New Roman" w:cs="Times New Roman"/>
                <w:sz w:val="21"/>
                <w:szCs w:val="21"/>
              </w:rPr>
            </w:pPr>
            <w:r w:rsidRPr="00E23E5D">
              <w:rPr>
                <w:rFonts w:ascii="Times New Roman" w:hAnsi="Times New Roman" w:cs="Times New Roman"/>
                <w:b/>
                <w:bCs/>
                <w:sz w:val="24"/>
              </w:rPr>
              <w:t xml:space="preserve">Figure </w:t>
            </w:r>
            <w:r w:rsidR="00B96445">
              <w:rPr>
                <w:rFonts w:ascii="Times New Roman" w:hAnsi="Times New Roman" w:cs="Times New Roman" w:hint="eastAsia"/>
                <w:b/>
                <w:bCs/>
                <w:sz w:val="24"/>
              </w:rPr>
              <w:t>s</w:t>
            </w:r>
            <w:r w:rsidRPr="00E23E5D">
              <w:rPr>
                <w:rFonts w:ascii="Times New Roman" w:hAnsi="Times New Roman" w:cs="Times New Roman"/>
                <w:b/>
                <w:bCs/>
                <w:sz w:val="24"/>
              </w:rPr>
              <w:t>5. Effects of ADSC</w:t>
            </w:r>
            <w:r w:rsidRPr="00E23E5D">
              <w:rPr>
                <w:rFonts w:ascii="Times New Roman" w:hAnsi="Times New Roman" w:cs="Times New Roman"/>
                <w:b/>
                <w:bCs/>
                <w:sz w:val="24"/>
              </w:rPr>
              <w:noBreakHyphen/>
              <w:t>EVs on the expression of the M2 marker Arg</w:t>
            </w:r>
            <w:r w:rsidRPr="00E23E5D">
              <w:rPr>
                <w:rFonts w:ascii="Times New Roman" w:hAnsi="Times New Roman" w:cs="Times New Roman"/>
                <w:b/>
                <w:bCs/>
                <w:sz w:val="24"/>
              </w:rPr>
              <w:noBreakHyphen/>
              <w:t>1 in vitro and in vivo.</w:t>
            </w:r>
            <w:r w:rsidRPr="00E23E5D">
              <w:rPr>
                <w:rFonts w:ascii="Times New Roman" w:hAnsi="Times New Roman" w:cs="Times New Roman"/>
                <w:sz w:val="21"/>
                <w:szCs w:val="21"/>
              </w:rPr>
              <w:t> </w:t>
            </w:r>
          </w:p>
          <w:p w14:paraId="7E4080DD" w14:textId="2E596A50" w:rsidR="00B96445" w:rsidRPr="00E23E5D" w:rsidRDefault="00E23E5D" w:rsidP="006720A1">
            <w:pPr>
              <w:rPr>
                <w:rFonts w:ascii="Times New Roman" w:hAnsi="Times New Roman" w:cs="Times New Roman"/>
                <w:sz w:val="21"/>
                <w:szCs w:val="21"/>
              </w:rPr>
            </w:pPr>
            <w:r w:rsidRPr="00E23E5D">
              <w:rPr>
                <w:rFonts w:ascii="Times New Roman" w:hAnsi="Times New Roman" w:cs="Times New Roman"/>
                <w:sz w:val="21"/>
                <w:szCs w:val="21"/>
              </w:rPr>
              <w:t>a</w:t>
            </w:r>
            <w:r>
              <w:rPr>
                <w:rFonts w:ascii="Times New Roman" w:hAnsi="Times New Roman" w:cs="Times New Roman" w:hint="eastAsia"/>
                <w:sz w:val="21"/>
                <w:szCs w:val="21"/>
              </w:rPr>
              <w:t>:</w:t>
            </w:r>
            <w:r w:rsidRPr="00E23E5D">
              <w:rPr>
                <w:rFonts w:ascii="Times New Roman" w:hAnsi="Times New Roman" w:cs="Times New Roman"/>
                <w:sz w:val="21"/>
                <w:szCs w:val="21"/>
              </w:rPr>
              <w:t xml:space="preserve"> Representative immunofluorescence images showing colocalization of IBA1 (green) and Arg</w:t>
            </w:r>
            <w:r w:rsidRPr="00E23E5D">
              <w:rPr>
                <w:rFonts w:ascii="Times New Roman" w:hAnsi="Times New Roman" w:cs="Times New Roman"/>
                <w:sz w:val="21"/>
                <w:szCs w:val="21"/>
              </w:rPr>
              <w:noBreakHyphen/>
              <w:t>1 (red) in primary microglia following LPS stimulation with or without ADSC</w:t>
            </w:r>
            <w:r w:rsidRPr="00E23E5D">
              <w:rPr>
                <w:rFonts w:ascii="Times New Roman" w:hAnsi="Times New Roman" w:cs="Times New Roman"/>
                <w:sz w:val="21"/>
                <w:szCs w:val="21"/>
              </w:rPr>
              <w:noBreakHyphen/>
              <w:t xml:space="preserve">EVs treatment. Scale bar: 10 </w:t>
            </w:r>
            <w:proofErr w:type="spellStart"/>
            <w:r w:rsidRPr="00E23E5D">
              <w:rPr>
                <w:rFonts w:ascii="Times New Roman" w:hAnsi="Times New Roman" w:cs="Times New Roman"/>
                <w:sz w:val="21"/>
                <w:szCs w:val="21"/>
              </w:rPr>
              <w:t>μm</w:t>
            </w:r>
            <w:proofErr w:type="spellEnd"/>
            <w:r w:rsidRPr="00E23E5D">
              <w:rPr>
                <w:rFonts w:ascii="Times New Roman" w:hAnsi="Times New Roman" w:cs="Times New Roman"/>
                <w:sz w:val="21"/>
                <w:szCs w:val="21"/>
              </w:rPr>
              <w:t>. b</w:t>
            </w:r>
            <w:r>
              <w:rPr>
                <w:rFonts w:ascii="Times New Roman" w:hAnsi="Times New Roman" w:cs="Times New Roman" w:hint="eastAsia"/>
                <w:sz w:val="21"/>
                <w:szCs w:val="21"/>
              </w:rPr>
              <w:t>:</w:t>
            </w:r>
            <w:r w:rsidRPr="00E23E5D">
              <w:rPr>
                <w:rFonts w:ascii="Times New Roman" w:hAnsi="Times New Roman" w:cs="Times New Roman"/>
                <w:sz w:val="21"/>
                <w:szCs w:val="21"/>
              </w:rPr>
              <w:t xml:space="preserve"> Quantification of Arg</w:t>
            </w:r>
            <w:r w:rsidRPr="00E23E5D">
              <w:rPr>
                <w:rFonts w:ascii="Times New Roman" w:hAnsi="Times New Roman" w:cs="Times New Roman"/>
                <w:sz w:val="21"/>
                <w:szCs w:val="21"/>
              </w:rPr>
              <w:noBreakHyphen/>
              <w:t xml:space="preserve">1 mean fluorescence intensity per cell area (analyzed using Leica confocal software) and </w:t>
            </w:r>
            <w:proofErr w:type="spellStart"/>
            <w:r w:rsidRPr="00E23E5D">
              <w:rPr>
                <w:rFonts w:ascii="Times New Roman" w:hAnsi="Times New Roman" w:cs="Times New Roman"/>
                <w:sz w:val="21"/>
                <w:szCs w:val="21"/>
              </w:rPr>
              <w:t>qRT</w:t>
            </w:r>
            <w:proofErr w:type="spellEnd"/>
            <w:r w:rsidRPr="00E23E5D">
              <w:rPr>
                <w:rFonts w:ascii="Times New Roman" w:hAnsi="Times New Roman" w:cs="Times New Roman"/>
                <w:sz w:val="21"/>
                <w:szCs w:val="21"/>
              </w:rPr>
              <w:noBreakHyphen/>
              <w:t>PCR analysis of Arg</w:t>
            </w:r>
            <w:r w:rsidRPr="00E23E5D">
              <w:rPr>
                <w:rFonts w:ascii="Times New Roman" w:hAnsi="Times New Roman" w:cs="Times New Roman"/>
                <w:sz w:val="21"/>
                <w:szCs w:val="21"/>
              </w:rPr>
              <w:noBreakHyphen/>
              <w:t>1 mRNA expression in microglia from the Control, LPS, and ADSC</w:t>
            </w:r>
            <w:r w:rsidRPr="00E23E5D">
              <w:rPr>
                <w:rFonts w:ascii="Times New Roman" w:hAnsi="Times New Roman" w:cs="Times New Roman"/>
                <w:sz w:val="21"/>
                <w:szCs w:val="21"/>
              </w:rPr>
              <w:noBreakHyphen/>
              <w:t>EVs groups. c</w:t>
            </w:r>
            <w:r w:rsidR="00B96445">
              <w:rPr>
                <w:rFonts w:ascii="Times New Roman" w:hAnsi="Times New Roman" w:cs="Times New Roman" w:hint="eastAsia"/>
                <w:sz w:val="21"/>
                <w:szCs w:val="21"/>
              </w:rPr>
              <w:t>:</w:t>
            </w:r>
            <w:r w:rsidRPr="00E23E5D">
              <w:rPr>
                <w:rFonts w:ascii="Times New Roman" w:hAnsi="Times New Roman" w:cs="Times New Roman"/>
                <w:sz w:val="21"/>
                <w:szCs w:val="21"/>
              </w:rPr>
              <w:t xml:space="preserve"> </w:t>
            </w:r>
            <w:proofErr w:type="spellStart"/>
            <w:r w:rsidRPr="00E23E5D">
              <w:rPr>
                <w:rFonts w:ascii="Times New Roman" w:hAnsi="Times New Roman" w:cs="Times New Roman"/>
                <w:sz w:val="21"/>
                <w:szCs w:val="21"/>
              </w:rPr>
              <w:t>qRT</w:t>
            </w:r>
            <w:proofErr w:type="spellEnd"/>
            <w:r w:rsidRPr="00E23E5D">
              <w:rPr>
                <w:rFonts w:ascii="Times New Roman" w:hAnsi="Times New Roman" w:cs="Times New Roman"/>
                <w:sz w:val="21"/>
                <w:szCs w:val="21"/>
              </w:rPr>
              <w:noBreakHyphen/>
              <w:t>PCR analysis of Arg</w:t>
            </w:r>
            <w:r w:rsidRPr="00E23E5D">
              <w:rPr>
                <w:rFonts w:ascii="Times New Roman" w:hAnsi="Times New Roman" w:cs="Times New Roman"/>
                <w:sz w:val="21"/>
                <w:szCs w:val="21"/>
              </w:rPr>
              <w:noBreakHyphen/>
              <w:t>1 mRNA expression in brain tissues from the S</w:t>
            </w:r>
            <w:r w:rsidR="005B0E19">
              <w:rPr>
                <w:rFonts w:ascii="Times New Roman" w:hAnsi="Times New Roman" w:cs="Times New Roman" w:hint="eastAsia"/>
                <w:sz w:val="21"/>
                <w:szCs w:val="21"/>
              </w:rPr>
              <w:t>HAM</w:t>
            </w:r>
            <w:r w:rsidRPr="00E23E5D">
              <w:rPr>
                <w:rFonts w:ascii="Times New Roman" w:hAnsi="Times New Roman" w:cs="Times New Roman"/>
                <w:sz w:val="21"/>
                <w:szCs w:val="21"/>
              </w:rPr>
              <w:t>, MCAO, and ADSC</w:t>
            </w:r>
            <w:r w:rsidRPr="00E23E5D">
              <w:rPr>
                <w:rFonts w:ascii="Times New Roman" w:hAnsi="Times New Roman" w:cs="Times New Roman"/>
                <w:sz w:val="21"/>
                <w:szCs w:val="21"/>
              </w:rPr>
              <w:noBreakHyphen/>
              <w:t>EVs groups.</w:t>
            </w:r>
            <w:r w:rsidR="00B96445">
              <w:rPr>
                <w:rFonts w:ascii="Times New Roman" w:hAnsi="Times New Roman" w:cs="Times New Roman" w:hint="eastAsia"/>
                <w:sz w:val="21"/>
                <w:szCs w:val="21"/>
              </w:rPr>
              <w:t xml:space="preserve"> </w:t>
            </w:r>
            <w:r w:rsidR="00B96445" w:rsidRPr="004B382F">
              <w:rPr>
                <w:rFonts w:ascii="Times New Roman" w:hAnsi="Times New Roman" w:cs="Times New Roman"/>
                <w:sz w:val="21"/>
                <w:szCs w:val="21"/>
              </w:rPr>
              <w:t>*p&lt;</w:t>
            </w:r>
            <w:r w:rsidR="005B0E19" w:rsidRPr="004B382F">
              <w:rPr>
                <w:rFonts w:ascii="Times New Roman" w:hAnsi="Times New Roman" w:cs="Times New Roman"/>
                <w:sz w:val="21"/>
                <w:szCs w:val="21"/>
              </w:rPr>
              <w:t>0.05, *</w:t>
            </w:r>
            <w:r w:rsidR="00B96445" w:rsidRPr="004B382F">
              <w:rPr>
                <w:rFonts w:ascii="Times New Roman" w:hAnsi="Times New Roman" w:cs="Times New Roman"/>
                <w:sz w:val="21"/>
                <w:szCs w:val="21"/>
              </w:rPr>
              <w:t>*p&lt;</w:t>
            </w:r>
            <w:r w:rsidR="005B0E19" w:rsidRPr="004B382F">
              <w:rPr>
                <w:rFonts w:ascii="Times New Roman" w:hAnsi="Times New Roman" w:cs="Times New Roman"/>
                <w:sz w:val="21"/>
                <w:szCs w:val="21"/>
              </w:rPr>
              <w:t>0.0</w:t>
            </w:r>
            <w:r w:rsidR="005B0E19">
              <w:rPr>
                <w:rFonts w:ascii="Times New Roman" w:hAnsi="Times New Roman" w:cs="Times New Roman"/>
                <w:sz w:val="21"/>
                <w:szCs w:val="21"/>
              </w:rPr>
              <w:t>1</w:t>
            </w:r>
            <w:r w:rsidR="005B0E19" w:rsidRPr="004B382F">
              <w:rPr>
                <w:rFonts w:ascii="Times New Roman" w:hAnsi="Times New Roman" w:cs="Times New Roman"/>
                <w:sz w:val="21"/>
                <w:szCs w:val="21"/>
              </w:rPr>
              <w:t>, *</w:t>
            </w:r>
            <w:r w:rsidR="00B96445" w:rsidRPr="004B382F">
              <w:rPr>
                <w:rFonts w:ascii="Times New Roman" w:hAnsi="Times New Roman" w:cs="Times New Roman"/>
                <w:sz w:val="21"/>
                <w:szCs w:val="21"/>
              </w:rPr>
              <w:t>**p&lt;0.0</w:t>
            </w:r>
            <w:r w:rsidR="00B96445">
              <w:rPr>
                <w:rFonts w:ascii="Times New Roman" w:hAnsi="Times New Roman" w:cs="Times New Roman" w:hint="eastAsia"/>
                <w:sz w:val="21"/>
                <w:szCs w:val="21"/>
              </w:rPr>
              <w:t>01.</w:t>
            </w:r>
          </w:p>
        </w:tc>
      </w:tr>
    </w:tbl>
    <w:p w14:paraId="6F650045" w14:textId="77777777" w:rsidR="004B382F" w:rsidRDefault="004B382F" w:rsidP="006720A1">
      <w:pPr>
        <w:rPr>
          <w:rFonts w:hint="eastAsia"/>
        </w:rPr>
      </w:pPr>
    </w:p>
    <w:p w14:paraId="2D2E3316" w14:textId="77777777" w:rsidR="00E23E5D" w:rsidRDefault="00E23E5D" w:rsidP="006720A1">
      <w:pPr>
        <w:rPr>
          <w:rFonts w:hint="eastAsia"/>
        </w:rPr>
      </w:pPr>
    </w:p>
    <w:tbl>
      <w:tblPr>
        <w:tblStyle w:val="ae"/>
        <w:tblW w:w="0" w:type="auto"/>
        <w:tblLook w:val="04A0" w:firstRow="1" w:lastRow="0" w:firstColumn="1" w:lastColumn="0" w:noHBand="0" w:noVBand="1"/>
      </w:tblPr>
      <w:tblGrid>
        <w:gridCol w:w="8296"/>
      </w:tblGrid>
      <w:tr w:rsidR="004B382F" w14:paraId="6F54A08B" w14:textId="77777777" w:rsidTr="00A136B3">
        <w:tc>
          <w:tcPr>
            <w:tcW w:w="8296" w:type="dxa"/>
            <w:tcBorders>
              <w:top w:val="nil"/>
              <w:left w:val="nil"/>
              <w:bottom w:val="nil"/>
              <w:right w:val="nil"/>
            </w:tcBorders>
          </w:tcPr>
          <w:p w14:paraId="0A014F87" w14:textId="52E78CD3" w:rsidR="004B382F" w:rsidRDefault="00B96445" w:rsidP="006720A1">
            <w:pPr>
              <w:jc w:val="center"/>
              <w:rPr>
                <w:rFonts w:hint="eastAsia"/>
              </w:rPr>
            </w:pPr>
            <w:r>
              <w:rPr>
                <w:rFonts w:hint="eastAsia"/>
                <w:noProof/>
              </w:rPr>
              <w:lastRenderedPageBreak/>
              <w:drawing>
                <wp:inline distT="0" distB="0" distL="0" distR="0" wp14:anchorId="181252C5" wp14:editId="185F1308">
                  <wp:extent cx="5040000" cy="6670445"/>
                  <wp:effectExtent l="0" t="0" r="8255" b="0"/>
                  <wp:docPr id="15399450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945029" name="图片 15399450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40000" cy="6670445"/>
                          </a:xfrm>
                          <a:prstGeom prst="rect">
                            <a:avLst/>
                          </a:prstGeom>
                        </pic:spPr>
                      </pic:pic>
                    </a:graphicData>
                  </a:graphic>
                </wp:inline>
              </w:drawing>
            </w:r>
          </w:p>
        </w:tc>
      </w:tr>
      <w:tr w:rsidR="004B382F" w14:paraId="3C2E2ECC" w14:textId="77777777" w:rsidTr="00A136B3">
        <w:tc>
          <w:tcPr>
            <w:tcW w:w="8296" w:type="dxa"/>
            <w:tcBorders>
              <w:top w:val="nil"/>
              <w:left w:val="nil"/>
              <w:bottom w:val="nil"/>
              <w:right w:val="nil"/>
            </w:tcBorders>
          </w:tcPr>
          <w:p w14:paraId="5000B762" w14:textId="18F1EED3" w:rsidR="004B382F" w:rsidRPr="004B382F" w:rsidRDefault="004B382F" w:rsidP="006720A1">
            <w:pPr>
              <w:jc w:val="both"/>
              <w:rPr>
                <w:rFonts w:ascii="Times New Roman" w:hAnsi="Times New Roman" w:cs="Times New Roman"/>
                <w:sz w:val="24"/>
              </w:rPr>
            </w:pPr>
            <w:r w:rsidRPr="004B382F">
              <w:rPr>
                <w:rFonts w:ascii="Times New Roman" w:hAnsi="Times New Roman" w:cs="Times New Roman"/>
                <w:b/>
                <w:bCs/>
                <w:sz w:val="24"/>
              </w:rPr>
              <w:t>Figure</w:t>
            </w:r>
            <w:r>
              <w:rPr>
                <w:rFonts w:ascii="Times New Roman" w:hAnsi="Times New Roman" w:cs="Times New Roman" w:hint="eastAsia"/>
                <w:b/>
                <w:bCs/>
                <w:sz w:val="24"/>
              </w:rPr>
              <w:t xml:space="preserve"> </w:t>
            </w:r>
            <w:r w:rsidRPr="004B382F">
              <w:rPr>
                <w:rFonts w:ascii="Times New Roman" w:hAnsi="Times New Roman" w:cs="Times New Roman"/>
                <w:b/>
                <w:bCs/>
                <w:sz w:val="24"/>
              </w:rPr>
              <w:t>s</w:t>
            </w:r>
            <w:r w:rsidR="00B96445">
              <w:rPr>
                <w:rFonts w:ascii="Times New Roman" w:hAnsi="Times New Roman" w:cs="Times New Roman" w:hint="eastAsia"/>
                <w:b/>
                <w:bCs/>
                <w:sz w:val="24"/>
              </w:rPr>
              <w:t>6</w:t>
            </w:r>
            <w:r>
              <w:rPr>
                <w:rFonts w:ascii="Times New Roman" w:hAnsi="Times New Roman" w:cs="Times New Roman" w:hint="eastAsia"/>
                <w:b/>
                <w:bCs/>
                <w:sz w:val="24"/>
              </w:rPr>
              <w:t>:</w:t>
            </w:r>
            <w:r w:rsidRPr="004B382F">
              <w:rPr>
                <w:rFonts w:ascii="Times New Roman" w:hAnsi="Times New Roman" w:cs="Times New Roman"/>
                <w:b/>
                <w:bCs/>
                <w:sz w:val="24"/>
              </w:rPr>
              <w:t xml:space="preserve"> Screening for functional miRNAs in ADSC-EVs</w:t>
            </w:r>
          </w:p>
          <w:p w14:paraId="1C9FDEAC" w14:textId="256BB223" w:rsidR="004B382F" w:rsidRPr="004B382F" w:rsidRDefault="004B382F" w:rsidP="006720A1">
            <w:pPr>
              <w:jc w:val="both"/>
              <w:rPr>
                <w:rFonts w:ascii="Times New Roman" w:hAnsi="Times New Roman" w:cs="Times New Roman"/>
                <w:sz w:val="21"/>
                <w:szCs w:val="21"/>
              </w:rPr>
            </w:pPr>
            <w:r w:rsidRPr="004B382F">
              <w:rPr>
                <w:rFonts w:ascii="Times New Roman" w:hAnsi="Times New Roman" w:cs="Times New Roman"/>
                <w:sz w:val="21"/>
                <w:szCs w:val="21"/>
              </w:rPr>
              <w:t>a-d</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The mRNA expression of CD86, </w:t>
            </w:r>
            <w:proofErr w:type="spellStart"/>
            <w:r w:rsidRPr="004B382F">
              <w:rPr>
                <w:rFonts w:ascii="Times New Roman" w:hAnsi="Times New Roman" w:cs="Times New Roman"/>
                <w:sz w:val="21"/>
                <w:szCs w:val="21"/>
              </w:rPr>
              <w:t>iNOS</w:t>
            </w:r>
            <w:proofErr w:type="spellEnd"/>
            <w:r w:rsidRPr="004B382F">
              <w:rPr>
                <w:rFonts w:ascii="Times New Roman" w:hAnsi="Times New Roman" w:cs="Times New Roman"/>
                <w:sz w:val="21"/>
                <w:szCs w:val="21"/>
              </w:rPr>
              <w:t>, IL-1</w:t>
            </w:r>
            <w:r w:rsidRPr="004B382F">
              <w:rPr>
                <w:rFonts w:ascii="Times New Roman" w:hAnsi="Times New Roman" w:cs="Times New Roman"/>
                <w:sz w:val="21"/>
                <w:szCs w:val="21"/>
                <w:lang w:val="el-GR"/>
              </w:rPr>
              <w:t xml:space="preserve">β </w:t>
            </w:r>
            <w:r w:rsidRPr="004B382F">
              <w:rPr>
                <w:rFonts w:ascii="Times New Roman" w:hAnsi="Times New Roman" w:cs="Times New Roman"/>
                <w:sz w:val="21"/>
                <w:szCs w:val="21"/>
              </w:rPr>
              <w:t>and TNF-</w:t>
            </w:r>
            <w:r w:rsidRPr="004B382F">
              <w:rPr>
                <w:rFonts w:ascii="Times New Roman" w:hAnsi="Times New Roman" w:cs="Times New Roman"/>
                <w:sz w:val="21"/>
                <w:szCs w:val="21"/>
                <w:lang w:val="el-GR"/>
              </w:rPr>
              <w:t xml:space="preserve">α </w:t>
            </w:r>
            <w:r w:rsidRPr="004B382F">
              <w:rPr>
                <w:rFonts w:ascii="Times New Roman" w:hAnsi="Times New Roman" w:cs="Times New Roman"/>
                <w:sz w:val="21"/>
                <w:szCs w:val="21"/>
              </w:rPr>
              <w:t xml:space="preserve">in BV2 cells of NC, LPS, miR-21-5p mimics and LPS+miR-21-5p mimics groups detecting by </w:t>
            </w:r>
            <w:proofErr w:type="spellStart"/>
            <w:r w:rsidRPr="004B382F">
              <w:rPr>
                <w:rFonts w:ascii="Times New Roman" w:hAnsi="Times New Roman" w:cs="Times New Roman"/>
                <w:sz w:val="21"/>
                <w:szCs w:val="21"/>
              </w:rPr>
              <w:t>qRT</w:t>
            </w:r>
            <w:proofErr w:type="spellEnd"/>
            <w:r w:rsidRPr="004B382F">
              <w:rPr>
                <w:rFonts w:ascii="Times New Roman" w:hAnsi="Times New Roman" w:cs="Times New Roman"/>
                <w:sz w:val="21"/>
                <w:szCs w:val="21"/>
              </w:rPr>
              <w:t>-PCR. e</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 xml:space="preserve">The mRNA expression of miR-221-3p in mice brain tissues of SHAM and MCAO groups detecting by </w:t>
            </w:r>
            <w:proofErr w:type="spellStart"/>
            <w:r w:rsidRPr="004B382F">
              <w:rPr>
                <w:rFonts w:ascii="Times New Roman" w:hAnsi="Times New Roman" w:cs="Times New Roman"/>
                <w:sz w:val="21"/>
                <w:szCs w:val="21"/>
              </w:rPr>
              <w:t>qRT</w:t>
            </w:r>
            <w:proofErr w:type="spellEnd"/>
            <w:r w:rsidRPr="004B382F">
              <w:rPr>
                <w:rFonts w:ascii="Times New Roman" w:hAnsi="Times New Roman" w:cs="Times New Roman"/>
                <w:sz w:val="21"/>
                <w:szCs w:val="21"/>
              </w:rPr>
              <w:t>-PCR.</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f</w:t>
            </w:r>
            <w:r>
              <w:rPr>
                <w:rFonts w:ascii="Times New Roman" w:hAnsi="Times New Roman" w:cs="Times New Roman" w:hint="eastAsia"/>
                <w:sz w:val="21"/>
                <w:szCs w:val="21"/>
              </w:rPr>
              <w:t>:</w:t>
            </w:r>
            <w:r w:rsidRPr="004B382F">
              <w:rPr>
                <w:rFonts w:ascii="Times New Roman" w:hAnsi="Times New Roman" w:cs="Times New Roman"/>
                <w:sz w:val="21"/>
                <w:szCs w:val="21"/>
              </w:rPr>
              <w:t xml:space="preserve"> Schematic diagram of the experimental protocol for intranasal delivery of agomiR</w:t>
            </w:r>
            <w:r w:rsidRPr="004B382F">
              <w:rPr>
                <w:rFonts w:ascii="Times New Roman" w:hAnsi="Times New Roman" w:cs="Times New Roman"/>
                <w:sz w:val="21"/>
                <w:szCs w:val="21"/>
                <w:vertAlign w:val="superscript"/>
              </w:rPr>
              <w:t>miR-221</w:t>
            </w:r>
            <w:r w:rsidR="00042426">
              <w:rPr>
                <w:rFonts w:ascii="Times New Roman" w:hAnsi="Times New Roman" w:cs="Times New Roman" w:hint="eastAsia"/>
                <w:sz w:val="21"/>
                <w:szCs w:val="21"/>
                <w:vertAlign w:val="superscript"/>
              </w:rPr>
              <w:t xml:space="preserve">-3p </w:t>
            </w:r>
            <w:r w:rsidRPr="004B382F">
              <w:rPr>
                <w:rFonts w:ascii="Times New Roman" w:hAnsi="Times New Roman" w:cs="Times New Roman"/>
                <w:sz w:val="21"/>
                <w:szCs w:val="21"/>
              </w:rPr>
              <w:t>in vivo.</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g</w:t>
            </w:r>
            <w:r>
              <w:rPr>
                <w:rFonts w:ascii="Times New Roman" w:hAnsi="Times New Roman" w:cs="Times New Roman" w:hint="eastAsia"/>
                <w:sz w:val="21"/>
                <w:szCs w:val="21"/>
              </w:rPr>
              <w:t xml:space="preserve">: </w:t>
            </w:r>
            <w:r w:rsidRPr="004B382F">
              <w:rPr>
                <w:rFonts w:ascii="Times New Roman" w:hAnsi="Times New Roman" w:cs="Times New Roman"/>
                <w:sz w:val="21"/>
                <w:szCs w:val="21"/>
              </w:rPr>
              <w:t xml:space="preserve">Representative co-localization immunofluorescence images of IBA1 (green) and CY3-labeled agomiR-221 (violet). Scale bar, 50 </w:t>
            </w:r>
            <w:proofErr w:type="spellStart"/>
            <w:r w:rsidRPr="004B382F">
              <w:rPr>
                <w:rFonts w:ascii="Times New Roman" w:hAnsi="Times New Roman" w:cs="Times New Roman"/>
                <w:sz w:val="21"/>
                <w:szCs w:val="21"/>
              </w:rPr>
              <w:t>μm</w:t>
            </w:r>
            <w:proofErr w:type="spellEnd"/>
            <w:r w:rsidRPr="004B382F">
              <w:rPr>
                <w:rFonts w:ascii="Times New Roman" w:hAnsi="Times New Roman" w:cs="Times New Roman"/>
                <w:sz w:val="21"/>
                <w:szCs w:val="21"/>
              </w:rPr>
              <w:t>.</w:t>
            </w:r>
            <w:r w:rsidR="00B96445">
              <w:rPr>
                <w:rFonts w:ascii="Times New Roman" w:hAnsi="Times New Roman" w:cs="Times New Roman" w:hint="eastAsia"/>
                <w:sz w:val="21"/>
                <w:szCs w:val="21"/>
              </w:rPr>
              <w:t xml:space="preserve"> h: </w:t>
            </w:r>
            <w:r w:rsidR="00B96445" w:rsidRPr="004B382F">
              <w:rPr>
                <w:rFonts w:ascii="Times New Roman" w:hAnsi="Times New Roman" w:cs="Times New Roman"/>
                <w:sz w:val="21"/>
                <w:szCs w:val="21"/>
              </w:rPr>
              <w:t xml:space="preserve">The mRNA expression of CD86, </w:t>
            </w:r>
            <w:proofErr w:type="spellStart"/>
            <w:r w:rsidR="00B96445" w:rsidRPr="004B382F">
              <w:rPr>
                <w:rFonts w:ascii="Times New Roman" w:hAnsi="Times New Roman" w:cs="Times New Roman"/>
                <w:sz w:val="21"/>
                <w:szCs w:val="21"/>
              </w:rPr>
              <w:t>iNOS</w:t>
            </w:r>
            <w:proofErr w:type="spellEnd"/>
            <w:r w:rsidR="00B96445" w:rsidRPr="004B382F">
              <w:rPr>
                <w:rFonts w:ascii="Times New Roman" w:hAnsi="Times New Roman" w:cs="Times New Roman"/>
                <w:sz w:val="21"/>
                <w:szCs w:val="21"/>
              </w:rPr>
              <w:t>, IL-1</w:t>
            </w:r>
            <w:r w:rsidR="00B96445" w:rsidRPr="004B382F">
              <w:rPr>
                <w:rFonts w:ascii="Times New Roman" w:hAnsi="Times New Roman" w:cs="Times New Roman"/>
                <w:sz w:val="21"/>
                <w:szCs w:val="21"/>
                <w:lang w:val="el-GR"/>
              </w:rPr>
              <w:t>β</w:t>
            </w:r>
            <w:r w:rsidR="00B96445">
              <w:rPr>
                <w:rFonts w:ascii="Times New Roman" w:hAnsi="Times New Roman" w:cs="Times New Roman" w:hint="eastAsia"/>
                <w:sz w:val="21"/>
                <w:szCs w:val="21"/>
                <w:lang w:val="el-GR"/>
              </w:rPr>
              <w:t xml:space="preserve">, </w:t>
            </w:r>
            <w:r w:rsidR="00B96445">
              <w:rPr>
                <w:rFonts w:ascii="Times New Roman" w:hAnsi="Times New Roman" w:cs="Times New Roman" w:hint="eastAsia"/>
                <w:sz w:val="21"/>
                <w:szCs w:val="21"/>
              </w:rPr>
              <w:t>IL-6/</w:t>
            </w:r>
            <w:r w:rsidR="00B96445" w:rsidRPr="004B382F">
              <w:rPr>
                <w:rFonts w:ascii="Times New Roman" w:hAnsi="Times New Roman" w:cs="Times New Roman"/>
                <w:sz w:val="21"/>
                <w:szCs w:val="21"/>
              </w:rPr>
              <w:t xml:space="preserve"> CD</w:t>
            </w:r>
            <w:r w:rsidR="00B96445">
              <w:rPr>
                <w:rFonts w:ascii="Times New Roman" w:hAnsi="Times New Roman" w:cs="Times New Roman" w:hint="eastAsia"/>
                <w:sz w:val="21"/>
                <w:szCs w:val="21"/>
              </w:rPr>
              <w:t>11b</w:t>
            </w:r>
            <w:r w:rsidR="00B96445" w:rsidRPr="004B382F">
              <w:rPr>
                <w:rFonts w:ascii="Times New Roman" w:hAnsi="Times New Roman" w:cs="Times New Roman"/>
                <w:sz w:val="21"/>
                <w:szCs w:val="21"/>
              </w:rPr>
              <w:t xml:space="preserve">, </w:t>
            </w:r>
            <w:proofErr w:type="spellStart"/>
            <w:r w:rsidR="00B96445" w:rsidRPr="004B382F">
              <w:rPr>
                <w:rFonts w:ascii="Times New Roman" w:hAnsi="Times New Roman" w:cs="Times New Roman"/>
                <w:sz w:val="21"/>
                <w:szCs w:val="21"/>
              </w:rPr>
              <w:t>iNOS</w:t>
            </w:r>
            <w:proofErr w:type="spellEnd"/>
            <w:r w:rsidR="00B96445" w:rsidRPr="004B382F">
              <w:rPr>
                <w:rFonts w:ascii="Times New Roman" w:hAnsi="Times New Roman" w:cs="Times New Roman"/>
                <w:sz w:val="21"/>
                <w:szCs w:val="21"/>
              </w:rPr>
              <w:t>, IL-1</w:t>
            </w:r>
            <w:r w:rsidR="00B96445" w:rsidRPr="004B382F">
              <w:rPr>
                <w:rFonts w:ascii="Times New Roman" w:hAnsi="Times New Roman" w:cs="Times New Roman"/>
                <w:sz w:val="21"/>
                <w:szCs w:val="21"/>
                <w:lang w:val="el-GR"/>
              </w:rPr>
              <w:t>β</w:t>
            </w:r>
            <w:r w:rsidR="00B96445">
              <w:rPr>
                <w:rFonts w:ascii="Times New Roman" w:hAnsi="Times New Roman" w:cs="Times New Roman" w:hint="eastAsia"/>
                <w:sz w:val="21"/>
                <w:szCs w:val="21"/>
                <w:lang w:val="el-GR"/>
              </w:rPr>
              <w:t xml:space="preserve">, </w:t>
            </w:r>
            <w:r w:rsidR="00B96445">
              <w:rPr>
                <w:rFonts w:ascii="Times New Roman" w:hAnsi="Times New Roman" w:cs="Times New Roman" w:hint="eastAsia"/>
                <w:sz w:val="21"/>
                <w:szCs w:val="21"/>
              </w:rPr>
              <w:t>IL-6</w:t>
            </w:r>
            <w:r w:rsidR="00B96445" w:rsidRPr="004B382F">
              <w:rPr>
                <w:rFonts w:ascii="Times New Roman" w:hAnsi="Times New Roman" w:cs="Times New Roman"/>
                <w:sz w:val="21"/>
                <w:szCs w:val="21"/>
                <w:lang w:val="el-GR"/>
              </w:rPr>
              <w:t xml:space="preserve"> </w:t>
            </w:r>
            <w:r w:rsidR="00B96445" w:rsidRPr="004B382F">
              <w:rPr>
                <w:rFonts w:ascii="Times New Roman" w:hAnsi="Times New Roman" w:cs="Times New Roman"/>
                <w:sz w:val="21"/>
                <w:szCs w:val="21"/>
              </w:rPr>
              <w:t>in BV2 cells of NC, LPS, miR-2</w:t>
            </w:r>
            <w:r w:rsidR="00B96445">
              <w:rPr>
                <w:rFonts w:ascii="Times New Roman" w:hAnsi="Times New Roman" w:cs="Times New Roman" w:hint="eastAsia"/>
                <w:sz w:val="21"/>
                <w:szCs w:val="21"/>
              </w:rPr>
              <w:t>3a</w:t>
            </w:r>
            <w:r w:rsidR="00B96445" w:rsidRPr="004B382F">
              <w:rPr>
                <w:rFonts w:ascii="Times New Roman" w:hAnsi="Times New Roman" w:cs="Times New Roman"/>
                <w:sz w:val="21"/>
                <w:szCs w:val="21"/>
              </w:rPr>
              <w:t>-</w:t>
            </w:r>
            <w:r w:rsidR="00B96445">
              <w:rPr>
                <w:rFonts w:ascii="Times New Roman" w:hAnsi="Times New Roman" w:cs="Times New Roman" w:hint="eastAsia"/>
                <w:sz w:val="21"/>
                <w:szCs w:val="21"/>
              </w:rPr>
              <w:t>3</w:t>
            </w:r>
            <w:r w:rsidR="00B96445" w:rsidRPr="004B382F">
              <w:rPr>
                <w:rFonts w:ascii="Times New Roman" w:hAnsi="Times New Roman" w:cs="Times New Roman"/>
                <w:sz w:val="21"/>
                <w:szCs w:val="21"/>
              </w:rPr>
              <w:t>p mimics</w:t>
            </w:r>
            <w:r w:rsidR="00B96445">
              <w:rPr>
                <w:rFonts w:ascii="Times New Roman" w:hAnsi="Times New Roman" w:cs="Times New Roman" w:hint="eastAsia"/>
                <w:sz w:val="21"/>
                <w:szCs w:val="21"/>
              </w:rPr>
              <w:t>/</w:t>
            </w:r>
            <w:r w:rsidR="00B96445" w:rsidRPr="004B382F">
              <w:rPr>
                <w:rFonts w:ascii="Times New Roman" w:hAnsi="Times New Roman" w:cs="Times New Roman"/>
                <w:sz w:val="21"/>
                <w:szCs w:val="21"/>
              </w:rPr>
              <w:t>miR-</w:t>
            </w:r>
            <w:r w:rsidR="00B96445">
              <w:rPr>
                <w:rFonts w:ascii="Times New Roman" w:hAnsi="Times New Roman" w:cs="Times New Roman" w:hint="eastAsia"/>
                <w:sz w:val="21"/>
                <w:szCs w:val="21"/>
              </w:rPr>
              <w:t>100-5</w:t>
            </w:r>
            <w:r w:rsidR="00B96445" w:rsidRPr="004B382F">
              <w:rPr>
                <w:rFonts w:ascii="Times New Roman" w:hAnsi="Times New Roman" w:cs="Times New Roman"/>
                <w:sz w:val="21"/>
                <w:szCs w:val="21"/>
              </w:rPr>
              <w:t>p mimics and LPS+miR-2</w:t>
            </w:r>
            <w:r w:rsidR="00B96445">
              <w:rPr>
                <w:rFonts w:ascii="Times New Roman" w:hAnsi="Times New Roman" w:cs="Times New Roman" w:hint="eastAsia"/>
                <w:sz w:val="21"/>
                <w:szCs w:val="21"/>
              </w:rPr>
              <w:t>3a</w:t>
            </w:r>
            <w:r w:rsidR="00B96445" w:rsidRPr="004B382F">
              <w:rPr>
                <w:rFonts w:ascii="Times New Roman" w:hAnsi="Times New Roman" w:cs="Times New Roman"/>
                <w:sz w:val="21"/>
                <w:szCs w:val="21"/>
              </w:rPr>
              <w:t>-</w:t>
            </w:r>
            <w:r w:rsidR="00B96445">
              <w:rPr>
                <w:rFonts w:ascii="Times New Roman" w:hAnsi="Times New Roman" w:cs="Times New Roman" w:hint="eastAsia"/>
                <w:sz w:val="21"/>
                <w:szCs w:val="21"/>
              </w:rPr>
              <w:t>3</w:t>
            </w:r>
            <w:r w:rsidR="00B96445" w:rsidRPr="004B382F">
              <w:rPr>
                <w:rFonts w:ascii="Times New Roman" w:hAnsi="Times New Roman" w:cs="Times New Roman"/>
                <w:sz w:val="21"/>
                <w:szCs w:val="21"/>
              </w:rPr>
              <w:t>p mimics</w:t>
            </w:r>
            <w:r w:rsidR="00B96445">
              <w:rPr>
                <w:rFonts w:ascii="Times New Roman" w:hAnsi="Times New Roman" w:cs="Times New Roman" w:hint="eastAsia"/>
                <w:sz w:val="21"/>
                <w:szCs w:val="21"/>
              </w:rPr>
              <w:t>/</w:t>
            </w:r>
            <w:r w:rsidR="00B96445" w:rsidRPr="004B382F">
              <w:rPr>
                <w:rFonts w:ascii="Times New Roman" w:hAnsi="Times New Roman" w:cs="Times New Roman"/>
                <w:sz w:val="21"/>
                <w:szCs w:val="21"/>
              </w:rPr>
              <w:t>miR-</w:t>
            </w:r>
            <w:r w:rsidR="00B96445">
              <w:rPr>
                <w:rFonts w:ascii="Times New Roman" w:hAnsi="Times New Roman" w:cs="Times New Roman" w:hint="eastAsia"/>
                <w:sz w:val="21"/>
                <w:szCs w:val="21"/>
              </w:rPr>
              <w:t>100-5</w:t>
            </w:r>
            <w:r w:rsidR="00B96445" w:rsidRPr="004B382F">
              <w:rPr>
                <w:rFonts w:ascii="Times New Roman" w:hAnsi="Times New Roman" w:cs="Times New Roman"/>
                <w:sz w:val="21"/>
                <w:szCs w:val="21"/>
              </w:rPr>
              <w:t xml:space="preserve">p mimics groups detecting by </w:t>
            </w:r>
            <w:proofErr w:type="spellStart"/>
            <w:r w:rsidR="00B96445" w:rsidRPr="004B382F">
              <w:rPr>
                <w:rFonts w:ascii="Times New Roman" w:hAnsi="Times New Roman" w:cs="Times New Roman"/>
                <w:sz w:val="21"/>
                <w:szCs w:val="21"/>
              </w:rPr>
              <w:t>qRT</w:t>
            </w:r>
            <w:proofErr w:type="spellEnd"/>
            <w:r w:rsidR="00B96445" w:rsidRPr="004B382F">
              <w:rPr>
                <w:rFonts w:ascii="Times New Roman" w:hAnsi="Times New Roman" w:cs="Times New Roman"/>
                <w:sz w:val="21"/>
                <w:szCs w:val="21"/>
              </w:rPr>
              <w:t>-PCR.</w:t>
            </w:r>
            <w:r w:rsidR="00B96445">
              <w:rPr>
                <w:rFonts w:ascii="Times New Roman" w:hAnsi="Times New Roman" w:cs="Times New Roman" w:hint="eastAsia"/>
                <w:sz w:val="21"/>
                <w:szCs w:val="21"/>
              </w:rPr>
              <w:t xml:space="preserve"> </w:t>
            </w:r>
            <w:r w:rsidR="00B96445" w:rsidRPr="004B382F">
              <w:rPr>
                <w:rFonts w:ascii="Times New Roman" w:hAnsi="Times New Roman" w:cs="Times New Roman"/>
                <w:sz w:val="21"/>
                <w:szCs w:val="21"/>
              </w:rPr>
              <w:t>*p&lt;</w:t>
            </w:r>
            <w:r w:rsidR="00042426" w:rsidRPr="004B382F">
              <w:rPr>
                <w:rFonts w:ascii="Times New Roman" w:hAnsi="Times New Roman" w:cs="Times New Roman"/>
                <w:sz w:val="21"/>
                <w:szCs w:val="21"/>
              </w:rPr>
              <w:t>0.05, *</w:t>
            </w:r>
            <w:r w:rsidR="00B96445" w:rsidRPr="004B382F">
              <w:rPr>
                <w:rFonts w:ascii="Times New Roman" w:hAnsi="Times New Roman" w:cs="Times New Roman"/>
                <w:sz w:val="21"/>
                <w:szCs w:val="21"/>
              </w:rPr>
              <w:t>**p&lt;0.0</w:t>
            </w:r>
            <w:r w:rsidR="00B96445">
              <w:rPr>
                <w:rFonts w:ascii="Times New Roman" w:hAnsi="Times New Roman" w:cs="Times New Roman" w:hint="eastAsia"/>
                <w:sz w:val="21"/>
                <w:szCs w:val="21"/>
              </w:rPr>
              <w:t>01.</w:t>
            </w:r>
          </w:p>
        </w:tc>
      </w:tr>
    </w:tbl>
    <w:p w14:paraId="409883BD" w14:textId="5F1168AE" w:rsidR="004B382F" w:rsidRDefault="004B382F" w:rsidP="006720A1">
      <w:pPr>
        <w:rPr>
          <w:rFonts w:hint="eastAsia"/>
        </w:rPr>
      </w:pPr>
    </w:p>
    <w:tbl>
      <w:tblPr>
        <w:tblStyle w:val="ae"/>
        <w:tblW w:w="0" w:type="auto"/>
        <w:tblLook w:val="04A0" w:firstRow="1" w:lastRow="0" w:firstColumn="1" w:lastColumn="0" w:noHBand="0" w:noVBand="1"/>
      </w:tblPr>
      <w:tblGrid>
        <w:gridCol w:w="8296"/>
      </w:tblGrid>
      <w:tr w:rsidR="004B382F" w14:paraId="08AFA058" w14:textId="77777777" w:rsidTr="00A136B3">
        <w:tc>
          <w:tcPr>
            <w:tcW w:w="8296" w:type="dxa"/>
            <w:tcBorders>
              <w:top w:val="nil"/>
              <w:left w:val="nil"/>
              <w:bottom w:val="nil"/>
              <w:right w:val="nil"/>
            </w:tcBorders>
          </w:tcPr>
          <w:p w14:paraId="1B14D156" w14:textId="6926C1E9" w:rsidR="004B382F" w:rsidRDefault="004B382F" w:rsidP="006720A1">
            <w:pPr>
              <w:jc w:val="center"/>
              <w:rPr>
                <w:rFonts w:hint="eastAsia"/>
              </w:rPr>
            </w:pPr>
            <w:r>
              <w:rPr>
                <w:rFonts w:hint="eastAsia"/>
                <w:noProof/>
              </w:rPr>
              <w:drawing>
                <wp:inline distT="0" distB="0" distL="0" distR="0" wp14:anchorId="0EEA0321" wp14:editId="11D446BB">
                  <wp:extent cx="5040000" cy="6670445"/>
                  <wp:effectExtent l="0" t="0" r="8255" b="0"/>
                  <wp:docPr id="18454561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456120" name="图片 184545612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40000" cy="6670445"/>
                          </a:xfrm>
                          <a:prstGeom prst="rect">
                            <a:avLst/>
                          </a:prstGeom>
                        </pic:spPr>
                      </pic:pic>
                    </a:graphicData>
                  </a:graphic>
                </wp:inline>
              </w:drawing>
            </w:r>
          </w:p>
        </w:tc>
      </w:tr>
      <w:tr w:rsidR="004B382F" w14:paraId="273BD294" w14:textId="77777777" w:rsidTr="00A136B3">
        <w:tc>
          <w:tcPr>
            <w:tcW w:w="8296" w:type="dxa"/>
            <w:tcBorders>
              <w:top w:val="nil"/>
              <w:left w:val="nil"/>
              <w:bottom w:val="nil"/>
              <w:right w:val="nil"/>
            </w:tcBorders>
          </w:tcPr>
          <w:p w14:paraId="533926C2" w14:textId="5422FE8D" w:rsidR="0048616A" w:rsidRPr="0048616A" w:rsidRDefault="0048616A" w:rsidP="006720A1">
            <w:pPr>
              <w:jc w:val="both"/>
              <w:rPr>
                <w:rFonts w:ascii="Times New Roman" w:hAnsi="Times New Roman" w:cs="Times New Roman"/>
                <w:sz w:val="24"/>
              </w:rPr>
            </w:pPr>
            <w:r w:rsidRPr="0048616A">
              <w:rPr>
                <w:rFonts w:ascii="Times New Roman" w:hAnsi="Times New Roman" w:cs="Times New Roman"/>
                <w:b/>
                <w:bCs/>
                <w:sz w:val="24"/>
              </w:rPr>
              <w:t xml:space="preserve">Figure </w:t>
            </w:r>
            <w:r w:rsidRPr="00A136B3">
              <w:rPr>
                <w:rFonts w:ascii="Times New Roman" w:hAnsi="Times New Roman" w:cs="Times New Roman" w:hint="eastAsia"/>
                <w:b/>
                <w:bCs/>
                <w:sz w:val="24"/>
              </w:rPr>
              <w:t>s</w:t>
            </w:r>
            <w:r w:rsidR="00B96445">
              <w:rPr>
                <w:rFonts w:ascii="Times New Roman" w:hAnsi="Times New Roman" w:cs="Times New Roman" w:hint="eastAsia"/>
                <w:b/>
                <w:bCs/>
                <w:sz w:val="24"/>
              </w:rPr>
              <w:t>7</w:t>
            </w:r>
            <w:r w:rsidRPr="00A136B3">
              <w:rPr>
                <w:rFonts w:ascii="Times New Roman" w:hAnsi="Times New Roman" w:cs="Times New Roman" w:hint="eastAsia"/>
                <w:b/>
                <w:bCs/>
                <w:sz w:val="24"/>
              </w:rPr>
              <w:t xml:space="preserve">: </w:t>
            </w:r>
            <w:r w:rsidRPr="0048616A">
              <w:rPr>
                <w:rFonts w:ascii="Times New Roman" w:hAnsi="Times New Roman" w:cs="Times New Roman"/>
                <w:b/>
                <w:bCs/>
                <w:sz w:val="24"/>
              </w:rPr>
              <w:t>Engineered ADSC-EVs suppressed microglia activation in vitro and promoted functional behavioral recovery in vivo</w:t>
            </w:r>
          </w:p>
          <w:p w14:paraId="54A70A1D" w14:textId="585D097B" w:rsidR="004B382F" w:rsidRPr="0048616A" w:rsidRDefault="0048616A" w:rsidP="006720A1">
            <w:pPr>
              <w:jc w:val="both"/>
              <w:rPr>
                <w:rFonts w:ascii="Times New Roman" w:hAnsi="Times New Roman" w:cs="Times New Roman"/>
                <w:sz w:val="21"/>
                <w:szCs w:val="21"/>
              </w:rPr>
            </w:pPr>
            <w:r w:rsidRPr="0048616A">
              <w:rPr>
                <w:rFonts w:ascii="Times New Roman" w:hAnsi="Times New Roman" w:cs="Times New Roman"/>
                <w:sz w:val="21"/>
                <w:szCs w:val="21"/>
              </w:rPr>
              <w:t>a</w:t>
            </w:r>
            <w:r>
              <w:rPr>
                <w:rFonts w:ascii="Times New Roman" w:hAnsi="Times New Roman" w:cs="Times New Roman" w:hint="eastAsia"/>
                <w:sz w:val="21"/>
                <w:szCs w:val="21"/>
              </w:rPr>
              <w:t>:</w:t>
            </w:r>
            <w:r w:rsidRPr="0048616A">
              <w:rPr>
                <w:rFonts w:ascii="Times New Roman" w:hAnsi="Times New Roman" w:cs="Times New Roman"/>
                <w:sz w:val="21"/>
                <w:szCs w:val="21"/>
              </w:rPr>
              <w:t xml:space="preserve"> Illustration of engineered ADSC-EVs extraction methods. Figure created with biorender.com.</w:t>
            </w:r>
            <w:r>
              <w:rPr>
                <w:rFonts w:ascii="Times New Roman" w:hAnsi="Times New Roman" w:cs="Times New Roman" w:hint="eastAsia"/>
                <w:sz w:val="21"/>
                <w:szCs w:val="21"/>
              </w:rPr>
              <w:t xml:space="preserve"> </w:t>
            </w:r>
            <w:r w:rsidRPr="0048616A">
              <w:rPr>
                <w:rFonts w:ascii="Times New Roman" w:hAnsi="Times New Roman" w:cs="Times New Roman"/>
                <w:sz w:val="21"/>
                <w:szCs w:val="21"/>
              </w:rPr>
              <w:t>b</w:t>
            </w:r>
            <w:r>
              <w:rPr>
                <w:rFonts w:ascii="Times New Roman" w:hAnsi="Times New Roman" w:cs="Times New Roman" w:hint="eastAsia"/>
                <w:sz w:val="21"/>
                <w:szCs w:val="21"/>
              </w:rPr>
              <w:t xml:space="preserve">: </w:t>
            </w:r>
            <w:r w:rsidRPr="0048616A">
              <w:rPr>
                <w:rFonts w:ascii="Times New Roman" w:hAnsi="Times New Roman" w:cs="Times New Roman"/>
                <w:sz w:val="21"/>
                <w:szCs w:val="21"/>
              </w:rPr>
              <w:t>The mRNA expression of miR-221-3p of ADSC-EV</w:t>
            </w:r>
            <w:r w:rsidRPr="0048616A">
              <w:rPr>
                <w:rFonts w:ascii="Times New Roman" w:hAnsi="Times New Roman" w:cs="Times New Roman"/>
                <w:sz w:val="21"/>
                <w:szCs w:val="21"/>
                <w:vertAlign w:val="superscript"/>
              </w:rPr>
              <w:t>NC</w:t>
            </w:r>
            <w:r w:rsidRPr="0048616A">
              <w:rPr>
                <w:rFonts w:ascii="Times New Roman" w:hAnsi="Times New Roman" w:cs="Times New Roman"/>
                <w:sz w:val="21"/>
                <w:szCs w:val="21"/>
              </w:rPr>
              <w:t xml:space="preserve"> and ADSC-EV</w:t>
            </w:r>
            <w:r w:rsidRPr="0048616A">
              <w:rPr>
                <w:rFonts w:ascii="Times New Roman" w:hAnsi="Times New Roman" w:cs="Times New Roman"/>
                <w:sz w:val="21"/>
                <w:szCs w:val="21"/>
                <w:vertAlign w:val="superscript"/>
              </w:rPr>
              <w:t>miR-221-3p</w:t>
            </w:r>
            <w:r w:rsidRPr="0048616A">
              <w:rPr>
                <w:rFonts w:ascii="Times New Roman" w:hAnsi="Times New Roman" w:cs="Times New Roman"/>
                <w:sz w:val="21"/>
                <w:szCs w:val="21"/>
              </w:rPr>
              <w:t xml:space="preserve"> groups detecting by </w:t>
            </w:r>
            <w:proofErr w:type="spellStart"/>
            <w:r w:rsidRPr="0048616A">
              <w:rPr>
                <w:rFonts w:ascii="Times New Roman" w:hAnsi="Times New Roman" w:cs="Times New Roman"/>
                <w:sz w:val="21"/>
                <w:szCs w:val="21"/>
              </w:rPr>
              <w:t>qRT</w:t>
            </w:r>
            <w:proofErr w:type="spellEnd"/>
            <w:r w:rsidRPr="0048616A">
              <w:rPr>
                <w:rFonts w:ascii="Times New Roman" w:hAnsi="Times New Roman" w:cs="Times New Roman"/>
                <w:sz w:val="21"/>
                <w:szCs w:val="21"/>
              </w:rPr>
              <w:t>-PCR.</w:t>
            </w:r>
            <w:r w:rsidR="004B211E" w:rsidRPr="0048616A">
              <w:rPr>
                <w:rFonts w:ascii="Times New Roman" w:hAnsi="Times New Roman" w:cs="Times New Roman"/>
                <w:sz w:val="21"/>
                <w:szCs w:val="21"/>
              </w:rPr>
              <w:t xml:space="preserve"> *</w:t>
            </w:r>
            <w:r w:rsidRPr="0048616A">
              <w:rPr>
                <w:rFonts w:ascii="Times New Roman" w:hAnsi="Times New Roman" w:cs="Times New Roman"/>
                <w:sz w:val="21"/>
                <w:szCs w:val="21"/>
              </w:rPr>
              <w:t>**p&lt;0.001.</w:t>
            </w:r>
            <w:r>
              <w:rPr>
                <w:rFonts w:ascii="Times New Roman" w:hAnsi="Times New Roman" w:cs="Times New Roman" w:hint="eastAsia"/>
                <w:sz w:val="21"/>
                <w:szCs w:val="21"/>
              </w:rPr>
              <w:t xml:space="preserve"> </w:t>
            </w:r>
            <w:r w:rsidRPr="0048616A">
              <w:rPr>
                <w:rFonts w:ascii="Times New Roman" w:hAnsi="Times New Roman" w:cs="Times New Roman"/>
                <w:sz w:val="21"/>
                <w:szCs w:val="21"/>
              </w:rPr>
              <w:t>c-d</w:t>
            </w:r>
            <w:r>
              <w:rPr>
                <w:rFonts w:ascii="Times New Roman" w:hAnsi="Times New Roman" w:cs="Times New Roman" w:hint="eastAsia"/>
                <w:sz w:val="21"/>
                <w:szCs w:val="21"/>
              </w:rPr>
              <w:t>:</w:t>
            </w:r>
            <w:r w:rsidRPr="0048616A">
              <w:rPr>
                <w:rFonts w:ascii="Times New Roman" w:hAnsi="Times New Roman" w:cs="Times New Roman"/>
                <w:sz w:val="21"/>
                <w:szCs w:val="21"/>
              </w:rPr>
              <w:t xml:space="preserve"> The mRNA expression </w:t>
            </w:r>
            <w:r w:rsidR="004B211E" w:rsidRPr="0048616A">
              <w:rPr>
                <w:rFonts w:ascii="Times New Roman" w:hAnsi="Times New Roman" w:cs="Times New Roman"/>
                <w:sz w:val="21"/>
                <w:szCs w:val="21"/>
              </w:rPr>
              <w:t>of CD</w:t>
            </w:r>
            <w:r w:rsidRPr="0048616A">
              <w:rPr>
                <w:rFonts w:ascii="Times New Roman" w:hAnsi="Times New Roman" w:cs="Times New Roman"/>
                <w:sz w:val="21"/>
                <w:szCs w:val="21"/>
              </w:rPr>
              <w:t>11b and IL-1β in BV2 cells of Control, LPS, LPS+ADSC-EV</w:t>
            </w:r>
            <w:r w:rsidRPr="0048616A">
              <w:rPr>
                <w:rFonts w:ascii="Times New Roman" w:hAnsi="Times New Roman" w:cs="Times New Roman"/>
                <w:sz w:val="21"/>
                <w:szCs w:val="21"/>
                <w:vertAlign w:val="superscript"/>
              </w:rPr>
              <w:t>NC</w:t>
            </w:r>
            <w:r w:rsidR="00AD1F12">
              <w:rPr>
                <w:rFonts w:ascii="Times New Roman" w:hAnsi="Times New Roman" w:cs="Times New Roman" w:hint="eastAsia"/>
                <w:sz w:val="21"/>
                <w:szCs w:val="21"/>
                <w:vertAlign w:val="superscript"/>
              </w:rPr>
              <w:t xml:space="preserve"> </w:t>
            </w:r>
            <w:r w:rsidRPr="0048616A">
              <w:rPr>
                <w:rFonts w:ascii="Times New Roman" w:hAnsi="Times New Roman" w:cs="Times New Roman"/>
                <w:sz w:val="21"/>
                <w:szCs w:val="21"/>
              </w:rPr>
              <w:t>and LPS+ADSC-EV</w:t>
            </w:r>
            <w:r w:rsidRPr="0048616A">
              <w:rPr>
                <w:rFonts w:ascii="Times New Roman" w:hAnsi="Times New Roman" w:cs="Times New Roman"/>
                <w:sz w:val="21"/>
                <w:szCs w:val="21"/>
                <w:vertAlign w:val="superscript"/>
              </w:rPr>
              <w:t>miR-221</w:t>
            </w:r>
            <w:r w:rsidR="00AD1F12">
              <w:rPr>
                <w:rFonts w:ascii="Times New Roman" w:hAnsi="Times New Roman" w:cs="Times New Roman" w:hint="eastAsia"/>
                <w:sz w:val="21"/>
                <w:szCs w:val="21"/>
                <w:vertAlign w:val="superscript"/>
              </w:rPr>
              <w:t>-3p</w:t>
            </w:r>
            <w:r w:rsidRPr="0048616A">
              <w:rPr>
                <w:rFonts w:ascii="Times New Roman" w:hAnsi="Times New Roman" w:cs="Times New Roman"/>
                <w:sz w:val="21"/>
                <w:szCs w:val="21"/>
                <w:vertAlign w:val="superscript"/>
              </w:rPr>
              <w:t xml:space="preserve"> mimic</w:t>
            </w:r>
            <w:r w:rsidR="00AD1F12">
              <w:rPr>
                <w:rFonts w:ascii="Times New Roman" w:hAnsi="Times New Roman" w:cs="Times New Roman" w:hint="eastAsia"/>
                <w:sz w:val="21"/>
                <w:szCs w:val="21"/>
                <w:vertAlign w:val="superscript"/>
              </w:rPr>
              <w:t>s</w:t>
            </w:r>
            <w:r w:rsidRPr="0048616A">
              <w:rPr>
                <w:rFonts w:ascii="Times New Roman" w:hAnsi="Times New Roman" w:cs="Times New Roman"/>
                <w:sz w:val="21"/>
                <w:szCs w:val="21"/>
              </w:rPr>
              <w:t xml:space="preserve"> groups detecting by </w:t>
            </w:r>
            <w:proofErr w:type="spellStart"/>
            <w:r w:rsidRPr="0048616A">
              <w:rPr>
                <w:rFonts w:ascii="Times New Roman" w:hAnsi="Times New Roman" w:cs="Times New Roman"/>
                <w:sz w:val="21"/>
                <w:szCs w:val="21"/>
              </w:rPr>
              <w:t>qRT</w:t>
            </w:r>
            <w:proofErr w:type="spellEnd"/>
            <w:r w:rsidRPr="0048616A">
              <w:rPr>
                <w:rFonts w:ascii="Times New Roman" w:hAnsi="Times New Roman" w:cs="Times New Roman"/>
                <w:sz w:val="21"/>
                <w:szCs w:val="21"/>
              </w:rPr>
              <w:t>-PCR. **p&lt;0.01, ***p&lt;0.001.</w:t>
            </w:r>
            <w:r>
              <w:rPr>
                <w:rFonts w:ascii="Times New Roman" w:hAnsi="Times New Roman" w:cs="Times New Roman" w:hint="eastAsia"/>
                <w:sz w:val="21"/>
                <w:szCs w:val="21"/>
              </w:rPr>
              <w:t xml:space="preserve"> </w:t>
            </w:r>
            <w:r w:rsidRPr="0048616A">
              <w:rPr>
                <w:rFonts w:ascii="Times New Roman" w:hAnsi="Times New Roman" w:cs="Times New Roman"/>
                <w:sz w:val="21"/>
                <w:szCs w:val="21"/>
              </w:rPr>
              <w:t>e: Diagram showing the setup of an indirect co-culture system for microglia and neurons. Figure created with biorender.com.</w:t>
            </w:r>
            <w:r>
              <w:rPr>
                <w:rFonts w:ascii="Times New Roman" w:hAnsi="Times New Roman" w:cs="Times New Roman" w:hint="eastAsia"/>
                <w:sz w:val="21"/>
                <w:szCs w:val="21"/>
              </w:rPr>
              <w:t xml:space="preserve"> </w:t>
            </w:r>
            <w:r w:rsidRPr="0048616A">
              <w:rPr>
                <w:rFonts w:ascii="Times New Roman" w:hAnsi="Times New Roman" w:cs="Times New Roman"/>
                <w:sz w:val="21"/>
                <w:szCs w:val="21"/>
              </w:rPr>
              <w:t>f: Experimental flowchart for evaluating the efficacy of ADSC-EVs and engineered ADSC-EVs (40μg) in IS mice.</w:t>
            </w:r>
            <w:r>
              <w:rPr>
                <w:rFonts w:ascii="Times New Roman" w:hAnsi="Times New Roman" w:cs="Times New Roman" w:hint="eastAsia"/>
                <w:sz w:val="21"/>
                <w:szCs w:val="21"/>
              </w:rPr>
              <w:t xml:space="preserve"> </w:t>
            </w:r>
            <w:r w:rsidRPr="0048616A">
              <w:rPr>
                <w:rFonts w:ascii="Times New Roman" w:hAnsi="Times New Roman" w:cs="Times New Roman"/>
                <w:sz w:val="21"/>
                <w:szCs w:val="21"/>
              </w:rPr>
              <w:t>g</w:t>
            </w:r>
            <w:r w:rsidR="00A136B3">
              <w:rPr>
                <w:rFonts w:ascii="Times New Roman" w:hAnsi="Times New Roman" w:cs="Times New Roman" w:hint="eastAsia"/>
                <w:sz w:val="21"/>
                <w:szCs w:val="21"/>
              </w:rPr>
              <w:t>:</w:t>
            </w:r>
            <w:r w:rsidRPr="0048616A">
              <w:rPr>
                <w:rFonts w:ascii="Times New Roman" w:hAnsi="Times New Roman" w:cs="Times New Roman"/>
                <w:sz w:val="21"/>
                <w:szCs w:val="21"/>
              </w:rPr>
              <w:t xml:space="preserve"> Wire </w:t>
            </w:r>
            <w:r w:rsidRPr="0048616A">
              <w:rPr>
                <w:rFonts w:ascii="Times New Roman" w:hAnsi="Times New Roman" w:cs="Times New Roman"/>
                <w:sz w:val="21"/>
                <w:szCs w:val="21"/>
              </w:rPr>
              <w:lastRenderedPageBreak/>
              <w:t>hanging scores and Time hanging of wire hanging tests of MCAO, ADSC-</w:t>
            </w:r>
            <w:proofErr w:type="spellStart"/>
            <w:r w:rsidRPr="0048616A">
              <w:rPr>
                <w:rFonts w:ascii="Times New Roman" w:hAnsi="Times New Roman" w:cs="Times New Roman"/>
                <w:sz w:val="21"/>
                <w:szCs w:val="21"/>
              </w:rPr>
              <w:t>EVs</w:t>
            </w:r>
            <w:r w:rsidRPr="0048616A">
              <w:rPr>
                <w:rFonts w:ascii="Times New Roman" w:hAnsi="Times New Roman" w:cs="Times New Roman"/>
                <w:sz w:val="21"/>
                <w:szCs w:val="21"/>
                <w:vertAlign w:val="superscript"/>
              </w:rPr>
              <w:t>NC</w:t>
            </w:r>
            <w:proofErr w:type="spellEnd"/>
            <w:r w:rsidRPr="0048616A">
              <w:rPr>
                <w:rFonts w:ascii="Times New Roman" w:hAnsi="Times New Roman" w:cs="Times New Roman"/>
                <w:sz w:val="21"/>
                <w:szCs w:val="21"/>
              </w:rPr>
              <w:t xml:space="preserve"> and ADSC-EVs</w:t>
            </w:r>
            <w:r w:rsidRPr="0048616A">
              <w:rPr>
                <w:rFonts w:ascii="Times New Roman" w:hAnsi="Times New Roman" w:cs="Times New Roman"/>
                <w:sz w:val="21"/>
                <w:szCs w:val="21"/>
                <w:vertAlign w:val="superscript"/>
              </w:rPr>
              <w:t>miR-221-3p</w:t>
            </w:r>
            <w:r w:rsidR="00A136B3">
              <w:rPr>
                <w:rFonts w:ascii="Times New Roman" w:hAnsi="Times New Roman" w:cs="Times New Roman" w:hint="eastAsia"/>
                <w:sz w:val="21"/>
                <w:szCs w:val="21"/>
                <w:vertAlign w:val="superscript"/>
              </w:rPr>
              <w:t xml:space="preserve"> </w:t>
            </w:r>
            <w:r w:rsidRPr="0048616A">
              <w:rPr>
                <w:rFonts w:ascii="Times New Roman" w:hAnsi="Times New Roman" w:cs="Times New Roman"/>
                <w:sz w:val="21"/>
                <w:szCs w:val="21"/>
              </w:rPr>
              <w:t>groups at 7 days after MCAO. N=5/group, *p&lt;0.05, **p&lt;0.01.</w:t>
            </w:r>
            <w:r>
              <w:rPr>
                <w:rFonts w:ascii="Times New Roman" w:hAnsi="Times New Roman" w:cs="Times New Roman" w:hint="eastAsia"/>
                <w:sz w:val="21"/>
                <w:szCs w:val="21"/>
              </w:rPr>
              <w:t xml:space="preserve"> h</w:t>
            </w:r>
            <w:r w:rsidR="00A136B3">
              <w:rPr>
                <w:rFonts w:ascii="Times New Roman" w:hAnsi="Times New Roman" w:cs="Times New Roman" w:hint="eastAsia"/>
                <w:sz w:val="21"/>
                <w:szCs w:val="21"/>
              </w:rPr>
              <w:t>:</w:t>
            </w:r>
            <w:r w:rsidRPr="0048616A">
              <w:rPr>
                <w:rFonts w:ascii="Times New Roman" w:hAnsi="Times New Roman" w:cs="Times New Roman"/>
                <w:sz w:val="21"/>
                <w:szCs w:val="21"/>
              </w:rPr>
              <w:t xml:space="preserve"> Latency to fall(s) and Fallin</w:t>
            </w:r>
            <w:r w:rsidR="00AD1F12">
              <w:rPr>
                <w:rFonts w:ascii="Times New Roman" w:hAnsi="Times New Roman" w:cs="Times New Roman" w:hint="eastAsia"/>
                <w:sz w:val="21"/>
                <w:szCs w:val="21"/>
              </w:rPr>
              <w:t>g</w:t>
            </w:r>
            <w:r w:rsidRPr="0048616A">
              <w:rPr>
                <w:rFonts w:ascii="Times New Roman" w:hAnsi="Times New Roman" w:cs="Times New Roman"/>
                <w:sz w:val="21"/>
                <w:szCs w:val="21"/>
              </w:rPr>
              <w:t xml:space="preserve"> speed of rotarod tests of MCAO, ADSC-</w:t>
            </w:r>
            <w:proofErr w:type="spellStart"/>
            <w:r w:rsidRPr="0048616A">
              <w:rPr>
                <w:rFonts w:ascii="Times New Roman" w:hAnsi="Times New Roman" w:cs="Times New Roman"/>
                <w:sz w:val="21"/>
                <w:szCs w:val="21"/>
              </w:rPr>
              <w:t>EVs</w:t>
            </w:r>
            <w:r w:rsidRPr="0048616A">
              <w:rPr>
                <w:rFonts w:ascii="Times New Roman" w:hAnsi="Times New Roman" w:cs="Times New Roman"/>
                <w:sz w:val="21"/>
                <w:szCs w:val="21"/>
                <w:vertAlign w:val="superscript"/>
              </w:rPr>
              <w:t>NC</w:t>
            </w:r>
            <w:proofErr w:type="spellEnd"/>
            <w:r w:rsidRPr="0048616A">
              <w:rPr>
                <w:rFonts w:ascii="Times New Roman" w:hAnsi="Times New Roman" w:cs="Times New Roman"/>
                <w:sz w:val="21"/>
                <w:szCs w:val="21"/>
              </w:rPr>
              <w:t xml:space="preserve"> and ADSC-EVs</w:t>
            </w:r>
            <w:r w:rsidRPr="0048616A">
              <w:rPr>
                <w:rFonts w:ascii="Times New Roman" w:hAnsi="Times New Roman" w:cs="Times New Roman"/>
                <w:sz w:val="21"/>
                <w:szCs w:val="21"/>
                <w:vertAlign w:val="superscript"/>
              </w:rPr>
              <w:t>miR-221-3p</w:t>
            </w:r>
            <w:r w:rsidR="00A136B3">
              <w:rPr>
                <w:rFonts w:ascii="Times New Roman" w:hAnsi="Times New Roman" w:cs="Times New Roman" w:hint="eastAsia"/>
                <w:sz w:val="21"/>
                <w:szCs w:val="21"/>
              </w:rPr>
              <w:t xml:space="preserve"> </w:t>
            </w:r>
            <w:r w:rsidRPr="0048616A">
              <w:rPr>
                <w:rFonts w:ascii="Times New Roman" w:hAnsi="Times New Roman" w:cs="Times New Roman"/>
                <w:sz w:val="21"/>
                <w:szCs w:val="21"/>
              </w:rPr>
              <w:t>groups at 7 days after MCAO. N=5/group, **p&lt;0.01.</w:t>
            </w:r>
          </w:p>
        </w:tc>
      </w:tr>
    </w:tbl>
    <w:p w14:paraId="562401C6" w14:textId="77777777" w:rsidR="004B382F" w:rsidRDefault="004B382F" w:rsidP="006720A1">
      <w:pPr>
        <w:rPr>
          <w:rFonts w:hint="eastAsia"/>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B96445" w14:paraId="743EE397" w14:textId="77777777" w:rsidTr="006720A1">
        <w:tc>
          <w:tcPr>
            <w:tcW w:w="8296" w:type="dxa"/>
          </w:tcPr>
          <w:p w14:paraId="5678D2E1" w14:textId="619F52A3" w:rsidR="00B96445" w:rsidRDefault="00EB5685" w:rsidP="00EB5685">
            <w:pPr>
              <w:jc w:val="center"/>
              <w:rPr>
                <w:rFonts w:hint="eastAsia"/>
              </w:rPr>
            </w:pPr>
            <w:r>
              <w:rPr>
                <w:rFonts w:hint="eastAsia"/>
                <w:noProof/>
              </w:rPr>
              <w:drawing>
                <wp:inline distT="0" distB="0" distL="0" distR="0" wp14:anchorId="38321494" wp14:editId="3BDD0DF8">
                  <wp:extent cx="5040000" cy="6670445"/>
                  <wp:effectExtent l="0" t="0" r="8255" b="0"/>
                  <wp:docPr id="2094584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8404" name="图片 20945840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40000" cy="6670445"/>
                          </a:xfrm>
                          <a:prstGeom prst="rect">
                            <a:avLst/>
                          </a:prstGeom>
                        </pic:spPr>
                      </pic:pic>
                    </a:graphicData>
                  </a:graphic>
                </wp:inline>
              </w:drawing>
            </w:r>
          </w:p>
        </w:tc>
      </w:tr>
      <w:tr w:rsidR="00B96445" w14:paraId="52257A74" w14:textId="77777777" w:rsidTr="006720A1">
        <w:tc>
          <w:tcPr>
            <w:tcW w:w="8296" w:type="dxa"/>
          </w:tcPr>
          <w:p w14:paraId="00D05440" w14:textId="38434D15" w:rsidR="002F2A9E" w:rsidRDefault="002F2A9E" w:rsidP="006720A1">
            <w:pPr>
              <w:jc w:val="both"/>
              <w:rPr>
                <w:rFonts w:ascii="Times New Roman" w:hAnsi="Times New Roman" w:cs="Times New Roman"/>
                <w:sz w:val="24"/>
              </w:rPr>
            </w:pPr>
            <w:r w:rsidRPr="002F2A9E">
              <w:rPr>
                <w:rFonts w:ascii="Times New Roman" w:hAnsi="Times New Roman" w:cs="Times New Roman"/>
                <w:b/>
                <w:bCs/>
                <w:sz w:val="24"/>
              </w:rPr>
              <w:t xml:space="preserve">Figure </w:t>
            </w:r>
            <w:r w:rsidR="006720A1">
              <w:rPr>
                <w:rFonts w:ascii="Times New Roman" w:hAnsi="Times New Roman" w:cs="Times New Roman" w:hint="eastAsia"/>
                <w:b/>
                <w:bCs/>
                <w:sz w:val="24"/>
              </w:rPr>
              <w:t>s</w:t>
            </w:r>
            <w:r w:rsidRPr="002F2A9E">
              <w:rPr>
                <w:rFonts w:ascii="Times New Roman" w:hAnsi="Times New Roman" w:cs="Times New Roman"/>
                <w:b/>
                <w:bCs/>
                <w:sz w:val="24"/>
              </w:rPr>
              <w:t>8. Determination of the minimum effective dose and safety evaluation of engineered ADSC</w:t>
            </w:r>
            <w:r w:rsidRPr="002F2A9E">
              <w:rPr>
                <w:rFonts w:ascii="Times New Roman" w:hAnsi="Times New Roman" w:cs="Times New Roman"/>
                <w:b/>
                <w:bCs/>
                <w:sz w:val="24"/>
              </w:rPr>
              <w:noBreakHyphen/>
              <w:t>EVs.</w:t>
            </w:r>
            <w:r w:rsidRPr="002F2A9E">
              <w:rPr>
                <w:rFonts w:ascii="Times New Roman" w:hAnsi="Times New Roman" w:cs="Times New Roman"/>
                <w:sz w:val="24"/>
              </w:rPr>
              <w:t> </w:t>
            </w:r>
          </w:p>
          <w:p w14:paraId="2BAE209A" w14:textId="4A5AEF48" w:rsidR="00B96445" w:rsidRPr="002F2A9E" w:rsidRDefault="002F2A9E" w:rsidP="006720A1">
            <w:pPr>
              <w:jc w:val="both"/>
              <w:rPr>
                <w:rFonts w:ascii="Times New Roman" w:hAnsi="Times New Roman" w:cs="Times New Roman"/>
                <w:sz w:val="21"/>
                <w:szCs w:val="21"/>
              </w:rPr>
            </w:pPr>
            <w:r w:rsidRPr="002F2A9E">
              <w:rPr>
                <w:rFonts w:ascii="Times New Roman" w:hAnsi="Times New Roman" w:cs="Times New Roman"/>
                <w:sz w:val="21"/>
                <w:szCs w:val="21"/>
              </w:rPr>
              <w:t>a–e</w:t>
            </w:r>
            <w:r>
              <w:rPr>
                <w:rFonts w:ascii="Times New Roman" w:hAnsi="Times New Roman" w:cs="Times New Roman" w:hint="eastAsia"/>
                <w:sz w:val="21"/>
                <w:szCs w:val="21"/>
              </w:rPr>
              <w:t xml:space="preserve">: </w:t>
            </w:r>
            <w:r w:rsidRPr="002F2A9E">
              <w:rPr>
                <w:rFonts w:ascii="Times New Roman" w:hAnsi="Times New Roman" w:cs="Times New Roman"/>
                <w:sz w:val="21"/>
                <w:szCs w:val="21"/>
              </w:rPr>
              <w:t>MCAO mice received a single intranasal dose of 5µg, 15µg, or 25µg of engineered ADSC</w:t>
            </w:r>
            <w:r w:rsidRPr="002F2A9E">
              <w:rPr>
                <w:rFonts w:ascii="Times New Roman" w:hAnsi="Times New Roman" w:cs="Times New Roman"/>
                <w:sz w:val="21"/>
                <w:szCs w:val="21"/>
              </w:rPr>
              <w:noBreakHyphen/>
              <w:t xml:space="preserve">EVs, and therapeutic efficacy was assessed using the </w:t>
            </w:r>
            <w:proofErr w:type="spellStart"/>
            <w:r w:rsidRPr="002F2A9E">
              <w:rPr>
                <w:rFonts w:ascii="Times New Roman" w:hAnsi="Times New Roman" w:cs="Times New Roman"/>
                <w:sz w:val="21"/>
                <w:szCs w:val="21"/>
              </w:rPr>
              <w:t>mNSS</w:t>
            </w:r>
            <w:proofErr w:type="spellEnd"/>
            <w:r w:rsidRPr="002F2A9E">
              <w:rPr>
                <w:rFonts w:ascii="Times New Roman" w:hAnsi="Times New Roman" w:cs="Times New Roman"/>
                <w:sz w:val="21"/>
                <w:szCs w:val="21"/>
              </w:rPr>
              <w:t xml:space="preserve"> score, rotarod test, wire hanging test, and adhesive removal test. f</w:t>
            </w:r>
            <w:r>
              <w:rPr>
                <w:rFonts w:ascii="Times New Roman" w:hAnsi="Times New Roman" w:cs="Times New Roman" w:hint="eastAsia"/>
                <w:sz w:val="21"/>
                <w:szCs w:val="21"/>
              </w:rPr>
              <w:t>:</w:t>
            </w:r>
            <w:r w:rsidRPr="002F2A9E">
              <w:rPr>
                <w:rFonts w:ascii="Times New Roman" w:hAnsi="Times New Roman" w:cs="Times New Roman"/>
                <w:sz w:val="21"/>
                <w:szCs w:val="21"/>
              </w:rPr>
              <w:t xml:space="preserve"> Body weight changes in wild</w:t>
            </w:r>
            <w:r w:rsidRPr="002F2A9E">
              <w:rPr>
                <w:rFonts w:ascii="Times New Roman" w:hAnsi="Times New Roman" w:cs="Times New Roman"/>
                <w:sz w:val="21"/>
                <w:szCs w:val="21"/>
              </w:rPr>
              <w:noBreakHyphen/>
              <w:t xml:space="preserve">type mice from day 1 to </w:t>
            </w:r>
            <w:r w:rsidRPr="002F2A9E">
              <w:rPr>
                <w:rFonts w:ascii="Times New Roman" w:hAnsi="Times New Roman" w:cs="Times New Roman"/>
                <w:sz w:val="21"/>
                <w:szCs w:val="21"/>
              </w:rPr>
              <w:lastRenderedPageBreak/>
              <w:t>day 28 following repeated intranasal administration of engineered ADSC</w:t>
            </w:r>
            <w:r w:rsidRPr="002F2A9E">
              <w:rPr>
                <w:rFonts w:ascii="Times New Roman" w:hAnsi="Times New Roman" w:cs="Times New Roman"/>
                <w:sz w:val="21"/>
                <w:szCs w:val="21"/>
              </w:rPr>
              <w:noBreakHyphen/>
              <w:t>EVs or PBS. g</w:t>
            </w:r>
            <w:r w:rsidR="00B62CA2">
              <w:rPr>
                <w:rFonts w:ascii="Times New Roman" w:hAnsi="Times New Roman" w:cs="Times New Roman" w:hint="eastAsia"/>
                <w:sz w:val="21"/>
                <w:szCs w:val="21"/>
              </w:rPr>
              <w:t xml:space="preserve">: </w:t>
            </w:r>
            <w:proofErr w:type="spellStart"/>
            <w:r w:rsidRPr="002F2A9E">
              <w:rPr>
                <w:rFonts w:ascii="Times New Roman" w:hAnsi="Times New Roman" w:cs="Times New Roman"/>
                <w:sz w:val="21"/>
                <w:szCs w:val="21"/>
              </w:rPr>
              <w:t>qRT</w:t>
            </w:r>
            <w:proofErr w:type="spellEnd"/>
            <w:r w:rsidRPr="002F2A9E">
              <w:rPr>
                <w:rFonts w:ascii="Times New Roman" w:hAnsi="Times New Roman" w:cs="Times New Roman"/>
                <w:sz w:val="21"/>
                <w:szCs w:val="21"/>
              </w:rPr>
              <w:noBreakHyphen/>
              <w:t>PCR analysis of pro</w:t>
            </w:r>
            <w:r w:rsidRPr="002F2A9E">
              <w:rPr>
                <w:rFonts w:ascii="Times New Roman" w:hAnsi="Times New Roman" w:cs="Times New Roman"/>
                <w:sz w:val="21"/>
                <w:szCs w:val="21"/>
              </w:rPr>
              <w:noBreakHyphen/>
              <w:t>inflammatory cytokine expression (IL</w:t>
            </w:r>
            <w:r w:rsidRPr="002F2A9E">
              <w:rPr>
                <w:rFonts w:ascii="Times New Roman" w:hAnsi="Times New Roman" w:cs="Times New Roman"/>
                <w:sz w:val="21"/>
                <w:szCs w:val="21"/>
              </w:rPr>
              <w:noBreakHyphen/>
              <w:t>6, IL</w:t>
            </w:r>
            <w:r w:rsidRPr="002F2A9E">
              <w:rPr>
                <w:rFonts w:ascii="Times New Roman" w:hAnsi="Times New Roman" w:cs="Times New Roman"/>
                <w:sz w:val="21"/>
                <w:szCs w:val="21"/>
              </w:rPr>
              <w:noBreakHyphen/>
              <w:t>1β, TNF</w:t>
            </w:r>
            <w:r w:rsidRPr="002F2A9E">
              <w:rPr>
                <w:rFonts w:ascii="Times New Roman" w:hAnsi="Times New Roman" w:cs="Times New Roman"/>
                <w:sz w:val="21"/>
                <w:szCs w:val="21"/>
              </w:rPr>
              <w:noBreakHyphen/>
              <w:t>α, and IL</w:t>
            </w:r>
            <w:r w:rsidRPr="002F2A9E">
              <w:rPr>
                <w:rFonts w:ascii="Times New Roman" w:hAnsi="Times New Roman" w:cs="Times New Roman"/>
                <w:sz w:val="21"/>
                <w:szCs w:val="21"/>
              </w:rPr>
              <w:noBreakHyphen/>
              <w:t>1α) in brain tissues at day 28. h</w:t>
            </w:r>
            <w:r w:rsidR="00B62CA2">
              <w:rPr>
                <w:rFonts w:ascii="Times New Roman" w:hAnsi="Times New Roman" w:cs="Times New Roman" w:hint="eastAsia"/>
                <w:sz w:val="21"/>
                <w:szCs w:val="21"/>
              </w:rPr>
              <w:t xml:space="preserve">: </w:t>
            </w:r>
            <w:r w:rsidRPr="002F2A9E">
              <w:rPr>
                <w:rFonts w:ascii="Times New Roman" w:hAnsi="Times New Roman" w:cs="Times New Roman"/>
                <w:sz w:val="21"/>
                <w:szCs w:val="21"/>
              </w:rPr>
              <w:t xml:space="preserve">H&amp;E staining of major organs (brain, heart, liver, spleen, lung, and kidney) at day 28 to evaluate histopathological changes. </w:t>
            </w:r>
            <w:proofErr w:type="spellStart"/>
            <w:r w:rsidRPr="002F2A9E">
              <w:rPr>
                <w:rFonts w:ascii="Times New Roman" w:hAnsi="Times New Roman" w:cs="Times New Roman"/>
                <w:sz w:val="21"/>
                <w:szCs w:val="21"/>
              </w:rPr>
              <w:t>i</w:t>
            </w:r>
            <w:proofErr w:type="spellEnd"/>
            <w:r w:rsidRPr="002F2A9E">
              <w:rPr>
                <w:rFonts w:ascii="Times New Roman" w:hAnsi="Times New Roman" w:cs="Times New Roman"/>
                <w:sz w:val="21"/>
                <w:szCs w:val="21"/>
              </w:rPr>
              <w:t>–k</w:t>
            </w:r>
            <w:r w:rsidR="00B62CA2">
              <w:rPr>
                <w:rFonts w:ascii="Times New Roman" w:hAnsi="Times New Roman" w:cs="Times New Roman" w:hint="eastAsia"/>
                <w:sz w:val="21"/>
                <w:szCs w:val="21"/>
              </w:rPr>
              <w:t xml:space="preserve">: </w:t>
            </w:r>
            <w:r w:rsidRPr="002F2A9E">
              <w:rPr>
                <w:rFonts w:ascii="Times New Roman" w:hAnsi="Times New Roman" w:cs="Times New Roman"/>
                <w:sz w:val="21"/>
                <w:szCs w:val="21"/>
              </w:rPr>
              <w:t>Serum biochemical markers of liver and kidney function and complete blood counts at day 28. l</w:t>
            </w:r>
            <w:r w:rsidR="00B62CA2">
              <w:rPr>
                <w:rFonts w:ascii="Times New Roman" w:hAnsi="Times New Roman" w:cs="Times New Roman" w:hint="eastAsia"/>
                <w:sz w:val="21"/>
                <w:szCs w:val="21"/>
              </w:rPr>
              <w:t>:</w:t>
            </w:r>
            <w:r w:rsidRPr="002F2A9E">
              <w:rPr>
                <w:rFonts w:ascii="Times New Roman" w:hAnsi="Times New Roman" w:cs="Times New Roman"/>
                <w:sz w:val="21"/>
                <w:szCs w:val="21"/>
              </w:rPr>
              <w:t xml:space="preserve"> ELISA analysis of serum IL</w:t>
            </w:r>
            <w:r w:rsidRPr="002F2A9E">
              <w:rPr>
                <w:rFonts w:ascii="Times New Roman" w:hAnsi="Times New Roman" w:cs="Times New Roman"/>
                <w:sz w:val="21"/>
                <w:szCs w:val="21"/>
              </w:rPr>
              <w:noBreakHyphen/>
              <w:t>6 and TNF</w:t>
            </w:r>
            <w:r w:rsidRPr="002F2A9E">
              <w:rPr>
                <w:rFonts w:ascii="Times New Roman" w:hAnsi="Times New Roman" w:cs="Times New Roman"/>
                <w:sz w:val="21"/>
                <w:szCs w:val="21"/>
              </w:rPr>
              <w:noBreakHyphen/>
              <w:t xml:space="preserve">α levels at day </w:t>
            </w:r>
            <w:r w:rsidR="00CF4104" w:rsidRPr="002F2A9E">
              <w:rPr>
                <w:rFonts w:ascii="Times New Roman" w:hAnsi="Times New Roman" w:cs="Times New Roman"/>
                <w:sz w:val="21"/>
                <w:szCs w:val="21"/>
              </w:rPr>
              <w:t>28.</w:t>
            </w:r>
            <w:r w:rsidR="00CF4104" w:rsidRPr="004B382F">
              <w:rPr>
                <w:rFonts w:ascii="Times New Roman" w:hAnsi="Times New Roman" w:cs="Times New Roman"/>
                <w:sz w:val="21"/>
                <w:szCs w:val="21"/>
              </w:rPr>
              <w:t xml:space="preserve"> *</w:t>
            </w:r>
            <w:r w:rsidR="00B62CA2" w:rsidRPr="004B382F">
              <w:rPr>
                <w:rFonts w:ascii="Times New Roman" w:hAnsi="Times New Roman" w:cs="Times New Roman"/>
                <w:sz w:val="21"/>
                <w:szCs w:val="21"/>
              </w:rPr>
              <w:t>p&lt;</w:t>
            </w:r>
            <w:r w:rsidR="00CF4104" w:rsidRPr="004B382F">
              <w:rPr>
                <w:rFonts w:ascii="Times New Roman" w:hAnsi="Times New Roman" w:cs="Times New Roman"/>
                <w:sz w:val="21"/>
                <w:szCs w:val="21"/>
              </w:rPr>
              <w:t>0.05, *</w:t>
            </w:r>
            <w:r w:rsidR="00B62CA2" w:rsidRPr="004B382F">
              <w:rPr>
                <w:rFonts w:ascii="Times New Roman" w:hAnsi="Times New Roman" w:cs="Times New Roman"/>
                <w:sz w:val="21"/>
                <w:szCs w:val="21"/>
              </w:rPr>
              <w:t>*p&lt;</w:t>
            </w:r>
            <w:r w:rsidR="00CF4104" w:rsidRPr="004B382F">
              <w:rPr>
                <w:rFonts w:ascii="Times New Roman" w:hAnsi="Times New Roman" w:cs="Times New Roman"/>
                <w:sz w:val="21"/>
                <w:szCs w:val="21"/>
              </w:rPr>
              <w:t>0.</w:t>
            </w:r>
            <w:r w:rsidR="00CF4104">
              <w:rPr>
                <w:rFonts w:ascii="Times New Roman" w:hAnsi="Times New Roman" w:cs="Times New Roman"/>
                <w:sz w:val="21"/>
                <w:szCs w:val="21"/>
              </w:rPr>
              <w:t>01,</w:t>
            </w:r>
            <w:r w:rsidR="00CF4104" w:rsidRPr="004B382F">
              <w:rPr>
                <w:rFonts w:ascii="Times New Roman" w:hAnsi="Times New Roman" w:cs="Times New Roman"/>
                <w:sz w:val="21"/>
                <w:szCs w:val="21"/>
              </w:rPr>
              <w:t xml:space="preserve"> *</w:t>
            </w:r>
            <w:r w:rsidR="00B62CA2" w:rsidRPr="004B382F">
              <w:rPr>
                <w:rFonts w:ascii="Times New Roman" w:hAnsi="Times New Roman" w:cs="Times New Roman"/>
                <w:sz w:val="21"/>
                <w:szCs w:val="21"/>
              </w:rPr>
              <w:t>**p&lt;0.0</w:t>
            </w:r>
            <w:r w:rsidR="00B62CA2">
              <w:rPr>
                <w:rFonts w:ascii="Times New Roman" w:hAnsi="Times New Roman" w:cs="Times New Roman" w:hint="eastAsia"/>
                <w:sz w:val="21"/>
                <w:szCs w:val="21"/>
              </w:rPr>
              <w:t xml:space="preserve">01, ns </w:t>
            </w:r>
            <w:r w:rsidR="00B62CA2" w:rsidRPr="004B382F">
              <w:rPr>
                <w:rFonts w:ascii="Times New Roman" w:hAnsi="Times New Roman" w:cs="Times New Roman"/>
                <w:sz w:val="21"/>
                <w:szCs w:val="21"/>
              </w:rPr>
              <w:t>p</w:t>
            </w:r>
            <w:r w:rsidR="00B62CA2">
              <w:rPr>
                <w:rFonts w:ascii="Times New Roman" w:hAnsi="Times New Roman" w:cs="Times New Roman" w:hint="eastAsia"/>
                <w:sz w:val="21"/>
                <w:szCs w:val="21"/>
              </w:rPr>
              <w:t>&gt;</w:t>
            </w:r>
            <w:r w:rsidR="00B62CA2" w:rsidRPr="004B382F">
              <w:rPr>
                <w:rFonts w:ascii="Times New Roman" w:hAnsi="Times New Roman" w:cs="Times New Roman"/>
                <w:sz w:val="21"/>
                <w:szCs w:val="21"/>
              </w:rPr>
              <w:t>0.0</w:t>
            </w:r>
            <w:r w:rsidR="00B62CA2">
              <w:rPr>
                <w:rFonts w:ascii="Times New Roman" w:hAnsi="Times New Roman" w:cs="Times New Roman" w:hint="eastAsia"/>
                <w:sz w:val="21"/>
                <w:szCs w:val="21"/>
              </w:rPr>
              <w:t>5.</w:t>
            </w:r>
          </w:p>
        </w:tc>
      </w:tr>
    </w:tbl>
    <w:p w14:paraId="4D1E7B77" w14:textId="77777777" w:rsidR="00B96445" w:rsidRDefault="00B96445" w:rsidP="006720A1">
      <w:pPr>
        <w:rPr>
          <w:rFonts w:hint="eastAsia"/>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B62CA2" w14:paraId="14FADAD4" w14:textId="77777777" w:rsidTr="006720A1">
        <w:tc>
          <w:tcPr>
            <w:tcW w:w="8296" w:type="dxa"/>
          </w:tcPr>
          <w:p w14:paraId="616C5B63" w14:textId="58768F46" w:rsidR="00B62CA2" w:rsidRDefault="00B62CA2" w:rsidP="006720A1">
            <w:pPr>
              <w:jc w:val="center"/>
              <w:rPr>
                <w:rFonts w:hint="eastAsia"/>
              </w:rPr>
            </w:pPr>
            <w:r>
              <w:rPr>
                <w:noProof/>
              </w:rPr>
              <w:drawing>
                <wp:inline distT="0" distB="0" distL="0" distR="0" wp14:anchorId="57634938" wp14:editId="7B75C49E">
                  <wp:extent cx="5040000" cy="6670445"/>
                  <wp:effectExtent l="0" t="0" r="8255" b="0"/>
                  <wp:docPr id="52136308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363083" name="图片 52136308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0000" cy="6670445"/>
                          </a:xfrm>
                          <a:prstGeom prst="rect">
                            <a:avLst/>
                          </a:prstGeom>
                        </pic:spPr>
                      </pic:pic>
                    </a:graphicData>
                  </a:graphic>
                </wp:inline>
              </w:drawing>
            </w:r>
          </w:p>
        </w:tc>
      </w:tr>
      <w:tr w:rsidR="00B62CA2" w14:paraId="6A2325B9" w14:textId="77777777" w:rsidTr="006720A1">
        <w:tc>
          <w:tcPr>
            <w:tcW w:w="8296" w:type="dxa"/>
          </w:tcPr>
          <w:p w14:paraId="793ED011" w14:textId="1C5CA917" w:rsidR="006720A1" w:rsidRDefault="006720A1" w:rsidP="006720A1">
            <w:pPr>
              <w:jc w:val="both"/>
              <w:rPr>
                <w:rFonts w:ascii="Times New Roman" w:hAnsi="Times New Roman" w:cs="Times New Roman"/>
              </w:rPr>
            </w:pPr>
            <w:r w:rsidRPr="006720A1">
              <w:rPr>
                <w:rFonts w:ascii="Times New Roman" w:hAnsi="Times New Roman" w:cs="Times New Roman"/>
                <w:b/>
                <w:bCs/>
                <w:sz w:val="24"/>
                <w:szCs w:val="28"/>
              </w:rPr>
              <w:t xml:space="preserve">Figure </w:t>
            </w:r>
            <w:r>
              <w:rPr>
                <w:rFonts w:ascii="Times New Roman" w:hAnsi="Times New Roman" w:cs="Times New Roman" w:hint="eastAsia"/>
                <w:b/>
                <w:bCs/>
                <w:sz w:val="24"/>
                <w:szCs w:val="28"/>
              </w:rPr>
              <w:t>s</w:t>
            </w:r>
            <w:r w:rsidRPr="006720A1">
              <w:rPr>
                <w:rFonts w:ascii="Times New Roman" w:hAnsi="Times New Roman" w:cs="Times New Roman"/>
                <w:b/>
                <w:bCs/>
                <w:sz w:val="24"/>
                <w:szCs w:val="28"/>
              </w:rPr>
              <w:t>9. Effects of IKKβ overexpression on the NF</w:t>
            </w:r>
            <w:r w:rsidRPr="006720A1">
              <w:rPr>
                <w:rFonts w:ascii="Times New Roman" w:hAnsi="Times New Roman" w:cs="Times New Roman"/>
                <w:b/>
                <w:bCs/>
                <w:sz w:val="24"/>
                <w:szCs w:val="28"/>
              </w:rPr>
              <w:noBreakHyphen/>
            </w:r>
            <w:proofErr w:type="spellStart"/>
            <w:r w:rsidRPr="006720A1">
              <w:rPr>
                <w:rFonts w:ascii="Times New Roman" w:hAnsi="Times New Roman" w:cs="Times New Roman"/>
                <w:b/>
                <w:bCs/>
                <w:sz w:val="24"/>
                <w:szCs w:val="28"/>
              </w:rPr>
              <w:t>κB</w:t>
            </w:r>
            <w:proofErr w:type="spellEnd"/>
            <w:r w:rsidRPr="006720A1">
              <w:rPr>
                <w:rFonts w:ascii="Times New Roman" w:hAnsi="Times New Roman" w:cs="Times New Roman"/>
                <w:b/>
                <w:bCs/>
                <w:sz w:val="24"/>
                <w:szCs w:val="28"/>
              </w:rPr>
              <w:t xml:space="preserve"> signaling pathway and microglial M1 polarization.</w:t>
            </w:r>
            <w:r w:rsidRPr="006720A1">
              <w:rPr>
                <w:rFonts w:ascii="Times New Roman" w:hAnsi="Times New Roman" w:cs="Times New Roman"/>
              </w:rPr>
              <w:t> </w:t>
            </w:r>
          </w:p>
          <w:p w14:paraId="76A9C623" w14:textId="4C3B5999" w:rsidR="00B62CA2" w:rsidRPr="006720A1" w:rsidRDefault="006720A1" w:rsidP="006720A1">
            <w:pPr>
              <w:jc w:val="both"/>
              <w:rPr>
                <w:rFonts w:ascii="Times New Roman" w:hAnsi="Times New Roman" w:cs="Times New Roman"/>
              </w:rPr>
            </w:pPr>
            <w:r>
              <w:rPr>
                <w:rFonts w:ascii="Times New Roman" w:hAnsi="Times New Roman" w:cs="Times New Roman" w:hint="eastAsia"/>
              </w:rPr>
              <w:t xml:space="preserve">a: </w:t>
            </w:r>
            <w:r w:rsidRPr="006720A1">
              <w:rPr>
                <w:rFonts w:ascii="Times New Roman" w:hAnsi="Times New Roman" w:cs="Times New Roman"/>
              </w:rPr>
              <w:t>Representative image of BV2 cells transfected with a GFP</w:t>
            </w:r>
            <w:r w:rsidRPr="006720A1">
              <w:rPr>
                <w:rFonts w:ascii="Times New Roman" w:hAnsi="Times New Roman" w:cs="Times New Roman"/>
              </w:rPr>
              <w:noBreakHyphen/>
              <w:t xml:space="preserve">tagged constitutively active </w:t>
            </w:r>
            <w:r w:rsidRPr="006720A1">
              <w:rPr>
                <w:rFonts w:ascii="Times New Roman" w:hAnsi="Times New Roman" w:cs="Times New Roman"/>
              </w:rPr>
              <w:lastRenderedPageBreak/>
              <w:t>IKKβ mutant. Scale bar</w:t>
            </w:r>
            <w:r>
              <w:rPr>
                <w:rFonts w:ascii="Times New Roman" w:hAnsi="Times New Roman" w:cs="Times New Roman" w:hint="eastAsia"/>
              </w:rPr>
              <w:t>,</w:t>
            </w:r>
            <w:r w:rsidRPr="006720A1">
              <w:rPr>
                <w:rFonts w:ascii="Times New Roman" w:hAnsi="Times New Roman" w:cs="Times New Roman"/>
              </w:rPr>
              <w:t xml:space="preserve"> 10 </w:t>
            </w:r>
            <w:proofErr w:type="spellStart"/>
            <w:r w:rsidRPr="006720A1">
              <w:rPr>
                <w:rFonts w:ascii="Times New Roman" w:hAnsi="Times New Roman" w:cs="Times New Roman"/>
              </w:rPr>
              <w:t>μm</w:t>
            </w:r>
            <w:proofErr w:type="spellEnd"/>
            <w:r w:rsidRPr="006720A1">
              <w:rPr>
                <w:rFonts w:ascii="Times New Roman" w:hAnsi="Times New Roman" w:cs="Times New Roman"/>
              </w:rPr>
              <w:t xml:space="preserve">. </w:t>
            </w:r>
            <w:r>
              <w:rPr>
                <w:rFonts w:ascii="Times New Roman" w:hAnsi="Times New Roman" w:cs="Times New Roman" w:hint="eastAsia"/>
              </w:rPr>
              <w:t xml:space="preserve">b: </w:t>
            </w:r>
            <w:r w:rsidRPr="006720A1">
              <w:rPr>
                <w:rFonts w:ascii="Times New Roman" w:hAnsi="Times New Roman" w:cs="Times New Roman"/>
              </w:rPr>
              <w:t>Western blot and quantification</w:t>
            </w:r>
            <w:r>
              <w:rPr>
                <w:rFonts w:ascii="Times New Roman" w:hAnsi="Times New Roman" w:cs="Times New Roman" w:hint="eastAsia"/>
              </w:rPr>
              <w:t xml:space="preserve"> </w:t>
            </w:r>
            <w:r w:rsidRPr="006720A1">
              <w:rPr>
                <w:rFonts w:ascii="Times New Roman" w:hAnsi="Times New Roman" w:cs="Times New Roman"/>
              </w:rPr>
              <w:t>analysis of IKKβ protein expression in BV2 cells transfected with the IKKβ mutant, stimulated with LPS, and treated with engineered EVs. c, d</w:t>
            </w:r>
            <w:r w:rsidR="00EF0D15">
              <w:rPr>
                <w:rFonts w:ascii="Times New Roman" w:hAnsi="Times New Roman" w:cs="Times New Roman" w:hint="eastAsia"/>
              </w:rPr>
              <w:t xml:space="preserve">: </w:t>
            </w:r>
            <w:r w:rsidRPr="006720A1">
              <w:rPr>
                <w:rFonts w:ascii="Times New Roman" w:hAnsi="Times New Roman" w:cs="Times New Roman"/>
              </w:rPr>
              <w:t>Western blot and quantification analysis</w:t>
            </w:r>
            <w:r>
              <w:rPr>
                <w:rFonts w:ascii="Times New Roman" w:hAnsi="Times New Roman" w:cs="Times New Roman" w:hint="eastAsia"/>
              </w:rPr>
              <w:t xml:space="preserve"> </w:t>
            </w:r>
            <w:r w:rsidRPr="006720A1">
              <w:rPr>
                <w:rFonts w:ascii="Times New Roman" w:hAnsi="Times New Roman" w:cs="Times New Roman"/>
              </w:rPr>
              <w:t>of downstream NF</w:t>
            </w:r>
            <w:r w:rsidRPr="006720A1">
              <w:rPr>
                <w:rFonts w:ascii="Times New Roman" w:hAnsi="Times New Roman" w:cs="Times New Roman"/>
              </w:rPr>
              <w:noBreakHyphen/>
            </w:r>
            <w:proofErr w:type="spellStart"/>
            <w:r w:rsidRPr="006720A1">
              <w:rPr>
                <w:rFonts w:ascii="Times New Roman" w:hAnsi="Times New Roman" w:cs="Times New Roman"/>
              </w:rPr>
              <w:t>κB</w:t>
            </w:r>
            <w:proofErr w:type="spellEnd"/>
            <w:r w:rsidRPr="006720A1">
              <w:rPr>
                <w:rFonts w:ascii="Times New Roman" w:hAnsi="Times New Roman" w:cs="Times New Roman"/>
              </w:rPr>
              <w:t xml:space="preserve"> pathway proteins (</w:t>
            </w:r>
            <w:proofErr w:type="spellStart"/>
            <w:r w:rsidRPr="006720A1">
              <w:rPr>
                <w:rFonts w:ascii="Times New Roman" w:hAnsi="Times New Roman" w:cs="Times New Roman"/>
              </w:rPr>
              <w:t>IκB</w:t>
            </w:r>
            <w:proofErr w:type="spellEnd"/>
            <w:r w:rsidRPr="006720A1">
              <w:rPr>
                <w:rFonts w:ascii="Times New Roman" w:hAnsi="Times New Roman" w:cs="Times New Roman"/>
              </w:rPr>
              <w:t>α, NF</w:t>
            </w:r>
            <w:r w:rsidRPr="006720A1">
              <w:rPr>
                <w:rFonts w:ascii="Times New Roman" w:hAnsi="Times New Roman" w:cs="Times New Roman"/>
              </w:rPr>
              <w:noBreakHyphen/>
            </w:r>
            <w:proofErr w:type="spellStart"/>
            <w:r w:rsidRPr="006720A1">
              <w:rPr>
                <w:rFonts w:ascii="Times New Roman" w:hAnsi="Times New Roman" w:cs="Times New Roman"/>
              </w:rPr>
              <w:t>κB</w:t>
            </w:r>
            <w:proofErr w:type="spellEnd"/>
            <w:r w:rsidRPr="006720A1">
              <w:rPr>
                <w:rFonts w:ascii="Times New Roman" w:hAnsi="Times New Roman" w:cs="Times New Roman"/>
              </w:rPr>
              <w:t>, and p</w:t>
            </w:r>
            <w:r w:rsidRPr="006720A1">
              <w:rPr>
                <w:rFonts w:ascii="Times New Roman" w:hAnsi="Times New Roman" w:cs="Times New Roman"/>
              </w:rPr>
              <w:noBreakHyphen/>
              <w:t>NF</w:t>
            </w:r>
            <w:r w:rsidRPr="006720A1">
              <w:rPr>
                <w:rFonts w:ascii="Times New Roman" w:hAnsi="Times New Roman" w:cs="Times New Roman"/>
              </w:rPr>
              <w:noBreakHyphen/>
            </w:r>
            <w:proofErr w:type="spellStart"/>
            <w:r w:rsidRPr="006720A1">
              <w:rPr>
                <w:rFonts w:ascii="Times New Roman" w:hAnsi="Times New Roman" w:cs="Times New Roman"/>
              </w:rPr>
              <w:t>κB</w:t>
            </w:r>
            <w:proofErr w:type="spellEnd"/>
            <w:r w:rsidRPr="006720A1">
              <w:rPr>
                <w:rFonts w:ascii="Times New Roman" w:hAnsi="Times New Roman" w:cs="Times New Roman"/>
              </w:rPr>
              <w:t xml:space="preserve">) and the M1 microglial marker </w:t>
            </w:r>
            <w:proofErr w:type="spellStart"/>
            <w:r w:rsidR="00EF0D15" w:rsidRPr="006720A1">
              <w:rPr>
                <w:rFonts w:ascii="Times New Roman" w:hAnsi="Times New Roman" w:cs="Times New Roman"/>
              </w:rPr>
              <w:t>iNOS</w:t>
            </w:r>
            <w:proofErr w:type="spellEnd"/>
            <w:r w:rsidR="00EF0D15" w:rsidRPr="006720A1">
              <w:rPr>
                <w:rFonts w:ascii="Times New Roman" w:hAnsi="Times New Roman" w:cs="Times New Roman"/>
              </w:rPr>
              <w:t>.</w:t>
            </w:r>
            <w:r w:rsidR="00EF0D15" w:rsidRPr="004B382F">
              <w:rPr>
                <w:rFonts w:ascii="Times New Roman" w:hAnsi="Times New Roman" w:cs="Times New Roman"/>
                <w:sz w:val="21"/>
                <w:szCs w:val="21"/>
              </w:rPr>
              <w:t xml:space="preserve"> *</w:t>
            </w:r>
            <w:r w:rsidRPr="004B382F">
              <w:rPr>
                <w:rFonts w:ascii="Times New Roman" w:hAnsi="Times New Roman" w:cs="Times New Roman"/>
                <w:sz w:val="21"/>
                <w:szCs w:val="21"/>
              </w:rPr>
              <w:t>p&lt;</w:t>
            </w:r>
            <w:r w:rsidR="00EF0D15" w:rsidRPr="004B382F">
              <w:rPr>
                <w:rFonts w:ascii="Times New Roman" w:hAnsi="Times New Roman" w:cs="Times New Roman"/>
                <w:sz w:val="21"/>
                <w:szCs w:val="21"/>
              </w:rPr>
              <w:t>0.05, *</w:t>
            </w:r>
            <w:r w:rsidRPr="004B382F">
              <w:rPr>
                <w:rFonts w:ascii="Times New Roman" w:hAnsi="Times New Roman" w:cs="Times New Roman"/>
                <w:sz w:val="21"/>
                <w:szCs w:val="21"/>
              </w:rPr>
              <w:t>*p&lt;</w:t>
            </w:r>
            <w:r w:rsidR="00EF0D15" w:rsidRPr="004B382F">
              <w:rPr>
                <w:rFonts w:ascii="Times New Roman" w:hAnsi="Times New Roman" w:cs="Times New Roman"/>
                <w:sz w:val="21"/>
                <w:szCs w:val="21"/>
              </w:rPr>
              <w:t>0.</w:t>
            </w:r>
            <w:r w:rsidR="00EF0D15">
              <w:rPr>
                <w:rFonts w:ascii="Times New Roman" w:hAnsi="Times New Roman" w:cs="Times New Roman"/>
                <w:sz w:val="21"/>
                <w:szCs w:val="21"/>
              </w:rPr>
              <w:t>01,</w:t>
            </w:r>
            <w:r w:rsidR="00EF0D15" w:rsidRPr="004B382F">
              <w:rPr>
                <w:rFonts w:ascii="Times New Roman" w:hAnsi="Times New Roman" w:cs="Times New Roman"/>
                <w:sz w:val="21"/>
                <w:szCs w:val="21"/>
              </w:rPr>
              <w:t xml:space="preserve"> *</w:t>
            </w:r>
            <w:r w:rsidRPr="004B382F">
              <w:rPr>
                <w:rFonts w:ascii="Times New Roman" w:hAnsi="Times New Roman" w:cs="Times New Roman"/>
                <w:sz w:val="21"/>
                <w:szCs w:val="21"/>
              </w:rPr>
              <w:t>**p&lt;0.0</w:t>
            </w:r>
            <w:r>
              <w:rPr>
                <w:rFonts w:ascii="Times New Roman" w:hAnsi="Times New Roman" w:cs="Times New Roman" w:hint="eastAsia"/>
                <w:sz w:val="21"/>
                <w:szCs w:val="21"/>
              </w:rPr>
              <w:t>01.</w:t>
            </w:r>
          </w:p>
        </w:tc>
      </w:tr>
    </w:tbl>
    <w:p w14:paraId="73FB5D36" w14:textId="77777777" w:rsidR="00B62CA2" w:rsidRDefault="00B62CA2" w:rsidP="006720A1">
      <w:pPr>
        <w:rPr>
          <w:rFonts w:hint="eastAsia"/>
        </w:rPr>
      </w:pPr>
    </w:p>
    <w:p w14:paraId="17286DF0" w14:textId="77777777" w:rsidR="00B62CA2" w:rsidRDefault="00B62CA2" w:rsidP="006720A1">
      <w:pPr>
        <w:rPr>
          <w:rFonts w:hint="eastAsia"/>
        </w:rPr>
      </w:pPr>
    </w:p>
    <w:p w14:paraId="1D0E2D16" w14:textId="40B8C0DA" w:rsidR="00A136B3" w:rsidRPr="006413D2" w:rsidRDefault="00A136B3" w:rsidP="006720A1">
      <w:pPr>
        <w:pStyle w:val="af"/>
        <w:keepNext/>
        <w:spacing w:line="480" w:lineRule="auto"/>
        <w:rPr>
          <w:rFonts w:ascii="Times New Roman" w:hAnsi="Times New Roman" w:cs="Times New Roman"/>
          <w:b/>
          <w:bCs/>
          <w:sz w:val="24"/>
          <w:szCs w:val="24"/>
        </w:rPr>
      </w:pPr>
      <w:bookmarkStart w:id="1" w:name="_Ref220005876"/>
      <w:r w:rsidRPr="006413D2">
        <w:rPr>
          <w:rFonts w:ascii="Times New Roman" w:hAnsi="Times New Roman" w:cs="Times New Roman"/>
          <w:b/>
          <w:bCs/>
          <w:sz w:val="24"/>
          <w:szCs w:val="24"/>
        </w:rPr>
        <w:t>Table</w:t>
      </w:r>
      <w:r>
        <w:rPr>
          <w:rFonts w:ascii="Times New Roman" w:hAnsi="Times New Roman" w:cs="Times New Roman" w:hint="eastAsia"/>
          <w:b/>
          <w:bCs/>
          <w:sz w:val="24"/>
          <w:szCs w:val="24"/>
        </w:rPr>
        <w:t xml:space="preserve"> </w:t>
      </w:r>
      <w:r w:rsidRPr="006413D2">
        <w:rPr>
          <w:rFonts w:ascii="Times New Roman" w:hAnsi="Times New Roman" w:cs="Times New Roman"/>
          <w:b/>
          <w:bCs/>
          <w:sz w:val="24"/>
          <w:szCs w:val="24"/>
        </w:rPr>
        <w:t>s</w:t>
      </w:r>
      <w:r w:rsidRPr="006413D2">
        <w:rPr>
          <w:rFonts w:ascii="Times New Roman" w:hAnsi="Times New Roman" w:cs="Times New Roman"/>
          <w:b/>
          <w:bCs/>
          <w:sz w:val="24"/>
          <w:szCs w:val="24"/>
        </w:rPr>
        <w:fldChar w:fldCharType="begin"/>
      </w:r>
      <w:r w:rsidRPr="006413D2">
        <w:rPr>
          <w:rFonts w:ascii="Times New Roman" w:hAnsi="Times New Roman" w:cs="Times New Roman"/>
          <w:b/>
          <w:bCs/>
          <w:sz w:val="24"/>
          <w:szCs w:val="24"/>
        </w:rPr>
        <w:instrText xml:space="preserve"> SEQ Table.s \* ARABIC </w:instrText>
      </w:r>
      <w:r w:rsidRPr="006413D2">
        <w:rPr>
          <w:rFonts w:ascii="Times New Roman" w:hAnsi="Times New Roman" w:cs="Times New Roman"/>
          <w:b/>
          <w:bCs/>
          <w:sz w:val="24"/>
          <w:szCs w:val="24"/>
        </w:rPr>
        <w:fldChar w:fldCharType="separate"/>
      </w:r>
      <w:r w:rsidRPr="006413D2">
        <w:rPr>
          <w:rFonts w:ascii="Times New Roman" w:hAnsi="Times New Roman" w:cs="Times New Roman"/>
          <w:b/>
          <w:bCs/>
          <w:noProof/>
          <w:sz w:val="24"/>
          <w:szCs w:val="24"/>
        </w:rPr>
        <w:t>1</w:t>
      </w:r>
      <w:r w:rsidRPr="006413D2">
        <w:rPr>
          <w:rFonts w:ascii="Times New Roman" w:hAnsi="Times New Roman" w:cs="Times New Roman"/>
          <w:b/>
          <w:bCs/>
          <w:sz w:val="24"/>
          <w:szCs w:val="24"/>
        </w:rPr>
        <w:fldChar w:fldCharType="end"/>
      </w:r>
      <w:bookmarkEnd w:id="1"/>
      <w:r>
        <w:rPr>
          <w:rFonts w:ascii="Times New Roman" w:hAnsi="Times New Roman" w:cs="Times New Roman" w:hint="eastAsia"/>
          <w:b/>
          <w:bCs/>
          <w:sz w:val="24"/>
          <w:szCs w:val="24"/>
        </w:rPr>
        <w:t>:</w:t>
      </w:r>
      <w:r w:rsidRPr="006413D2">
        <w:rPr>
          <w:rFonts w:ascii="Times New Roman" w:hAnsi="Times New Roman" w:cs="Times New Roman"/>
          <w:b/>
          <w:bCs/>
          <w:sz w:val="24"/>
          <w:szCs w:val="24"/>
        </w:rPr>
        <w:t xml:space="preserve"> </w:t>
      </w:r>
      <w:proofErr w:type="spellStart"/>
      <w:r w:rsidRPr="006413D2">
        <w:rPr>
          <w:rFonts w:ascii="Times New Roman" w:eastAsia="等线" w:hAnsi="Times New Roman" w:cs="Times New Roman"/>
          <w:b/>
          <w:bCs/>
          <w:sz w:val="24"/>
          <w:szCs w:val="24"/>
          <w14:ligatures w14:val="standardContextual"/>
        </w:rPr>
        <w:t>qRT</w:t>
      </w:r>
      <w:proofErr w:type="spellEnd"/>
      <w:r w:rsidRPr="006413D2">
        <w:rPr>
          <w:rFonts w:ascii="Times New Roman" w:eastAsia="等线" w:hAnsi="Times New Roman" w:cs="Times New Roman"/>
          <w:b/>
          <w:bCs/>
          <w:sz w:val="24"/>
          <w:szCs w:val="24"/>
          <w14:ligatures w14:val="standardContextual"/>
        </w:rPr>
        <w:t>-PCR primer sequences</w:t>
      </w:r>
    </w:p>
    <w:tbl>
      <w:tblPr>
        <w:tblW w:w="5202" w:type="pct"/>
        <w:tblCellMar>
          <w:left w:w="0" w:type="dxa"/>
          <w:right w:w="0" w:type="dxa"/>
        </w:tblCellMar>
        <w:tblLook w:val="04A0" w:firstRow="1" w:lastRow="0" w:firstColumn="1" w:lastColumn="0" w:noHBand="0" w:noVBand="1"/>
      </w:tblPr>
      <w:tblGrid>
        <w:gridCol w:w="1576"/>
        <w:gridCol w:w="3537"/>
        <w:gridCol w:w="3497"/>
      </w:tblGrid>
      <w:tr w:rsidR="00A136B3" w:rsidRPr="006413D2" w14:paraId="1450855B" w14:textId="77777777" w:rsidTr="009D247C">
        <w:trPr>
          <w:trHeight w:val="500"/>
        </w:trPr>
        <w:tc>
          <w:tcPr>
            <w:tcW w:w="915" w:type="pct"/>
            <w:tcBorders>
              <w:top w:val="single" w:sz="12" w:space="0" w:color="D0CECE"/>
              <w:left w:val="single" w:sz="12" w:space="0" w:color="D0CECE"/>
              <w:bottom w:val="single" w:sz="8" w:space="0" w:color="D0CECE"/>
              <w:right w:val="single" w:sz="8" w:space="0" w:color="D0CECE"/>
            </w:tcBorders>
            <w:shd w:val="clear" w:color="000000" w:fill="D9D9D9"/>
            <w:noWrap/>
            <w:vAlign w:val="center"/>
            <w:hideMark/>
          </w:tcPr>
          <w:p w14:paraId="43E45E2A" w14:textId="77777777" w:rsidR="00A136B3" w:rsidRPr="006413D2" w:rsidRDefault="00A136B3" w:rsidP="006720A1">
            <w:pPr>
              <w:widowControl/>
              <w:spacing w:line="480" w:lineRule="auto"/>
              <w:rPr>
                <w:rFonts w:ascii="Times New Roman" w:eastAsia="等线" w:hAnsi="Times New Roman" w:cs="Times New Roman"/>
                <w:color w:val="000000"/>
                <w:kern w:val="0"/>
                <w:sz w:val="24"/>
              </w:rPr>
            </w:pPr>
            <w:bookmarkStart w:id="2" w:name="_Hlk195456337"/>
            <w:r w:rsidRPr="006413D2">
              <w:rPr>
                <w:rFonts w:ascii="Times New Roman" w:eastAsia="等线" w:hAnsi="Times New Roman" w:cs="Times New Roman"/>
                <w:color w:val="000000"/>
                <w:kern w:val="0"/>
                <w:sz w:val="24"/>
              </w:rPr>
              <w:t>Gene name</w:t>
            </w:r>
          </w:p>
        </w:tc>
        <w:tc>
          <w:tcPr>
            <w:tcW w:w="2054" w:type="pct"/>
            <w:tcBorders>
              <w:top w:val="single" w:sz="12" w:space="0" w:color="D0CECE"/>
              <w:left w:val="nil"/>
              <w:bottom w:val="single" w:sz="8" w:space="0" w:color="D0CECE"/>
              <w:right w:val="single" w:sz="8" w:space="0" w:color="D0CECE"/>
            </w:tcBorders>
            <w:shd w:val="clear" w:color="000000" w:fill="D9D9D9"/>
            <w:noWrap/>
            <w:vAlign w:val="center"/>
            <w:hideMark/>
          </w:tcPr>
          <w:p w14:paraId="2AFD3B70" w14:textId="77777777" w:rsidR="00A136B3" w:rsidRPr="006413D2" w:rsidRDefault="00A136B3" w:rsidP="006720A1">
            <w:pPr>
              <w:widowControl/>
              <w:spacing w:line="480" w:lineRule="auto"/>
              <w:rPr>
                <w:rFonts w:ascii="Times New Roman" w:eastAsia="等线" w:hAnsi="Times New Roman" w:cs="Times New Roman"/>
                <w:color w:val="000000"/>
                <w:kern w:val="0"/>
                <w:sz w:val="24"/>
              </w:rPr>
            </w:pPr>
            <w:r w:rsidRPr="006413D2">
              <w:rPr>
                <w:rFonts w:ascii="Times New Roman" w:eastAsia="等线" w:hAnsi="Times New Roman" w:cs="Times New Roman"/>
                <w:color w:val="000000"/>
                <w:kern w:val="0"/>
                <w:sz w:val="24"/>
              </w:rPr>
              <w:t>Forward primer (5</w:t>
            </w:r>
            <w:r w:rsidRPr="006413D2">
              <w:rPr>
                <w:rFonts w:ascii="Times New Roman" w:eastAsia="等线" w:hAnsi="Times New Roman" w:cs="Times New Roman"/>
                <w:color w:val="000000"/>
                <w:kern w:val="0"/>
                <w:sz w:val="24"/>
              </w:rPr>
              <w:t>＇－</w:t>
            </w:r>
            <w:r w:rsidRPr="006413D2">
              <w:rPr>
                <w:rFonts w:ascii="Times New Roman" w:eastAsia="等线" w:hAnsi="Times New Roman" w:cs="Times New Roman"/>
                <w:color w:val="000000"/>
                <w:kern w:val="0"/>
                <w:sz w:val="24"/>
              </w:rPr>
              <w:t>3</w:t>
            </w:r>
            <w:r w:rsidRPr="006413D2">
              <w:rPr>
                <w:rFonts w:ascii="Times New Roman" w:eastAsia="等线" w:hAnsi="Times New Roman" w:cs="Times New Roman"/>
                <w:color w:val="000000"/>
                <w:kern w:val="0"/>
                <w:sz w:val="24"/>
              </w:rPr>
              <w:t>＇</w:t>
            </w:r>
            <w:r w:rsidRPr="006413D2">
              <w:rPr>
                <w:rFonts w:ascii="Times New Roman" w:eastAsia="等线" w:hAnsi="Times New Roman" w:cs="Times New Roman"/>
                <w:color w:val="000000"/>
                <w:kern w:val="0"/>
                <w:sz w:val="24"/>
              </w:rPr>
              <w:t>)</w:t>
            </w:r>
          </w:p>
        </w:tc>
        <w:tc>
          <w:tcPr>
            <w:tcW w:w="2031" w:type="pct"/>
            <w:tcBorders>
              <w:top w:val="single" w:sz="12" w:space="0" w:color="D0CECE"/>
              <w:left w:val="nil"/>
              <w:bottom w:val="single" w:sz="8" w:space="0" w:color="D0CECE"/>
              <w:right w:val="single" w:sz="12" w:space="0" w:color="D0CECE"/>
            </w:tcBorders>
            <w:shd w:val="clear" w:color="000000" w:fill="D9D9D9"/>
            <w:noWrap/>
            <w:vAlign w:val="center"/>
            <w:hideMark/>
          </w:tcPr>
          <w:p w14:paraId="4FDE0AC8" w14:textId="77777777" w:rsidR="00A136B3" w:rsidRPr="006413D2" w:rsidRDefault="00A136B3" w:rsidP="006720A1">
            <w:pPr>
              <w:widowControl/>
              <w:spacing w:line="480" w:lineRule="auto"/>
              <w:rPr>
                <w:rFonts w:ascii="Times New Roman" w:eastAsia="等线" w:hAnsi="Times New Roman" w:cs="Times New Roman"/>
                <w:color w:val="000000"/>
                <w:kern w:val="0"/>
                <w:sz w:val="24"/>
              </w:rPr>
            </w:pPr>
            <w:r w:rsidRPr="006413D2">
              <w:rPr>
                <w:rFonts w:ascii="Times New Roman" w:eastAsia="等线" w:hAnsi="Times New Roman" w:cs="Times New Roman"/>
                <w:color w:val="000000"/>
                <w:kern w:val="0"/>
                <w:sz w:val="24"/>
              </w:rPr>
              <w:t>Reverse primer (5</w:t>
            </w:r>
            <w:r w:rsidRPr="006413D2">
              <w:rPr>
                <w:rFonts w:ascii="Times New Roman" w:eastAsia="等线" w:hAnsi="Times New Roman" w:cs="Times New Roman"/>
                <w:color w:val="000000"/>
                <w:kern w:val="0"/>
                <w:sz w:val="24"/>
              </w:rPr>
              <w:t>＇－</w:t>
            </w:r>
            <w:r w:rsidRPr="006413D2">
              <w:rPr>
                <w:rFonts w:ascii="Times New Roman" w:eastAsia="等线" w:hAnsi="Times New Roman" w:cs="Times New Roman"/>
                <w:color w:val="000000"/>
                <w:kern w:val="0"/>
                <w:sz w:val="24"/>
              </w:rPr>
              <w:t>3</w:t>
            </w:r>
            <w:r w:rsidRPr="006413D2">
              <w:rPr>
                <w:rFonts w:ascii="Times New Roman" w:eastAsia="等线" w:hAnsi="Times New Roman" w:cs="Times New Roman"/>
                <w:color w:val="000000"/>
                <w:kern w:val="0"/>
                <w:sz w:val="24"/>
              </w:rPr>
              <w:t>＇</w:t>
            </w:r>
            <w:r w:rsidRPr="006413D2">
              <w:rPr>
                <w:rFonts w:ascii="Times New Roman" w:eastAsia="等线" w:hAnsi="Times New Roman" w:cs="Times New Roman"/>
                <w:color w:val="000000"/>
                <w:kern w:val="0"/>
                <w:sz w:val="24"/>
              </w:rPr>
              <w:t>)</w:t>
            </w:r>
          </w:p>
        </w:tc>
      </w:tr>
      <w:tr w:rsidR="00A136B3" w:rsidRPr="006413D2" w14:paraId="1FA58D26" w14:textId="77777777" w:rsidTr="009D247C">
        <w:trPr>
          <w:trHeight w:val="290"/>
        </w:trPr>
        <w:tc>
          <w:tcPr>
            <w:tcW w:w="915" w:type="pct"/>
            <w:tcBorders>
              <w:top w:val="nil"/>
              <w:left w:val="single" w:sz="12" w:space="0" w:color="D0CECE"/>
              <w:bottom w:val="single" w:sz="8" w:space="0" w:color="D0CECE"/>
              <w:right w:val="nil"/>
            </w:tcBorders>
            <w:noWrap/>
            <w:vAlign w:val="bottom"/>
            <w:hideMark/>
          </w:tcPr>
          <w:p w14:paraId="7018C0B5"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Mus-</w:t>
            </w:r>
            <w:proofErr w:type="spellStart"/>
            <w:r w:rsidRPr="006413D2">
              <w:rPr>
                <w:rFonts w:ascii="Times New Roman" w:eastAsia="等线" w:hAnsi="Times New Roman" w:cs="Times New Roman"/>
                <w:i/>
                <w:iCs/>
                <w:color w:val="000000"/>
                <w:kern w:val="0"/>
                <w:sz w:val="24"/>
              </w:rPr>
              <w:t>Gapdh</w:t>
            </w:r>
            <w:proofErr w:type="spellEnd"/>
          </w:p>
        </w:tc>
        <w:tc>
          <w:tcPr>
            <w:tcW w:w="2054" w:type="pct"/>
            <w:tcBorders>
              <w:top w:val="nil"/>
              <w:left w:val="nil"/>
              <w:bottom w:val="single" w:sz="8" w:space="0" w:color="D0CECE"/>
              <w:right w:val="nil"/>
            </w:tcBorders>
            <w:noWrap/>
            <w:vAlign w:val="bottom"/>
            <w:hideMark/>
          </w:tcPr>
          <w:p w14:paraId="00A5D8FE"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GAAGGGTGGAGCCAAAAGGG</w:t>
            </w:r>
          </w:p>
        </w:tc>
        <w:tc>
          <w:tcPr>
            <w:tcW w:w="2031" w:type="pct"/>
            <w:tcBorders>
              <w:top w:val="nil"/>
              <w:left w:val="nil"/>
              <w:bottom w:val="single" w:sz="8" w:space="0" w:color="D0CECE"/>
              <w:right w:val="single" w:sz="12" w:space="0" w:color="D0CECE"/>
            </w:tcBorders>
            <w:noWrap/>
            <w:vAlign w:val="bottom"/>
            <w:hideMark/>
          </w:tcPr>
          <w:p w14:paraId="758237DA"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GTGGTCATGAGCCCTTCCAC</w:t>
            </w:r>
          </w:p>
        </w:tc>
      </w:tr>
      <w:tr w:rsidR="00A136B3" w:rsidRPr="006413D2" w14:paraId="6E70EDEB" w14:textId="77777777" w:rsidTr="009D247C">
        <w:trPr>
          <w:trHeight w:val="290"/>
        </w:trPr>
        <w:tc>
          <w:tcPr>
            <w:tcW w:w="915" w:type="pct"/>
            <w:tcBorders>
              <w:top w:val="nil"/>
              <w:left w:val="single" w:sz="12" w:space="0" w:color="D0CECE"/>
              <w:bottom w:val="single" w:sz="12" w:space="0" w:color="AEAAAA"/>
              <w:right w:val="nil"/>
            </w:tcBorders>
            <w:noWrap/>
            <w:vAlign w:val="bottom"/>
            <w:hideMark/>
          </w:tcPr>
          <w:p w14:paraId="2D24BFDA"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Mus-Cd68</w:t>
            </w:r>
          </w:p>
        </w:tc>
        <w:tc>
          <w:tcPr>
            <w:tcW w:w="2054" w:type="pct"/>
            <w:tcBorders>
              <w:top w:val="nil"/>
              <w:left w:val="nil"/>
              <w:bottom w:val="single" w:sz="12" w:space="0" w:color="AEAAAA"/>
              <w:right w:val="nil"/>
            </w:tcBorders>
            <w:noWrap/>
            <w:vAlign w:val="bottom"/>
            <w:hideMark/>
          </w:tcPr>
          <w:p w14:paraId="75E0C7E3"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ACTTCGGGCCATGTTTCTCT</w:t>
            </w:r>
          </w:p>
        </w:tc>
        <w:tc>
          <w:tcPr>
            <w:tcW w:w="2031" w:type="pct"/>
            <w:tcBorders>
              <w:top w:val="nil"/>
              <w:left w:val="nil"/>
              <w:bottom w:val="single" w:sz="12" w:space="0" w:color="AEAAAA"/>
              <w:right w:val="single" w:sz="12" w:space="0" w:color="D0CECE"/>
            </w:tcBorders>
            <w:noWrap/>
            <w:vAlign w:val="bottom"/>
            <w:hideMark/>
          </w:tcPr>
          <w:p w14:paraId="4B614A6C"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GGGGCTGGTAGGTTGATTGT</w:t>
            </w:r>
          </w:p>
        </w:tc>
      </w:tr>
      <w:tr w:rsidR="00A136B3" w:rsidRPr="006413D2" w14:paraId="68DBB61A" w14:textId="77777777" w:rsidTr="009D247C">
        <w:trPr>
          <w:trHeight w:val="300"/>
        </w:trPr>
        <w:tc>
          <w:tcPr>
            <w:tcW w:w="915" w:type="pct"/>
            <w:tcBorders>
              <w:top w:val="nil"/>
              <w:left w:val="single" w:sz="12" w:space="0" w:color="D0CECE"/>
              <w:bottom w:val="single" w:sz="8" w:space="0" w:color="D0CECE"/>
              <w:right w:val="nil"/>
            </w:tcBorders>
            <w:noWrap/>
            <w:vAlign w:val="bottom"/>
            <w:hideMark/>
          </w:tcPr>
          <w:p w14:paraId="7D6444A8"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Mus-Cd11b</w:t>
            </w:r>
          </w:p>
        </w:tc>
        <w:tc>
          <w:tcPr>
            <w:tcW w:w="2054" w:type="pct"/>
            <w:tcBorders>
              <w:top w:val="nil"/>
              <w:left w:val="nil"/>
              <w:bottom w:val="single" w:sz="8" w:space="0" w:color="D0CECE"/>
              <w:right w:val="nil"/>
            </w:tcBorders>
            <w:noWrap/>
            <w:vAlign w:val="bottom"/>
            <w:hideMark/>
          </w:tcPr>
          <w:p w14:paraId="0AAADDA4"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CTTTGGGAACCTCCGACCAG</w:t>
            </w:r>
          </w:p>
        </w:tc>
        <w:tc>
          <w:tcPr>
            <w:tcW w:w="2031" w:type="pct"/>
            <w:tcBorders>
              <w:top w:val="nil"/>
              <w:left w:val="nil"/>
              <w:bottom w:val="single" w:sz="8" w:space="0" w:color="D0CECE"/>
              <w:right w:val="single" w:sz="12" w:space="0" w:color="D0CECE"/>
            </w:tcBorders>
            <w:noWrap/>
            <w:vAlign w:val="bottom"/>
            <w:hideMark/>
          </w:tcPr>
          <w:p w14:paraId="580592C0"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CACCAAAGTGTCCAAGCCCA</w:t>
            </w:r>
          </w:p>
        </w:tc>
      </w:tr>
      <w:tr w:rsidR="00A136B3" w:rsidRPr="006413D2" w14:paraId="1632029A" w14:textId="77777777" w:rsidTr="009D247C">
        <w:trPr>
          <w:trHeight w:val="290"/>
        </w:trPr>
        <w:tc>
          <w:tcPr>
            <w:tcW w:w="915" w:type="pct"/>
            <w:tcBorders>
              <w:top w:val="nil"/>
              <w:left w:val="single" w:sz="12" w:space="0" w:color="D0CECE"/>
              <w:bottom w:val="single" w:sz="12" w:space="0" w:color="AEAAAA"/>
              <w:right w:val="nil"/>
            </w:tcBorders>
            <w:noWrap/>
            <w:vAlign w:val="bottom"/>
            <w:hideMark/>
          </w:tcPr>
          <w:p w14:paraId="4FE5E1EE"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Mus-Cd86</w:t>
            </w:r>
          </w:p>
        </w:tc>
        <w:tc>
          <w:tcPr>
            <w:tcW w:w="2054" w:type="pct"/>
            <w:tcBorders>
              <w:top w:val="nil"/>
              <w:left w:val="nil"/>
              <w:bottom w:val="single" w:sz="12" w:space="0" w:color="AEAAAA"/>
              <w:right w:val="nil"/>
            </w:tcBorders>
            <w:noWrap/>
            <w:vAlign w:val="center"/>
            <w:hideMark/>
          </w:tcPr>
          <w:p w14:paraId="4119432C" w14:textId="77777777" w:rsidR="00A136B3" w:rsidRPr="006413D2" w:rsidRDefault="00A136B3" w:rsidP="006720A1">
            <w:pPr>
              <w:widowControl/>
              <w:spacing w:line="480" w:lineRule="auto"/>
              <w:rPr>
                <w:rFonts w:ascii="Times New Roman" w:eastAsia="等线" w:hAnsi="Times New Roman" w:cs="Times New Roman"/>
                <w:i/>
                <w:iCs/>
                <w:color w:val="212121"/>
                <w:kern w:val="0"/>
                <w:sz w:val="24"/>
              </w:rPr>
            </w:pPr>
            <w:r w:rsidRPr="006413D2">
              <w:rPr>
                <w:rFonts w:ascii="Times New Roman" w:eastAsia="等线" w:hAnsi="Times New Roman" w:cs="Times New Roman"/>
                <w:i/>
                <w:iCs/>
                <w:color w:val="212121"/>
                <w:kern w:val="0"/>
                <w:sz w:val="24"/>
              </w:rPr>
              <w:t>ATGGACCCCAGATGCACCAT</w:t>
            </w:r>
          </w:p>
        </w:tc>
        <w:tc>
          <w:tcPr>
            <w:tcW w:w="2031" w:type="pct"/>
            <w:tcBorders>
              <w:top w:val="nil"/>
              <w:left w:val="nil"/>
              <w:bottom w:val="single" w:sz="12" w:space="0" w:color="AEAAAA"/>
              <w:right w:val="single" w:sz="12" w:space="0" w:color="D0CECE"/>
            </w:tcBorders>
            <w:noWrap/>
            <w:vAlign w:val="center"/>
            <w:hideMark/>
          </w:tcPr>
          <w:p w14:paraId="0132D56A" w14:textId="77777777" w:rsidR="00A136B3" w:rsidRPr="006413D2" w:rsidRDefault="00A136B3" w:rsidP="006720A1">
            <w:pPr>
              <w:widowControl/>
              <w:spacing w:line="480" w:lineRule="auto"/>
              <w:rPr>
                <w:rFonts w:ascii="Times New Roman" w:eastAsia="等线" w:hAnsi="Times New Roman" w:cs="Times New Roman"/>
                <w:i/>
                <w:iCs/>
                <w:kern w:val="0"/>
                <w:sz w:val="24"/>
              </w:rPr>
            </w:pPr>
            <w:r w:rsidRPr="006413D2">
              <w:rPr>
                <w:rFonts w:ascii="Times New Roman" w:eastAsia="等线" w:hAnsi="Times New Roman" w:cs="Times New Roman"/>
                <w:i/>
                <w:iCs/>
                <w:kern w:val="0"/>
                <w:sz w:val="24"/>
              </w:rPr>
              <w:t>CCTTTGTAAATGGGCACGGC</w:t>
            </w:r>
          </w:p>
        </w:tc>
      </w:tr>
      <w:tr w:rsidR="00A136B3" w:rsidRPr="006413D2" w14:paraId="79993AD7" w14:textId="77777777" w:rsidTr="009D247C">
        <w:trPr>
          <w:trHeight w:val="290"/>
        </w:trPr>
        <w:tc>
          <w:tcPr>
            <w:tcW w:w="915" w:type="pct"/>
            <w:tcBorders>
              <w:top w:val="nil"/>
              <w:left w:val="single" w:sz="12" w:space="0" w:color="D0CECE"/>
              <w:bottom w:val="nil"/>
              <w:right w:val="nil"/>
            </w:tcBorders>
            <w:noWrap/>
            <w:vAlign w:val="bottom"/>
            <w:hideMark/>
          </w:tcPr>
          <w:p w14:paraId="179A7F2D"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Mus-Inos</w:t>
            </w:r>
          </w:p>
        </w:tc>
        <w:tc>
          <w:tcPr>
            <w:tcW w:w="2054" w:type="pct"/>
            <w:tcBorders>
              <w:top w:val="nil"/>
              <w:left w:val="nil"/>
              <w:bottom w:val="nil"/>
              <w:right w:val="nil"/>
            </w:tcBorders>
            <w:noWrap/>
            <w:vAlign w:val="bottom"/>
            <w:hideMark/>
          </w:tcPr>
          <w:p w14:paraId="1D0DAD4A" w14:textId="77777777" w:rsidR="00A136B3" w:rsidRPr="006413D2" w:rsidRDefault="00A136B3" w:rsidP="006720A1">
            <w:pPr>
              <w:widowControl/>
              <w:spacing w:line="480" w:lineRule="auto"/>
              <w:rPr>
                <w:rFonts w:ascii="Times New Roman" w:eastAsia="等线" w:hAnsi="Times New Roman" w:cs="Times New Roman"/>
                <w:i/>
                <w:iCs/>
                <w:color w:val="212121"/>
                <w:kern w:val="0"/>
                <w:sz w:val="24"/>
              </w:rPr>
            </w:pPr>
            <w:r w:rsidRPr="006413D2">
              <w:rPr>
                <w:rFonts w:ascii="Times New Roman" w:eastAsia="等线" w:hAnsi="Times New Roman" w:cs="Times New Roman"/>
                <w:i/>
                <w:iCs/>
                <w:color w:val="212121"/>
                <w:kern w:val="0"/>
                <w:sz w:val="24"/>
              </w:rPr>
              <w:t>CCTGCTTTGTGCGAAGTGTC</w:t>
            </w:r>
          </w:p>
        </w:tc>
        <w:tc>
          <w:tcPr>
            <w:tcW w:w="2031" w:type="pct"/>
            <w:tcBorders>
              <w:top w:val="nil"/>
              <w:left w:val="nil"/>
              <w:bottom w:val="nil"/>
              <w:right w:val="single" w:sz="12" w:space="0" w:color="D0CECE"/>
            </w:tcBorders>
            <w:noWrap/>
            <w:vAlign w:val="bottom"/>
            <w:hideMark/>
          </w:tcPr>
          <w:p w14:paraId="30BDBA1A"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CCCAAACACCAAGCTCATGC</w:t>
            </w:r>
          </w:p>
        </w:tc>
      </w:tr>
      <w:tr w:rsidR="00A136B3" w:rsidRPr="006413D2" w14:paraId="2011B21F" w14:textId="77777777" w:rsidTr="009D247C">
        <w:trPr>
          <w:trHeight w:val="290"/>
        </w:trPr>
        <w:tc>
          <w:tcPr>
            <w:tcW w:w="915" w:type="pct"/>
            <w:tcBorders>
              <w:top w:val="nil"/>
              <w:left w:val="single" w:sz="12" w:space="0" w:color="D0CECE"/>
              <w:bottom w:val="single" w:sz="12" w:space="0" w:color="AEAAAA"/>
              <w:right w:val="nil"/>
            </w:tcBorders>
            <w:noWrap/>
            <w:vAlign w:val="bottom"/>
            <w:hideMark/>
          </w:tcPr>
          <w:p w14:paraId="067345EE"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Mus-Il-6</w:t>
            </w:r>
          </w:p>
        </w:tc>
        <w:tc>
          <w:tcPr>
            <w:tcW w:w="2054" w:type="pct"/>
            <w:tcBorders>
              <w:top w:val="nil"/>
              <w:left w:val="nil"/>
              <w:bottom w:val="single" w:sz="12" w:space="0" w:color="AEAAAA"/>
              <w:right w:val="nil"/>
            </w:tcBorders>
            <w:noWrap/>
            <w:vAlign w:val="bottom"/>
            <w:hideMark/>
          </w:tcPr>
          <w:p w14:paraId="0F4E620D"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CACTTCACAAGTCGGAGGCT</w:t>
            </w:r>
          </w:p>
        </w:tc>
        <w:tc>
          <w:tcPr>
            <w:tcW w:w="2031" w:type="pct"/>
            <w:tcBorders>
              <w:top w:val="nil"/>
              <w:left w:val="nil"/>
              <w:bottom w:val="single" w:sz="12" w:space="0" w:color="AEAAAA"/>
              <w:right w:val="single" w:sz="12" w:space="0" w:color="D0CECE"/>
            </w:tcBorders>
            <w:noWrap/>
            <w:vAlign w:val="bottom"/>
            <w:hideMark/>
          </w:tcPr>
          <w:p w14:paraId="4D14551A"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CTGCAAGTGCATCATCGTTGT</w:t>
            </w:r>
          </w:p>
        </w:tc>
      </w:tr>
      <w:tr w:rsidR="00A136B3" w:rsidRPr="006413D2" w14:paraId="155DC31F" w14:textId="77777777" w:rsidTr="009D247C">
        <w:trPr>
          <w:trHeight w:val="300"/>
        </w:trPr>
        <w:tc>
          <w:tcPr>
            <w:tcW w:w="915" w:type="pct"/>
            <w:tcBorders>
              <w:top w:val="nil"/>
              <w:left w:val="single" w:sz="12" w:space="0" w:color="D0CECE"/>
              <w:bottom w:val="single" w:sz="8" w:space="0" w:color="D0CECE"/>
              <w:right w:val="nil"/>
            </w:tcBorders>
            <w:noWrap/>
            <w:vAlign w:val="bottom"/>
            <w:hideMark/>
          </w:tcPr>
          <w:p w14:paraId="61EB0369"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Mus-Il-1β</w:t>
            </w:r>
          </w:p>
        </w:tc>
        <w:tc>
          <w:tcPr>
            <w:tcW w:w="2054" w:type="pct"/>
            <w:tcBorders>
              <w:top w:val="nil"/>
              <w:left w:val="nil"/>
              <w:bottom w:val="single" w:sz="8" w:space="0" w:color="D0CECE"/>
              <w:right w:val="nil"/>
            </w:tcBorders>
            <w:noWrap/>
            <w:vAlign w:val="bottom"/>
            <w:hideMark/>
          </w:tcPr>
          <w:p w14:paraId="0FEEBD2C"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GTGTCTTTCCCGTGGACCTT</w:t>
            </w:r>
          </w:p>
        </w:tc>
        <w:tc>
          <w:tcPr>
            <w:tcW w:w="2031" w:type="pct"/>
            <w:tcBorders>
              <w:top w:val="nil"/>
              <w:left w:val="nil"/>
              <w:bottom w:val="single" w:sz="8" w:space="0" w:color="D0CECE"/>
              <w:right w:val="single" w:sz="12" w:space="0" w:color="D0CECE"/>
            </w:tcBorders>
            <w:noWrap/>
            <w:vAlign w:val="bottom"/>
            <w:hideMark/>
          </w:tcPr>
          <w:p w14:paraId="54DBF549"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AATGGGAACGTCACACACCA</w:t>
            </w:r>
          </w:p>
        </w:tc>
      </w:tr>
      <w:tr w:rsidR="00A136B3" w:rsidRPr="006413D2" w14:paraId="2F1CCE5E" w14:textId="77777777" w:rsidTr="009D247C">
        <w:trPr>
          <w:trHeight w:val="290"/>
        </w:trPr>
        <w:tc>
          <w:tcPr>
            <w:tcW w:w="915" w:type="pct"/>
            <w:tcBorders>
              <w:top w:val="nil"/>
              <w:left w:val="single" w:sz="12" w:space="0" w:color="D0CECE"/>
              <w:bottom w:val="single" w:sz="12" w:space="0" w:color="AEAAAA"/>
              <w:right w:val="nil"/>
            </w:tcBorders>
            <w:noWrap/>
            <w:vAlign w:val="bottom"/>
            <w:hideMark/>
          </w:tcPr>
          <w:p w14:paraId="49132852"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Mus-</w:t>
            </w:r>
            <w:proofErr w:type="spellStart"/>
            <w:r w:rsidRPr="006413D2">
              <w:rPr>
                <w:rFonts w:ascii="Times New Roman" w:eastAsia="等线" w:hAnsi="Times New Roman" w:cs="Times New Roman"/>
                <w:i/>
                <w:iCs/>
                <w:color w:val="000000"/>
                <w:kern w:val="0"/>
                <w:sz w:val="24"/>
              </w:rPr>
              <w:t>Tnf</w:t>
            </w:r>
            <w:proofErr w:type="spellEnd"/>
            <w:r w:rsidRPr="006413D2">
              <w:rPr>
                <w:rFonts w:ascii="Times New Roman" w:eastAsia="等线" w:hAnsi="Times New Roman" w:cs="Times New Roman"/>
                <w:i/>
                <w:iCs/>
                <w:color w:val="000000"/>
                <w:kern w:val="0"/>
                <w:sz w:val="24"/>
              </w:rPr>
              <w:t>-α</w:t>
            </w:r>
          </w:p>
        </w:tc>
        <w:tc>
          <w:tcPr>
            <w:tcW w:w="2054" w:type="pct"/>
            <w:tcBorders>
              <w:top w:val="nil"/>
              <w:left w:val="nil"/>
              <w:bottom w:val="single" w:sz="12" w:space="0" w:color="AEAAAA"/>
              <w:right w:val="nil"/>
            </w:tcBorders>
            <w:noWrap/>
            <w:vAlign w:val="bottom"/>
            <w:hideMark/>
          </w:tcPr>
          <w:p w14:paraId="7EFEA422"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TAGCCCACGTCGTAGCAAAC</w:t>
            </w:r>
          </w:p>
        </w:tc>
        <w:tc>
          <w:tcPr>
            <w:tcW w:w="2031" w:type="pct"/>
            <w:tcBorders>
              <w:top w:val="nil"/>
              <w:left w:val="nil"/>
              <w:bottom w:val="single" w:sz="12" w:space="0" w:color="AEAAAA"/>
              <w:right w:val="single" w:sz="12" w:space="0" w:color="D0CECE"/>
            </w:tcBorders>
            <w:noWrap/>
            <w:vAlign w:val="bottom"/>
            <w:hideMark/>
          </w:tcPr>
          <w:p w14:paraId="09EB9E19"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ACAAGGTACAACCCATCGGC</w:t>
            </w:r>
          </w:p>
        </w:tc>
      </w:tr>
      <w:tr w:rsidR="00A136B3" w:rsidRPr="006413D2" w14:paraId="6DF31A21" w14:textId="77777777" w:rsidTr="009D247C">
        <w:trPr>
          <w:trHeight w:val="300"/>
        </w:trPr>
        <w:tc>
          <w:tcPr>
            <w:tcW w:w="915" w:type="pct"/>
            <w:tcBorders>
              <w:top w:val="nil"/>
              <w:left w:val="single" w:sz="12" w:space="0" w:color="D0CECE"/>
              <w:bottom w:val="single" w:sz="8" w:space="0" w:color="D0CECE"/>
              <w:right w:val="nil"/>
            </w:tcBorders>
            <w:noWrap/>
            <w:vAlign w:val="bottom"/>
            <w:hideMark/>
          </w:tcPr>
          <w:p w14:paraId="7F25C935"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Mus-Il-1α</w:t>
            </w:r>
          </w:p>
        </w:tc>
        <w:tc>
          <w:tcPr>
            <w:tcW w:w="2054" w:type="pct"/>
            <w:tcBorders>
              <w:top w:val="nil"/>
              <w:left w:val="nil"/>
              <w:bottom w:val="single" w:sz="8" w:space="0" w:color="D0CECE"/>
              <w:right w:val="nil"/>
            </w:tcBorders>
            <w:noWrap/>
            <w:vAlign w:val="bottom"/>
            <w:hideMark/>
          </w:tcPr>
          <w:p w14:paraId="67A4E705"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CGCTTGAGTCGGCAAAGAAAT</w:t>
            </w:r>
          </w:p>
        </w:tc>
        <w:tc>
          <w:tcPr>
            <w:tcW w:w="2031" w:type="pct"/>
            <w:tcBorders>
              <w:top w:val="nil"/>
              <w:left w:val="nil"/>
              <w:bottom w:val="single" w:sz="8" w:space="0" w:color="D0CECE"/>
              <w:right w:val="single" w:sz="12" w:space="0" w:color="D0CECE"/>
            </w:tcBorders>
            <w:noWrap/>
            <w:vAlign w:val="bottom"/>
            <w:hideMark/>
          </w:tcPr>
          <w:p w14:paraId="3C3F92E4"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CTTCCCGTTGCTTGACGTTG</w:t>
            </w:r>
          </w:p>
        </w:tc>
      </w:tr>
      <w:tr w:rsidR="00B96445" w:rsidRPr="006413D2" w14:paraId="7C861175" w14:textId="77777777" w:rsidTr="009D247C">
        <w:trPr>
          <w:trHeight w:val="300"/>
        </w:trPr>
        <w:tc>
          <w:tcPr>
            <w:tcW w:w="915" w:type="pct"/>
            <w:tcBorders>
              <w:top w:val="nil"/>
              <w:left w:val="single" w:sz="12" w:space="0" w:color="D0CECE"/>
              <w:bottom w:val="single" w:sz="8" w:space="0" w:color="D0CECE"/>
              <w:right w:val="nil"/>
            </w:tcBorders>
            <w:noWrap/>
            <w:vAlign w:val="bottom"/>
          </w:tcPr>
          <w:p w14:paraId="217ED988" w14:textId="2404E418" w:rsidR="00B96445" w:rsidRPr="006413D2" w:rsidRDefault="00B96445" w:rsidP="006720A1">
            <w:pPr>
              <w:widowControl/>
              <w:spacing w:line="480" w:lineRule="auto"/>
              <w:rPr>
                <w:rFonts w:ascii="Times New Roman" w:eastAsia="等线" w:hAnsi="Times New Roman" w:cs="Times New Roman"/>
                <w:i/>
                <w:iCs/>
                <w:color w:val="000000"/>
                <w:kern w:val="0"/>
                <w:sz w:val="24"/>
              </w:rPr>
            </w:pPr>
            <w:r>
              <w:rPr>
                <w:rFonts w:ascii="Times New Roman" w:eastAsia="等线" w:hAnsi="Times New Roman" w:cs="Times New Roman" w:hint="eastAsia"/>
                <w:i/>
                <w:iCs/>
                <w:color w:val="000000"/>
                <w:kern w:val="0"/>
                <w:sz w:val="24"/>
              </w:rPr>
              <w:t>Mus-Arg-1</w:t>
            </w:r>
          </w:p>
        </w:tc>
        <w:tc>
          <w:tcPr>
            <w:tcW w:w="2054" w:type="pct"/>
            <w:tcBorders>
              <w:top w:val="nil"/>
              <w:left w:val="nil"/>
              <w:bottom w:val="single" w:sz="8" w:space="0" w:color="D0CECE"/>
              <w:right w:val="nil"/>
            </w:tcBorders>
            <w:noWrap/>
            <w:vAlign w:val="bottom"/>
          </w:tcPr>
          <w:p w14:paraId="1A6BEB29" w14:textId="002EA2B8" w:rsidR="00B96445" w:rsidRPr="006413D2" w:rsidRDefault="00B96445" w:rsidP="006720A1">
            <w:pPr>
              <w:widowControl/>
              <w:spacing w:line="480" w:lineRule="auto"/>
              <w:rPr>
                <w:rFonts w:ascii="Times New Roman" w:eastAsia="等线" w:hAnsi="Times New Roman" w:cs="Times New Roman"/>
                <w:i/>
                <w:iCs/>
                <w:color w:val="000000"/>
                <w:kern w:val="0"/>
                <w:sz w:val="24"/>
              </w:rPr>
            </w:pPr>
            <w:r w:rsidRPr="00B96445">
              <w:rPr>
                <w:rFonts w:ascii="Times New Roman" w:eastAsia="等线" w:hAnsi="Times New Roman" w:cs="Times New Roman" w:hint="eastAsia"/>
                <w:i/>
                <w:iCs/>
                <w:color w:val="000000"/>
                <w:kern w:val="0"/>
                <w:sz w:val="24"/>
              </w:rPr>
              <w:t>GTACATTGGCTTGCGAGACG</w:t>
            </w:r>
          </w:p>
        </w:tc>
        <w:tc>
          <w:tcPr>
            <w:tcW w:w="2031" w:type="pct"/>
            <w:tcBorders>
              <w:top w:val="nil"/>
              <w:left w:val="nil"/>
              <w:bottom w:val="single" w:sz="8" w:space="0" w:color="D0CECE"/>
              <w:right w:val="single" w:sz="12" w:space="0" w:color="D0CECE"/>
            </w:tcBorders>
            <w:noWrap/>
            <w:vAlign w:val="bottom"/>
          </w:tcPr>
          <w:p w14:paraId="39293293" w14:textId="0B727A9A" w:rsidR="00B96445" w:rsidRPr="006413D2" w:rsidRDefault="00B96445" w:rsidP="006720A1">
            <w:pPr>
              <w:widowControl/>
              <w:spacing w:line="480" w:lineRule="auto"/>
              <w:rPr>
                <w:rFonts w:ascii="Times New Roman" w:eastAsia="等线" w:hAnsi="Times New Roman" w:cs="Times New Roman"/>
                <w:i/>
                <w:iCs/>
                <w:color w:val="000000"/>
                <w:kern w:val="0"/>
                <w:sz w:val="24"/>
              </w:rPr>
            </w:pPr>
            <w:r w:rsidRPr="00B96445">
              <w:rPr>
                <w:rFonts w:ascii="Times New Roman" w:eastAsia="等线" w:hAnsi="Times New Roman" w:cs="Times New Roman" w:hint="eastAsia"/>
                <w:i/>
                <w:iCs/>
                <w:color w:val="000000"/>
                <w:kern w:val="0"/>
                <w:sz w:val="24"/>
              </w:rPr>
              <w:t>ATCGGCCTTTTCTTCCTTCCC</w:t>
            </w:r>
          </w:p>
        </w:tc>
      </w:tr>
      <w:tr w:rsidR="00A136B3" w:rsidRPr="006413D2" w14:paraId="651D09A0" w14:textId="77777777" w:rsidTr="009D247C">
        <w:trPr>
          <w:trHeight w:val="300"/>
        </w:trPr>
        <w:tc>
          <w:tcPr>
            <w:tcW w:w="915" w:type="pct"/>
            <w:tcBorders>
              <w:top w:val="nil"/>
              <w:left w:val="single" w:sz="12" w:space="0" w:color="D0CECE"/>
              <w:bottom w:val="single" w:sz="8" w:space="0" w:color="D0CECE"/>
              <w:right w:val="nil"/>
            </w:tcBorders>
            <w:noWrap/>
            <w:vAlign w:val="center"/>
            <w:hideMark/>
          </w:tcPr>
          <w:p w14:paraId="405C86A4"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hsa-miR-221-3p</w:t>
            </w:r>
          </w:p>
        </w:tc>
        <w:tc>
          <w:tcPr>
            <w:tcW w:w="2054" w:type="pct"/>
            <w:tcBorders>
              <w:top w:val="nil"/>
              <w:left w:val="nil"/>
              <w:bottom w:val="single" w:sz="8" w:space="0" w:color="D0CECE"/>
              <w:right w:val="nil"/>
            </w:tcBorders>
            <w:noWrap/>
            <w:vAlign w:val="center"/>
            <w:hideMark/>
          </w:tcPr>
          <w:p w14:paraId="38A60BD5"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sz w:val="24"/>
              </w:rPr>
              <w:t>CGCGAGCTACATTGTCTGCTG</w:t>
            </w:r>
          </w:p>
        </w:tc>
        <w:tc>
          <w:tcPr>
            <w:tcW w:w="2031" w:type="pct"/>
            <w:tcBorders>
              <w:top w:val="nil"/>
              <w:left w:val="nil"/>
              <w:bottom w:val="single" w:sz="8" w:space="0" w:color="D0CECE"/>
              <w:right w:val="single" w:sz="12" w:space="0" w:color="D0CECE"/>
            </w:tcBorders>
            <w:noWrap/>
            <w:vAlign w:val="bottom"/>
            <w:hideMark/>
          </w:tcPr>
          <w:p w14:paraId="5520C471"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sz w:val="24"/>
              </w:rPr>
              <w:t>AGTGCAGGGTCCGAGGTATT</w:t>
            </w:r>
          </w:p>
        </w:tc>
      </w:tr>
      <w:tr w:rsidR="00A136B3" w:rsidRPr="006413D2" w14:paraId="2C0D85B8" w14:textId="77777777" w:rsidTr="009D247C">
        <w:trPr>
          <w:trHeight w:val="290"/>
        </w:trPr>
        <w:tc>
          <w:tcPr>
            <w:tcW w:w="915" w:type="pct"/>
            <w:tcBorders>
              <w:top w:val="nil"/>
              <w:left w:val="single" w:sz="12" w:space="0" w:color="D0CECE"/>
              <w:bottom w:val="single" w:sz="12" w:space="0" w:color="D0CECE"/>
              <w:right w:val="nil"/>
            </w:tcBorders>
            <w:noWrap/>
            <w:vAlign w:val="center"/>
          </w:tcPr>
          <w:p w14:paraId="26073284"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t>hsa-miR-221-3p</w:t>
            </w:r>
          </w:p>
          <w:p w14:paraId="7D29C14C" w14:textId="77777777" w:rsidR="00A136B3" w:rsidRPr="006413D2" w:rsidRDefault="00A136B3" w:rsidP="006720A1">
            <w:pPr>
              <w:widowControl/>
              <w:spacing w:line="480" w:lineRule="auto"/>
              <w:rPr>
                <w:rFonts w:ascii="Times New Roman" w:eastAsia="等线" w:hAnsi="Times New Roman" w:cs="Times New Roman"/>
                <w:i/>
                <w:iCs/>
                <w:color w:val="000000"/>
                <w:kern w:val="0"/>
                <w:sz w:val="24"/>
              </w:rPr>
            </w:pPr>
            <w:r w:rsidRPr="006413D2">
              <w:rPr>
                <w:rFonts w:ascii="Times New Roman" w:eastAsia="等线" w:hAnsi="Times New Roman" w:cs="Times New Roman"/>
                <w:i/>
                <w:iCs/>
                <w:color w:val="000000"/>
                <w:kern w:val="0"/>
                <w:sz w:val="24"/>
              </w:rPr>
              <w:lastRenderedPageBreak/>
              <w:t>(stem-loop)</w:t>
            </w:r>
          </w:p>
        </w:tc>
        <w:tc>
          <w:tcPr>
            <w:tcW w:w="4085" w:type="pct"/>
            <w:gridSpan w:val="2"/>
            <w:tcBorders>
              <w:top w:val="nil"/>
              <w:left w:val="nil"/>
              <w:bottom w:val="single" w:sz="12" w:space="0" w:color="D0CECE"/>
              <w:right w:val="single" w:sz="12" w:space="0" w:color="D0CECE"/>
            </w:tcBorders>
            <w:noWrap/>
            <w:vAlign w:val="center"/>
          </w:tcPr>
          <w:p w14:paraId="45E98E86" w14:textId="77777777" w:rsidR="00A136B3" w:rsidRPr="006413D2" w:rsidRDefault="00A136B3" w:rsidP="006720A1">
            <w:pPr>
              <w:keepNext/>
              <w:widowControl/>
              <w:spacing w:line="480" w:lineRule="auto"/>
              <w:rPr>
                <w:rFonts w:ascii="Times New Roman" w:eastAsia="等线" w:hAnsi="Times New Roman" w:cs="Times New Roman"/>
                <w:i/>
                <w:iCs/>
                <w:color w:val="000000"/>
                <w:sz w:val="24"/>
              </w:rPr>
            </w:pPr>
            <w:r w:rsidRPr="006413D2">
              <w:rPr>
                <w:rFonts w:ascii="Times New Roman" w:eastAsia="等线" w:hAnsi="Times New Roman" w:cs="Times New Roman"/>
                <w:i/>
                <w:iCs/>
                <w:color w:val="000000"/>
                <w:sz w:val="18"/>
                <w:szCs w:val="18"/>
              </w:rPr>
              <w:lastRenderedPageBreak/>
              <w:t>5</w:t>
            </w:r>
            <w:r w:rsidRPr="006413D2">
              <w:rPr>
                <w:rFonts w:ascii="Times New Roman" w:eastAsia="等线" w:hAnsi="Times New Roman" w:cs="Times New Roman"/>
                <w:i/>
                <w:iCs/>
                <w:color w:val="000000"/>
                <w:sz w:val="18"/>
                <w:szCs w:val="18"/>
              </w:rPr>
              <w:t>＇－</w:t>
            </w:r>
            <w:r w:rsidRPr="006413D2">
              <w:rPr>
                <w:rFonts w:ascii="Times New Roman" w:eastAsia="等线" w:hAnsi="Times New Roman" w:cs="Times New Roman"/>
                <w:i/>
                <w:iCs/>
                <w:color w:val="000000"/>
                <w:sz w:val="18"/>
                <w:szCs w:val="18"/>
              </w:rPr>
              <w:t>GTCGTATCCAGTGCAGGGTCCGAGGTATTCGCACTGGATACGACGAAACC</w:t>
            </w:r>
            <w:r w:rsidRPr="006413D2">
              <w:rPr>
                <w:rFonts w:ascii="Times New Roman" w:eastAsia="等线" w:hAnsi="Times New Roman" w:cs="Times New Roman"/>
                <w:i/>
                <w:iCs/>
                <w:color w:val="000000"/>
                <w:sz w:val="18"/>
                <w:szCs w:val="18"/>
              </w:rPr>
              <w:t>－</w:t>
            </w:r>
            <w:r w:rsidRPr="006413D2">
              <w:rPr>
                <w:rFonts w:ascii="Times New Roman" w:eastAsia="等线" w:hAnsi="Times New Roman" w:cs="Times New Roman"/>
                <w:i/>
                <w:iCs/>
                <w:color w:val="000000"/>
                <w:sz w:val="18"/>
                <w:szCs w:val="18"/>
              </w:rPr>
              <w:t>3</w:t>
            </w:r>
            <w:r w:rsidRPr="006413D2">
              <w:rPr>
                <w:rFonts w:ascii="Times New Roman" w:eastAsia="等线" w:hAnsi="Times New Roman" w:cs="Times New Roman"/>
                <w:i/>
                <w:iCs/>
                <w:color w:val="000000"/>
                <w:sz w:val="18"/>
                <w:szCs w:val="18"/>
              </w:rPr>
              <w:t>＇</w:t>
            </w:r>
          </w:p>
        </w:tc>
      </w:tr>
      <w:bookmarkEnd w:id="2"/>
    </w:tbl>
    <w:p w14:paraId="171DB66D" w14:textId="77777777" w:rsidR="00A136B3" w:rsidRDefault="00A136B3" w:rsidP="006720A1">
      <w:pPr>
        <w:rPr>
          <w:rFonts w:hint="eastAsia"/>
        </w:rPr>
      </w:pPr>
    </w:p>
    <w:sectPr w:rsidR="00A136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4B063" w14:textId="77777777" w:rsidR="00852D10" w:rsidRDefault="00852D10" w:rsidP="00251970">
      <w:pPr>
        <w:spacing w:after="0" w:line="240" w:lineRule="auto"/>
        <w:rPr>
          <w:rFonts w:hint="eastAsia"/>
        </w:rPr>
      </w:pPr>
      <w:r>
        <w:separator/>
      </w:r>
    </w:p>
  </w:endnote>
  <w:endnote w:type="continuationSeparator" w:id="0">
    <w:p w14:paraId="25258971" w14:textId="77777777" w:rsidR="00852D10" w:rsidRDefault="00852D10" w:rsidP="0025197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1188E" w14:textId="77777777" w:rsidR="00852D10" w:rsidRDefault="00852D10" w:rsidP="00251970">
      <w:pPr>
        <w:spacing w:after="0" w:line="240" w:lineRule="auto"/>
        <w:rPr>
          <w:rFonts w:hint="eastAsia"/>
        </w:rPr>
      </w:pPr>
      <w:r>
        <w:separator/>
      </w:r>
    </w:p>
  </w:footnote>
  <w:footnote w:type="continuationSeparator" w:id="0">
    <w:p w14:paraId="3C3ADAFE" w14:textId="77777777" w:rsidR="00852D10" w:rsidRDefault="00852D10" w:rsidP="00251970">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revisionView w:comment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EE5"/>
    <w:rsid w:val="00042426"/>
    <w:rsid w:val="000B7DB8"/>
    <w:rsid w:val="001246F2"/>
    <w:rsid w:val="00177D52"/>
    <w:rsid w:val="00193206"/>
    <w:rsid w:val="001C570F"/>
    <w:rsid w:val="00251970"/>
    <w:rsid w:val="002F2A9E"/>
    <w:rsid w:val="00323A64"/>
    <w:rsid w:val="0048616A"/>
    <w:rsid w:val="004B211E"/>
    <w:rsid w:val="004B382F"/>
    <w:rsid w:val="0054725D"/>
    <w:rsid w:val="00587054"/>
    <w:rsid w:val="005B0E19"/>
    <w:rsid w:val="006720A1"/>
    <w:rsid w:val="006E11A2"/>
    <w:rsid w:val="006F7F68"/>
    <w:rsid w:val="00852D10"/>
    <w:rsid w:val="00855454"/>
    <w:rsid w:val="00904D6F"/>
    <w:rsid w:val="00935D11"/>
    <w:rsid w:val="00942A8D"/>
    <w:rsid w:val="00946E87"/>
    <w:rsid w:val="00962F22"/>
    <w:rsid w:val="00995A5C"/>
    <w:rsid w:val="00A136B3"/>
    <w:rsid w:val="00AD1F12"/>
    <w:rsid w:val="00B448E5"/>
    <w:rsid w:val="00B62CA2"/>
    <w:rsid w:val="00B63F33"/>
    <w:rsid w:val="00B82E38"/>
    <w:rsid w:val="00B96445"/>
    <w:rsid w:val="00C1248E"/>
    <w:rsid w:val="00C239F8"/>
    <w:rsid w:val="00C500E4"/>
    <w:rsid w:val="00CF4104"/>
    <w:rsid w:val="00DB04F1"/>
    <w:rsid w:val="00E23E5D"/>
    <w:rsid w:val="00E922F3"/>
    <w:rsid w:val="00EB5685"/>
    <w:rsid w:val="00EB75DF"/>
    <w:rsid w:val="00ED03FB"/>
    <w:rsid w:val="00ED1E16"/>
    <w:rsid w:val="00EF0D15"/>
    <w:rsid w:val="00F6008E"/>
    <w:rsid w:val="00FA6E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FA8D37"/>
  <w15:chartTrackingRefBased/>
  <w15:docId w15:val="{624F3A67-181C-43FC-B1BE-3FC4EBFD3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A6EE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A6EE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FA6EE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A6EE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A6EE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FA6EE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A6EE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A6EE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A6EE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A6EE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A6EE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FA6EE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A6EE5"/>
    <w:rPr>
      <w:rFonts w:cstheme="majorBidi"/>
      <w:color w:val="2F5496" w:themeColor="accent1" w:themeShade="BF"/>
      <w:sz w:val="28"/>
      <w:szCs w:val="28"/>
    </w:rPr>
  </w:style>
  <w:style w:type="character" w:customStyle="1" w:styleId="50">
    <w:name w:val="标题 5 字符"/>
    <w:basedOn w:val="a0"/>
    <w:link w:val="5"/>
    <w:uiPriority w:val="9"/>
    <w:semiHidden/>
    <w:rsid w:val="00FA6EE5"/>
    <w:rPr>
      <w:rFonts w:cstheme="majorBidi"/>
      <w:color w:val="2F5496" w:themeColor="accent1" w:themeShade="BF"/>
      <w:sz w:val="24"/>
    </w:rPr>
  </w:style>
  <w:style w:type="character" w:customStyle="1" w:styleId="60">
    <w:name w:val="标题 6 字符"/>
    <w:basedOn w:val="a0"/>
    <w:link w:val="6"/>
    <w:uiPriority w:val="9"/>
    <w:semiHidden/>
    <w:rsid w:val="00FA6EE5"/>
    <w:rPr>
      <w:rFonts w:cstheme="majorBidi"/>
      <w:b/>
      <w:bCs/>
      <w:color w:val="2F5496" w:themeColor="accent1" w:themeShade="BF"/>
    </w:rPr>
  </w:style>
  <w:style w:type="character" w:customStyle="1" w:styleId="70">
    <w:name w:val="标题 7 字符"/>
    <w:basedOn w:val="a0"/>
    <w:link w:val="7"/>
    <w:uiPriority w:val="9"/>
    <w:semiHidden/>
    <w:rsid w:val="00FA6EE5"/>
    <w:rPr>
      <w:rFonts w:cstheme="majorBidi"/>
      <w:b/>
      <w:bCs/>
      <w:color w:val="595959" w:themeColor="text1" w:themeTint="A6"/>
    </w:rPr>
  </w:style>
  <w:style w:type="character" w:customStyle="1" w:styleId="80">
    <w:name w:val="标题 8 字符"/>
    <w:basedOn w:val="a0"/>
    <w:link w:val="8"/>
    <w:uiPriority w:val="9"/>
    <w:semiHidden/>
    <w:rsid w:val="00FA6EE5"/>
    <w:rPr>
      <w:rFonts w:cstheme="majorBidi"/>
      <w:color w:val="595959" w:themeColor="text1" w:themeTint="A6"/>
    </w:rPr>
  </w:style>
  <w:style w:type="character" w:customStyle="1" w:styleId="90">
    <w:name w:val="标题 9 字符"/>
    <w:basedOn w:val="a0"/>
    <w:link w:val="9"/>
    <w:uiPriority w:val="9"/>
    <w:semiHidden/>
    <w:rsid w:val="00FA6EE5"/>
    <w:rPr>
      <w:rFonts w:eastAsiaTheme="majorEastAsia" w:cstheme="majorBidi"/>
      <w:color w:val="595959" w:themeColor="text1" w:themeTint="A6"/>
    </w:rPr>
  </w:style>
  <w:style w:type="paragraph" w:styleId="a3">
    <w:name w:val="Title"/>
    <w:basedOn w:val="a"/>
    <w:next w:val="a"/>
    <w:link w:val="a4"/>
    <w:uiPriority w:val="10"/>
    <w:qFormat/>
    <w:rsid w:val="00FA6EE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A6E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6EE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A6EE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A6EE5"/>
    <w:pPr>
      <w:spacing w:before="160"/>
      <w:jc w:val="center"/>
    </w:pPr>
    <w:rPr>
      <w:i/>
      <w:iCs/>
      <w:color w:val="404040" w:themeColor="text1" w:themeTint="BF"/>
    </w:rPr>
  </w:style>
  <w:style w:type="character" w:customStyle="1" w:styleId="a8">
    <w:name w:val="引用 字符"/>
    <w:basedOn w:val="a0"/>
    <w:link w:val="a7"/>
    <w:uiPriority w:val="29"/>
    <w:rsid w:val="00FA6EE5"/>
    <w:rPr>
      <w:i/>
      <w:iCs/>
      <w:color w:val="404040" w:themeColor="text1" w:themeTint="BF"/>
    </w:rPr>
  </w:style>
  <w:style w:type="paragraph" w:styleId="a9">
    <w:name w:val="List Paragraph"/>
    <w:basedOn w:val="a"/>
    <w:uiPriority w:val="34"/>
    <w:qFormat/>
    <w:rsid w:val="00FA6EE5"/>
    <w:pPr>
      <w:ind w:left="720"/>
      <w:contextualSpacing/>
    </w:pPr>
  </w:style>
  <w:style w:type="character" w:styleId="aa">
    <w:name w:val="Intense Emphasis"/>
    <w:basedOn w:val="a0"/>
    <w:uiPriority w:val="21"/>
    <w:qFormat/>
    <w:rsid w:val="00FA6EE5"/>
    <w:rPr>
      <w:i/>
      <w:iCs/>
      <w:color w:val="2F5496" w:themeColor="accent1" w:themeShade="BF"/>
    </w:rPr>
  </w:style>
  <w:style w:type="paragraph" w:styleId="ab">
    <w:name w:val="Intense Quote"/>
    <w:basedOn w:val="a"/>
    <w:next w:val="a"/>
    <w:link w:val="ac"/>
    <w:uiPriority w:val="30"/>
    <w:qFormat/>
    <w:rsid w:val="00FA6E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A6EE5"/>
    <w:rPr>
      <w:i/>
      <w:iCs/>
      <w:color w:val="2F5496" w:themeColor="accent1" w:themeShade="BF"/>
    </w:rPr>
  </w:style>
  <w:style w:type="character" w:styleId="ad">
    <w:name w:val="Intense Reference"/>
    <w:basedOn w:val="a0"/>
    <w:uiPriority w:val="32"/>
    <w:qFormat/>
    <w:rsid w:val="00FA6EE5"/>
    <w:rPr>
      <w:b/>
      <w:bCs/>
      <w:smallCaps/>
      <w:color w:val="2F5496" w:themeColor="accent1" w:themeShade="BF"/>
      <w:spacing w:val="5"/>
    </w:rPr>
  </w:style>
  <w:style w:type="table" w:styleId="ae">
    <w:name w:val="Table Grid"/>
    <w:basedOn w:val="a1"/>
    <w:uiPriority w:val="39"/>
    <w:rsid w:val="00FA6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
    <w:next w:val="a"/>
    <w:uiPriority w:val="35"/>
    <w:unhideWhenUsed/>
    <w:qFormat/>
    <w:rsid w:val="00A136B3"/>
    <w:pPr>
      <w:spacing w:after="0" w:line="240" w:lineRule="auto"/>
      <w:jc w:val="both"/>
    </w:pPr>
    <w:rPr>
      <w:rFonts w:asciiTheme="majorHAnsi" w:eastAsia="黑体" w:hAnsiTheme="majorHAnsi" w:cstheme="majorBidi"/>
      <w:sz w:val="20"/>
      <w:szCs w:val="20"/>
      <w14:ligatures w14:val="none"/>
    </w:rPr>
  </w:style>
  <w:style w:type="paragraph" w:styleId="af0">
    <w:name w:val="header"/>
    <w:basedOn w:val="a"/>
    <w:link w:val="af1"/>
    <w:uiPriority w:val="99"/>
    <w:unhideWhenUsed/>
    <w:rsid w:val="00251970"/>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251970"/>
    <w:rPr>
      <w:sz w:val="18"/>
      <w:szCs w:val="18"/>
    </w:rPr>
  </w:style>
  <w:style w:type="paragraph" w:styleId="af2">
    <w:name w:val="footer"/>
    <w:basedOn w:val="a"/>
    <w:link w:val="af3"/>
    <w:uiPriority w:val="99"/>
    <w:unhideWhenUsed/>
    <w:rsid w:val="00251970"/>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25197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tiff"/><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1015</Words>
  <Characters>6218</Characters>
  <Application>Microsoft Office Word</Application>
  <DocSecurity>0</DocSecurity>
  <Lines>90</Lines>
  <Paragraphs>18</Paragraphs>
  <ScaleCrop>false</ScaleCrop>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Lanyue Sheng</dc:creator>
  <cp:keywords/>
  <dc:description/>
  <cp:lastModifiedBy>Lanyue Sheng</cp:lastModifiedBy>
  <cp:revision>2</cp:revision>
  <dcterms:created xsi:type="dcterms:W3CDTF">2026-08-05T14:24:00Z</dcterms:created>
  <dcterms:modified xsi:type="dcterms:W3CDTF">2026-08-05T14:24:00Z</dcterms:modified>
</cp:coreProperties>
</file>