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2830"/>
        <w:gridCol w:w="1560"/>
        <w:gridCol w:w="1701"/>
        <w:gridCol w:w="3543"/>
        <w:gridCol w:w="1991"/>
        <w:gridCol w:w="2325"/>
      </w:tblGrid>
      <w:tr w:rsidR="00EE5199" w14:paraId="14854929" w14:textId="77777777" w:rsidTr="00EE5199">
        <w:trPr>
          <w:trHeight w:val="132"/>
        </w:trPr>
        <w:tc>
          <w:tcPr>
            <w:tcW w:w="2830" w:type="dxa"/>
          </w:tcPr>
          <w:p w14:paraId="456D1D08" w14:textId="04AFBF43" w:rsidR="00EE5199" w:rsidRPr="00D3305C" w:rsidRDefault="00EE5199" w:rsidP="00D3305C">
            <w:pPr>
              <w:jc w:val="center"/>
              <w:rPr>
                <w:sz w:val="10"/>
                <w:szCs w:val="10"/>
              </w:rPr>
            </w:pPr>
            <w:r w:rsidRPr="00D3305C">
              <w:rPr>
                <w:sz w:val="10"/>
                <w:szCs w:val="10"/>
              </w:rPr>
              <w:t>Study</w:t>
            </w:r>
          </w:p>
        </w:tc>
        <w:tc>
          <w:tcPr>
            <w:tcW w:w="11120" w:type="dxa"/>
            <w:gridSpan w:val="5"/>
          </w:tcPr>
          <w:p w14:paraId="7A2264E3" w14:textId="5FC32542" w:rsidR="00EE5199" w:rsidRPr="00D3305C" w:rsidRDefault="00EE5199" w:rsidP="00BC7E88">
            <w:pPr>
              <w:jc w:val="center"/>
              <w:rPr>
                <w:sz w:val="10"/>
                <w:szCs w:val="10"/>
              </w:rPr>
            </w:pPr>
            <w:r w:rsidRPr="00D3305C">
              <w:rPr>
                <w:sz w:val="10"/>
                <w:szCs w:val="10"/>
              </w:rPr>
              <w:t>Epidemiological</w:t>
            </w:r>
            <w:r w:rsidR="006462C0">
              <w:rPr>
                <w:sz w:val="10"/>
                <w:szCs w:val="10"/>
              </w:rPr>
              <w:t>/Clinical</w:t>
            </w:r>
            <w:r w:rsidRPr="00D3305C">
              <w:rPr>
                <w:sz w:val="10"/>
                <w:szCs w:val="10"/>
              </w:rPr>
              <w:t xml:space="preserve"> Findings</w:t>
            </w:r>
          </w:p>
        </w:tc>
      </w:tr>
      <w:tr w:rsidR="009E45D9" w14:paraId="170D2D60" w14:textId="77777777" w:rsidTr="00504E05">
        <w:tc>
          <w:tcPr>
            <w:tcW w:w="2830" w:type="dxa"/>
            <w:vMerge w:val="restart"/>
            <w:vAlign w:val="center"/>
          </w:tcPr>
          <w:p w14:paraId="123024AD" w14:textId="0D53BD97" w:rsidR="009E45D9" w:rsidRDefault="009E45D9" w:rsidP="00504E05">
            <w:pPr>
              <w:jc w:val="center"/>
              <w:rPr>
                <w:color w:val="FF0000"/>
                <w:sz w:val="10"/>
                <w:szCs w:val="10"/>
              </w:rPr>
            </w:pPr>
            <w:r>
              <w:rPr>
                <w:color w:val="FF0000"/>
                <w:sz w:val="10"/>
                <w:szCs w:val="10"/>
              </w:rPr>
              <w:t>Bundgaard et al., 1995 [ref. 80]</w:t>
            </w:r>
          </w:p>
        </w:tc>
        <w:tc>
          <w:tcPr>
            <w:tcW w:w="1560" w:type="dxa"/>
          </w:tcPr>
          <w:p w14:paraId="5BFBCBED" w14:textId="22034B97" w:rsidR="009E45D9" w:rsidRDefault="009E45D9" w:rsidP="009E45D9">
            <w:pPr>
              <w:jc w:val="center"/>
              <w:rPr>
                <w:sz w:val="10"/>
                <w:szCs w:val="10"/>
              </w:rPr>
            </w:pPr>
          </w:p>
        </w:tc>
        <w:tc>
          <w:tcPr>
            <w:tcW w:w="1701" w:type="dxa"/>
            <w:vAlign w:val="center"/>
          </w:tcPr>
          <w:p w14:paraId="65CB1D16" w14:textId="7FA5EB5A" w:rsidR="009E45D9" w:rsidRPr="0040458D" w:rsidRDefault="009E45D9" w:rsidP="00504E05">
            <w:pPr>
              <w:jc w:val="center"/>
              <w:rPr>
                <w:b/>
                <w:color w:val="000000" w:themeColor="text1"/>
                <w:sz w:val="10"/>
                <w:szCs w:val="10"/>
              </w:rPr>
            </w:pPr>
            <w:r w:rsidRPr="0040458D">
              <w:rPr>
                <w:b/>
                <w:color w:val="000000" w:themeColor="text1"/>
                <w:sz w:val="10"/>
                <w:szCs w:val="10"/>
              </w:rPr>
              <w:t>Number of cases</w:t>
            </w:r>
          </w:p>
        </w:tc>
        <w:tc>
          <w:tcPr>
            <w:tcW w:w="3543" w:type="dxa"/>
            <w:vAlign w:val="center"/>
          </w:tcPr>
          <w:p w14:paraId="3C27B49A" w14:textId="3796D1A3" w:rsidR="009E45D9" w:rsidRPr="0040458D" w:rsidRDefault="00253137" w:rsidP="00504E05">
            <w:pPr>
              <w:jc w:val="center"/>
              <w:rPr>
                <w:b/>
                <w:color w:val="000000" w:themeColor="text1"/>
                <w:sz w:val="10"/>
                <w:szCs w:val="10"/>
              </w:rPr>
            </w:pPr>
            <w:r>
              <w:rPr>
                <w:b/>
                <w:color w:val="000000" w:themeColor="text1"/>
                <w:sz w:val="10"/>
                <w:szCs w:val="10"/>
              </w:rPr>
              <w:t>Odds ratio</w:t>
            </w:r>
            <w:r w:rsidR="009E45D9" w:rsidRPr="0040458D">
              <w:rPr>
                <w:b/>
                <w:color w:val="000000" w:themeColor="text1"/>
                <w:sz w:val="10"/>
                <w:szCs w:val="10"/>
              </w:rPr>
              <w:t xml:space="preserve"> </w:t>
            </w:r>
            <w:r w:rsidR="009E45D9">
              <w:rPr>
                <w:b/>
                <w:color w:val="000000" w:themeColor="text1"/>
                <w:sz w:val="10"/>
                <w:szCs w:val="10"/>
              </w:rPr>
              <w:t xml:space="preserve">(adjusted for </w:t>
            </w:r>
            <w:r>
              <w:rPr>
                <w:b/>
                <w:color w:val="000000" w:themeColor="text1"/>
                <w:sz w:val="10"/>
                <w:szCs w:val="10"/>
              </w:rPr>
              <w:t>lifetime consumption of tobacco and alcohol</w:t>
            </w:r>
            <w:r w:rsidR="009E45D9">
              <w:rPr>
                <w:b/>
                <w:color w:val="000000" w:themeColor="text1"/>
                <w:sz w:val="10"/>
                <w:szCs w:val="10"/>
              </w:rPr>
              <w:t>)</w:t>
            </w:r>
          </w:p>
        </w:tc>
        <w:tc>
          <w:tcPr>
            <w:tcW w:w="1991" w:type="dxa"/>
            <w:vAlign w:val="center"/>
          </w:tcPr>
          <w:p w14:paraId="5A484917" w14:textId="6E0C42F5" w:rsidR="009E45D9" w:rsidRPr="0040458D" w:rsidRDefault="009E45D9" w:rsidP="00504E05">
            <w:pPr>
              <w:jc w:val="center"/>
              <w:rPr>
                <w:b/>
                <w:color w:val="000000" w:themeColor="text1"/>
                <w:sz w:val="10"/>
                <w:szCs w:val="10"/>
              </w:rPr>
            </w:pPr>
            <w:r w:rsidRPr="0040458D">
              <w:rPr>
                <w:b/>
                <w:color w:val="000000" w:themeColor="text1"/>
                <w:sz w:val="10"/>
                <w:szCs w:val="10"/>
              </w:rPr>
              <w:t>95% Confidence Interval</w:t>
            </w:r>
          </w:p>
        </w:tc>
        <w:tc>
          <w:tcPr>
            <w:tcW w:w="2325" w:type="dxa"/>
            <w:vAlign w:val="center"/>
          </w:tcPr>
          <w:p w14:paraId="6771AD88" w14:textId="77777777" w:rsidR="009E45D9" w:rsidRPr="0006771D" w:rsidRDefault="009E45D9" w:rsidP="00504E05">
            <w:pPr>
              <w:jc w:val="center"/>
              <w:rPr>
                <w:b/>
                <w:sz w:val="10"/>
                <w:szCs w:val="10"/>
              </w:rPr>
            </w:pPr>
            <w:r w:rsidRPr="0006771D">
              <w:rPr>
                <w:b/>
                <w:sz w:val="10"/>
                <w:szCs w:val="10"/>
              </w:rPr>
              <w:t>Scoring assessment of quality of the study</w:t>
            </w:r>
          </w:p>
          <w:p w14:paraId="2228ECB2" w14:textId="0F1B366A" w:rsidR="009E45D9" w:rsidRPr="0006771D" w:rsidRDefault="009E45D9" w:rsidP="00504E05">
            <w:pPr>
              <w:jc w:val="center"/>
              <w:rPr>
                <w:b/>
                <w:sz w:val="10"/>
                <w:szCs w:val="10"/>
              </w:rPr>
            </w:pPr>
            <w:r w:rsidRPr="0006771D">
              <w:rPr>
                <w:b/>
                <w:sz w:val="10"/>
                <w:szCs w:val="10"/>
              </w:rPr>
              <w:t>(based on assessment using the Klimisch Score</w:t>
            </w:r>
            <w:r>
              <w:rPr>
                <w:b/>
                <w:sz w:val="10"/>
                <w:szCs w:val="10"/>
              </w:rPr>
              <w:t>)</w:t>
            </w:r>
          </w:p>
        </w:tc>
      </w:tr>
      <w:tr w:rsidR="009E45D9" w14:paraId="5A06495D" w14:textId="77777777" w:rsidTr="001C3A6E">
        <w:tc>
          <w:tcPr>
            <w:tcW w:w="2830" w:type="dxa"/>
            <w:vMerge/>
            <w:vAlign w:val="center"/>
          </w:tcPr>
          <w:p w14:paraId="45A6FB86" w14:textId="77777777" w:rsidR="009E45D9" w:rsidRDefault="009E45D9" w:rsidP="00504E05">
            <w:pPr>
              <w:jc w:val="center"/>
              <w:rPr>
                <w:color w:val="FF0000"/>
                <w:sz w:val="10"/>
                <w:szCs w:val="10"/>
              </w:rPr>
            </w:pPr>
          </w:p>
        </w:tc>
        <w:tc>
          <w:tcPr>
            <w:tcW w:w="1560" w:type="dxa"/>
          </w:tcPr>
          <w:p w14:paraId="2CEDED8B" w14:textId="4D4CBF51" w:rsidR="009E45D9" w:rsidRPr="009E45D9" w:rsidRDefault="009E45D9" w:rsidP="009E45D9">
            <w:pPr>
              <w:jc w:val="center"/>
              <w:rPr>
                <w:b/>
                <w:color w:val="FF0000"/>
                <w:sz w:val="10"/>
                <w:szCs w:val="10"/>
                <w:vertAlign w:val="superscript"/>
              </w:rPr>
            </w:pPr>
            <w:r w:rsidRPr="009E45D9">
              <w:rPr>
                <w:b/>
                <w:color w:val="000000" w:themeColor="text1"/>
                <w:sz w:val="10"/>
                <w:szCs w:val="10"/>
              </w:rPr>
              <w:t>Lifetime tobacco consumption</w:t>
            </w:r>
            <w:r>
              <w:rPr>
                <w:b/>
                <w:color w:val="FF0000"/>
                <w:sz w:val="10"/>
                <w:szCs w:val="10"/>
                <w:vertAlign w:val="superscript"/>
              </w:rPr>
              <w:t>1</w:t>
            </w:r>
          </w:p>
          <w:p w14:paraId="345189B0" w14:textId="77777777" w:rsidR="009E45D9" w:rsidRPr="009E45D9" w:rsidRDefault="009E45D9" w:rsidP="009E45D9">
            <w:pPr>
              <w:jc w:val="center"/>
              <w:rPr>
                <w:color w:val="000000" w:themeColor="text1"/>
                <w:sz w:val="10"/>
                <w:szCs w:val="10"/>
              </w:rPr>
            </w:pPr>
          </w:p>
          <w:p w14:paraId="6518E9B9" w14:textId="77777777" w:rsidR="009E45D9" w:rsidRPr="009E45D9" w:rsidRDefault="009E45D9" w:rsidP="009E45D9">
            <w:pPr>
              <w:jc w:val="center"/>
              <w:rPr>
                <w:color w:val="000000" w:themeColor="text1"/>
                <w:sz w:val="10"/>
                <w:szCs w:val="10"/>
              </w:rPr>
            </w:pPr>
            <w:r w:rsidRPr="009E45D9">
              <w:rPr>
                <w:color w:val="000000" w:themeColor="text1"/>
                <w:sz w:val="10"/>
                <w:szCs w:val="10"/>
              </w:rPr>
              <w:t>0</w:t>
            </w:r>
          </w:p>
          <w:p w14:paraId="53889708" w14:textId="77777777" w:rsidR="009E45D9" w:rsidRPr="009E45D9" w:rsidRDefault="009E45D9" w:rsidP="009E45D9">
            <w:pPr>
              <w:jc w:val="center"/>
              <w:rPr>
                <w:color w:val="000000" w:themeColor="text1"/>
                <w:sz w:val="10"/>
                <w:szCs w:val="10"/>
              </w:rPr>
            </w:pPr>
            <w:r w:rsidRPr="009E45D9">
              <w:rPr>
                <w:color w:val="000000" w:themeColor="text1"/>
                <w:sz w:val="10"/>
                <w:szCs w:val="10"/>
              </w:rPr>
              <w:t>1-135kg</w:t>
            </w:r>
          </w:p>
          <w:p w14:paraId="612B2916" w14:textId="77777777" w:rsidR="009E45D9" w:rsidRPr="009E45D9" w:rsidRDefault="009E45D9" w:rsidP="009E45D9">
            <w:pPr>
              <w:jc w:val="center"/>
              <w:rPr>
                <w:color w:val="000000" w:themeColor="text1"/>
                <w:sz w:val="10"/>
                <w:szCs w:val="10"/>
              </w:rPr>
            </w:pPr>
            <w:r w:rsidRPr="009E45D9">
              <w:rPr>
                <w:color w:val="000000" w:themeColor="text1"/>
                <w:sz w:val="10"/>
                <w:szCs w:val="10"/>
              </w:rPr>
              <w:t>136-235kg</w:t>
            </w:r>
          </w:p>
          <w:p w14:paraId="6CDD2119" w14:textId="77777777" w:rsidR="009E45D9" w:rsidRPr="009E45D9" w:rsidRDefault="009E45D9" w:rsidP="009E45D9">
            <w:pPr>
              <w:jc w:val="center"/>
              <w:rPr>
                <w:color w:val="000000" w:themeColor="text1"/>
                <w:sz w:val="10"/>
                <w:szCs w:val="10"/>
              </w:rPr>
            </w:pPr>
            <w:r w:rsidRPr="009E45D9">
              <w:rPr>
                <w:color w:val="000000" w:themeColor="text1"/>
                <w:sz w:val="10"/>
                <w:szCs w:val="10"/>
              </w:rPr>
              <w:t>&gt;236kg</w:t>
            </w:r>
          </w:p>
          <w:p w14:paraId="42BD39B8" w14:textId="77777777" w:rsidR="009E45D9" w:rsidRPr="009E45D9" w:rsidRDefault="009E45D9" w:rsidP="009E45D9">
            <w:pPr>
              <w:jc w:val="center"/>
              <w:rPr>
                <w:color w:val="000000" w:themeColor="text1"/>
                <w:sz w:val="10"/>
                <w:szCs w:val="10"/>
              </w:rPr>
            </w:pPr>
          </w:p>
          <w:p w14:paraId="660D223E" w14:textId="77777777" w:rsidR="009E45D9" w:rsidRPr="009E45D9" w:rsidRDefault="009E45D9" w:rsidP="009E45D9">
            <w:pPr>
              <w:jc w:val="center"/>
              <w:rPr>
                <w:b/>
                <w:color w:val="000000" w:themeColor="text1"/>
                <w:sz w:val="10"/>
                <w:szCs w:val="10"/>
              </w:rPr>
            </w:pPr>
            <w:r w:rsidRPr="009E45D9">
              <w:rPr>
                <w:b/>
                <w:color w:val="000000" w:themeColor="text1"/>
                <w:sz w:val="10"/>
                <w:szCs w:val="10"/>
              </w:rPr>
              <w:t>Current tobacco consumption</w:t>
            </w:r>
          </w:p>
          <w:p w14:paraId="15E342E9" w14:textId="77777777" w:rsidR="009E45D9" w:rsidRPr="009E45D9" w:rsidRDefault="009E45D9" w:rsidP="009E45D9">
            <w:pPr>
              <w:jc w:val="center"/>
              <w:rPr>
                <w:color w:val="000000" w:themeColor="text1"/>
                <w:sz w:val="10"/>
                <w:szCs w:val="10"/>
              </w:rPr>
            </w:pPr>
            <w:r w:rsidRPr="009E45D9">
              <w:rPr>
                <w:color w:val="000000" w:themeColor="text1"/>
                <w:sz w:val="10"/>
                <w:szCs w:val="10"/>
              </w:rPr>
              <w:t>0</w:t>
            </w:r>
          </w:p>
          <w:p w14:paraId="34B7642B" w14:textId="77777777" w:rsidR="009E45D9" w:rsidRPr="009E45D9" w:rsidRDefault="009E45D9" w:rsidP="009E45D9">
            <w:pPr>
              <w:jc w:val="center"/>
              <w:rPr>
                <w:color w:val="000000" w:themeColor="text1"/>
                <w:sz w:val="10"/>
                <w:szCs w:val="10"/>
              </w:rPr>
            </w:pPr>
            <w:r w:rsidRPr="009E45D9">
              <w:rPr>
                <w:color w:val="000000" w:themeColor="text1"/>
                <w:sz w:val="10"/>
                <w:szCs w:val="10"/>
              </w:rPr>
              <w:t>1-20g/day</w:t>
            </w:r>
          </w:p>
          <w:p w14:paraId="320C2157" w14:textId="4A466A82" w:rsidR="009E45D9" w:rsidRPr="00FB55FB" w:rsidRDefault="009E45D9" w:rsidP="009E45D9">
            <w:pPr>
              <w:jc w:val="center"/>
              <w:rPr>
                <w:b/>
                <w:color w:val="FF0000"/>
                <w:sz w:val="10"/>
                <w:szCs w:val="10"/>
              </w:rPr>
            </w:pPr>
            <w:r w:rsidRPr="009E45D9">
              <w:rPr>
                <w:color w:val="000000" w:themeColor="text1"/>
                <w:sz w:val="10"/>
                <w:szCs w:val="10"/>
              </w:rPr>
              <w:t>&gt;21g/day</w:t>
            </w:r>
          </w:p>
        </w:tc>
        <w:tc>
          <w:tcPr>
            <w:tcW w:w="1701" w:type="dxa"/>
          </w:tcPr>
          <w:p w14:paraId="285E9D2C" w14:textId="77777777" w:rsidR="009E45D9" w:rsidRDefault="009E45D9" w:rsidP="009E45D9">
            <w:pPr>
              <w:jc w:val="center"/>
              <w:rPr>
                <w:b/>
                <w:color w:val="000000" w:themeColor="text1"/>
                <w:sz w:val="10"/>
                <w:szCs w:val="10"/>
              </w:rPr>
            </w:pPr>
          </w:p>
          <w:p w14:paraId="0334C254" w14:textId="77777777" w:rsidR="009E45D9" w:rsidRDefault="009E45D9" w:rsidP="009E45D9">
            <w:pPr>
              <w:jc w:val="center"/>
              <w:rPr>
                <w:b/>
                <w:color w:val="000000" w:themeColor="text1"/>
                <w:sz w:val="10"/>
                <w:szCs w:val="10"/>
              </w:rPr>
            </w:pPr>
          </w:p>
          <w:p w14:paraId="4E51065B" w14:textId="77777777" w:rsidR="009E45D9" w:rsidRPr="009E45D9" w:rsidRDefault="009E45D9" w:rsidP="009E45D9">
            <w:pPr>
              <w:jc w:val="center"/>
              <w:rPr>
                <w:color w:val="000000" w:themeColor="text1"/>
                <w:sz w:val="10"/>
                <w:szCs w:val="10"/>
              </w:rPr>
            </w:pPr>
            <w:r w:rsidRPr="009E45D9">
              <w:rPr>
                <w:color w:val="000000" w:themeColor="text1"/>
                <w:sz w:val="10"/>
                <w:szCs w:val="10"/>
              </w:rPr>
              <w:t>25 (cases); 136 (controls)</w:t>
            </w:r>
          </w:p>
          <w:p w14:paraId="7DF6BC39" w14:textId="77777777" w:rsidR="009E45D9" w:rsidRPr="009E45D9" w:rsidRDefault="009E45D9" w:rsidP="009E45D9">
            <w:pPr>
              <w:jc w:val="center"/>
              <w:rPr>
                <w:color w:val="000000" w:themeColor="text1"/>
                <w:sz w:val="10"/>
                <w:szCs w:val="10"/>
              </w:rPr>
            </w:pPr>
            <w:r w:rsidRPr="009E45D9">
              <w:rPr>
                <w:color w:val="000000" w:themeColor="text1"/>
                <w:sz w:val="10"/>
                <w:szCs w:val="10"/>
              </w:rPr>
              <w:t>30 (cases); 116 (controls)</w:t>
            </w:r>
          </w:p>
          <w:p w14:paraId="3D27FD16" w14:textId="77777777" w:rsidR="009E45D9" w:rsidRPr="009E45D9" w:rsidRDefault="009E45D9" w:rsidP="009E45D9">
            <w:pPr>
              <w:jc w:val="center"/>
              <w:rPr>
                <w:color w:val="000000" w:themeColor="text1"/>
                <w:sz w:val="10"/>
                <w:szCs w:val="10"/>
              </w:rPr>
            </w:pPr>
            <w:r w:rsidRPr="009E45D9">
              <w:rPr>
                <w:color w:val="000000" w:themeColor="text1"/>
                <w:sz w:val="10"/>
                <w:szCs w:val="10"/>
              </w:rPr>
              <w:t>32 (cases); 76 (controls)</w:t>
            </w:r>
          </w:p>
          <w:p w14:paraId="39B12613" w14:textId="77777777" w:rsidR="009E45D9" w:rsidRPr="009E45D9" w:rsidRDefault="009E45D9" w:rsidP="009E45D9">
            <w:pPr>
              <w:jc w:val="center"/>
              <w:rPr>
                <w:color w:val="000000" w:themeColor="text1"/>
                <w:sz w:val="10"/>
                <w:szCs w:val="10"/>
              </w:rPr>
            </w:pPr>
            <w:r w:rsidRPr="009E45D9">
              <w:rPr>
                <w:color w:val="000000" w:themeColor="text1"/>
                <w:sz w:val="10"/>
                <w:szCs w:val="10"/>
              </w:rPr>
              <w:t>73 (cases); 68 (controls)</w:t>
            </w:r>
          </w:p>
          <w:p w14:paraId="31EF7BE6" w14:textId="77777777" w:rsidR="009E45D9" w:rsidRPr="009E45D9" w:rsidRDefault="009E45D9" w:rsidP="009E45D9">
            <w:pPr>
              <w:jc w:val="center"/>
              <w:rPr>
                <w:color w:val="000000" w:themeColor="text1"/>
                <w:sz w:val="10"/>
                <w:szCs w:val="10"/>
              </w:rPr>
            </w:pPr>
          </w:p>
          <w:p w14:paraId="44FE8458" w14:textId="77777777" w:rsidR="009E45D9" w:rsidRPr="009E45D9" w:rsidRDefault="009E45D9" w:rsidP="009E45D9">
            <w:pPr>
              <w:jc w:val="center"/>
              <w:rPr>
                <w:color w:val="000000" w:themeColor="text1"/>
                <w:sz w:val="10"/>
                <w:szCs w:val="10"/>
              </w:rPr>
            </w:pPr>
          </w:p>
          <w:p w14:paraId="28B60CDB" w14:textId="77777777" w:rsidR="009E45D9" w:rsidRPr="009E45D9" w:rsidRDefault="009E45D9" w:rsidP="009E45D9">
            <w:pPr>
              <w:jc w:val="center"/>
              <w:rPr>
                <w:color w:val="000000" w:themeColor="text1"/>
                <w:sz w:val="10"/>
                <w:szCs w:val="10"/>
              </w:rPr>
            </w:pPr>
            <w:r w:rsidRPr="009E45D9">
              <w:rPr>
                <w:color w:val="000000" w:themeColor="text1"/>
                <w:sz w:val="10"/>
                <w:szCs w:val="10"/>
              </w:rPr>
              <w:t>43 (cases); 228 (controls)</w:t>
            </w:r>
          </w:p>
          <w:p w14:paraId="676814C5" w14:textId="77777777" w:rsidR="009E45D9" w:rsidRPr="009E45D9" w:rsidRDefault="009E45D9" w:rsidP="009E45D9">
            <w:pPr>
              <w:jc w:val="center"/>
              <w:rPr>
                <w:color w:val="000000" w:themeColor="text1"/>
                <w:sz w:val="10"/>
                <w:szCs w:val="10"/>
              </w:rPr>
            </w:pPr>
            <w:r w:rsidRPr="009E45D9">
              <w:rPr>
                <w:color w:val="000000" w:themeColor="text1"/>
                <w:sz w:val="10"/>
                <w:szCs w:val="10"/>
              </w:rPr>
              <w:t>58 (cases); 128 (controls)</w:t>
            </w:r>
          </w:p>
          <w:p w14:paraId="1667E265" w14:textId="163992E1" w:rsidR="009E45D9" w:rsidRPr="0040458D" w:rsidRDefault="009E45D9" w:rsidP="009E45D9">
            <w:pPr>
              <w:jc w:val="center"/>
              <w:rPr>
                <w:b/>
                <w:color w:val="000000" w:themeColor="text1"/>
                <w:sz w:val="10"/>
                <w:szCs w:val="10"/>
              </w:rPr>
            </w:pPr>
            <w:r w:rsidRPr="009E45D9">
              <w:rPr>
                <w:color w:val="000000" w:themeColor="text1"/>
                <w:sz w:val="10"/>
                <w:szCs w:val="10"/>
              </w:rPr>
              <w:t>52 (cases); 41 (controls)</w:t>
            </w:r>
          </w:p>
        </w:tc>
        <w:tc>
          <w:tcPr>
            <w:tcW w:w="3543" w:type="dxa"/>
          </w:tcPr>
          <w:p w14:paraId="433B94D9" w14:textId="77777777" w:rsidR="009E45D9" w:rsidRDefault="009E45D9" w:rsidP="009E45D9">
            <w:pPr>
              <w:jc w:val="both"/>
              <w:rPr>
                <w:b/>
                <w:color w:val="000000" w:themeColor="text1"/>
                <w:sz w:val="10"/>
                <w:szCs w:val="10"/>
              </w:rPr>
            </w:pPr>
          </w:p>
          <w:p w14:paraId="6802D944" w14:textId="77777777" w:rsidR="009E45D9" w:rsidRDefault="009E45D9" w:rsidP="009E45D9">
            <w:pPr>
              <w:jc w:val="both"/>
              <w:rPr>
                <w:b/>
                <w:color w:val="000000" w:themeColor="text1"/>
                <w:sz w:val="10"/>
                <w:szCs w:val="10"/>
              </w:rPr>
            </w:pPr>
          </w:p>
          <w:p w14:paraId="33A581AB" w14:textId="77777777" w:rsidR="009E45D9" w:rsidRPr="009E45D9" w:rsidRDefault="009E45D9" w:rsidP="009E45D9">
            <w:pPr>
              <w:jc w:val="center"/>
              <w:rPr>
                <w:color w:val="000000" w:themeColor="text1"/>
                <w:sz w:val="10"/>
                <w:szCs w:val="10"/>
              </w:rPr>
            </w:pPr>
            <w:r w:rsidRPr="009E45D9">
              <w:rPr>
                <w:color w:val="000000" w:themeColor="text1"/>
                <w:sz w:val="10"/>
                <w:szCs w:val="10"/>
              </w:rPr>
              <w:t>REFERENCE</w:t>
            </w:r>
          </w:p>
          <w:p w14:paraId="1343B55F" w14:textId="77777777" w:rsidR="009E45D9" w:rsidRPr="009E45D9" w:rsidRDefault="009E45D9" w:rsidP="009E45D9">
            <w:pPr>
              <w:jc w:val="center"/>
              <w:rPr>
                <w:color w:val="000000" w:themeColor="text1"/>
                <w:sz w:val="10"/>
                <w:szCs w:val="10"/>
              </w:rPr>
            </w:pPr>
            <w:r w:rsidRPr="009E45D9">
              <w:rPr>
                <w:color w:val="000000" w:themeColor="text1"/>
                <w:sz w:val="10"/>
                <w:szCs w:val="10"/>
              </w:rPr>
              <w:t>1.7</w:t>
            </w:r>
          </w:p>
          <w:p w14:paraId="57DAB8E6" w14:textId="77777777" w:rsidR="009E45D9" w:rsidRPr="009E45D9" w:rsidRDefault="009E45D9" w:rsidP="009E45D9">
            <w:pPr>
              <w:jc w:val="center"/>
              <w:rPr>
                <w:b/>
                <w:color w:val="FF0000"/>
                <w:sz w:val="10"/>
                <w:szCs w:val="10"/>
              </w:rPr>
            </w:pPr>
            <w:r w:rsidRPr="009E45D9">
              <w:rPr>
                <w:b/>
                <w:color w:val="FF0000"/>
                <w:sz w:val="10"/>
                <w:szCs w:val="10"/>
              </w:rPr>
              <w:t>2.5</w:t>
            </w:r>
          </w:p>
          <w:p w14:paraId="3A4859BC" w14:textId="77777777" w:rsidR="009E45D9" w:rsidRPr="009E45D9" w:rsidRDefault="009E45D9" w:rsidP="009E45D9">
            <w:pPr>
              <w:jc w:val="center"/>
              <w:rPr>
                <w:b/>
                <w:color w:val="FF0000"/>
                <w:sz w:val="10"/>
                <w:szCs w:val="10"/>
              </w:rPr>
            </w:pPr>
            <w:r w:rsidRPr="009E45D9">
              <w:rPr>
                <w:b/>
                <w:color w:val="FF0000"/>
                <w:sz w:val="10"/>
                <w:szCs w:val="10"/>
              </w:rPr>
              <w:t>6.3</w:t>
            </w:r>
          </w:p>
          <w:p w14:paraId="205DC20C" w14:textId="77777777" w:rsidR="009E45D9" w:rsidRPr="009E45D9" w:rsidRDefault="009E45D9" w:rsidP="009E45D9">
            <w:pPr>
              <w:jc w:val="center"/>
              <w:rPr>
                <w:color w:val="000000" w:themeColor="text1"/>
                <w:sz w:val="10"/>
                <w:szCs w:val="10"/>
              </w:rPr>
            </w:pPr>
          </w:p>
          <w:p w14:paraId="7A9A64F0" w14:textId="77777777" w:rsidR="009E45D9" w:rsidRPr="009E45D9" w:rsidRDefault="009E45D9" w:rsidP="009E45D9">
            <w:pPr>
              <w:jc w:val="center"/>
              <w:rPr>
                <w:color w:val="000000" w:themeColor="text1"/>
                <w:sz w:val="10"/>
                <w:szCs w:val="10"/>
              </w:rPr>
            </w:pPr>
          </w:p>
          <w:p w14:paraId="39A733C8" w14:textId="77777777" w:rsidR="009E45D9" w:rsidRPr="009E45D9" w:rsidRDefault="009E45D9" w:rsidP="009E45D9">
            <w:pPr>
              <w:jc w:val="center"/>
              <w:rPr>
                <w:color w:val="000000" w:themeColor="text1"/>
                <w:sz w:val="10"/>
                <w:szCs w:val="10"/>
              </w:rPr>
            </w:pPr>
            <w:r w:rsidRPr="009E45D9">
              <w:rPr>
                <w:color w:val="000000" w:themeColor="text1"/>
                <w:sz w:val="10"/>
                <w:szCs w:val="10"/>
              </w:rPr>
              <w:t>REFERENCE</w:t>
            </w:r>
          </w:p>
          <w:p w14:paraId="4F79708D" w14:textId="77777777" w:rsidR="009E45D9" w:rsidRPr="009E45D9" w:rsidRDefault="009E45D9" w:rsidP="009E45D9">
            <w:pPr>
              <w:jc w:val="center"/>
              <w:rPr>
                <w:b/>
                <w:color w:val="FF0000"/>
                <w:sz w:val="10"/>
                <w:szCs w:val="10"/>
              </w:rPr>
            </w:pPr>
            <w:r w:rsidRPr="009E45D9">
              <w:rPr>
                <w:b/>
                <w:color w:val="FF0000"/>
                <w:sz w:val="10"/>
                <w:szCs w:val="10"/>
              </w:rPr>
              <w:t>2.1</w:t>
            </w:r>
          </w:p>
          <w:p w14:paraId="2A6503BA" w14:textId="0B4A6B34" w:rsidR="009E45D9" w:rsidRPr="0040458D" w:rsidRDefault="009E45D9" w:rsidP="009E45D9">
            <w:pPr>
              <w:jc w:val="center"/>
              <w:rPr>
                <w:b/>
                <w:color w:val="000000" w:themeColor="text1"/>
                <w:sz w:val="10"/>
                <w:szCs w:val="10"/>
              </w:rPr>
            </w:pPr>
            <w:r w:rsidRPr="009E45D9">
              <w:rPr>
                <w:b/>
                <w:color w:val="FF0000"/>
                <w:sz w:val="10"/>
                <w:szCs w:val="10"/>
              </w:rPr>
              <w:t>5.8</w:t>
            </w:r>
          </w:p>
        </w:tc>
        <w:tc>
          <w:tcPr>
            <w:tcW w:w="1991" w:type="dxa"/>
          </w:tcPr>
          <w:p w14:paraId="1F7B6316" w14:textId="77777777" w:rsidR="009E45D9" w:rsidRDefault="009E45D9" w:rsidP="009E45D9">
            <w:pPr>
              <w:jc w:val="center"/>
              <w:rPr>
                <w:b/>
                <w:color w:val="000000" w:themeColor="text1"/>
                <w:sz w:val="10"/>
                <w:szCs w:val="10"/>
              </w:rPr>
            </w:pPr>
          </w:p>
          <w:p w14:paraId="7EDF72D2" w14:textId="77777777" w:rsidR="009E45D9" w:rsidRDefault="009E45D9" w:rsidP="009E45D9">
            <w:pPr>
              <w:jc w:val="center"/>
              <w:rPr>
                <w:b/>
                <w:color w:val="000000" w:themeColor="text1"/>
                <w:sz w:val="10"/>
                <w:szCs w:val="10"/>
              </w:rPr>
            </w:pPr>
          </w:p>
          <w:p w14:paraId="36E31790" w14:textId="77777777" w:rsidR="009E45D9" w:rsidRPr="009E45D9" w:rsidRDefault="009E45D9" w:rsidP="009E45D9">
            <w:pPr>
              <w:jc w:val="center"/>
              <w:rPr>
                <w:color w:val="000000" w:themeColor="text1"/>
                <w:sz w:val="10"/>
                <w:szCs w:val="10"/>
              </w:rPr>
            </w:pPr>
            <w:r w:rsidRPr="009E45D9">
              <w:rPr>
                <w:color w:val="000000" w:themeColor="text1"/>
                <w:sz w:val="10"/>
                <w:szCs w:val="10"/>
              </w:rPr>
              <w:t>N/A</w:t>
            </w:r>
          </w:p>
          <w:p w14:paraId="54FF47B5" w14:textId="77777777" w:rsidR="009E45D9" w:rsidRPr="009E45D9" w:rsidRDefault="009E45D9" w:rsidP="009E45D9">
            <w:pPr>
              <w:jc w:val="center"/>
              <w:rPr>
                <w:color w:val="000000" w:themeColor="text1"/>
                <w:sz w:val="10"/>
                <w:szCs w:val="10"/>
              </w:rPr>
            </w:pPr>
            <w:r w:rsidRPr="009E45D9">
              <w:rPr>
                <w:color w:val="000000" w:themeColor="text1"/>
                <w:sz w:val="10"/>
                <w:szCs w:val="10"/>
              </w:rPr>
              <w:t>0.9-3.2</w:t>
            </w:r>
          </w:p>
          <w:p w14:paraId="4825C2B2" w14:textId="77777777" w:rsidR="009E45D9" w:rsidRPr="009E45D9" w:rsidRDefault="009E45D9" w:rsidP="009E45D9">
            <w:pPr>
              <w:jc w:val="center"/>
              <w:rPr>
                <w:b/>
                <w:color w:val="FF0000"/>
                <w:sz w:val="10"/>
                <w:szCs w:val="10"/>
              </w:rPr>
            </w:pPr>
            <w:r w:rsidRPr="009E45D9">
              <w:rPr>
                <w:b/>
                <w:color w:val="FF0000"/>
                <w:sz w:val="10"/>
                <w:szCs w:val="10"/>
              </w:rPr>
              <w:t>1.3-5.0</w:t>
            </w:r>
          </w:p>
          <w:p w14:paraId="12139D5C" w14:textId="77777777" w:rsidR="009E45D9" w:rsidRPr="009E45D9" w:rsidRDefault="009E45D9" w:rsidP="009E45D9">
            <w:pPr>
              <w:jc w:val="center"/>
              <w:rPr>
                <w:b/>
                <w:color w:val="FF0000"/>
                <w:sz w:val="10"/>
                <w:szCs w:val="10"/>
              </w:rPr>
            </w:pPr>
            <w:r w:rsidRPr="009E45D9">
              <w:rPr>
                <w:b/>
                <w:color w:val="FF0000"/>
                <w:sz w:val="10"/>
                <w:szCs w:val="10"/>
              </w:rPr>
              <w:t>3.1-12.9</w:t>
            </w:r>
          </w:p>
          <w:p w14:paraId="34A4B646" w14:textId="77777777" w:rsidR="009E45D9" w:rsidRPr="009E45D9" w:rsidRDefault="009E45D9" w:rsidP="009E45D9">
            <w:pPr>
              <w:jc w:val="center"/>
              <w:rPr>
                <w:color w:val="000000" w:themeColor="text1"/>
                <w:sz w:val="10"/>
                <w:szCs w:val="10"/>
              </w:rPr>
            </w:pPr>
          </w:p>
          <w:p w14:paraId="23E4A177" w14:textId="77777777" w:rsidR="009E45D9" w:rsidRPr="009E45D9" w:rsidRDefault="009E45D9" w:rsidP="009E45D9">
            <w:pPr>
              <w:jc w:val="center"/>
              <w:rPr>
                <w:color w:val="000000" w:themeColor="text1"/>
                <w:sz w:val="10"/>
                <w:szCs w:val="10"/>
              </w:rPr>
            </w:pPr>
          </w:p>
          <w:p w14:paraId="05B895DF" w14:textId="77777777" w:rsidR="009E45D9" w:rsidRPr="009E45D9" w:rsidRDefault="009E45D9" w:rsidP="009E45D9">
            <w:pPr>
              <w:jc w:val="center"/>
              <w:rPr>
                <w:color w:val="000000" w:themeColor="text1"/>
                <w:sz w:val="10"/>
                <w:szCs w:val="10"/>
              </w:rPr>
            </w:pPr>
            <w:r w:rsidRPr="009E45D9">
              <w:rPr>
                <w:color w:val="000000" w:themeColor="text1"/>
                <w:sz w:val="10"/>
                <w:szCs w:val="10"/>
              </w:rPr>
              <w:t>N/A</w:t>
            </w:r>
          </w:p>
          <w:p w14:paraId="692EADB2" w14:textId="77777777" w:rsidR="009E45D9" w:rsidRPr="009E45D9" w:rsidRDefault="009E45D9" w:rsidP="009E45D9">
            <w:pPr>
              <w:jc w:val="center"/>
              <w:rPr>
                <w:b/>
                <w:color w:val="FF0000"/>
                <w:sz w:val="10"/>
                <w:szCs w:val="10"/>
              </w:rPr>
            </w:pPr>
            <w:r w:rsidRPr="009E45D9">
              <w:rPr>
                <w:b/>
                <w:color w:val="FF0000"/>
                <w:sz w:val="10"/>
                <w:szCs w:val="10"/>
              </w:rPr>
              <w:t>1.3-3.5</w:t>
            </w:r>
          </w:p>
          <w:p w14:paraId="004CB18B" w14:textId="60E3093B" w:rsidR="009E45D9" w:rsidRPr="0040458D" w:rsidRDefault="009E45D9" w:rsidP="009E45D9">
            <w:pPr>
              <w:jc w:val="center"/>
              <w:rPr>
                <w:b/>
                <w:color w:val="000000" w:themeColor="text1"/>
                <w:sz w:val="10"/>
                <w:szCs w:val="10"/>
              </w:rPr>
            </w:pPr>
            <w:r w:rsidRPr="009E45D9">
              <w:rPr>
                <w:b/>
                <w:color w:val="FF0000"/>
                <w:sz w:val="10"/>
                <w:szCs w:val="10"/>
              </w:rPr>
              <w:t>3.1-10.9</w:t>
            </w:r>
          </w:p>
        </w:tc>
        <w:tc>
          <w:tcPr>
            <w:tcW w:w="2325" w:type="dxa"/>
            <w:vAlign w:val="center"/>
          </w:tcPr>
          <w:p w14:paraId="1943D31A" w14:textId="2A948579" w:rsidR="009E45D9" w:rsidRPr="00253137" w:rsidRDefault="009E45D9" w:rsidP="001C3A6E">
            <w:pPr>
              <w:jc w:val="center"/>
              <w:rPr>
                <w:b/>
                <w:color w:val="FF0000"/>
                <w:sz w:val="10"/>
                <w:szCs w:val="10"/>
                <w:vertAlign w:val="superscript"/>
              </w:rPr>
            </w:pPr>
            <w:r w:rsidRPr="001C3A6E">
              <w:rPr>
                <w:sz w:val="10"/>
                <w:szCs w:val="10"/>
              </w:rPr>
              <w:t xml:space="preserve">3 </w:t>
            </w:r>
            <w:r w:rsidR="00253137" w:rsidRPr="001C3A6E">
              <w:rPr>
                <w:sz w:val="10"/>
                <w:szCs w:val="10"/>
              </w:rPr>
              <w:t>[study did not stratify the results by the type of tobacco used and none of the participants were reported to be current users of snus</w:t>
            </w:r>
            <w:r w:rsidR="00253137">
              <w:rPr>
                <w:b/>
                <w:sz w:val="10"/>
                <w:szCs w:val="10"/>
              </w:rPr>
              <w:t>]</w:t>
            </w:r>
            <w:r w:rsidR="00253137">
              <w:rPr>
                <w:b/>
                <w:color w:val="FF0000"/>
                <w:sz w:val="10"/>
                <w:szCs w:val="10"/>
                <w:vertAlign w:val="superscript"/>
              </w:rPr>
              <w:t>2</w:t>
            </w:r>
          </w:p>
        </w:tc>
      </w:tr>
      <w:tr w:rsidR="009E45D9" w14:paraId="4EB4E671" w14:textId="77777777" w:rsidTr="001C3A6E">
        <w:tc>
          <w:tcPr>
            <w:tcW w:w="2830" w:type="dxa"/>
            <w:vMerge w:val="restart"/>
            <w:vAlign w:val="center"/>
          </w:tcPr>
          <w:p w14:paraId="39B3C555" w14:textId="057AC135" w:rsidR="009E45D9" w:rsidRPr="009E45D9" w:rsidRDefault="009E45D9" w:rsidP="00504E05">
            <w:pPr>
              <w:jc w:val="center"/>
              <w:rPr>
                <w:color w:val="000000" w:themeColor="text1"/>
                <w:sz w:val="10"/>
                <w:szCs w:val="10"/>
                <w:vertAlign w:val="superscript"/>
              </w:rPr>
            </w:pPr>
            <w:r>
              <w:rPr>
                <w:color w:val="FF0000"/>
                <w:sz w:val="10"/>
                <w:szCs w:val="10"/>
              </w:rPr>
              <w:t>Lewin et al., 1998 [ref. 77]</w:t>
            </w:r>
            <w:r>
              <w:rPr>
                <w:color w:val="000000" w:themeColor="text1"/>
                <w:sz w:val="10"/>
                <w:szCs w:val="10"/>
                <w:vertAlign w:val="superscript"/>
              </w:rPr>
              <w:t>3</w:t>
            </w:r>
          </w:p>
        </w:tc>
        <w:tc>
          <w:tcPr>
            <w:tcW w:w="1560" w:type="dxa"/>
          </w:tcPr>
          <w:p w14:paraId="40A61AD5" w14:textId="77777777" w:rsidR="009E45D9" w:rsidRDefault="009E45D9" w:rsidP="009E45D9">
            <w:pPr>
              <w:jc w:val="center"/>
              <w:rPr>
                <w:sz w:val="10"/>
                <w:szCs w:val="10"/>
              </w:rPr>
            </w:pPr>
          </w:p>
        </w:tc>
        <w:tc>
          <w:tcPr>
            <w:tcW w:w="1701" w:type="dxa"/>
            <w:vAlign w:val="center"/>
          </w:tcPr>
          <w:p w14:paraId="3F6025C3" w14:textId="1FD866C1" w:rsidR="009E45D9" w:rsidRPr="0040458D" w:rsidRDefault="009E45D9" w:rsidP="00504E05">
            <w:pPr>
              <w:jc w:val="center"/>
              <w:rPr>
                <w:b/>
                <w:color w:val="000000" w:themeColor="text1"/>
                <w:sz w:val="10"/>
                <w:szCs w:val="10"/>
              </w:rPr>
            </w:pPr>
            <w:r w:rsidRPr="0040458D">
              <w:rPr>
                <w:b/>
                <w:color w:val="000000" w:themeColor="text1"/>
                <w:sz w:val="10"/>
                <w:szCs w:val="10"/>
              </w:rPr>
              <w:t>Number of cases</w:t>
            </w:r>
          </w:p>
        </w:tc>
        <w:tc>
          <w:tcPr>
            <w:tcW w:w="3543" w:type="dxa"/>
            <w:vAlign w:val="center"/>
          </w:tcPr>
          <w:p w14:paraId="66956F26" w14:textId="39CB5F58" w:rsidR="009E45D9" w:rsidRPr="0040458D" w:rsidRDefault="009E45D9" w:rsidP="00504E05">
            <w:pPr>
              <w:jc w:val="center"/>
              <w:rPr>
                <w:b/>
                <w:color w:val="000000" w:themeColor="text1"/>
                <w:sz w:val="10"/>
                <w:szCs w:val="10"/>
              </w:rPr>
            </w:pPr>
            <w:r w:rsidRPr="0040458D">
              <w:rPr>
                <w:b/>
                <w:color w:val="000000" w:themeColor="text1"/>
                <w:sz w:val="10"/>
                <w:szCs w:val="10"/>
              </w:rPr>
              <w:t xml:space="preserve">Relative Risk </w:t>
            </w:r>
            <w:r>
              <w:rPr>
                <w:b/>
                <w:color w:val="000000" w:themeColor="text1"/>
                <w:sz w:val="10"/>
                <w:szCs w:val="10"/>
              </w:rPr>
              <w:t>(adjusted for age, geographical location, alcohol consumption and conventional cigarette smoking)</w:t>
            </w:r>
          </w:p>
        </w:tc>
        <w:tc>
          <w:tcPr>
            <w:tcW w:w="1991" w:type="dxa"/>
            <w:vAlign w:val="center"/>
          </w:tcPr>
          <w:p w14:paraId="0DD5DF52" w14:textId="07BE6CC0" w:rsidR="009E45D9" w:rsidRPr="0040458D" w:rsidRDefault="009E45D9" w:rsidP="00504E05">
            <w:pPr>
              <w:jc w:val="center"/>
              <w:rPr>
                <w:b/>
                <w:color w:val="000000" w:themeColor="text1"/>
                <w:sz w:val="10"/>
                <w:szCs w:val="10"/>
              </w:rPr>
            </w:pPr>
            <w:r w:rsidRPr="0040458D">
              <w:rPr>
                <w:b/>
                <w:color w:val="000000" w:themeColor="text1"/>
                <w:sz w:val="10"/>
                <w:szCs w:val="10"/>
              </w:rPr>
              <w:t>95% Confidence Interval</w:t>
            </w:r>
          </w:p>
        </w:tc>
        <w:tc>
          <w:tcPr>
            <w:tcW w:w="2325" w:type="dxa"/>
            <w:vAlign w:val="center"/>
          </w:tcPr>
          <w:p w14:paraId="2F5EC569" w14:textId="77777777" w:rsidR="009E45D9" w:rsidRPr="0006771D" w:rsidRDefault="009E45D9" w:rsidP="001C3A6E">
            <w:pPr>
              <w:jc w:val="center"/>
              <w:rPr>
                <w:b/>
                <w:sz w:val="10"/>
                <w:szCs w:val="10"/>
              </w:rPr>
            </w:pPr>
            <w:r w:rsidRPr="0006771D">
              <w:rPr>
                <w:b/>
                <w:sz w:val="10"/>
                <w:szCs w:val="10"/>
              </w:rPr>
              <w:t>Scoring assessment of quality of the study</w:t>
            </w:r>
          </w:p>
          <w:p w14:paraId="60E51073" w14:textId="61C827CE" w:rsidR="009E45D9" w:rsidRPr="0006771D" w:rsidRDefault="009E45D9" w:rsidP="001C3A6E">
            <w:pPr>
              <w:jc w:val="center"/>
              <w:rPr>
                <w:b/>
                <w:sz w:val="10"/>
                <w:szCs w:val="10"/>
              </w:rPr>
            </w:pPr>
            <w:r w:rsidRPr="0006771D">
              <w:rPr>
                <w:b/>
                <w:sz w:val="10"/>
                <w:szCs w:val="10"/>
              </w:rPr>
              <w:t>(based on assessment using the Klimisch Score</w:t>
            </w:r>
            <w:r>
              <w:rPr>
                <w:b/>
                <w:sz w:val="10"/>
                <w:szCs w:val="10"/>
              </w:rPr>
              <w:t>)</w:t>
            </w:r>
          </w:p>
        </w:tc>
      </w:tr>
      <w:tr w:rsidR="009E45D9" w14:paraId="5EDAE618" w14:textId="77777777" w:rsidTr="001C3A6E">
        <w:tc>
          <w:tcPr>
            <w:tcW w:w="2830" w:type="dxa"/>
            <w:vMerge/>
            <w:vAlign w:val="center"/>
          </w:tcPr>
          <w:p w14:paraId="7A06FFBB" w14:textId="77777777" w:rsidR="009E45D9" w:rsidRDefault="009E45D9" w:rsidP="00504E05">
            <w:pPr>
              <w:jc w:val="center"/>
              <w:rPr>
                <w:color w:val="FF0000"/>
                <w:sz w:val="10"/>
                <w:szCs w:val="10"/>
              </w:rPr>
            </w:pPr>
          </w:p>
        </w:tc>
        <w:tc>
          <w:tcPr>
            <w:tcW w:w="1560" w:type="dxa"/>
          </w:tcPr>
          <w:p w14:paraId="041BA926" w14:textId="77777777" w:rsidR="009E45D9" w:rsidRDefault="009E45D9" w:rsidP="009E45D9">
            <w:pPr>
              <w:jc w:val="center"/>
              <w:rPr>
                <w:sz w:val="10"/>
                <w:szCs w:val="10"/>
              </w:rPr>
            </w:pPr>
            <w:r>
              <w:rPr>
                <w:sz w:val="10"/>
                <w:szCs w:val="10"/>
              </w:rPr>
              <w:t>Never Users [of Snus]</w:t>
            </w:r>
          </w:p>
          <w:p w14:paraId="7CC548C6" w14:textId="77777777" w:rsidR="009E45D9" w:rsidRDefault="009E45D9" w:rsidP="009E45D9">
            <w:pPr>
              <w:jc w:val="center"/>
              <w:rPr>
                <w:sz w:val="10"/>
                <w:szCs w:val="10"/>
              </w:rPr>
            </w:pPr>
            <w:r>
              <w:rPr>
                <w:sz w:val="10"/>
                <w:szCs w:val="10"/>
              </w:rPr>
              <w:t>Ever Users</w:t>
            </w:r>
          </w:p>
          <w:p w14:paraId="5EE1431C" w14:textId="77777777" w:rsidR="009E45D9" w:rsidRDefault="009E45D9" w:rsidP="009E45D9">
            <w:pPr>
              <w:jc w:val="center"/>
              <w:rPr>
                <w:sz w:val="10"/>
                <w:szCs w:val="10"/>
              </w:rPr>
            </w:pPr>
            <w:r>
              <w:rPr>
                <w:sz w:val="10"/>
                <w:szCs w:val="10"/>
              </w:rPr>
              <w:t>Former Users</w:t>
            </w:r>
          </w:p>
          <w:p w14:paraId="798DA5D6" w14:textId="0A3911F4" w:rsidR="009E45D9" w:rsidRDefault="009E45D9" w:rsidP="009E45D9">
            <w:pPr>
              <w:jc w:val="center"/>
              <w:rPr>
                <w:sz w:val="10"/>
                <w:szCs w:val="10"/>
              </w:rPr>
            </w:pPr>
            <w:r>
              <w:rPr>
                <w:sz w:val="10"/>
                <w:szCs w:val="10"/>
              </w:rPr>
              <w:t>Current Users</w:t>
            </w:r>
          </w:p>
        </w:tc>
        <w:tc>
          <w:tcPr>
            <w:tcW w:w="1701" w:type="dxa"/>
          </w:tcPr>
          <w:p w14:paraId="166C4D41" w14:textId="77777777" w:rsidR="009E45D9" w:rsidRPr="007E4D6D" w:rsidRDefault="009E45D9" w:rsidP="009E45D9">
            <w:pPr>
              <w:jc w:val="center"/>
              <w:rPr>
                <w:color w:val="000000" w:themeColor="text1"/>
                <w:sz w:val="10"/>
                <w:szCs w:val="10"/>
              </w:rPr>
            </w:pPr>
            <w:r w:rsidRPr="007E4D6D">
              <w:rPr>
                <w:color w:val="000000" w:themeColor="text1"/>
                <w:sz w:val="10"/>
                <w:szCs w:val="10"/>
              </w:rPr>
              <w:t>462</w:t>
            </w:r>
          </w:p>
          <w:p w14:paraId="1CBCF444" w14:textId="77777777" w:rsidR="009E45D9" w:rsidRPr="007E4D6D" w:rsidRDefault="009E45D9" w:rsidP="009E45D9">
            <w:pPr>
              <w:jc w:val="center"/>
              <w:rPr>
                <w:color w:val="000000" w:themeColor="text1"/>
                <w:sz w:val="10"/>
                <w:szCs w:val="10"/>
              </w:rPr>
            </w:pPr>
            <w:r w:rsidRPr="007E4D6D">
              <w:rPr>
                <w:color w:val="000000" w:themeColor="text1"/>
                <w:sz w:val="10"/>
                <w:szCs w:val="10"/>
              </w:rPr>
              <w:t>83</w:t>
            </w:r>
          </w:p>
          <w:p w14:paraId="2A619FFD" w14:textId="77777777" w:rsidR="009E45D9" w:rsidRPr="007E4D6D" w:rsidRDefault="009E45D9" w:rsidP="009E45D9">
            <w:pPr>
              <w:jc w:val="center"/>
              <w:rPr>
                <w:color w:val="000000" w:themeColor="text1"/>
                <w:sz w:val="10"/>
                <w:szCs w:val="10"/>
              </w:rPr>
            </w:pPr>
            <w:r w:rsidRPr="007E4D6D">
              <w:rPr>
                <w:color w:val="000000" w:themeColor="text1"/>
                <w:sz w:val="10"/>
                <w:szCs w:val="10"/>
              </w:rPr>
              <w:t>40</w:t>
            </w:r>
          </w:p>
          <w:p w14:paraId="4A1FFB27" w14:textId="7A73A085" w:rsidR="009E45D9" w:rsidRPr="0040458D" w:rsidRDefault="009E45D9" w:rsidP="009E45D9">
            <w:pPr>
              <w:jc w:val="center"/>
              <w:rPr>
                <w:b/>
                <w:color w:val="000000" w:themeColor="text1"/>
                <w:sz w:val="10"/>
                <w:szCs w:val="10"/>
              </w:rPr>
            </w:pPr>
            <w:r w:rsidRPr="007E4D6D">
              <w:rPr>
                <w:color w:val="000000" w:themeColor="text1"/>
                <w:sz w:val="10"/>
                <w:szCs w:val="10"/>
              </w:rPr>
              <w:t>43</w:t>
            </w:r>
          </w:p>
        </w:tc>
        <w:tc>
          <w:tcPr>
            <w:tcW w:w="3543" w:type="dxa"/>
          </w:tcPr>
          <w:p w14:paraId="34C27F0E" w14:textId="77777777" w:rsidR="009E45D9" w:rsidRPr="007E4D6D" w:rsidRDefault="009E45D9" w:rsidP="009E45D9">
            <w:pPr>
              <w:jc w:val="center"/>
              <w:rPr>
                <w:color w:val="000000" w:themeColor="text1"/>
                <w:sz w:val="10"/>
                <w:szCs w:val="10"/>
              </w:rPr>
            </w:pPr>
            <w:r w:rsidRPr="007E4D6D">
              <w:rPr>
                <w:color w:val="000000" w:themeColor="text1"/>
                <w:sz w:val="10"/>
                <w:szCs w:val="10"/>
              </w:rPr>
              <w:t>REFERENCE</w:t>
            </w:r>
          </w:p>
          <w:p w14:paraId="023D2D7E" w14:textId="77777777" w:rsidR="009E45D9" w:rsidRPr="007E4D6D" w:rsidRDefault="009E45D9" w:rsidP="009E45D9">
            <w:pPr>
              <w:jc w:val="center"/>
              <w:rPr>
                <w:color w:val="000000" w:themeColor="text1"/>
                <w:sz w:val="10"/>
                <w:szCs w:val="10"/>
              </w:rPr>
            </w:pPr>
            <w:r w:rsidRPr="007E4D6D">
              <w:rPr>
                <w:color w:val="000000" w:themeColor="text1"/>
                <w:sz w:val="10"/>
                <w:szCs w:val="10"/>
              </w:rPr>
              <w:t>1.1</w:t>
            </w:r>
          </w:p>
          <w:p w14:paraId="067C4EB8" w14:textId="77777777" w:rsidR="009E45D9" w:rsidRPr="007E4D6D" w:rsidRDefault="009E45D9" w:rsidP="009E45D9">
            <w:pPr>
              <w:jc w:val="center"/>
              <w:rPr>
                <w:color w:val="000000" w:themeColor="text1"/>
                <w:sz w:val="10"/>
                <w:szCs w:val="10"/>
              </w:rPr>
            </w:pPr>
            <w:r w:rsidRPr="007E4D6D">
              <w:rPr>
                <w:color w:val="000000" w:themeColor="text1"/>
                <w:sz w:val="10"/>
                <w:szCs w:val="10"/>
              </w:rPr>
              <w:t>1.0</w:t>
            </w:r>
          </w:p>
          <w:p w14:paraId="47F2DD1C" w14:textId="438262F7" w:rsidR="009E45D9" w:rsidRPr="007E4D6D" w:rsidRDefault="009E45D9" w:rsidP="009E45D9">
            <w:pPr>
              <w:jc w:val="center"/>
              <w:rPr>
                <w:color w:val="000000" w:themeColor="text1"/>
                <w:sz w:val="10"/>
                <w:szCs w:val="10"/>
              </w:rPr>
            </w:pPr>
            <w:r w:rsidRPr="007E4D6D">
              <w:rPr>
                <w:color w:val="000000" w:themeColor="text1"/>
                <w:sz w:val="10"/>
                <w:szCs w:val="10"/>
              </w:rPr>
              <w:t>1.2</w:t>
            </w:r>
          </w:p>
        </w:tc>
        <w:tc>
          <w:tcPr>
            <w:tcW w:w="1991" w:type="dxa"/>
          </w:tcPr>
          <w:p w14:paraId="1AE2D3D5" w14:textId="77777777" w:rsidR="009E45D9" w:rsidRPr="007E4D6D" w:rsidRDefault="009E45D9" w:rsidP="009E45D9">
            <w:pPr>
              <w:jc w:val="center"/>
              <w:rPr>
                <w:color w:val="000000" w:themeColor="text1"/>
                <w:sz w:val="10"/>
                <w:szCs w:val="10"/>
              </w:rPr>
            </w:pPr>
            <w:r w:rsidRPr="007E4D6D">
              <w:rPr>
                <w:color w:val="000000" w:themeColor="text1"/>
                <w:sz w:val="10"/>
                <w:szCs w:val="10"/>
              </w:rPr>
              <w:t>N/A</w:t>
            </w:r>
          </w:p>
          <w:p w14:paraId="51B19706" w14:textId="77777777" w:rsidR="009E45D9" w:rsidRPr="007E4D6D" w:rsidRDefault="009E45D9" w:rsidP="009E45D9">
            <w:pPr>
              <w:jc w:val="center"/>
              <w:rPr>
                <w:color w:val="000000" w:themeColor="text1"/>
                <w:sz w:val="10"/>
                <w:szCs w:val="10"/>
              </w:rPr>
            </w:pPr>
            <w:r w:rsidRPr="007E4D6D">
              <w:rPr>
                <w:color w:val="000000" w:themeColor="text1"/>
                <w:sz w:val="10"/>
                <w:szCs w:val="10"/>
              </w:rPr>
              <w:t>0.7-1.5</w:t>
            </w:r>
          </w:p>
          <w:p w14:paraId="71198043" w14:textId="77777777" w:rsidR="009E45D9" w:rsidRPr="007E4D6D" w:rsidRDefault="009E45D9" w:rsidP="009E45D9">
            <w:pPr>
              <w:jc w:val="center"/>
              <w:rPr>
                <w:color w:val="000000" w:themeColor="text1"/>
                <w:sz w:val="10"/>
                <w:szCs w:val="10"/>
              </w:rPr>
            </w:pPr>
            <w:r w:rsidRPr="007E4D6D">
              <w:rPr>
                <w:color w:val="000000" w:themeColor="text1"/>
                <w:sz w:val="10"/>
                <w:szCs w:val="10"/>
              </w:rPr>
              <w:t>0.6-1.6</w:t>
            </w:r>
          </w:p>
          <w:p w14:paraId="4B19621F" w14:textId="18BE7796" w:rsidR="009E45D9" w:rsidRPr="007E4D6D" w:rsidRDefault="009E45D9" w:rsidP="009E45D9">
            <w:pPr>
              <w:jc w:val="center"/>
              <w:rPr>
                <w:color w:val="000000" w:themeColor="text1"/>
                <w:sz w:val="10"/>
                <w:szCs w:val="10"/>
              </w:rPr>
            </w:pPr>
            <w:r w:rsidRPr="007E4D6D">
              <w:rPr>
                <w:color w:val="000000" w:themeColor="text1"/>
                <w:sz w:val="10"/>
                <w:szCs w:val="10"/>
              </w:rPr>
              <w:t>0.7-1.9</w:t>
            </w:r>
          </w:p>
        </w:tc>
        <w:tc>
          <w:tcPr>
            <w:tcW w:w="2325" w:type="dxa"/>
            <w:vAlign w:val="center"/>
          </w:tcPr>
          <w:p w14:paraId="27D62F22" w14:textId="009A8FBB" w:rsidR="009E45D9" w:rsidRPr="00AD0259" w:rsidRDefault="00DB6716" w:rsidP="001C3A6E">
            <w:pPr>
              <w:jc w:val="center"/>
              <w:rPr>
                <w:sz w:val="10"/>
                <w:szCs w:val="10"/>
              </w:rPr>
            </w:pPr>
            <w:r w:rsidRPr="00AD0259">
              <w:rPr>
                <w:sz w:val="10"/>
                <w:szCs w:val="10"/>
              </w:rPr>
              <w:t>1</w:t>
            </w:r>
          </w:p>
        </w:tc>
      </w:tr>
      <w:tr w:rsidR="009E45D9" w14:paraId="260FE782" w14:textId="77777777" w:rsidTr="001C3A6E">
        <w:tc>
          <w:tcPr>
            <w:tcW w:w="2830" w:type="dxa"/>
            <w:vMerge w:val="restart"/>
            <w:vAlign w:val="center"/>
          </w:tcPr>
          <w:p w14:paraId="17679DBD" w14:textId="69A26BC2" w:rsidR="009E45D9" w:rsidRDefault="009E45D9" w:rsidP="00504E05">
            <w:pPr>
              <w:jc w:val="center"/>
              <w:rPr>
                <w:color w:val="FF0000"/>
                <w:sz w:val="10"/>
                <w:szCs w:val="10"/>
              </w:rPr>
            </w:pPr>
            <w:r>
              <w:rPr>
                <w:color w:val="FF0000"/>
                <w:sz w:val="10"/>
                <w:szCs w:val="10"/>
              </w:rPr>
              <w:t>Schildt et al., 1998 [ref. 78]</w:t>
            </w:r>
          </w:p>
        </w:tc>
        <w:tc>
          <w:tcPr>
            <w:tcW w:w="1560" w:type="dxa"/>
          </w:tcPr>
          <w:p w14:paraId="7D1B240A" w14:textId="77777777" w:rsidR="009E45D9" w:rsidRDefault="009E45D9" w:rsidP="009E45D9">
            <w:pPr>
              <w:jc w:val="center"/>
              <w:rPr>
                <w:sz w:val="10"/>
                <w:szCs w:val="10"/>
              </w:rPr>
            </w:pPr>
          </w:p>
        </w:tc>
        <w:tc>
          <w:tcPr>
            <w:tcW w:w="1701" w:type="dxa"/>
            <w:vAlign w:val="center"/>
          </w:tcPr>
          <w:p w14:paraId="15427F4F" w14:textId="540A74D8" w:rsidR="009E45D9" w:rsidRPr="007E4D6D" w:rsidRDefault="009E45D9" w:rsidP="00504E05">
            <w:pPr>
              <w:jc w:val="center"/>
              <w:rPr>
                <w:color w:val="000000" w:themeColor="text1"/>
                <w:sz w:val="10"/>
                <w:szCs w:val="10"/>
              </w:rPr>
            </w:pPr>
            <w:r w:rsidRPr="0040458D">
              <w:rPr>
                <w:b/>
                <w:color w:val="000000" w:themeColor="text1"/>
                <w:sz w:val="10"/>
                <w:szCs w:val="10"/>
              </w:rPr>
              <w:t>Number of cases</w:t>
            </w:r>
            <w:r>
              <w:rPr>
                <w:b/>
                <w:color w:val="000000" w:themeColor="text1"/>
                <w:sz w:val="10"/>
                <w:szCs w:val="10"/>
              </w:rPr>
              <w:t>/controls</w:t>
            </w:r>
          </w:p>
        </w:tc>
        <w:tc>
          <w:tcPr>
            <w:tcW w:w="3543" w:type="dxa"/>
            <w:vAlign w:val="center"/>
          </w:tcPr>
          <w:p w14:paraId="331AADED" w14:textId="144EBDA4" w:rsidR="009E45D9" w:rsidRPr="007E4D6D" w:rsidRDefault="009E45D9" w:rsidP="00504E05">
            <w:pPr>
              <w:jc w:val="center"/>
              <w:rPr>
                <w:color w:val="000000" w:themeColor="text1"/>
                <w:sz w:val="10"/>
                <w:szCs w:val="10"/>
              </w:rPr>
            </w:pPr>
            <w:r w:rsidRPr="0040458D">
              <w:rPr>
                <w:b/>
                <w:color w:val="000000" w:themeColor="text1"/>
                <w:sz w:val="10"/>
                <w:szCs w:val="10"/>
              </w:rPr>
              <w:t xml:space="preserve">Relative Risk </w:t>
            </w:r>
            <w:r>
              <w:rPr>
                <w:b/>
                <w:color w:val="000000" w:themeColor="text1"/>
                <w:sz w:val="10"/>
                <w:szCs w:val="10"/>
              </w:rPr>
              <w:t>(adjusted for age, geographical location, alcohol consumption and conventional cigarette smoking)</w:t>
            </w:r>
          </w:p>
        </w:tc>
        <w:tc>
          <w:tcPr>
            <w:tcW w:w="1991" w:type="dxa"/>
            <w:vAlign w:val="center"/>
          </w:tcPr>
          <w:p w14:paraId="218F27BA" w14:textId="2BCE0808" w:rsidR="009E45D9" w:rsidRPr="007E4D6D" w:rsidRDefault="009E45D9" w:rsidP="00504E05">
            <w:pPr>
              <w:jc w:val="center"/>
              <w:rPr>
                <w:color w:val="000000" w:themeColor="text1"/>
                <w:sz w:val="10"/>
                <w:szCs w:val="10"/>
              </w:rPr>
            </w:pPr>
            <w:r w:rsidRPr="0040458D">
              <w:rPr>
                <w:b/>
                <w:color w:val="000000" w:themeColor="text1"/>
                <w:sz w:val="10"/>
                <w:szCs w:val="10"/>
              </w:rPr>
              <w:t>95% Confidence Interval</w:t>
            </w:r>
          </w:p>
        </w:tc>
        <w:tc>
          <w:tcPr>
            <w:tcW w:w="2325" w:type="dxa"/>
            <w:vAlign w:val="center"/>
          </w:tcPr>
          <w:p w14:paraId="1A16F160" w14:textId="77777777" w:rsidR="009E45D9" w:rsidRPr="0006771D" w:rsidRDefault="009E45D9" w:rsidP="001C3A6E">
            <w:pPr>
              <w:jc w:val="center"/>
              <w:rPr>
                <w:b/>
                <w:sz w:val="10"/>
                <w:szCs w:val="10"/>
              </w:rPr>
            </w:pPr>
            <w:r w:rsidRPr="0006771D">
              <w:rPr>
                <w:b/>
                <w:sz w:val="10"/>
                <w:szCs w:val="10"/>
              </w:rPr>
              <w:t>Scoring assessment of quality of the study</w:t>
            </w:r>
          </w:p>
          <w:p w14:paraId="0BF3E11E" w14:textId="7D36BAE0" w:rsidR="009E45D9" w:rsidRPr="0006771D" w:rsidRDefault="009E45D9" w:rsidP="001C3A6E">
            <w:pPr>
              <w:jc w:val="center"/>
              <w:rPr>
                <w:b/>
                <w:sz w:val="10"/>
                <w:szCs w:val="10"/>
              </w:rPr>
            </w:pPr>
            <w:r w:rsidRPr="0006771D">
              <w:rPr>
                <w:b/>
                <w:sz w:val="10"/>
                <w:szCs w:val="10"/>
              </w:rPr>
              <w:t>(based on assessment using the Klimisch Score</w:t>
            </w:r>
            <w:r>
              <w:rPr>
                <w:b/>
                <w:sz w:val="10"/>
                <w:szCs w:val="10"/>
              </w:rPr>
              <w:t>)</w:t>
            </w:r>
          </w:p>
        </w:tc>
      </w:tr>
      <w:tr w:rsidR="009E45D9" w14:paraId="073C62A4" w14:textId="77777777" w:rsidTr="001C3A6E">
        <w:tc>
          <w:tcPr>
            <w:tcW w:w="2830" w:type="dxa"/>
            <w:vMerge/>
            <w:vAlign w:val="center"/>
          </w:tcPr>
          <w:p w14:paraId="4B313520" w14:textId="77777777" w:rsidR="009E45D9" w:rsidRDefault="009E45D9" w:rsidP="00504E05">
            <w:pPr>
              <w:jc w:val="center"/>
              <w:rPr>
                <w:color w:val="FF0000"/>
                <w:sz w:val="10"/>
                <w:szCs w:val="10"/>
              </w:rPr>
            </w:pPr>
          </w:p>
        </w:tc>
        <w:tc>
          <w:tcPr>
            <w:tcW w:w="1560" w:type="dxa"/>
          </w:tcPr>
          <w:p w14:paraId="50C054E6" w14:textId="77777777" w:rsidR="009E45D9" w:rsidRDefault="009E45D9" w:rsidP="009E45D9">
            <w:pPr>
              <w:jc w:val="center"/>
              <w:rPr>
                <w:sz w:val="10"/>
                <w:szCs w:val="10"/>
              </w:rPr>
            </w:pPr>
            <w:r>
              <w:rPr>
                <w:sz w:val="10"/>
                <w:szCs w:val="10"/>
              </w:rPr>
              <w:t>Never Users [of Snus]</w:t>
            </w:r>
          </w:p>
          <w:p w14:paraId="7D85E4AD" w14:textId="77777777" w:rsidR="009E45D9" w:rsidRDefault="009E45D9" w:rsidP="009E45D9">
            <w:pPr>
              <w:jc w:val="center"/>
              <w:rPr>
                <w:sz w:val="10"/>
                <w:szCs w:val="10"/>
              </w:rPr>
            </w:pPr>
            <w:r>
              <w:rPr>
                <w:sz w:val="10"/>
                <w:szCs w:val="10"/>
              </w:rPr>
              <w:t>Ever Users</w:t>
            </w:r>
          </w:p>
          <w:p w14:paraId="14A2BAFC" w14:textId="77777777" w:rsidR="009E45D9" w:rsidRDefault="009E45D9" w:rsidP="009E45D9">
            <w:pPr>
              <w:jc w:val="center"/>
              <w:rPr>
                <w:sz w:val="10"/>
                <w:szCs w:val="10"/>
              </w:rPr>
            </w:pPr>
            <w:r>
              <w:rPr>
                <w:sz w:val="10"/>
                <w:szCs w:val="10"/>
              </w:rPr>
              <w:t>Former Users</w:t>
            </w:r>
          </w:p>
          <w:p w14:paraId="39CFF0BB" w14:textId="41EC0C05" w:rsidR="009E45D9" w:rsidRDefault="009E45D9" w:rsidP="009E45D9">
            <w:pPr>
              <w:jc w:val="center"/>
              <w:rPr>
                <w:sz w:val="10"/>
                <w:szCs w:val="10"/>
              </w:rPr>
            </w:pPr>
            <w:r>
              <w:rPr>
                <w:sz w:val="10"/>
                <w:szCs w:val="10"/>
              </w:rPr>
              <w:t>Current Users</w:t>
            </w:r>
          </w:p>
        </w:tc>
        <w:tc>
          <w:tcPr>
            <w:tcW w:w="1701" w:type="dxa"/>
          </w:tcPr>
          <w:p w14:paraId="6FC35EF9" w14:textId="77777777" w:rsidR="009E45D9" w:rsidRDefault="009E45D9" w:rsidP="009E45D9">
            <w:pPr>
              <w:jc w:val="center"/>
              <w:rPr>
                <w:color w:val="000000" w:themeColor="text1"/>
                <w:sz w:val="10"/>
                <w:szCs w:val="10"/>
              </w:rPr>
            </w:pPr>
            <w:r>
              <w:rPr>
                <w:color w:val="000000" w:themeColor="text1"/>
                <w:sz w:val="10"/>
                <w:szCs w:val="10"/>
              </w:rPr>
              <w:t>287/282</w:t>
            </w:r>
          </w:p>
          <w:p w14:paraId="061421AC" w14:textId="77777777" w:rsidR="009E45D9" w:rsidRDefault="009E45D9" w:rsidP="009E45D9">
            <w:pPr>
              <w:jc w:val="center"/>
              <w:rPr>
                <w:color w:val="000000" w:themeColor="text1"/>
                <w:sz w:val="10"/>
                <w:szCs w:val="10"/>
              </w:rPr>
            </w:pPr>
            <w:r>
              <w:rPr>
                <w:color w:val="000000" w:themeColor="text1"/>
                <w:sz w:val="10"/>
                <w:szCs w:val="10"/>
              </w:rPr>
              <w:t>67/72</w:t>
            </w:r>
          </w:p>
          <w:p w14:paraId="6619B885" w14:textId="77777777" w:rsidR="009E45D9" w:rsidRDefault="009E45D9" w:rsidP="009E45D9">
            <w:pPr>
              <w:jc w:val="center"/>
              <w:rPr>
                <w:color w:val="000000" w:themeColor="text1"/>
                <w:sz w:val="10"/>
                <w:szCs w:val="10"/>
              </w:rPr>
            </w:pPr>
            <w:r>
              <w:rPr>
                <w:color w:val="000000" w:themeColor="text1"/>
                <w:sz w:val="10"/>
                <w:szCs w:val="10"/>
              </w:rPr>
              <w:t>28/18</w:t>
            </w:r>
          </w:p>
          <w:p w14:paraId="7953032E" w14:textId="354161AB" w:rsidR="009E45D9" w:rsidRPr="007E4D6D" w:rsidRDefault="009E45D9" w:rsidP="009E45D9">
            <w:pPr>
              <w:jc w:val="center"/>
              <w:rPr>
                <w:color w:val="000000" w:themeColor="text1"/>
                <w:sz w:val="10"/>
                <w:szCs w:val="10"/>
              </w:rPr>
            </w:pPr>
            <w:r>
              <w:rPr>
                <w:color w:val="000000" w:themeColor="text1"/>
                <w:sz w:val="10"/>
                <w:szCs w:val="10"/>
              </w:rPr>
              <w:t>39/54</w:t>
            </w:r>
          </w:p>
        </w:tc>
        <w:tc>
          <w:tcPr>
            <w:tcW w:w="3543" w:type="dxa"/>
          </w:tcPr>
          <w:p w14:paraId="74462325" w14:textId="77777777" w:rsidR="009E45D9" w:rsidRDefault="009E45D9" w:rsidP="009E45D9">
            <w:pPr>
              <w:jc w:val="center"/>
              <w:rPr>
                <w:color w:val="000000" w:themeColor="text1"/>
                <w:sz w:val="10"/>
                <w:szCs w:val="10"/>
              </w:rPr>
            </w:pPr>
            <w:r>
              <w:rPr>
                <w:color w:val="000000" w:themeColor="text1"/>
                <w:sz w:val="10"/>
                <w:szCs w:val="10"/>
              </w:rPr>
              <w:t>REFERENCE</w:t>
            </w:r>
          </w:p>
          <w:p w14:paraId="285BAEAC" w14:textId="77777777" w:rsidR="009E45D9" w:rsidRDefault="009E45D9" w:rsidP="009E45D9">
            <w:pPr>
              <w:jc w:val="center"/>
              <w:rPr>
                <w:color w:val="000000" w:themeColor="text1"/>
                <w:sz w:val="10"/>
                <w:szCs w:val="10"/>
              </w:rPr>
            </w:pPr>
            <w:r>
              <w:rPr>
                <w:color w:val="000000" w:themeColor="text1"/>
                <w:sz w:val="10"/>
                <w:szCs w:val="10"/>
              </w:rPr>
              <w:t>0.9</w:t>
            </w:r>
          </w:p>
          <w:p w14:paraId="1B0C1170" w14:textId="77777777" w:rsidR="009E45D9" w:rsidRDefault="009E45D9" w:rsidP="009E45D9">
            <w:pPr>
              <w:jc w:val="center"/>
              <w:rPr>
                <w:color w:val="000000" w:themeColor="text1"/>
                <w:sz w:val="10"/>
                <w:szCs w:val="10"/>
              </w:rPr>
            </w:pPr>
            <w:r>
              <w:rPr>
                <w:color w:val="000000" w:themeColor="text1"/>
                <w:sz w:val="10"/>
                <w:szCs w:val="10"/>
              </w:rPr>
              <w:t>1.5</w:t>
            </w:r>
          </w:p>
          <w:p w14:paraId="00AE0655" w14:textId="615312E5" w:rsidR="009E45D9" w:rsidRPr="007E4D6D" w:rsidRDefault="009E45D9" w:rsidP="009E45D9">
            <w:pPr>
              <w:jc w:val="center"/>
              <w:rPr>
                <w:color w:val="000000" w:themeColor="text1"/>
                <w:sz w:val="10"/>
                <w:szCs w:val="10"/>
              </w:rPr>
            </w:pPr>
            <w:r>
              <w:rPr>
                <w:color w:val="000000" w:themeColor="text1"/>
                <w:sz w:val="10"/>
                <w:szCs w:val="10"/>
              </w:rPr>
              <w:t>0.7</w:t>
            </w:r>
          </w:p>
        </w:tc>
        <w:tc>
          <w:tcPr>
            <w:tcW w:w="1991" w:type="dxa"/>
          </w:tcPr>
          <w:p w14:paraId="3C5705B2" w14:textId="77777777" w:rsidR="009E45D9" w:rsidRDefault="009E45D9" w:rsidP="009E45D9">
            <w:pPr>
              <w:jc w:val="center"/>
              <w:rPr>
                <w:color w:val="000000" w:themeColor="text1"/>
                <w:sz w:val="10"/>
                <w:szCs w:val="10"/>
              </w:rPr>
            </w:pPr>
            <w:r>
              <w:rPr>
                <w:color w:val="000000" w:themeColor="text1"/>
                <w:sz w:val="10"/>
                <w:szCs w:val="10"/>
              </w:rPr>
              <w:t>N/A</w:t>
            </w:r>
          </w:p>
          <w:p w14:paraId="4852DC2B" w14:textId="77777777" w:rsidR="009E45D9" w:rsidRDefault="009E45D9" w:rsidP="009E45D9">
            <w:pPr>
              <w:jc w:val="center"/>
              <w:rPr>
                <w:color w:val="000000" w:themeColor="text1"/>
                <w:sz w:val="10"/>
                <w:szCs w:val="10"/>
              </w:rPr>
            </w:pPr>
            <w:r>
              <w:rPr>
                <w:color w:val="000000" w:themeColor="text1"/>
                <w:sz w:val="10"/>
                <w:szCs w:val="10"/>
              </w:rPr>
              <w:t>0.6-1.4</w:t>
            </w:r>
          </w:p>
          <w:p w14:paraId="352B439A" w14:textId="77777777" w:rsidR="009E45D9" w:rsidRDefault="009E45D9" w:rsidP="009E45D9">
            <w:pPr>
              <w:jc w:val="center"/>
              <w:rPr>
                <w:color w:val="000000" w:themeColor="text1"/>
                <w:sz w:val="10"/>
                <w:szCs w:val="10"/>
              </w:rPr>
            </w:pPr>
            <w:r>
              <w:rPr>
                <w:color w:val="000000" w:themeColor="text1"/>
                <w:sz w:val="10"/>
                <w:szCs w:val="10"/>
              </w:rPr>
              <w:t>0.8-2.9</w:t>
            </w:r>
          </w:p>
          <w:p w14:paraId="2F359FDB" w14:textId="0EBA6EC8" w:rsidR="009E45D9" w:rsidRPr="007E4D6D" w:rsidRDefault="009E45D9" w:rsidP="009E45D9">
            <w:pPr>
              <w:jc w:val="center"/>
              <w:rPr>
                <w:color w:val="000000" w:themeColor="text1"/>
                <w:sz w:val="10"/>
                <w:szCs w:val="10"/>
              </w:rPr>
            </w:pPr>
            <w:r>
              <w:rPr>
                <w:color w:val="000000" w:themeColor="text1"/>
                <w:sz w:val="10"/>
                <w:szCs w:val="10"/>
              </w:rPr>
              <w:t>0.4-1.1</w:t>
            </w:r>
          </w:p>
        </w:tc>
        <w:tc>
          <w:tcPr>
            <w:tcW w:w="2325" w:type="dxa"/>
            <w:vAlign w:val="center"/>
          </w:tcPr>
          <w:p w14:paraId="37425825" w14:textId="7E9EEB1A" w:rsidR="009E45D9" w:rsidRPr="00AD0259" w:rsidRDefault="00AD0259" w:rsidP="001C3A6E">
            <w:pPr>
              <w:jc w:val="center"/>
              <w:rPr>
                <w:sz w:val="10"/>
                <w:szCs w:val="10"/>
              </w:rPr>
            </w:pPr>
            <w:r w:rsidRPr="00AD0259">
              <w:rPr>
                <w:sz w:val="10"/>
                <w:szCs w:val="10"/>
              </w:rPr>
              <w:t>1</w:t>
            </w:r>
          </w:p>
        </w:tc>
      </w:tr>
      <w:tr w:rsidR="009E45D9" w14:paraId="28078238" w14:textId="77777777" w:rsidTr="001C3A6E">
        <w:tc>
          <w:tcPr>
            <w:tcW w:w="2830" w:type="dxa"/>
            <w:vMerge w:val="restart"/>
            <w:vAlign w:val="center"/>
          </w:tcPr>
          <w:p w14:paraId="4C8DD2B7" w14:textId="2174E26E" w:rsidR="009E45D9" w:rsidRPr="00D3305C" w:rsidRDefault="009E45D9" w:rsidP="00504E05">
            <w:pPr>
              <w:jc w:val="center"/>
              <w:rPr>
                <w:color w:val="FF0000"/>
                <w:sz w:val="10"/>
                <w:szCs w:val="10"/>
              </w:rPr>
            </w:pPr>
            <w:r>
              <w:rPr>
                <w:color w:val="FF0000"/>
                <w:sz w:val="10"/>
                <w:szCs w:val="10"/>
              </w:rPr>
              <w:t>Boffetta et al., 2005 [ref. 3</w:t>
            </w:r>
            <w:r w:rsidR="00884213">
              <w:rPr>
                <w:color w:val="FF0000"/>
                <w:sz w:val="10"/>
                <w:szCs w:val="10"/>
              </w:rPr>
              <w:t>4</w:t>
            </w:r>
            <w:r>
              <w:rPr>
                <w:color w:val="FF0000"/>
                <w:sz w:val="10"/>
                <w:szCs w:val="10"/>
              </w:rPr>
              <w:t>]</w:t>
            </w:r>
          </w:p>
        </w:tc>
        <w:tc>
          <w:tcPr>
            <w:tcW w:w="1560" w:type="dxa"/>
          </w:tcPr>
          <w:p w14:paraId="77D987A0" w14:textId="50D29FF4" w:rsidR="009E45D9" w:rsidRDefault="009E45D9" w:rsidP="009E45D9">
            <w:pPr>
              <w:jc w:val="center"/>
              <w:rPr>
                <w:sz w:val="10"/>
                <w:szCs w:val="10"/>
              </w:rPr>
            </w:pPr>
          </w:p>
        </w:tc>
        <w:tc>
          <w:tcPr>
            <w:tcW w:w="1701" w:type="dxa"/>
            <w:vAlign w:val="center"/>
          </w:tcPr>
          <w:p w14:paraId="6F34FA76" w14:textId="00A9E70A" w:rsidR="009E45D9" w:rsidRDefault="009E45D9" w:rsidP="00504E05">
            <w:pPr>
              <w:jc w:val="center"/>
              <w:rPr>
                <w:sz w:val="10"/>
                <w:szCs w:val="10"/>
              </w:rPr>
            </w:pPr>
            <w:r w:rsidRPr="0040458D">
              <w:rPr>
                <w:b/>
                <w:color w:val="000000" w:themeColor="text1"/>
                <w:sz w:val="10"/>
                <w:szCs w:val="10"/>
              </w:rPr>
              <w:t>Number of cases</w:t>
            </w:r>
          </w:p>
        </w:tc>
        <w:tc>
          <w:tcPr>
            <w:tcW w:w="3543" w:type="dxa"/>
            <w:vAlign w:val="center"/>
          </w:tcPr>
          <w:p w14:paraId="5E796C17" w14:textId="34C98412" w:rsidR="009E45D9" w:rsidRPr="00972794" w:rsidRDefault="009E45D9" w:rsidP="00504E05">
            <w:pPr>
              <w:jc w:val="center"/>
              <w:rPr>
                <w:color w:val="000000" w:themeColor="text1"/>
                <w:sz w:val="10"/>
                <w:szCs w:val="10"/>
              </w:rPr>
            </w:pPr>
            <w:r w:rsidRPr="0040458D">
              <w:rPr>
                <w:b/>
                <w:color w:val="000000" w:themeColor="text1"/>
                <w:sz w:val="10"/>
                <w:szCs w:val="10"/>
              </w:rPr>
              <w:t xml:space="preserve">Relative Risk </w:t>
            </w:r>
            <w:r>
              <w:rPr>
                <w:b/>
                <w:color w:val="000000" w:themeColor="text1"/>
                <w:sz w:val="10"/>
                <w:szCs w:val="10"/>
              </w:rPr>
              <w:t>(adjusted for age and smoking of cigarettes, cigars and pipe for stratification by snus use status; adjusted for age, and among current smokers, for amount of tobacco smoking for smoking status)</w:t>
            </w:r>
          </w:p>
        </w:tc>
        <w:tc>
          <w:tcPr>
            <w:tcW w:w="1991" w:type="dxa"/>
            <w:vAlign w:val="center"/>
          </w:tcPr>
          <w:p w14:paraId="7334857F" w14:textId="55E5AA90" w:rsidR="009E45D9" w:rsidRPr="00972794" w:rsidRDefault="009E45D9" w:rsidP="00504E05">
            <w:pPr>
              <w:jc w:val="center"/>
              <w:rPr>
                <w:color w:val="000000" w:themeColor="text1"/>
                <w:sz w:val="10"/>
                <w:szCs w:val="10"/>
              </w:rPr>
            </w:pPr>
            <w:r w:rsidRPr="0040458D">
              <w:rPr>
                <w:b/>
                <w:color w:val="000000" w:themeColor="text1"/>
                <w:sz w:val="10"/>
                <w:szCs w:val="10"/>
              </w:rPr>
              <w:t>95% Confidence Interval</w:t>
            </w:r>
          </w:p>
        </w:tc>
        <w:tc>
          <w:tcPr>
            <w:tcW w:w="2325" w:type="dxa"/>
            <w:vAlign w:val="center"/>
          </w:tcPr>
          <w:p w14:paraId="18DFD52F" w14:textId="77777777" w:rsidR="009E45D9" w:rsidRPr="0006771D" w:rsidRDefault="009E45D9" w:rsidP="001C3A6E">
            <w:pPr>
              <w:jc w:val="center"/>
              <w:rPr>
                <w:b/>
                <w:sz w:val="10"/>
                <w:szCs w:val="10"/>
              </w:rPr>
            </w:pPr>
            <w:r w:rsidRPr="0006771D">
              <w:rPr>
                <w:b/>
                <w:sz w:val="10"/>
                <w:szCs w:val="10"/>
              </w:rPr>
              <w:t>Scoring assessment of quality of the study</w:t>
            </w:r>
          </w:p>
          <w:p w14:paraId="40F23C7E" w14:textId="5E023BDF" w:rsidR="009E45D9" w:rsidRDefault="009E45D9" w:rsidP="001C3A6E">
            <w:pPr>
              <w:jc w:val="center"/>
              <w:rPr>
                <w:sz w:val="10"/>
                <w:szCs w:val="10"/>
              </w:rPr>
            </w:pPr>
            <w:r w:rsidRPr="0006771D">
              <w:rPr>
                <w:b/>
                <w:sz w:val="10"/>
                <w:szCs w:val="10"/>
              </w:rPr>
              <w:t>(based on assessment using the Klimisch Score</w:t>
            </w:r>
            <w:r>
              <w:rPr>
                <w:b/>
                <w:sz w:val="10"/>
                <w:szCs w:val="10"/>
              </w:rPr>
              <w:t>)</w:t>
            </w:r>
          </w:p>
        </w:tc>
      </w:tr>
      <w:tr w:rsidR="009E45D9" w14:paraId="4C84DD90" w14:textId="77777777" w:rsidTr="001C3A6E">
        <w:tc>
          <w:tcPr>
            <w:tcW w:w="2830" w:type="dxa"/>
            <w:vMerge/>
            <w:vAlign w:val="center"/>
          </w:tcPr>
          <w:p w14:paraId="431B6D05" w14:textId="77777777" w:rsidR="009E45D9" w:rsidRPr="00D3305C" w:rsidRDefault="009E45D9" w:rsidP="00504E05">
            <w:pPr>
              <w:jc w:val="center"/>
              <w:rPr>
                <w:color w:val="FF0000"/>
                <w:sz w:val="10"/>
                <w:szCs w:val="10"/>
              </w:rPr>
            </w:pPr>
          </w:p>
        </w:tc>
        <w:tc>
          <w:tcPr>
            <w:tcW w:w="1560" w:type="dxa"/>
          </w:tcPr>
          <w:p w14:paraId="6D7968C1" w14:textId="4F6F31C2" w:rsidR="009E45D9" w:rsidRPr="00C41D84" w:rsidRDefault="009E45D9" w:rsidP="009E45D9">
            <w:pPr>
              <w:jc w:val="center"/>
              <w:rPr>
                <w:b/>
                <w:sz w:val="10"/>
                <w:szCs w:val="10"/>
              </w:rPr>
            </w:pPr>
            <w:r>
              <w:rPr>
                <w:b/>
                <w:sz w:val="10"/>
                <w:szCs w:val="10"/>
              </w:rPr>
              <w:t>Oral/pharyngeal cancer</w:t>
            </w:r>
          </w:p>
          <w:p w14:paraId="5DC9DBF0" w14:textId="77777777" w:rsidR="009E45D9" w:rsidRDefault="009E45D9" w:rsidP="009E45D9">
            <w:pPr>
              <w:jc w:val="center"/>
              <w:rPr>
                <w:sz w:val="10"/>
                <w:szCs w:val="10"/>
              </w:rPr>
            </w:pPr>
          </w:p>
          <w:p w14:paraId="47CDACE3" w14:textId="65B4A279" w:rsidR="009E45D9" w:rsidRDefault="009E45D9" w:rsidP="009E45D9">
            <w:pPr>
              <w:jc w:val="center"/>
              <w:rPr>
                <w:sz w:val="10"/>
                <w:szCs w:val="10"/>
              </w:rPr>
            </w:pPr>
            <w:r>
              <w:rPr>
                <w:sz w:val="10"/>
                <w:szCs w:val="10"/>
              </w:rPr>
              <w:t>Never Users [of snus]</w:t>
            </w:r>
          </w:p>
          <w:p w14:paraId="386E6060" w14:textId="77777777" w:rsidR="009E45D9" w:rsidRDefault="009E45D9" w:rsidP="009E45D9">
            <w:pPr>
              <w:jc w:val="center"/>
              <w:rPr>
                <w:sz w:val="10"/>
                <w:szCs w:val="10"/>
              </w:rPr>
            </w:pPr>
            <w:r>
              <w:rPr>
                <w:sz w:val="10"/>
                <w:szCs w:val="10"/>
              </w:rPr>
              <w:t>Ever Users</w:t>
            </w:r>
          </w:p>
          <w:p w14:paraId="7D740987" w14:textId="77777777" w:rsidR="009E45D9" w:rsidRDefault="009E45D9" w:rsidP="009E45D9">
            <w:pPr>
              <w:jc w:val="center"/>
              <w:rPr>
                <w:sz w:val="10"/>
                <w:szCs w:val="10"/>
              </w:rPr>
            </w:pPr>
            <w:r>
              <w:rPr>
                <w:sz w:val="10"/>
                <w:szCs w:val="10"/>
              </w:rPr>
              <w:t>Former Users</w:t>
            </w:r>
          </w:p>
          <w:p w14:paraId="0E322805" w14:textId="78A5C021" w:rsidR="009E45D9" w:rsidRDefault="009E45D9" w:rsidP="009E45D9">
            <w:pPr>
              <w:jc w:val="center"/>
              <w:rPr>
                <w:sz w:val="10"/>
                <w:szCs w:val="10"/>
              </w:rPr>
            </w:pPr>
            <w:r>
              <w:rPr>
                <w:sz w:val="10"/>
                <w:szCs w:val="10"/>
              </w:rPr>
              <w:t>Current Users</w:t>
            </w:r>
          </w:p>
        </w:tc>
        <w:tc>
          <w:tcPr>
            <w:tcW w:w="1701" w:type="dxa"/>
          </w:tcPr>
          <w:p w14:paraId="39D69D83" w14:textId="77777777" w:rsidR="009E45D9" w:rsidRDefault="009E45D9" w:rsidP="009E45D9">
            <w:pPr>
              <w:jc w:val="center"/>
              <w:rPr>
                <w:sz w:val="10"/>
                <w:szCs w:val="10"/>
              </w:rPr>
            </w:pPr>
          </w:p>
          <w:p w14:paraId="46C43F90" w14:textId="77777777" w:rsidR="009E45D9" w:rsidRDefault="009E45D9" w:rsidP="009E45D9">
            <w:pPr>
              <w:jc w:val="center"/>
              <w:rPr>
                <w:sz w:val="10"/>
                <w:szCs w:val="10"/>
              </w:rPr>
            </w:pPr>
          </w:p>
          <w:p w14:paraId="62A8A6DA" w14:textId="79005811" w:rsidR="009E45D9" w:rsidRDefault="009E45D9" w:rsidP="009E45D9">
            <w:pPr>
              <w:jc w:val="center"/>
              <w:rPr>
                <w:sz w:val="10"/>
                <w:szCs w:val="10"/>
              </w:rPr>
            </w:pPr>
            <w:r>
              <w:rPr>
                <w:sz w:val="10"/>
                <w:szCs w:val="10"/>
              </w:rPr>
              <w:t>25</w:t>
            </w:r>
          </w:p>
          <w:p w14:paraId="4347F479" w14:textId="1D3F7C97" w:rsidR="009E45D9" w:rsidRDefault="009E45D9" w:rsidP="009E45D9">
            <w:pPr>
              <w:jc w:val="center"/>
              <w:rPr>
                <w:sz w:val="10"/>
                <w:szCs w:val="10"/>
              </w:rPr>
            </w:pPr>
            <w:r>
              <w:rPr>
                <w:sz w:val="10"/>
                <w:szCs w:val="10"/>
              </w:rPr>
              <w:t>9</w:t>
            </w:r>
          </w:p>
          <w:p w14:paraId="5BEB76C9" w14:textId="279B5C70" w:rsidR="009E45D9" w:rsidRDefault="009E45D9" w:rsidP="009E45D9">
            <w:pPr>
              <w:jc w:val="center"/>
              <w:rPr>
                <w:sz w:val="10"/>
                <w:szCs w:val="10"/>
              </w:rPr>
            </w:pPr>
            <w:r>
              <w:rPr>
                <w:sz w:val="10"/>
                <w:szCs w:val="10"/>
              </w:rPr>
              <w:t>3</w:t>
            </w:r>
          </w:p>
          <w:p w14:paraId="3535FB11" w14:textId="09C8A60E" w:rsidR="009E45D9" w:rsidRDefault="009E45D9" w:rsidP="009E45D9">
            <w:pPr>
              <w:jc w:val="center"/>
              <w:rPr>
                <w:sz w:val="10"/>
                <w:szCs w:val="10"/>
              </w:rPr>
            </w:pPr>
            <w:r>
              <w:rPr>
                <w:sz w:val="10"/>
                <w:szCs w:val="10"/>
              </w:rPr>
              <w:t>6</w:t>
            </w:r>
          </w:p>
        </w:tc>
        <w:tc>
          <w:tcPr>
            <w:tcW w:w="3543" w:type="dxa"/>
          </w:tcPr>
          <w:p w14:paraId="721AD518" w14:textId="0A6DECAA" w:rsidR="009E45D9" w:rsidRPr="001C3A6E" w:rsidRDefault="009E45D9" w:rsidP="009E45D9">
            <w:pPr>
              <w:rPr>
                <w:b/>
                <w:color w:val="000000" w:themeColor="text1"/>
                <w:sz w:val="10"/>
                <w:szCs w:val="10"/>
              </w:rPr>
            </w:pPr>
          </w:p>
          <w:p w14:paraId="361CDB73" w14:textId="0C1B8C45" w:rsidR="009E45D9" w:rsidRPr="001C3A6E" w:rsidRDefault="009E45D9" w:rsidP="009E45D9">
            <w:pPr>
              <w:jc w:val="center"/>
              <w:rPr>
                <w:b/>
                <w:color w:val="000000" w:themeColor="text1"/>
                <w:sz w:val="10"/>
                <w:szCs w:val="10"/>
              </w:rPr>
            </w:pPr>
          </w:p>
          <w:p w14:paraId="11AB10CA" w14:textId="77777777" w:rsidR="009E45D9" w:rsidRPr="001C3A6E" w:rsidRDefault="009E45D9" w:rsidP="009E45D9">
            <w:pPr>
              <w:jc w:val="center"/>
              <w:rPr>
                <w:color w:val="000000" w:themeColor="text1"/>
                <w:sz w:val="10"/>
                <w:szCs w:val="10"/>
              </w:rPr>
            </w:pPr>
            <w:r w:rsidRPr="001C3A6E">
              <w:rPr>
                <w:color w:val="000000" w:themeColor="text1"/>
                <w:sz w:val="10"/>
                <w:szCs w:val="10"/>
              </w:rPr>
              <w:t>REFERENCE</w:t>
            </w:r>
          </w:p>
          <w:p w14:paraId="14BA2F74" w14:textId="77777777" w:rsidR="009E45D9" w:rsidRPr="001C3A6E" w:rsidRDefault="009E45D9" w:rsidP="009E45D9">
            <w:pPr>
              <w:jc w:val="center"/>
              <w:rPr>
                <w:color w:val="000000" w:themeColor="text1"/>
                <w:sz w:val="10"/>
                <w:szCs w:val="10"/>
              </w:rPr>
            </w:pPr>
            <w:r w:rsidRPr="001C3A6E">
              <w:rPr>
                <w:color w:val="000000" w:themeColor="text1"/>
                <w:sz w:val="10"/>
                <w:szCs w:val="10"/>
              </w:rPr>
              <w:t>1.10</w:t>
            </w:r>
          </w:p>
          <w:p w14:paraId="723F07C1" w14:textId="77777777" w:rsidR="009E45D9" w:rsidRPr="001C3A6E" w:rsidRDefault="009E45D9" w:rsidP="009E45D9">
            <w:pPr>
              <w:jc w:val="center"/>
              <w:rPr>
                <w:color w:val="000000" w:themeColor="text1"/>
                <w:sz w:val="10"/>
                <w:szCs w:val="10"/>
              </w:rPr>
            </w:pPr>
            <w:r w:rsidRPr="001C3A6E">
              <w:rPr>
                <w:color w:val="000000" w:themeColor="text1"/>
                <w:sz w:val="10"/>
                <w:szCs w:val="10"/>
              </w:rPr>
              <w:t>1.04</w:t>
            </w:r>
          </w:p>
          <w:p w14:paraId="72ED9E4E" w14:textId="4A4A68E7" w:rsidR="009E45D9" w:rsidRPr="001C3A6E" w:rsidRDefault="009E45D9" w:rsidP="009E45D9">
            <w:pPr>
              <w:jc w:val="center"/>
              <w:rPr>
                <w:b/>
                <w:color w:val="000000" w:themeColor="text1"/>
                <w:sz w:val="10"/>
                <w:szCs w:val="10"/>
              </w:rPr>
            </w:pPr>
            <w:r w:rsidRPr="001C3A6E">
              <w:rPr>
                <w:color w:val="000000" w:themeColor="text1"/>
                <w:sz w:val="10"/>
                <w:szCs w:val="10"/>
              </w:rPr>
              <w:t>1.13</w:t>
            </w:r>
          </w:p>
        </w:tc>
        <w:tc>
          <w:tcPr>
            <w:tcW w:w="1991" w:type="dxa"/>
          </w:tcPr>
          <w:p w14:paraId="76BA10CE" w14:textId="77777777" w:rsidR="009E45D9" w:rsidRDefault="009E45D9" w:rsidP="009E45D9">
            <w:pPr>
              <w:jc w:val="center"/>
              <w:rPr>
                <w:color w:val="000000" w:themeColor="text1"/>
                <w:sz w:val="10"/>
                <w:szCs w:val="10"/>
              </w:rPr>
            </w:pPr>
          </w:p>
          <w:p w14:paraId="0F56CE27" w14:textId="77777777" w:rsidR="009E45D9" w:rsidRDefault="009E45D9" w:rsidP="009E45D9">
            <w:pPr>
              <w:rPr>
                <w:color w:val="000000" w:themeColor="text1"/>
                <w:sz w:val="10"/>
                <w:szCs w:val="10"/>
              </w:rPr>
            </w:pPr>
          </w:p>
          <w:p w14:paraId="5102DD5E" w14:textId="102F73EE" w:rsidR="009E45D9" w:rsidRDefault="009E45D9" w:rsidP="009E45D9">
            <w:pPr>
              <w:jc w:val="center"/>
              <w:rPr>
                <w:color w:val="000000" w:themeColor="text1"/>
                <w:sz w:val="10"/>
                <w:szCs w:val="10"/>
              </w:rPr>
            </w:pPr>
            <w:r w:rsidRPr="0040458D">
              <w:rPr>
                <w:color w:val="000000" w:themeColor="text1"/>
                <w:sz w:val="10"/>
                <w:szCs w:val="10"/>
              </w:rPr>
              <w:t>N/A</w:t>
            </w:r>
          </w:p>
          <w:p w14:paraId="10BB58E8" w14:textId="77777777" w:rsidR="009E45D9" w:rsidRDefault="009E45D9" w:rsidP="009E45D9">
            <w:pPr>
              <w:jc w:val="center"/>
              <w:rPr>
                <w:color w:val="000000" w:themeColor="text1"/>
                <w:sz w:val="10"/>
                <w:szCs w:val="10"/>
              </w:rPr>
            </w:pPr>
            <w:r>
              <w:rPr>
                <w:color w:val="000000" w:themeColor="text1"/>
                <w:sz w:val="10"/>
                <w:szCs w:val="10"/>
              </w:rPr>
              <w:t>0.50-2.41</w:t>
            </w:r>
          </w:p>
          <w:p w14:paraId="7CCEE317" w14:textId="77777777" w:rsidR="009E45D9" w:rsidRDefault="009E45D9" w:rsidP="009E45D9">
            <w:pPr>
              <w:jc w:val="center"/>
              <w:rPr>
                <w:color w:val="000000" w:themeColor="text1"/>
                <w:sz w:val="10"/>
                <w:szCs w:val="10"/>
              </w:rPr>
            </w:pPr>
            <w:r>
              <w:rPr>
                <w:color w:val="000000" w:themeColor="text1"/>
                <w:sz w:val="10"/>
                <w:szCs w:val="10"/>
              </w:rPr>
              <w:t>0.31-3.50</w:t>
            </w:r>
          </w:p>
          <w:p w14:paraId="20DEFC17" w14:textId="6929A956" w:rsidR="009E45D9" w:rsidRPr="0050521E" w:rsidRDefault="009E45D9" w:rsidP="009E45D9">
            <w:pPr>
              <w:jc w:val="center"/>
              <w:rPr>
                <w:color w:val="000000" w:themeColor="text1"/>
                <w:sz w:val="10"/>
                <w:szCs w:val="10"/>
              </w:rPr>
            </w:pPr>
            <w:r>
              <w:rPr>
                <w:color w:val="000000" w:themeColor="text1"/>
                <w:sz w:val="10"/>
                <w:szCs w:val="10"/>
              </w:rPr>
              <w:t>0.45-2.83</w:t>
            </w:r>
          </w:p>
        </w:tc>
        <w:tc>
          <w:tcPr>
            <w:tcW w:w="2325" w:type="dxa"/>
            <w:vAlign w:val="center"/>
          </w:tcPr>
          <w:p w14:paraId="2579CB9C" w14:textId="6449F968" w:rsidR="009E45D9" w:rsidRDefault="009E45D9" w:rsidP="001C3A6E">
            <w:pPr>
              <w:jc w:val="center"/>
              <w:rPr>
                <w:sz w:val="10"/>
                <w:szCs w:val="10"/>
              </w:rPr>
            </w:pPr>
            <w:r>
              <w:rPr>
                <w:sz w:val="10"/>
                <w:szCs w:val="10"/>
              </w:rPr>
              <w:t>1</w:t>
            </w:r>
          </w:p>
        </w:tc>
      </w:tr>
      <w:tr w:rsidR="00C06FB6" w14:paraId="0EAFB78F" w14:textId="77777777" w:rsidTr="001C3A6E">
        <w:tc>
          <w:tcPr>
            <w:tcW w:w="2830" w:type="dxa"/>
            <w:vMerge w:val="restart"/>
            <w:vAlign w:val="center"/>
          </w:tcPr>
          <w:p w14:paraId="29D24600" w14:textId="164AB2AF" w:rsidR="00C06FB6" w:rsidRPr="00C06FB6" w:rsidRDefault="00C06FB6" w:rsidP="00504E05">
            <w:pPr>
              <w:jc w:val="center"/>
              <w:rPr>
                <w:color w:val="000000" w:themeColor="text1"/>
                <w:sz w:val="10"/>
                <w:szCs w:val="10"/>
                <w:vertAlign w:val="superscript"/>
              </w:rPr>
            </w:pPr>
            <w:r>
              <w:rPr>
                <w:color w:val="FF0000"/>
                <w:sz w:val="10"/>
                <w:szCs w:val="10"/>
              </w:rPr>
              <w:t>Rosenquist et al., 2005 [ref. 79]</w:t>
            </w:r>
            <w:r>
              <w:rPr>
                <w:color w:val="000000" w:themeColor="text1"/>
                <w:sz w:val="10"/>
                <w:szCs w:val="10"/>
                <w:vertAlign w:val="superscript"/>
              </w:rPr>
              <w:t>4</w:t>
            </w:r>
          </w:p>
        </w:tc>
        <w:tc>
          <w:tcPr>
            <w:tcW w:w="1560" w:type="dxa"/>
          </w:tcPr>
          <w:p w14:paraId="02D43E2D" w14:textId="2798BB60" w:rsidR="00C06FB6" w:rsidRPr="00C06FB6" w:rsidRDefault="00C06FB6" w:rsidP="00C06FB6">
            <w:pPr>
              <w:jc w:val="center"/>
              <w:rPr>
                <w:color w:val="000000" w:themeColor="text1"/>
                <w:sz w:val="10"/>
                <w:szCs w:val="10"/>
              </w:rPr>
            </w:pPr>
          </w:p>
        </w:tc>
        <w:tc>
          <w:tcPr>
            <w:tcW w:w="1701" w:type="dxa"/>
            <w:vAlign w:val="center"/>
          </w:tcPr>
          <w:p w14:paraId="23620576" w14:textId="5A7F1937" w:rsidR="00C06FB6" w:rsidRPr="0040458D" w:rsidRDefault="00C06FB6" w:rsidP="00504E05">
            <w:pPr>
              <w:jc w:val="center"/>
              <w:rPr>
                <w:b/>
                <w:color w:val="000000" w:themeColor="text1"/>
                <w:sz w:val="10"/>
                <w:szCs w:val="10"/>
              </w:rPr>
            </w:pPr>
            <w:r w:rsidRPr="0040458D">
              <w:rPr>
                <w:b/>
                <w:color w:val="000000" w:themeColor="text1"/>
                <w:sz w:val="10"/>
                <w:szCs w:val="10"/>
              </w:rPr>
              <w:t>Number of cases</w:t>
            </w:r>
          </w:p>
        </w:tc>
        <w:tc>
          <w:tcPr>
            <w:tcW w:w="3543" w:type="dxa"/>
            <w:vAlign w:val="center"/>
          </w:tcPr>
          <w:p w14:paraId="027853CB" w14:textId="2E9BDE17" w:rsidR="00C06FB6" w:rsidRPr="001C3A6E" w:rsidRDefault="00C06FB6" w:rsidP="00504E05">
            <w:pPr>
              <w:jc w:val="center"/>
              <w:rPr>
                <w:b/>
                <w:color w:val="000000" w:themeColor="text1"/>
                <w:sz w:val="10"/>
                <w:szCs w:val="10"/>
              </w:rPr>
            </w:pPr>
            <w:r w:rsidRPr="001C3A6E">
              <w:rPr>
                <w:b/>
                <w:color w:val="000000" w:themeColor="text1"/>
                <w:sz w:val="10"/>
                <w:szCs w:val="10"/>
              </w:rPr>
              <w:t>Odds Ratio (adjusted for total consumption of alcohol and smoking of tobacco)</w:t>
            </w:r>
          </w:p>
        </w:tc>
        <w:tc>
          <w:tcPr>
            <w:tcW w:w="1991" w:type="dxa"/>
            <w:vAlign w:val="center"/>
          </w:tcPr>
          <w:p w14:paraId="5D3347A5" w14:textId="05E959BD" w:rsidR="00C06FB6" w:rsidRPr="0040458D" w:rsidRDefault="00C06FB6" w:rsidP="00504E05">
            <w:pPr>
              <w:jc w:val="center"/>
              <w:rPr>
                <w:b/>
                <w:color w:val="000000" w:themeColor="text1"/>
                <w:sz w:val="10"/>
                <w:szCs w:val="10"/>
              </w:rPr>
            </w:pPr>
            <w:r w:rsidRPr="0040458D">
              <w:rPr>
                <w:b/>
                <w:color w:val="000000" w:themeColor="text1"/>
                <w:sz w:val="10"/>
                <w:szCs w:val="10"/>
              </w:rPr>
              <w:t>95% Confidence Interval</w:t>
            </w:r>
          </w:p>
        </w:tc>
        <w:tc>
          <w:tcPr>
            <w:tcW w:w="2325" w:type="dxa"/>
            <w:vAlign w:val="center"/>
          </w:tcPr>
          <w:p w14:paraId="64245B95" w14:textId="77777777" w:rsidR="00C06FB6" w:rsidRPr="0006771D" w:rsidRDefault="00C06FB6" w:rsidP="001C3A6E">
            <w:pPr>
              <w:jc w:val="center"/>
              <w:rPr>
                <w:b/>
                <w:sz w:val="10"/>
                <w:szCs w:val="10"/>
              </w:rPr>
            </w:pPr>
            <w:r w:rsidRPr="0006771D">
              <w:rPr>
                <w:b/>
                <w:sz w:val="10"/>
                <w:szCs w:val="10"/>
              </w:rPr>
              <w:t>Scoring assessment of quality of the study</w:t>
            </w:r>
          </w:p>
          <w:p w14:paraId="135067ED" w14:textId="61DA5E9C" w:rsidR="00C06FB6" w:rsidRPr="0006771D" w:rsidRDefault="00C06FB6" w:rsidP="001C3A6E">
            <w:pPr>
              <w:jc w:val="center"/>
              <w:rPr>
                <w:b/>
                <w:sz w:val="10"/>
                <w:szCs w:val="10"/>
              </w:rPr>
            </w:pPr>
            <w:r w:rsidRPr="0006771D">
              <w:rPr>
                <w:b/>
                <w:sz w:val="10"/>
                <w:szCs w:val="10"/>
              </w:rPr>
              <w:t>(based on assessment using the Klimisch Score</w:t>
            </w:r>
            <w:r>
              <w:rPr>
                <w:b/>
                <w:sz w:val="10"/>
                <w:szCs w:val="10"/>
              </w:rPr>
              <w:t>)</w:t>
            </w:r>
          </w:p>
        </w:tc>
      </w:tr>
      <w:tr w:rsidR="00C06FB6" w14:paraId="01548EFD" w14:textId="77777777" w:rsidTr="001C3A6E">
        <w:tc>
          <w:tcPr>
            <w:tcW w:w="2830" w:type="dxa"/>
            <w:vMerge/>
            <w:vAlign w:val="center"/>
          </w:tcPr>
          <w:p w14:paraId="588C8B75" w14:textId="77777777" w:rsidR="00C06FB6" w:rsidRDefault="00C06FB6" w:rsidP="00504E05">
            <w:pPr>
              <w:jc w:val="center"/>
              <w:rPr>
                <w:color w:val="FF0000"/>
                <w:sz w:val="10"/>
                <w:szCs w:val="10"/>
              </w:rPr>
            </w:pPr>
          </w:p>
        </w:tc>
        <w:tc>
          <w:tcPr>
            <w:tcW w:w="1560" w:type="dxa"/>
          </w:tcPr>
          <w:p w14:paraId="145B3359" w14:textId="1C287959" w:rsidR="00C06FB6" w:rsidRPr="00C06FB6" w:rsidRDefault="00C06FB6" w:rsidP="00C06FB6">
            <w:pPr>
              <w:jc w:val="center"/>
              <w:rPr>
                <w:color w:val="000000" w:themeColor="text1"/>
                <w:sz w:val="10"/>
                <w:szCs w:val="10"/>
              </w:rPr>
            </w:pPr>
            <w:r w:rsidRPr="00C06FB6">
              <w:rPr>
                <w:color w:val="000000" w:themeColor="text1"/>
                <w:sz w:val="10"/>
                <w:szCs w:val="10"/>
              </w:rPr>
              <w:t>Never Users</w:t>
            </w:r>
          </w:p>
          <w:p w14:paraId="0A56FFC1" w14:textId="77777777" w:rsidR="00C06FB6" w:rsidRPr="00C06FB6" w:rsidRDefault="00C06FB6" w:rsidP="00C06FB6">
            <w:pPr>
              <w:jc w:val="center"/>
              <w:rPr>
                <w:color w:val="000000" w:themeColor="text1"/>
                <w:sz w:val="10"/>
                <w:szCs w:val="10"/>
              </w:rPr>
            </w:pPr>
            <w:r w:rsidRPr="00C06FB6">
              <w:rPr>
                <w:color w:val="000000" w:themeColor="text1"/>
                <w:sz w:val="10"/>
                <w:szCs w:val="10"/>
              </w:rPr>
              <w:t>Former Users</w:t>
            </w:r>
          </w:p>
          <w:p w14:paraId="22CEFD98" w14:textId="74CCC639" w:rsidR="00C06FB6" w:rsidRPr="00C06FB6" w:rsidRDefault="00C06FB6" w:rsidP="00C06FB6">
            <w:pPr>
              <w:jc w:val="center"/>
              <w:rPr>
                <w:color w:val="000000" w:themeColor="text1"/>
                <w:sz w:val="10"/>
                <w:szCs w:val="10"/>
              </w:rPr>
            </w:pPr>
            <w:r w:rsidRPr="00C06FB6">
              <w:rPr>
                <w:color w:val="000000" w:themeColor="text1"/>
                <w:sz w:val="10"/>
                <w:szCs w:val="10"/>
              </w:rPr>
              <w:t>Current Users</w:t>
            </w:r>
          </w:p>
        </w:tc>
        <w:tc>
          <w:tcPr>
            <w:tcW w:w="1701" w:type="dxa"/>
          </w:tcPr>
          <w:p w14:paraId="0F57BCC8" w14:textId="57C41A15" w:rsidR="00C06FB6" w:rsidRPr="00C06FB6" w:rsidRDefault="00C06FB6" w:rsidP="00C06FB6">
            <w:pPr>
              <w:jc w:val="center"/>
              <w:rPr>
                <w:color w:val="000000" w:themeColor="text1"/>
                <w:sz w:val="10"/>
                <w:szCs w:val="10"/>
              </w:rPr>
            </w:pPr>
            <w:r w:rsidRPr="00C06FB6">
              <w:rPr>
                <w:color w:val="000000" w:themeColor="text1"/>
                <w:sz w:val="10"/>
                <w:szCs w:val="10"/>
              </w:rPr>
              <w:t>112 (cases); 255 (controls)</w:t>
            </w:r>
          </w:p>
          <w:p w14:paraId="19296DCD" w14:textId="0C945519" w:rsidR="00C06FB6" w:rsidRPr="00C06FB6" w:rsidRDefault="00C06FB6" w:rsidP="00C06FB6">
            <w:pPr>
              <w:jc w:val="center"/>
              <w:rPr>
                <w:color w:val="000000" w:themeColor="text1"/>
                <w:sz w:val="10"/>
                <w:szCs w:val="10"/>
              </w:rPr>
            </w:pPr>
            <w:r w:rsidRPr="00C06FB6">
              <w:rPr>
                <w:color w:val="000000" w:themeColor="text1"/>
                <w:sz w:val="10"/>
                <w:szCs w:val="10"/>
              </w:rPr>
              <w:t>7</w:t>
            </w:r>
            <w:r>
              <w:rPr>
                <w:color w:val="000000" w:themeColor="text1"/>
                <w:sz w:val="10"/>
                <w:szCs w:val="10"/>
              </w:rPr>
              <w:t xml:space="preserve"> </w:t>
            </w:r>
            <w:r w:rsidRPr="00C06FB6">
              <w:rPr>
                <w:color w:val="000000" w:themeColor="text1"/>
                <w:sz w:val="10"/>
                <w:szCs w:val="10"/>
              </w:rPr>
              <w:t>(cases); 34 (controls)</w:t>
            </w:r>
          </w:p>
          <w:p w14:paraId="79E36DE2" w14:textId="3A883B62" w:rsidR="00C06FB6" w:rsidRPr="0040458D" w:rsidRDefault="00C06FB6" w:rsidP="00C06FB6">
            <w:pPr>
              <w:jc w:val="center"/>
              <w:rPr>
                <w:b/>
                <w:color w:val="000000" w:themeColor="text1"/>
                <w:sz w:val="10"/>
                <w:szCs w:val="10"/>
              </w:rPr>
            </w:pPr>
            <w:r w:rsidRPr="00C06FB6">
              <w:rPr>
                <w:color w:val="000000" w:themeColor="text1"/>
                <w:sz w:val="10"/>
                <w:szCs w:val="10"/>
              </w:rPr>
              <w:t>13 (cases); 31 (controls)</w:t>
            </w:r>
          </w:p>
        </w:tc>
        <w:tc>
          <w:tcPr>
            <w:tcW w:w="3543" w:type="dxa"/>
          </w:tcPr>
          <w:p w14:paraId="16E5E524" w14:textId="77777777" w:rsidR="00C06FB6" w:rsidRPr="001C3A6E" w:rsidRDefault="00C06FB6" w:rsidP="00C06FB6">
            <w:pPr>
              <w:jc w:val="center"/>
              <w:rPr>
                <w:color w:val="000000" w:themeColor="text1"/>
                <w:sz w:val="10"/>
                <w:szCs w:val="10"/>
              </w:rPr>
            </w:pPr>
            <w:r w:rsidRPr="001C3A6E">
              <w:rPr>
                <w:color w:val="000000" w:themeColor="text1"/>
                <w:sz w:val="10"/>
                <w:szCs w:val="10"/>
              </w:rPr>
              <w:t>REFERENCE</w:t>
            </w:r>
          </w:p>
          <w:p w14:paraId="6304DB1C" w14:textId="77777777" w:rsidR="00C06FB6" w:rsidRPr="005D0958" w:rsidRDefault="00C06FB6" w:rsidP="00C06FB6">
            <w:pPr>
              <w:jc w:val="center"/>
              <w:rPr>
                <w:color w:val="000000" w:themeColor="text1"/>
                <w:sz w:val="10"/>
                <w:szCs w:val="10"/>
              </w:rPr>
            </w:pPr>
            <w:r w:rsidRPr="005D0958">
              <w:rPr>
                <w:color w:val="000000" w:themeColor="text1"/>
                <w:sz w:val="10"/>
                <w:szCs w:val="10"/>
              </w:rPr>
              <w:t>0.3</w:t>
            </w:r>
          </w:p>
          <w:p w14:paraId="24FB63C0" w14:textId="1939DF8E" w:rsidR="00C06FB6" w:rsidRPr="001C3A6E" w:rsidRDefault="00C06FB6" w:rsidP="00C06FB6">
            <w:pPr>
              <w:jc w:val="center"/>
              <w:rPr>
                <w:color w:val="000000" w:themeColor="text1"/>
                <w:sz w:val="10"/>
                <w:szCs w:val="10"/>
              </w:rPr>
            </w:pPr>
            <w:r w:rsidRPr="001C3A6E">
              <w:rPr>
                <w:color w:val="000000" w:themeColor="text1"/>
                <w:sz w:val="10"/>
                <w:szCs w:val="10"/>
              </w:rPr>
              <w:t>1.1</w:t>
            </w:r>
          </w:p>
        </w:tc>
        <w:tc>
          <w:tcPr>
            <w:tcW w:w="1991" w:type="dxa"/>
          </w:tcPr>
          <w:p w14:paraId="02B09510" w14:textId="77777777" w:rsidR="00C06FB6" w:rsidRPr="001C3A6E" w:rsidRDefault="00C06FB6" w:rsidP="00C06FB6">
            <w:pPr>
              <w:jc w:val="center"/>
              <w:rPr>
                <w:color w:val="000000" w:themeColor="text1"/>
                <w:sz w:val="10"/>
                <w:szCs w:val="10"/>
              </w:rPr>
            </w:pPr>
            <w:r w:rsidRPr="001C3A6E">
              <w:rPr>
                <w:color w:val="000000" w:themeColor="text1"/>
                <w:sz w:val="10"/>
                <w:szCs w:val="10"/>
              </w:rPr>
              <w:t>N/A</w:t>
            </w:r>
          </w:p>
          <w:p w14:paraId="6ECA2ECC" w14:textId="77777777" w:rsidR="00C06FB6" w:rsidRPr="005D0958" w:rsidRDefault="00C06FB6" w:rsidP="00C06FB6">
            <w:pPr>
              <w:jc w:val="center"/>
              <w:rPr>
                <w:color w:val="000000" w:themeColor="text1"/>
                <w:sz w:val="10"/>
                <w:szCs w:val="10"/>
              </w:rPr>
            </w:pPr>
            <w:r w:rsidRPr="005D0958">
              <w:rPr>
                <w:color w:val="000000" w:themeColor="text1"/>
                <w:sz w:val="10"/>
                <w:szCs w:val="10"/>
              </w:rPr>
              <w:t>0.1-0.9</w:t>
            </w:r>
          </w:p>
          <w:p w14:paraId="5B2E7EE9" w14:textId="57E3FF76" w:rsidR="00C06FB6" w:rsidRPr="00C06FB6" w:rsidRDefault="00C06FB6" w:rsidP="00C06FB6">
            <w:pPr>
              <w:jc w:val="center"/>
              <w:rPr>
                <w:color w:val="000000" w:themeColor="text1"/>
                <w:sz w:val="10"/>
                <w:szCs w:val="10"/>
              </w:rPr>
            </w:pPr>
            <w:r w:rsidRPr="00C06FB6">
              <w:rPr>
                <w:color w:val="000000" w:themeColor="text1"/>
                <w:sz w:val="10"/>
                <w:szCs w:val="10"/>
              </w:rPr>
              <w:t>0.5-2.5</w:t>
            </w:r>
          </w:p>
        </w:tc>
        <w:tc>
          <w:tcPr>
            <w:tcW w:w="2325" w:type="dxa"/>
            <w:vAlign w:val="center"/>
          </w:tcPr>
          <w:p w14:paraId="21C79965" w14:textId="60CC3CF0" w:rsidR="00C06FB6" w:rsidRPr="001C3A6E" w:rsidRDefault="00C06FB6" w:rsidP="001C3A6E">
            <w:pPr>
              <w:jc w:val="center"/>
              <w:rPr>
                <w:sz w:val="10"/>
                <w:szCs w:val="10"/>
              </w:rPr>
            </w:pPr>
            <w:r w:rsidRPr="001C3A6E">
              <w:rPr>
                <w:sz w:val="10"/>
                <w:szCs w:val="10"/>
              </w:rPr>
              <w:t>1</w:t>
            </w:r>
          </w:p>
        </w:tc>
      </w:tr>
      <w:tr w:rsidR="00C06FB6" w14:paraId="0F7E0E2C" w14:textId="77777777" w:rsidTr="001C3A6E">
        <w:tc>
          <w:tcPr>
            <w:tcW w:w="2830" w:type="dxa"/>
            <w:vMerge w:val="restart"/>
            <w:vAlign w:val="center"/>
          </w:tcPr>
          <w:p w14:paraId="4A8AF814" w14:textId="13D6ECF7" w:rsidR="00C06FB6" w:rsidRPr="007E4D6D" w:rsidRDefault="00C06FB6" w:rsidP="00504E05">
            <w:pPr>
              <w:jc w:val="center"/>
              <w:rPr>
                <w:color w:val="000000" w:themeColor="text1"/>
                <w:sz w:val="10"/>
                <w:szCs w:val="10"/>
                <w:vertAlign w:val="superscript"/>
              </w:rPr>
            </w:pPr>
            <w:r>
              <w:rPr>
                <w:color w:val="FF0000"/>
                <w:sz w:val="10"/>
                <w:szCs w:val="10"/>
              </w:rPr>
              <w:t>Luo et al., 2007 [ref. 3</w:t>
            </w:r>
            <w:r w:rsidR="00E077D1">
              <w:rPr>
                <w:color w:val="FF0000"/>
                <w:sz w:val="10"/>
                <w:szCs w:val="10"/>
              </w:rPr>
              <w:t>3</w:t>
            </w:r>
            <w:r>
              <w:rPr>
                <w:color w:val="FF0000"/>
                <w:sz w:val="10"/>
                <w:szCs w:val="10"/>
              </w:rPr>
              <w:t>]</w:t>
            </w:r>
          </w:p>
        </w:tc>
        <w:tc>
          <w:tcPr>
            <w:tcW w:w="1560" w:type="dxa"/>
          </w:tcPr>
          <w:p w14:paraId="505BFCCB" w14:textId="77777777" w:rsidR="00C06FB6" w:rsidRDefault="00C06FB6" w:rsidP="00C06FB6">
            <w:pPr>
              <w:jc w:val="center"/>
              <w:rPr>
                <w:sz w:val="10"/>
                <w:szCs w:val="10"/>
              </w:rPr>
            </w:pPr>
          </w:p>
        </w:tc>
        <w:tc>
          <w:tcPr>
            <w:tcW w:w="1701" w:type="dxa"/>
            <w:vAlign w:val="center"/>
          </w:tcPr>
          <w:p w14:paraId="73FDD64E" w14:textId="20F0680E" w:rsidR="00C06FB6" w:rsidRPr="00972794" w:rsidRDefault="00C06FB6" w:rsidP="00504E05">
            <w:pPr>
              <w:jc w:val="center"/>
              <w:rPr>
                <w:b/>
                <w:sz w:val="10"/>
                <w:szCs w:val="10"/>
              </w:rPr>
            </w:pPr>
            <w:r w:rsidRPr="0040458D">
              <w:rPr>
                <w:b/>
                <w:color w:val="000000" w:themeColor="text1"/>
                <w:sz w:val="10"/>
                <w:szCs w:val="10"/>
              </w:rPr>
              <w:t>Number of cases</w:t>
            </w:r>
          </w:p>
        </w:tc>
        <w:tc>
          <w:tcPr>
            <w:tcW w:w="3543" w:type="dxa"/>
            <w:vAlign w:val="center"/>
          </w:tcPr>
          <w:p w14:paraId="6C135104" w14:textId="3C3FAD54" w:rsidR="00C06FB6" w:rsidRPr="00972794" w:rsidRDefault="00C06FB6" w:rsidP="00504E05">
            <w:pPr>
              <w:jc w:val="center"/>
              <w:rPr>
                <w:b/>
                <w:sz w:val="10"/>
                <w:szCs w:val="10"/>
              </w:rPr>
            </w:pPr>
            <w:r w:rsidRPr="0040458D">
              <w:rPr>
                <w:b/>
                <w:color w:val="000000" w:themeColor="text1"/>
                <w:sz w:val="10"/>
                <w:szCs w:val="10"/>
              </w:rPr>
              <w:t>Relative Risk</w:t>
            </w:r>
          </w:p>
        </w:tc>
        <w:tc>
          <w:tcPr>
            <w:tcW w:w="1991" w:type="dxa"/>
            <w:vAlign w:val="center"/>
          </w:tcPr>
          <w:p w14:paraId="3C17E8D6" w14:textId="15A44F59" w:rsidR="00C06FB6" w:rsidRPr="00972794" w:rsidRDefault="00C06FB6" w:rsidP="00504E05">
            <w:pPr>
              <w:jc w:val="center"/>
              <w:rPr>
                <w:b/>
                <w:sz w:val="10"/>
                <w:szCs w:val="10"/>
              </w:rPr>
            </w:pPr>
            <w:r w:rsidRPr="0040458D">
              <w:rPr>
                <w:b/>
                <w:color w:val="000000" w:themeColor="text1"/>
                <w:sz w:val="10"/>
                <w:szCs w:val="10"/>
              </w:rPr>
              <w:t>95% Confidence Interval</w:t>
            </w:r>
          </w:p>
        </w:tc>
        <w:tc>
          <w:tcPr>
            <w:tcW w:w="2325" w:type="dxa"/>
            <w:vAlign w:val="center"/>
          </w:tcPr>
          <w:p w14:paraId="745FCD4A" w14:textId="77777777" w:rsidR="00C06FB6" w:rsidRPr="0006771D" w:rsidRDefault="00C06FB6" w:rsidP="001C3A6E">
            <w:pPr>
              <w:jc w:val="center"/>
              <w:rPr>
                <w:b/>
                <w:sz w:val="10"/>
                <w:szCs w:val="10"/>
              </w:rPr>
            </w:pPr>
            <w:r w:rsidRPr="0006771D">
              <w:rPr>
                <w:b/>
                <w:sz w:val="10"/>
                <w:szCs w:val="10"/>
              </w:rPr>
              <w:t>Scoring assessment of quality of the study</w:t>
            </w:r>
          </w:p>
          <w:p w14:paraId="7C4C203F" w14:textId="1A53812D" w:rsidR="00C06FB6" w:rsidRPr="0006771D" w:rsidRDefault="00C06FB6" w:rsidP="001C3A6E">
            <w:pPr>
              <w:jc w:val="center"/>
              <w:rPr>
                <w:b/>
                <w:sz w:val="10"/>
                <w:szCs w:val="10"/>
              </w:rPr>
            </w:pPr>
            <w:r w:rsidRPr="0006771D">
              <w:rPr>
                <w:b/>
                <w:sz w:val="10"/>
                <w:szCs w:val="10"/>
              </w:rPr>
              <w:t>(based on assessment using the Klimisch Score</w:t>
            </w:r>
            <w:r>
              <w:rPr>
                <w:b/>
                <w:sz w:val="10"/>
                <w:szCs w:val="10"/>
              </w:rPr>
              <w:t>)</w:t>
            </w:r>
          </w:p>
        </w:tc>
      </w:tr>
      <w:tr w:rsidR="00C06FB6" w14:paraId="4F2649F1" w14:textId="77777777" w:rsidTr="001C3A6E">
        <w:tc>
          <w:tcPr>
            <w:tcW w:w="2830" w:type="dxa"/>
            <w:vMerge/>
            <w:vAlign w:val="center"/>
          </w:tcPr>
          <w:p w14:paraId="62E69D56" w14:textId="77777777" w:rsidR="00C06FB6" w:rsidRDefault="00C06FB6" w:rsidP="00504E05">
            <w:pPr>
              <w:jc w:val="center"/>
              <w:rPr>
                <w:color w:val="FF0000"/>
                <w:sz w:val="10"/>
                <w:szCs w:val="10"/>
              </w:rPr>
            </w:pPr>
          </w:p>
        </w:tc>
        <w:tc>
          <w:tcPr>
            <w:tcW w:w="1560" w:type="dxa"/>
          </w:tcPr>
          <w:p w14:paraId="3503D3C0" w14:textId="77777777" w:rsidR="00C06FB6" w:rsidRDefault="00C06FB6" w:rsidP="00C06FB6">
            <w:pPr>
              <w:jc w:val="center"/>
              <w:rPr>
                <w:sz w:val="10"/>
                <w:szCs w:val="10"/>
              </w:rPr>
            </w:pPr>
            <w:r>
              <w:rPr>
                <w:sz w:val="10"/>
                <w:szCs w:val="10"/>
              </w:rPr>
              <w:t>Never Users [of any tobacco products]</w:t>
            </w:r>
          </w:p>
          <w:p w14:paraId="00551236" w14:textId="77777777" w:rsidR="00C06FB6" w:rsidRDefault="00C06FB6" w:rsidP="00C06FB6">
            <w:pPr>
              <w:jc w:val="center"/>
              <w:rPr>
                <w:sz w:val="10"/>
                <w:szCs w:val="10"/>
              </w:rPr>
            </w:pPr>
            <w:r>
              <w:rPr>
                <w:sz w:val="10"/>
                <w:szCs w:val="10"/>
              </w:rPr>
              <w:t>Ever Users [of snus]</w:t>
            </w:r>
          </w:p>
          <w:p w14:paraId="2A06ABE4" w14:textId="77777777" w:rsidR="00C06FB6" w:rsidRDefault="00C06FB6" w:rsidP="00C06FB6">
            <w:pPr>
              <w:jc w:val="center"/>
              <w:rPr>
                <w:sz w:val="10"/>
                <w:szCs w:val="10"/>
              </w:rPr>
            </w:pPr>
            <w:r>
              <w:rPr>
                <w:sz w:val="10"/>
                <w:szCs w:val="10"/>
              </w:rPr>
              <w:t>Former Users</w:t>
            </w:r>
          </w:p>
          <w:p w14:paraId="75C27E6D" w14:textId="77777777" w:rsidR="00C06FB6" w:rsidRDefault="00C06FB6" w:rsidP="00C06FB6">
            <w:pPr>
              <w:jc w:val="center"/>
              <w:rPr>
                <w:sz w:val="10"/>
                <w:szCs w:val="10"/>
              </w:rPr>
            </w:pPr>
            <w:r>
              <w:rPr>
                <w:sz w:val="10"/>
                <w:szCs w:val="10"/>
              </w:rPr>
              <w:t>Current Users</w:t>
            </w:r>
          </w:p>
          <w:p w14:paraId="5F9C48AA" w14:textId="77777777" w:rsidR="00C06FB6" w:rsidRDefault="00C06FB6" w:rsidP="00C06FB6">
            <w:pPr>
              <w:jc w:val="center"/>
              <w:rPr>
                <w:sz w:val="10"/>
                <w:szCs w:val="10"/>
              </w:rPr>
            </w:pPr>
          </w:p>
          <w:p w14:paraId="4E022A1D" w14:textId="77777777" w:rsidR="00C06FB6" w:rsidRDefault="00C06FB6" w:rsidP="00C06FB6">
            <w:pPr>
              <w:jc w:val="center"/>
              <w:rPr>
                <w:sz w:val="10"/>
                <w:szCs w:val="10"/>
              </w:rPr>
            </w:pPr>
            <w:r>
              <w:rPr>
                <w:sz w:val="10"/>
                <w:szCs w:val="10"/>
              </w:rPr>
              <w:t>Amount Consumed (g/day)</w:t>
            </w:r>
          </w:p>
          <w:p w14:paraId="68C7D826" w14:textId="77777777" w:rsidR="00C06FB6" w:rsidRDefault="00C06FB6" w:rsidP="00C06FB6">
            <w:pPr>
              <w:jc w:val="center"/>
              <w:rPr>
                <w:sz w:val="10"/>
                <w:szCs w:val="10"/>
              </w:rPr>
            </w:pPr>
            <w:r>
              <w:rPr>
                <w:sz w:val="10"/>
                <w:szCs w:val="10"/>
              </w:rPr>
              <w:t>1-9</w:t>
            </w:r>
          </w:p>
          <w:p w14:paraId="442EE8EC" w14:textId="15D1EE06" w:rsidR="00C06FB6" w:rsidRDefault="00C06FB6" w:rsidP="00C06FB6">
            <w:pPr>
              <w:jc w:val="center"/>
              <w:rPr>
                <w:sz w:val="10"/>
                <w:szCs w:val="10"/>
              </w:rPr>
            </w:pPr>
            <w:r>
              <w:rPr>
                <w:sz w:val="10"/>
                <w:szCs w:val="10"/>
              </w:rPr>
              <w:t>≥10</w:t>
            </w:r>
          </w:p>
        </w:tc>
        <w:tc>
          <w:tcPr>
            <w:tcW w:w="1701" w:type="dxa"/>
          </w:tcPr>
          <w:p w14:paraId="47834DEB" w14:textId="133D68E6" w:rsidR="00C06FB6" w:rsidRPr="00EE5199" w:rsidRDefault="00C06FB6" w:rsidP="00C06FB6">
            <w:pPr>
              <w:jc w:val="center"/>
              <w:rPr>
                <w:color w:val="000000" w:themeColor="text1"/>
                <w:sz w:val="10"/>
                <w:szCs w:val="10"/>
              </w:rPr>
            </w:pPr>
            <w:r>
              <w:rPr>
                <w:color w:val="000000" w:themeColor="text1"/>
                <w:sz w:val="10"/>
                <w:szCs w:val="10"/>
              </w:rPr>
              <w:t>50</w:t>
            </w:r>
          </w:p>
          <w:p w14:paraId="2749680F" w14:textId="77777777" w:rsidR="00C06FB6" w:rsidRPr="00EE5199" w:rsidRDefault="00C06FB6" w:rsidP="00C06FB6">
            <w:pPr>
              <w:jc w:val="center"/>
              <w:rPr>
                <w:color w:val="000000" w:themeColor="text1"/>
                <w:sz w:val="10"/>
                <w:szCs w:val="10"/>
              </w:rPr>
            </w:pPr>
          </w:p>
          <w:p w14:paraId="7B9299A8" w14:textId="030D3D0B" w:rsidR="00C06FB6" w:rsidRPr="00EE5199" w:rsidRDefault="00C06FB6" w:rsidP="00C06FB6">
            <w:pPr>
              <w:jc w:val="center"/>
              <w:rPr>
                <w:color w:val="000000" w:themeColor="text1"/>
                <w:sz w:val="10"/>
                <w:szCs w:val="10"/>
              </w:rPr>
            </w:pPr>
            <w:r>
              <w:rPr>
                <w:color w:val="000000" w:themeColor="text1"/>
                <w:sz w:val="10"/>
                <w:szCs w:val="10"/>
              </w:rPr>
              <w:t>10</w:t>
            </w:r>
          </w:p>
          <w:p w14:paraId="6C7DF112" w14:textId="3C0AEF63" w:rsidR="00C06FB6" w:rsidRPr="00EE5199" w:rsidRDefault="00C06FB6" w:rsidP="00C06FB6">
            <w:pPr>
              <w:jc w:val="center"/>
              <w:rPr>
                <w:color w:val="000000" w:themeColor="text1"/>
                <w:sz w:val="10"/>
                <w:szCs w:val="10"/>
              </w:rPr>
            </w:pPr>
            <w:r>
              <w:rPr>
                <w:color w:val="000000" w:themeColor="text1"/>
                <w:sz w:val="10"/>
                <w:szCs w:val="10"/>
              </w:rPr>
              <w:t>1</w:t>
            </w:r>
          </w:p>
          <w:p w14:paraId="6311C0B2" w14:textId="3F2DEB9C" w:rsidR="00C06FB6" w:rsidRPr="00EE5199" w:rsidRDefault="00C06FB6" w:rsidP="00C06FB6">
            <w:pPr>
              <w:jc w:val="center"/>
              <w:rPr>
                <w:color w:val="000000" w:themeColor="text1"/>
                <w:sz w:val="10"/>
                <w:szCs w:val="10"/>
              </w:rPr>
            </w:pPr>
            <w:r>
              <w:rPr>
                <w:color w:val="000000" w:themeColor="text1"/>
                <w:sz w:val="10"/>
                <w:szCs w:val="10"/>
              </w:rPr>
              <w:t>9</w:t>
            </w:r>
          </w:p>
          <w:p w14:paraId="7F95D4E7" w14:textId="77777777" w:rsidR="00C06FB6" w:rsidRPr="00EE5199" w:rsidRDefault="00C06FB6" w:rsidP="00C06FB6">
            <w:pPr>
              <w:jc w:val="center"/>
              <w:rPr>
                <w:color w:val="000000" w:themeColor="text1"/>
                <w:sz w:val="10"/>
                <w:szCs w:val="10"/>
              </w:rPr>
            </w:pPr>
          </w:p>
          <w:p w14:paraId="03C287F6" w14:textId="77777777" w:rsidR="00C06FB6" w:rsidRPr="00EE5199" w:rsidRDefault="00C06FB6" w:rsidP="00C06FB6">
            <w:pPr>
              <w:jc w:val="center"/>
              <w:rPr>
                <w:color w:val="000000" w:themeColor="text1"/>
                <w:sz w:val="10"/>
                <w:szCs w:val="10"/>
              </w:rPr>
            </w:pPr>
          </w:p>
          <w:p w14:paraId="46DF570A" w14:textId="2D6C7408" w:rsidR="00C06FB6" w:rsidRPr="00EE5199" w:rsidRDefault="00C06FB6" w:rsidP="00C06FB6">
            <w:pPr>
              <w:jc w:val="center"/>
              <w:rPr>
                <w:color w:val="000000" w:themeColor="text1"/>
                <w:sz w:val="10"/>
                <w:szCs w:val="10"/>
              </w:rPr>
            </w:pPr>
            <w:r>
              <w:rPr>
                <w:color w:val="000000" w:themeColor="text1"/>
                <w:sz w:val="10"/>
                <w:szCs w:val="10"/>
              </w:rPr>
              <w:t>2</w:t>
            </w:r>
          </w:p>
          <w:p w14:paraId="56AA892A" w14:textId="4B3CC911" w:rsidR="00C06FB6" w:rsidRPr="00FE7670" w:rsidRDefault="00C06FB6" w:rsidP="00C06FB6">
            <w:pPr>
              <w:jc w:val="center"/>
              <w:rPr>
                <w:color w:val="000000" w:themeColor="text1"/>
                <w:sz w:val="10"/>
                <w:szCs w:val="10"/>
              </w:rPr>
            </w:pPr>
            <w:r w:rsidRPr="00FE7670">
              <w:rPr>
                <w:color w:val="000000" w:themeColor="text1"/>
                <w:sz w:val="10"/>
                <w:szCs w:val="10"/>
              </w:rPr>
              <w:t>8</w:t>
            </w:r>
          </w:p>
        </w:tc>
        <w:tc>
          <w:tcPr>
            <w:tcW w:w="3543" w:type="dxa"/>
          </w:tcPr>
          <w:p w14:paraId="6E77199F" w14:textId="78E980D7" w:rsidR="00C06FB6" w:rsidRDefault="00C06FB6" w:rsidP="00C06FB6">
            <w:pPr>
              <w:jc w:val="center"/>
              <w:rPr>
                <w:color w:val="000000" w:themeColor="text1"/>
                <w:sz w:val="10"/>
                <w:szCs w:val="10"/>
              </w:rPr>
            </w:pPr>
            <w:r w:rsidRPr="00EE5199">
              <w:rPr>
                <w:color w:val="000000" w:themeColor="text1"/>
                <w:sz w:val="10"/>
                <w:szCs w:val="10"/>
              </w:rPr>
              <w:t>REFERENCE</w:t>
            </w:r>
          </w:p>
          <w:p w14:paraId="3100C32C" w14:textId="054C4D9F" w:rsidR="00C06FB6" w:rsidRDefault="00C06FB6" w:rsidP="00C06FB6">
            <w:pPr>
              <w:jc w:val="center"/>
              <w:rPr>
                <w:color w:val="000000" w:themeColor="text1"/>
                <w:sz w:val="10"/>
                <w:szCs w:val="10"/>
              </w:rPr>
            </w:pPr>
          </w:p>
          <w:p w14:paraId="5B4A900C" w14:textId="2F25B405" w:rsidR="00C06FB6" w:rsidRDefault="00C06FB6" w:rsidP="00C06FB6">
            <w:pPr>
              <w:jc w:val="center"/>
              <w:rPr>
                <w:color w:val="000000" w:themeColor="text1"/>
                <w:sz w:val="10"/>
                <w:szCs w:val="10"/>
              </w:rPr>
            </w:pPr>
            <w:r>
              <w:rPr>
                <w:color w:val="000000" w:themeColor="text1"/>
                <w:sz w:val="10"/>
                <w:szCs w:val="10"/>
              </w:rPr>
              <w:t>0.8</w:t>
            </w:r>
          </w:p>
          <w:p w14:paraId="547802F9" w14:textId="7CF4B80D" w:rsidR="00C06FB6" w:rsidRDefault="00C06FB6" w:rsidP="00C06FB6">
            <w:pPr>
              <w:jc w:val="center"/>
              <w:rPr>
                <w:color w:val="000000" w:themeColor="text1"/>
                <w:sz w:val="10"/>
                <w:szCs w:val="10"/>
              </w:rPr>
            </w:pPr>
            <w:r>
              <w:rPr>
                <w:color w:val="000000" w:themeColor="text1"/>
                <w:sz w:val="10"/>
                <w:szCs w:val="10"/>
              </w:rPr>
              <w:t>0.7</w:t>
            </w:r>
          </w:p>
          <w:p w14:paraId="5345B7E4" w14:textId="2CCAF5AA" w:rsidR="00C06FB6" w:rsidRDefault="00C06FB6" w:rsidP="00C06FB6">
            <w:pPr>
              <w:jc w:val="center"/>
              <w:rPr>
                <w:color w:val="000000" w:themeColor="text1"/>
                <w:sz w:val="10"/>
                <w:szCs w:val="10"/>
              </w:rPr>
            </w:pPr>
            <w:r>
              <w:rPr>
                <w:color w:val="000000" w:themeColor="text1"/>
                <w:sz w:val="10"/>
                <w:szCs w:val="10"/>
              </w:rPr>
              <w:t>0.9</w:t>
            </w:r>
          </w:p>
          <w:p w14:paraId="013F538E" w14:textId="75751C11" w:rsidR="00C06FB6" w:rsidRDefault="00C06FB6" w:rsidP="00C06FB6">
            <w:pPr>
              <w:jc w:val="center"/>
              <w:rPr>
                <w:color w:val="000000" w:themeColor="text1"/>
                <w:sz w:val="10"/>
                <w:szCs w:val="10"/>
              </w:rPr>
            </w:pPr>
          </w:p>
          <w:p w14:paraId="28C29BD5" w14:textId="4CE10FB9" w:rsidR="00C06FB6" w:rsidRDefault="00C06FB6" w:rsidP="00C06FB6">
            <w:pPr>
              <w:jc w:val="center"/>
              <w:rPr>
                <w:color w:val="000000" w:themeColor="text1"/>
                <w:sz w:val="10"/>
                <w:szCs w:val="10"/>
              </w:rPr>
            </w:pPr>
          </w:p>
          <w:p w14:paraId="712501C6" w14:textId="40F3885A" w:rsidR="00C06FB6" w:rsidRDefault="00C06FB6" w:rsidP="00C06FB6">
            <w:pPr>
              <w:jc w:val="center"/>
              <w:rPr>
                <w:color w:val="000000" w:themeColor="text1"/>
                <w:sz w:val="10"/>
                <w:szCs w:val="10"/>
              </w:rPr>
            </w:pPr>
            <w:r>
              <w:rPr>
                <w:color w:val="000000" w:themeColor="text1"/>
                <w:sz w:val="10"/>
                <w:szCs w:val="10"/>
              </w:rPr>
              <w:t>0.7</w:t>
            </w:r>
          </w:p>
          <w:p w14:paraId="675CEB85" w14:textId="3C1295CC" w:rsidR="00C06FB6" w:rsidRPr="00C41D84" w:rsidRDefault="00C06FB6" w:rsidP="00C06FB6">
            <w:pPr>
              <w:jc w:val="center"/>
              <w:rPr>
                <w:color w:val="000000" w:themeColor="text1"/>
                <w:sz w:val="10"/>
                <w:szCs w:val="10"/>
              </w:rPr>
            </w:pPr>
            <w:r>
              <w:rPr>
                <w:color w:val="000000" w:themeColor="text1"/>
                <w:sz w:val="10"/>
                <w:szCs w:val="10"/>
              </w:rPr>
              <w:t>0.9</w:t>
            </w:r>
          </w:p>
        </w:tc>
        <w:tc>
          <w:tcPr>
            <w:tcW w:w="1991" w:type="dxa"/>
          </w:tcPr>
          <w:p w14:paraId="6A15671F" w14:textId="2F6C8E5C" w:rsidR="00C06FB6" w:rsidRDefault="00C06FB6" w:rsidP="00C06FB6">
            <w:pPr>
              <w:jc w:val="center"/>
              <w:rPr>
                <w:color w:val="000000" w:themeColor="text1"/>
                <w:sz w:val="10"/>
                <w:szCs w:val="10"/>
              </w:rPr>
            </w:pPr>
            <w:r w:rsidRPr="00EE5199">
              <w:rPr>
                <w:color w:val="000000" w:themeColor="text1"/>
                <w:sz w:val="10"/>
                <w:szCs w:val="10"/>
              </w:rPr>
              <w:t>N/A</w:t>
            </w:r>
          </w:p>
          <w:p w14:paraId="729E3E5A" w14:textId="3BCB0838" w:rsidR="00C06FB6" w:rsidRDefault="00C06FB6" w:rsidP="00C06FB6">
            <w:pPr>
              <w:jc w:val="center"/>
              <w:rPr>
                <w:color w:val="000000" w:themeColor="text1"/>
                <w:sz w:val="10"/>
                <w:szCs w:val="10"/>
              </w:rPr>
            </w:pPr>
          </w:p>
          <w:p w14:paraId="77071A31" w14:textId="05353084" w:rsidR="00C06FB6" w:rsidRDefault="00C06FB6" w:rsidP="00C06FB6">
            <w:pPr>
              <w:jc w:val="center"/>
              <w:rPr>
                <w:color w:val="000000" w:themeColor="text1"/>
                <w:sz w:val="10"/>
                <w:szCs w:val="10"/>
              </w:rPr>
            </w:pPr>
            <w:r>
              <w:rPr>
                <w:color w:val="000000" w:themeColor="text1"/>
                <w:sz w:val="10"/>
                <w:szCs w:val="10"/>
              </w:rPr>
              <w:t>0.4-1.7</w:t>
            </w:r>
          </w:p>
          <w:p w14:paraId="6492D94B" w14:textId="10E8AC84" w:rsidR="00C06FB6" w:rsidRDefault="00C06FB6" w:rsidP="00C06FB6">
            <w:pPr>
              <w:jc w:val="center"/>
              <w:rPr>
                <w:color w:val="000000" w:themeColor="text1"/>
                <w:sz w:val="10"/>
                <w:szCs w:val="10"/>
              </w:rPr>
            </w:pPr>
            <w:r>
              <w:rPr>
                <w:color w:val="000000" w:themeColor="text1"/>
                <w:sz w:val="10"/>
                <w:szCs w:val="10"/>
              </w:rPr>
              <w:t>0.1-5.0</w:t>
            </w:r>
          </w:p>
          <w:p w14:paraId="492EEE5D" w14:textId="6F4CF337" w:rsidR="00C06FB6" w:rsidRDefault="00C06FB6" w:rsidP="00C06FB6">
            <w:pPr>
              <w:jc w:val="center"/>
              <w:rPr>
                <w:color w:val="000000" w:themeColor="text1"/>
                <w:sz w:val="10"/>
                <w:szCs w:val="10"/>
              </w:rPr>
            </w:pPr>
            <w:r>
              <w:rPr>
                <w:color w:val="000000" w:themeColor="text1"/>
                <w:sz w:val="10"/>
                <w:szCs w:val="10"/>
              </w:rPr>
              <w:t>0.4-1.8</w:t>
            </w:r>
          </w:p>
          <w:p w14:paraId="761B6962" w14:textId="14A6BDBB" w:rsidR="00C06FB6" w:rsidRDefault="00C06FB6" w:rsidP="00C06FB6">
            <w:pPr>
              <w:jc w:val="center"/>
              <w:rPr>
                <w:color w:val="000000" w:themeColor="text1"/>
                <w:sz w:val="10"/>
                <w:szCs w:val="10"/>
              </w:rPr>
            </w:pPr>
          </w:p>
          <w:p w14:paraId="5BC95C6A" w14:textId="56EB3229" w:rsidR="00C06FB6" w:rsidRDefault="00C06FB6" w:rsidP="00C06FB6">
            <w:pPr>
              <w:jc w:val="center"/>
              <w:rPr>
                <w:color w:val="000000" w:themeColor="text1"/>
                <w:sz w:val="10"/>
                <w:szCs w:val="10"/>
              </w:rPr>
            </w:pPr>
          </w:p>
          <w:p w14:paraId="17F03F11" w14:textId="3058C552" w:rsidR="00C06FB6" w:rsidRDefault="00C06FB6" w:rsidP="00C06FB6">
            <w:pPr>
              <w:jc w:val="center"/>
              <w:rPr>
                <w:color w:val="000000" w:themeColor="text1"/>
                <w:sz w:val="10"/>
                <w:szCs w:val="10"/>
              </w:rPr>
            </w:pPr>
            <w:r>
              <w:rPr>
                <w:color w:val="000000" w:themeColor="text1"/>
                <w:sz w:val="10"/>
                <w:szCs w:val="10"/>
              </w:rPr>
              <w:t>0.2-2.8</w:t>
            </w:r>
          </w:p>
          <w:p w14:paraId="72C4304B" w14:textId="30098382" w:rsidR="00C06FB6" w:rsidRPr="00C41D84" w:rsidRDefault="00C06FB6" w:rsidP="00C06FB6">
            <w:pPr>
              <w:jc w:val="center"/>
              <w:rPr>
                <w:color w:val="000000" w:themeColor="text1"/>
                <w:sz w:val="10"/>
                <w:szCs w:val="10"/>
              </w:rPr>
            </w:pPr>
            <w:r>
              <w:rPr>
                <w:color w:val="000000" w:themeColor="text1"/>
                <w:sz w:val="10"/>
                <w:szCs w:val="10"/>
              </w:rPr>
              <w:t>0.4-2.0</w:t>
            </w:r>
          </w:p>
        </w:tc>
        <w:tc>
          <w:tcPr>
            <w:tcW w:w="2325" w:type="dxa"/>
            <w:vAlign w:val="center"/>
          </w:tcPr>
          <w:p w14:paraId="6B7DAB6C" w14:textId="2F1879AD" w:rsidR="00C06FB6" w:rsidRPr="0006771D" w:rsidRDefault="00DB6716" w:rsidP="001C3A6E">
            <w:pPr>
              <w:jc w:val="center"/>
              <w:rPr>
                <w:b/>
                <w:sz w:val="10"/>
                <w:szCs w:val="10"/>
              </w:rPr>
            </w:pPr>
            <w:r>
              <w:rPr>
                <w:sz w:val="10"/>
                <w:szCs w:val="10"/>
              </w:rPr>
              <w:t>2 [extremely small number of cases of oral cancers]</w:t>
            </w:r>
          </w:p>
        </w:tc>
      </w:tr>
      <w:tr w:rsidR="00C06FB6" w14:paraId="1CE88C3A" w14:textId="77777777" w:rsidTr="001C3A6E">
        <w:tc>
          <w:tcPr>
            <w:tcW w:w="2830" w:type="dxa"/>
            <w:vMerge w:val="restart"/>
            <w:vAlign w:val="center"/>
          </w:tcPr>
          <w:p w14:paraId="6F71E2E1" w14:textId="350E8CC6" w:rsidR="00C06FB6" w:rsidRPr="00C06FB6" w:rsidRDefault="00C06FB6" w:rsidP="00504E05">
            <w:pPr>
              <w:jc w:val="center"/>
              <w:rPr>
                <w:color w:val="000000" w:themeColor="text1"/>
                <w:sz w:val="10"/>
                <w:szCs w:val="10"/>
                <w:vertAlign w:val="superscript"/>
              </w:rPr>
            </w:pPr>
            <w:r>
              <w:rPr>
                <w:color w:val="FF0000"/>
                <w:sz w:val="10"/>
                <w:szCs w:val="10"/>
              </w:rPr>
              <w:t>Roosaar et al., 2008 [ref 81]</w:t>
            </w:r>
            <w:r>
              <w:rPr>
                <w:color w:val="000000" w:themeColor="text1"/>
                <w:sz w:val="10"/>
                <w:szCs w:val="10"/>
                <w:vertAlign w:val="superscript"/>
              </w:rPr>
              <w:t>5</w:t>
            </w:r>
          </w:p>
        </w:tc>
        <w:tc>
          <w:tcPr>
            <w:tcW w:w="1560" w:type="dxa"/>
          </w:tcPr>
          <w:p w14:paraId="7F19B8D1" w14:textId="77777777" w:rsidR="00C06FB6" w:rsidRDefault="00C06FB6" w:rsidP="00C06FB6">
            <w:pPr>
              <w:jc w:val="center"/>
              <w:rPr>
                <w:sz w:val="10"/>
                <w:szCs w:val="10"/>
              </w:rPr>
            </w:pPr>
          </w:p>
        </w:tc>
        <w:tc>
          <w:tcPr>
            <w:tcW w:w="1701" w:type="dxa"/>
            <w:vAlign w:val="center"/>
          </w:tcPr>
          <w:p w14:paraId="18D42FAD" w14:textId="37CC3884" w:rsidR="00C06FB6" w:rsidRDefault="00C06FB6" w:rsidP="00504E05">
            <w:pPr>
              <w:jc w:val="center"/>
              <w:rPr>
                <w:color w:val="000000" w:themeColor="text1"/>
                <w:sz w:val="10"/>
                <w:szCs w:val="10"/>
              </w:rPr>
            </w:pPr>
            <w:r w:rsidRPr="0040458D">
              <w:rPr>
                <w:b/>
                <w:color w:val="000000" w:themeColor="text1"/>
                <w:sz w:val="10"/>
                <w:szCs w:val="10"/>
              </w:rPr>
              <w:t>Number of cases</w:t>
            </w:r>
          </w:p>
        </w:tc>
        <w:tc>
          <w:tcPr>
            <w:tcW w:w="3543" w:type="dxa"/>
            <w:vAlign w:val="center"/>
          </w:tcPr>
          <w:p w14:paraId="1F35BC2B" w14:textId="630B894F" w:rsidR="00C06FB6" w:rsidRPr="00800FB7" w:rsidRDefault="00C06FB6" w:rsidP="00504E05">
            <w:pPr>
              <w:jc w:val="center"/>
              <w:rPr>
                <w:b/>
                <w:color w:val="000000" w:themeColor="text1"/>
                <w:sz w:val="10"/>
                <w:szCs w:val="10"/>
              </w:rPr>
            </w:pPr>
            <w:r w:rsidRPr="00800FB7">
              <w:rPr>
                <w:b/>
                <w:color w:val="000000" w:themeColor="text1"/>
                <w:sz w:val="10"/>
                <w:szCs w:val="10"/>
              </w:rPr>
              <w:t>Hazard Ratio</w:t>
            </w:r>
          </w:p>
        </w:tc>
        <w:tc>
          <w:tcPr>
            <w:tcW w:w="1991" w:type="dxa"/>
            <w:vAlign w:val="center"/>
          </w:tcPr>
          <w:p w14:paraId="6B807990" w14:textId="27B0540B" w:rsidR="00C06FB6" w:rsidRPr="00EE5199" w:rsidRDefault="00C06FB6" w:rsidP="00504E05">
            <w:pPr>
              <w:jc w:val="center"/>
              <w:rPr>
                <w:color w:val="000000" w:themeColor="text1"/>
                <w:sz w:val="10"/>
                <w:szCs w:val="10"/>
              </w:rPr>
            </w:pPr>
            <w:r w:rsidRPr="0040458D">
              <w:rPr>
                <w:b/>
                <w:color w:val="000000" w:themeColor="text1"/>
                <w:sz w:val="10"/>
                <w:szCs w:val="10"/>
              </w:rPr>
              <w:t>95% Confidence Interval</w:t>
            </w:r>
          </w:p>
        </w:tc>
        <w:tc>
          <w:tcPr>
            <w:tcW w:w="2325" w:type="dxa"/>
            <w:vAlign w:val="center"/>
          </w:tcPr>
          <w:p w14:paraId="329500B0" w14:textId="77777777" w:rsidR="00C06FB6" w:rsidRPr="0006771D" w:rsidRDefault="00C06FB6" w:rsidP="001C3A6E">
            <w:pPr>
              <w:jc w:val="center"/>
              <w:rPr>
                <w:b/>
                <w:sz w:val="10"/>
                <w:szCs w:val="10"/>
              </w:rPr>
            </w:pPr>
            <w:r w:rsidRPr="0006771D">
              <w:rPr>
                <w:b/>
                <w:sz w:val="10"/>
                <w:szCs w:val="10"/>
              </w:rPr>
              <w:t>Scoring assessment of quality of the study</w:t>
            </w:r>
          </w:p>
          <w:p w14:paraId="3AC46F24" w14:textId="19483FD9" w:rsidR="00C06FB6" w:rsidRDefault="00C06FB6" w:rsidP="001C3A6E">
            <w:pPr>
              <w:jc w:val="center"/>
              <w:rPr>
                <w:sz w:val="10"/>
                <w:szCs w:val="10"/>
              </w:rPr>
            </w:pPr>
            <w:r w:rsidRPr="0006771D">
              <w:rPr>
                <w:b/>
                <w:sz w:val="10"/>
                <w:szCs w:val="10"/>
              </w:rPr>
              <w:t>(based on assessment using the Klimisch Score</w:t>
            </w:r>
            <w:r>
              <w:rPr>
                <w:b/>
                <w:sz w:val="10"/>
                <w:szCs w:val="10"/>
              </w:rPr>
              <w:t>)</w:t>
            </w:r>
          </w:p>
        </w:tc>
      </w:tr>
      <w:tr w:rsidR="00C06FB6" w14:paraId="4DE45487" w14:textId="77777777" w:rsidTr="001C3A6E">
        <w:tc>
          <w:tcPr>
            <w:tcW w:w="2830" w:type="dxa"/>
            <w:vMerge/>
          </w:tcPr>
          <w:p w14:paraId="20583FE0" w14:textId="77777777" w:rsidR="00C06FB6" w:rsidRDefault="00C06FB6" w:rsidP="00C06FB6">
            <w:pPr>
              <w:jc w:val="center"/>
              <w:rPr>
                <w:color w:val="FF0000"/>
                <w:sz w:val="10"/>
                <w:szCs w:val="10"/>
              </w:rPr>
            </w:pPr>
          </w:p>
        </w:tc>
        <w:tc>
          <w:tcPr>
            <w:tcW w:w="1560" w:type="dxa"/>
          </w:tcPr>
          <w:p w14:paraId="04B66B86" w14:textId="2B5D83DF" w:rsidR="00C06FB6" w:rsidRDefault="00C06FB6" w:rsidP="00C06FB6">
            <w:pPr>
              <w:jc w:val="center"/>
              <w:rPr>
                <w:sz w:val="10"/>
                <w:szCs w:val="10"/>
              </w:rPr>
            </w:pPr>
            <w:r>
              <w:rPr>
                <w:sz w:val="10"/>
                <w:szCs w:val="10"/>
              </w:rPr>
              <w:t>Never Users [of snus]</w:t>
            </w:r>
          </w:p>
          <w:p w14:paraId="74972DB1" w14:textId="7DC5AE96" w:rsidR="00C06FB6" w:rsidRDefault="00C06FB6" w:rsidP="00C06FB6">
            <w:pPr>
              <w:jc w:val="center"/>
              <w:rPr>
                <w:sz w:val="10"/>
                <w:szCs w:val="10"/>
              </w:rPr>
            </w:pPr>
            <w:r>
              <w:rPr>
                <w:sz w:val="10"/>
                <w:szCs w:val="10"/>
              </w:rPr>
              <w:t>Ever Users</w:t>
            </w:r>
          </w:p>
        </w:tc>
        <w:tc>
          <w:tcPr>
            <w:tcW w:w="1701" w:type="dxa"/>
          </w:tcPr>
          <w:p w14:paraId="0EB8AFDF" w14:textId="77777777" w:rsidR="00C06FB6" w:rsidRDefault="00C06FB6" w:rsidP="00C06FB6">
            <w:pPr>
              <w:jc w:val="center"/>
              <w:rPr>
                <w:color w:val="000000" w:themeColor="text1"/>
                <w:sz w:val="10"/>
                <w:szCs w:val="10"/>
              </w:rPr>
            </w:pPr>
            <w:r>
              <w:rPr>
                <w:color w:val="000000" w:themeColor="text1"/>
                <w:sz w:val="10"/>
                <w:szCs w:val="10"/>
              </w:rPr>
              <w:t>6</w:t>
            </w:r>
          </w:p>
          <w:p w14:paraId="66C0DDC7" w14:textId="5E3FC5A4" w:rsidR="00C06FB6" w:rsidRDefault="00C06FB6" w:rsidP="00C06FB6">
            <w:pPr>
              <w:jc w:val="center"/>
              <w:rPr>
                <w:color w:val="000000" w:themeColor="text1"/>
                <w:sz w:val="10"/>
                <w:szCs w:val="10"/>
              </w:rPr>
            </w:pPr>
            <w:r>
              <w:rPr>
                <w:color w:val="000000" w:themeColor="text1"/>
                <w:sz w:val="10"/>
                <w:szCs w:val="10"/>
              </w:rPr>
              <w:t>5</w:t>
            </w:r>
          </w:p>
        </w:tc>
        <w:tc>
          <w:tcPr>
            <w:tcW w:w="3543" w:type="dxa"/>
          </w:tcPr>
          <w:p w14:paraId="5F5B0742" w14:textId="77777777" w:rsidR="00C06FB6" w:rsidRDefault="00C06FB6" w:rsidP="00C06FB6">
            <w:pPr>
              <w:jc w:val="center"/>
              <w:rPr>
                <w:color w:val="000000" w:themeColor="text1"/>
                <w:sz w:val="10"/>
                <w:szCs w:val="10"/>
              </w:rPr>
            </w:pPr>
            <w:r>
              <w:rPr>
                <w:color w:val="000000" w:themeColor="text1"/>
                <w:sz w:val="10"/>
                <w:szCs w:val="10"/>
              </w:rPr>
              <w:t>REFERENCE</w:t>
            </w:r>
          </w:p>
          <w:p w14:paraId="10090C83" w14:textId="53597218" w:rsidR="00C06FB6" w:rsidRPr="00EE5199" w:rsidRDefault="00C06FB6" w:rsidP="00C06FB6">
            <w:pPr>
              <w:jc w:val="center"/>
              <w:rPr>
                <w:color w:val="000000" w:themeColor="text1"/>
                <w:sz w:val="10"/>
                <w:szCs w:val="10"/>
              </w:rPr>
            </w:pPr>
            <w:r>
              <w:rPr>
                <w:color w:val="000000" w:themeColor="text1"/>
                <w:sz w:val="10"/>
                <w:szCs w:val="10"/>
              </w:rPr>
              <w:t>2.3</w:t>
            </w:r>
          </w:p>
        </w:tc>
        <w:tc>
          <w:tcPr>
            <w:tcW w:w="1991" w:type="dxa"/>
          </w:tcPr>
          <w:p w14:paraId="37E34A38" w14:textId="77777777" w:rsidR="00C06FB6" w:rsidRDefault="00C06FB6" w:rsidP="00C06FB6">
            <w:pPr>
              <w:jc w:val="center"/>
              <w:rPr>
                <w:color w:val="000000" w:themeColor="text1"/>
                <w:sz w:val="10"/>
                <w:szCs w:val="10"/>
              </w:rPr>
            </w:pPr>
            <w:r>
              <w:rPr>
                <w:color w:val="000000" w:themeColor="text1"/>
                <w:sz w:val="10"/>
                <w:szCs w:val="10"/>
              </w:rPr>
              <w:t>N/A</w:t>
            </w:r>
          </w:p>
          <w:p w14:paraId="4631C2AC" w14:textId="7EA69379" w:rsidR="00C06FB6" w:rsidRPr="00EE5199" w:rsidRDefault="00C06FB6" w:rsidP="00C06FB6">
            <w:pPr>
              <w:jc w:val="center"/>
              <w:rPr>
                <w:color w:val="000000" w:themeColor="text1"/>
                <w:sz w:val="10"/>
                <w:szCs w:val="10"/>
              </w:rPr>
            </w:pPr>
            <w:r>
              <w:rPr>
                <w:color w:val="000000" w:themeColor="text1"/>
                <w:sz w:val="10"/>
                <w:szCs w:val="10"/>
              </w:rPr>
              <w:t>0.7-8.3</w:t>
            </w:r>
          </w:p>
        </w:tc>
        <w:tc>
          <w:tcPr>
            <w:tcW w:w="2325" w:type="dxa"/>
            <w:vAlign w:val="center"/>
          </w:tcPr>
          <w:p w14:paraId="7E062C74" w14:textId="391D7FA0" w:rsidR="00C06FB6" w:rsidRDefault="00C06FB6" w:rsidP="00AD0259">
            <w:pPr>
              <w:jc w:val="center"/>
              <w:rPr>
                <w:sz w:val="10"/>
                <w:szCs w:val="10"/>
              </w:rPr>
            </w:pPr>
            <w:r>
              <w:rPr>
                <w:sz w:val="10"/>
                <w:szCs w:val="10"/>
              </w:rPr>
              <w:t>2 [extremely small number of cases of oral and pharyngeal cancer in never smokers]</w:t>
            </w:r>
          </w:p>
        </w:tc>
      </w:tr>
      <w:tr w:rsidR="001C3A6E" w14:paraId="6F159961" w14:textId="77777777" w:rsidTr="00AD0259">
        <w:tc>
          <w:tcPr>
            <w:tcW w:w="2830" w:type="dxa"/>
            <w:vMerge w:val="restart"/>
            <w:vAlign w:val="center"/>
          </w:tcPr>
          <w:p w14:paraId="13F54489" w14:textId="0426E0D8" w:rsidR="001C3A6E" w:rsidRDefault="001C3A6E" w:rsidP="001C3A6E">
            <w:pPr>
              <w:jc w:val="center"/>
              <w:rPr>
                <w:color w:val="FF0000"/>
                <w:sz w:val="10"/>
                <w:szCs w:val="10"/>
              </w:rPr>
            </w:pPr>
            <w:r>
              <w:rPr>
                <w:color w:val="FF0000"/>
                <w:sz w:val="10"/>
                <w:szCs w:val="10"/>
              </w:rPr>
              <w:t>Hirsch et al., 2012 [</w:t>
            </w:r>
            <w:r w:rsidR="00E077D1">
              <w:rPr>
                <w:color w:val="FF0000"/>
                <w:sz w:val="10"/>
                <w:szCs w:val="10"/>
              </w:rPr>
              <w:t>82</w:t>
            </w:r>
            <w:bookmarkStart w:id="0" w:name="_GoBack"/>
            <w:bookmarkEnd w:id="0"/>
            <w:r>
              <w:rPr>
                <w:color w:val="FF0000"/>
                <w:sz w:val="10"/>
                <w:szCs w:val="10"/>
              </w:rPr>
              <w:t>]</w:t>
            </w:r>
          </w:p>
        </w:tc>
        <w:tc>
          <w:tcPr>
            <w:tcW w:w="1560" w:type="dxa"/>
          </w:tcPr>
          <w:p w14:paraId="4352EB33" w14:textId="77777777" w:rsidR="001C3A6E" w:rsidRDefault="001C3A6E" w:rsidP="001C3A6E">
            <w:pPr>
              <w:jc w:val="center"/>
              <w:rPr>
                <w:sz w:val="10"/>
                <w:szCs w:val="10"/>
              </w:rPr>
            </w:pPr>
          </w:p>
        </w:tc>
        <w:tc>
          <w:tcPr>
            <w:tcW w:w="1701" w:type="dxa"/>
            <w:vAlign w:val="center"/>
          </w:tcPr>
          <w:p w14:paraId="5F15DC8A" w14:textId="3AFDB025" w:rsidR="001C3A6E" w:rsidRDefault="001C3A6E" w:rsidP="00AD0259">
            <w:pPr>
              <w:jc w:val="center"/>
              <w:rPr>
                <w:color w:val="000000" w:themeColor="text1"/>
                <w:sz w:val="10"/>
                <w:szCs w:val="10"/>
              </w:rPr>
            </w:pPr>
            <w:r w:rsidRPr="0040458D">
              <w:rPr>
                <w:b/>
                <w:color w:val="000000" w:themeColor="text1"/>
                <w:sz w:val="10"/>
                <w:szCs w:val="10"/>
              </w:rPr>
              <w:t>Number of cases</w:t>
            </w:r>
          </w:p>
        </w:tc>
        <w:tc>
          <w:tcPr>
            <w:tcW w:w="3543" w:type="dxa"/>
            <w:vAlign w:val="center"/>
          </w:tcPr>
          <w:p w14:paraId="64BA923E" w14:textId="3F138AB0" w:rsidR="001C3A6E" w:rsidRPr="001C3A6E" w:rsidRDefault="001C3A6E" w:rsidP="00AD0259">
            <w:pPr>
              <w:jc w:val="center"/>
              <w:rPr>
                <w:b/>
                <w:color w:val="000000" w:themeColor="text1"/>
                <w:sz w:val="10"/>
                <w:szCs w:val="10"/>
              </w:rPr>
            </w:pPr>
            <w:r w:rsidRPr="001C3A6E">
              <w:rPr>
                <w:b/>
                <w:color w:val="000000" w:themeColor="text1"/>
                <w:sz w:val="10"/>
                <w:szCs w:val="10"/>
              </w:rPr>
              <w:t>CLINICAL FINDINGS</w:t>
            </w:r>
          </w:p>
        </w:tc>
        <w:tc>
          <w:tcPr>
            <w:tcW w:w="1991" w:type="dxa"/>
            <w:vAlign w:val="center"/>
          </w:tcPr>
          <w:p w14:paraId="648934E1" w14:textId="7C6CFAC2" w:rsidR="001C3A6E" w:rsidRDefault="001C3A6E" w:rsidP="001C3A6E">
            <w:pPr>
              <w:jc w:val="center"/>
              <w:rPr>
                <w:color w:val="000000" w:themeColor="text1"/>
                <w:sz w:val="10"/>
                <w:szCs w:val="10"/>
              </w:rPr>
            </w:pPr>
            <w:r w:rsidRPr="0040458D">
              <w:rPr>
                <w:b/>
                <w:color w:val="000000" w:themeColor="text1"/>
                <w:sz w:val="10"/>
                <w:szCs w:val="10"/>
              </w:rPr>
              <w:t>95% Confidence Interval</w:t>
            </w:r>
          </w:p>
        </w:tc>
        <w:tc>
          <w:tcPr>
            <w:tcW w:w="2325" w:type="dxa"/>
            <w:vAlign w:val="center"/>
          </w:tcPr>
          <w:p w14:paraId="7BDCE1D4" w14:textId="77777777" w:rsidR="001C3A6E" w:rsidRPr="0006771D" w:rsidRDefault="001C3A6E" w:rsidP="001C3A6E">
            <w:pPr>
              <w:jc w:val="center"/>
              <w:rPr>
                <w:b/>
                <w:sz w:val="10"/>
                <w:szCs w:val="10"/>
              </w:rPr>
            </w:pPr>
            <w:r w:rsidRPr="0006771D">
              <w:rPr>
                <w:b/>
                <w:sz w:val="10"/>
                <w:szCs w:val="10"/>
              </w:rPr>
              <w:t>Scoring assessment of quality of the study</w:t>
            </w:r>
          </w:p>
          <w:p w14:paraId="7EBE8C34" w14:textId="63D07DDF" w:rsidR="001C3A6E" w:rsidRDefault="001C3A6E" w:rsidP="001C3A6E">
            <w:pPr>
              <w:jc w:val="center"/>
              <w:rPr>
                <w:sz w:val="10"/>
                <w:szCs w:val="10"/>
              </w:rPr>
            </w:pPr>
            <w:r w:rsidRPr="0006771D">
              <w:rPr>
                <w:b/>
                <w:sz w:val="10"/>
                <w:szCs w:val="10"/>
              </w:rPr>
              <w:t>(based on assessment using the Klimisch Score</w:t>
            </w:r>
            <w:r>
              <w:rPr>
                <w:b/>
                <w:sz w:val="10"/>
                <w:szCs w:val="10"/>
              </w:rPr>
              <w:t>)</w:t>
            </w:r>
          </w:p>
        </w:tc>
      </w:tr>
      <w:tr w:rsidR="001C3A6E" w14:paraId="2978F05B" w14:textId="77777777" w:rsidTr="001C3A6E">
        <w:tc>
          <w:tcPr>
            <w:tcW w:w="2830" w:type="dxa"/>
            <w:vMerge/>
          </w:tcPr>
          <w:p w14:paraId="2AAA0D0F" w14:textId="77777777" w:rsidR="001C3A6E" w:rsidRDefault="001C3A6E" w:rsidP="001C3A6E">
            <w:pPr>
              <w:jc w:val="center"/>
              <w:rPr>
                <w:color w:val="FF0000"/>
                <w:sz w:val="10"/>
                <w:szCs w:val="10"/>
              </w:rPr>
            </w:pPr>
          </w:p>
        </w:tc>
        <w:tc>
          <w:tcPr>
            <w:tcW w:w="1560" w:type="dxa"/>
          </w:tcPr>
          <w:p w14:paraId="58C3C4CD" w14:textId="77777777" w:rsidR="001C3A6E" w:rsidRDefault="001C3A6E" w:rsidP="001C3A6E">
            <w:pPr>
              <w:jc w:val="center"/>
              <w:rPr>
                <w:sz w:val="10"/>
                <w:szCs w:val="10"/>
              </w:rPr>
            </w:pPr>
          </w:p>
        </w:tc>
        <w:tc>
          <w:tcPr>
            <w:tcW w:w="1701" w:type="dxa"/>
            <w:vAlign w:val="center"/>
          </w:tcPr>
          <w:p w14:paraId="6961C9D5" w14:textId="15FDB2B0" w:rsidR="001C3A6E" w:rsidRDefault="001C3A6E" w:rsidP="001C3A6E">
            <w:pPr>
              <w:jc w:val="center"/>
              <w:rPr>
                <w:color w:val="000000" w:themeColor="text1"/>
                <w:sz w:val="10"/>
                <w:szCs w:val="10"/>
              </w:rPr>
            </w:pPr>
            <w:r>
              <w:rPr>
                <w:color w:val="000000" w:themeColor="text1"/>
                <w:sz w:val="10"/>
                <w:szCs w:val="10"/>
              </w:rPr>
              <w:t>16</w:t>
            </w:r>
          </w:p>
        </w:tc>
        <w:tc>
          <w:tcPr>
            <w:tcW w:w="3543" w:type="dxa"/>
          </w:tcPr>
          <w:p w14:paraId="6788D6A7" w14:textId="7C5B9A36" w:rsidR="001C3A6E" w:rsidRDefault="001C3A6E" w:rsidP="001C3A6E">
            <w:pPr>
              <w:jc w:val="both"/>
              <w:rPr>
                <w:color w:val="000000" w:themeColor="text1"/>
                <w:sz w:val="10"/>
                <w:szCs w:val="10"/>
              </w:rPr>
            </w:pPr>
            <w:r>
              <w:rPr>
                <w:color w:val="000000" w:themeColor="text1"/>
                <w:sz w:val="10"/>
                <w:szCs w:val="10"/>
              </w:rPr>
              <w:t>A case report series of sixteen male patients diagnosed with oral squamous cell carcinoma. Mean age of approximately 73 years. Mean duration of snus use prior to cancer diagnosis was approximately 43 years. Ten patients were exclusive snus users, five were also former smokers and one patient was a dual user.</w:t>
            </w:r>
          </w:p>
        </w:tc>
        <w:tc>
          <w:tcPr>
            <w:tcW w:w="1991" w:type="dxa"/>
            <w:vAlign w:val="center"/>
          </w:tcPr>
          <w:p w14:paraId="079FC28D" w14:textId="521FC4D3" w:rsidR="001C3A6E" w:rsidRDefault="001C3A6E" w:rsidP="001C3A6E">
            <w:pPr>
              <w:jc w:val="center"/>
              <w:rPr>
                <w:color w:val="000000" w:themeColor="text1"/>
                <w:sz w:val="10"/>
                <w:szCs w:val="10"/>
              </w:rPr>
            </w:pPr>
            <w:r>
              <w:rPr>
                <w:color w:val="000000" w:themeColor="text1"/>
                <w:sz w:val="10"/>
                <w:szCs w:val="10"/>
              </w:rPr>
              <w:t>N/A</w:t>
            </w:r>
          </w:p>
        </w:tc>
        <w:tc>
          <w:tcPr>
            <w:tcW w:w="2325" w:type="dxa"/>
            <w:vAlign w:val="center"/>
          </w:tcPr>
          <w:p w14:paraId="16F754B2" w14:textId="506D17C4" w:rsidR="001C3A6E" w:rsidRDefault="001C3A6E" w:rsidP="00D422EB">
            <w:pPr>
              <w:jc w:val="both"/>
              <w:rPr>
                <w:sz w:val="10"/>
                <w:szCs w:val="10"/>
              </w:rPr>
            </w:pPr>
            <w:r>
              <w:rPr>
                <w:sz w:val="10"/>
                <w:szCs w:val="10"/>
              </w:rPr>
              <w:t xml:space="preserve">2 [conventional cigarette use is a significant confounding factor in approximately one third of cases. No </w:t>
            </w:r>
            <w:r w:rsidR="00D422EB">
              <w:rPr>
                <w:sz w:val="10"/>
                <w:szCs w:val="10"/>
              </w:rPr>
              <w:t>adjustment for alcohol use]</w:t>
            </w:r>
          </w:p>
        </w:tc>
      </w:tr>
    </w:tbl>
    <w:p w14:paraId="21A2D4C0" w14:textId="7AB1FB40" w:rsidR="00AD0259" w:rsidRPr="00F02213" w:rsidRDefault="00D3305C" w:rsidP="00576E47">
      <w:pPr>
        <w:jc w:val="both"/>
        <w:rPr>
          <w:sz w:val="10"/>
          <w:szCs w:val="10"/>
        </w:rPr>
      </w:pPr>
      <w:r w:rsidRPr="00636537">
        <w:rPr>
          <w:b/>
          <w:sz w:val="10"/>
          <w:szCs w:val="10"/>
        </w:rPr>
        <w:t xml:space="preserve">Supplementary Table </w:t>
      </w:r>
      <w:r w:rsidR="000A589D">
        <w:rPr>
          <w:b/>
          <w:sz w:val="10"/>
          <w:szCs w:val="10"/>
        </w:rPr>
        <w:t>6</w:t>
      </w:r>
      <w:r w:rsidRPr="00636537">
        <w:rPr>
          <w:sz w:val="10"/>
          <w:szCs w:val="10"/>
        </w:rPr>
        <w:t>: Epidemiological</w:t>
      </w:r>
      <w:r w:rsidR="001C3A6E">
        <w:rPr>
          <w:sz w:val="10"/>
          <w:szCs w:val="10"/>
        </w:rPr>
        <w:t>/clinical</w:t>
      </w:r>
      <w:r w:rsidRPr="00636537">
        <w:rPr>
          <w:sz w:val="10"/>
          <w:szCs w:val="10"/>
        </w:rPr>
        <w:t xml:space="preserve"> studies investigating the association between snus use and </w:t>
      </w:r>
      <w:r w:rsidR="00365BEF">
        <w:rPr>
          <w:sz w:val="10"/>
          <w:szCs w:val="10"/>
        </w:rPr>
        <w:t>oral</w:t>
      </w:r>
      <w:r w:rsidRPr="00636537">
        <w:rPr>
          <w:sz w:val="10"/>
          <w:szCs w:val="10"/>
        </w:rPr>
        <w:t xml:space="preserve"> cancer.</w:t>
      </w:r>
      <w:r w:rsidR="00636537">
        <w:rPr>
          <w:sz w:val="10"/>
          <w:szCs w:val="10"/>
        </w:rPr>
        <w:t xml:space="preserve"> Those epidemiological findings which are statistically significant (either protective or causative) are highlighted in red. </w:t>
      </w:r>
      <w:r w:rsidR="00EF68D6">
        <w:rPr>
          <w:sz w:val="10"/>
          <w:szCs w:val="10"/>
        </w:rPr>
        <w:t xml:space="preserve">CI, Confidence Interval; </w:t>
      </w:r>
      <w:r w:rsidR="00636537">
        <w:rPr>
          <w:sz w:val="10"/>
          <w:szCs w:val="10"/>
        </w:rPr>
        <w:t>N/</w:t>
      </w:r>
      <w:r w:rsidR="00EF68D6">
        <w:rPr>
          <w:sz w:val="10"/>
          <w:szCs w:val="10"/>
        </w:rPr>
        <w:t xml:space="preserve">A, </w:t>
      </w:r>
      <w:r w:rsidR="00636537">
        <w:rPr>
          <w:sz w:val="10"/>
          <w:szCs w:val="10"/>
        </w:rPr>
        <w:t xml:space="preserve"> not applicable</w:t>
      </w:r>
      <w:r w:rsidR="00387A5A">
        <w:rPr>
          <w:sz w:val="10"/>
          <w:szCs w:val="10"/>
        </w:rPr>
        <w:t>.</w:t>
      </w:r>
      <w:r w:rsidR="008D74D1">
        <w:rPr>
          <w:sz w:val="10"/>
          <w:szCs w:val="10"/>
        </w:rPr>
        <w:t xml:space="preserve"> </w:t>
      </w:r>
      <w:r w:rsidR="00AD0259">
        <w:rPr>
          <w:sz w:val="10"/>
          <w:szCs w:val="10"/>
        </w:rPr>
        <w:t xml:space="preserve">Klimisch Score adapted from </w:t>
      </w:r>
      <w:r w:rsidR="00AD0259">
        <w:rPr>
          <w:i/>
          <w:sz w:val="10"/>
          <w:szCs w:val="10"/>
        </w:rPr>
        <w:t xml:space="preserve">Regulatory Toxicology and Pharmacology </w:t>
      </w:r>
      <w:r w:rsidR="00AD0259">
        <w:rPr>
          <w:sz w:val="10"/>
          <w:szCs w:val="10"/>
        </w:rPr>
        <w:t xml:space="preserve">(1997) </w:t>
      </w:r>
      <w:r w:rsidR="00AD0259">
        <w:rPr>
          <w:b/>
          <w:sz w:val="10"/>
          <w:szCs w:val="10"/>
        </w:rPr>
        <w:t>25</w:t>
      </w:r>
      <w:r w:rsidR="00AD0259">
        <w:rPr>
          <w:sz w:val="10"/>
          <w:szCs w:val="10"/>
        </w:rPr>
        <w:t>, 1-5</w:t>
      </w:r>
      <w:r w:rsidR="0058405E">
        <w:rPr>
          <w:sz w:val="10"/>
          <w:szCs w:val="10"/>
        </w:rPr>
        <w:t xml:space="preserve"> [118]</w:t>
      </w:r>
      <w:r w:rsidR="00AD0259">
        <w:rPr>
          <w:sz w:val="10"/>
          <w:szCs w:val="10"/>
        </w:rPr>
        <w:t>.</w:t>
      </w:r>
    </w:p>
    <w:p w14:paraId="1EC7C882" w14:textId="55D21938" w:rsidR="00387A5A" w:rsidRDefault="00387A5A">
      <w:pPr>
        <w:rPr>
          <w:sz w:val="10"/>
          <w:szCs w:val="10"/>
        </w:rPr>
      </w:pPr>
    </w:p>
    <w:p w14:paraId="781E4F35" w14:textId="4BA0813A" w:rsidR="009E45D9" w:rsidRDefault="009E45D9">
      <w:pPr>
        <w:rPr>
          <w:color w:val="000000" w:themeColor="text1"/>
          <w:sz w:val="10"/>
          <w:szCs w:val="10"/>
        </w:rPr>
      </w:pPr>
      <w:r>
        <w:rPr>
          <w:color w:val="FF0000"/>
          <w:sz w:val="10"/>
          <w:szCs w:val="10"/>
          <w:vertAlign w:val="superscript"/>
        </w:rPr>
        <w:t>1</w:t>
      </w:r>
      <w:r>
        <w:rPr>
          <w:color w:val="000000" w:themeColor="text1"/>
          <w:sz w:val="10"/>
          <w:szCs w:val="10"/>
        </w:rPr>
        <w:t>One gram of tobacco assumed to equal one cigarette.</w:t>
      </w:r>
    </w:p>
    <w:p w14:paraId="678A7DC9" w14:textId="589BA255" w:rsidR="009E45D9" w:rsidRPr="00253137" w:rsidRDefault="00253137">
      <w:pPr>
        <w:rPr>
          <w:color w:val="000000" w:themeColor="text1"/>
          <w:sz w:val="10"/>
          <w:szCs w:val="10"/>
        </w:rPr>
      </w:pPr>
      <w:r>
        <w:rPr>
          <w:color w:val="FF0000"/>
          <w:sz w:val="10"/>
          <w:szCs w:val="10"/>
          <w:vertAlign w:val="superscript"/>
        </w:rPr>
        <w:t>2</w:t>
      </w:r>
      <w:r>
        <w:rPr>
          <w:color w:val="000000" w:themeColor="text1"/>
          <w:sz w:val="10"/>
          <w:szCs w:val="10"/>
        </w:rPr>
        <w:t>None of the participants in either group were current users of snus and “</w:t>
      </w:r>
      <w:r w:rsidRPr="00253137">
        <w:rPr>
          <w:i/>
          <w:color w:val="000000" w:themeColor="text1"/>
          <w:sz w:val="10"/>
          <w:szCs w:val="10"/>
        </w:rPr>
        <w:t>very few individuals</w:t>
      </w:r>
      <w:r>
        <w:rPr>
          <w:color w:val="000000" w:themeColor="text1"/>
          <w:sz w:val="10"/>
          <w:szCs w:val="10"/>
        </w:rPr>
        <w:t>” had a previous history of snuff use. The authors of this study concluded that “</w:t>
      </w:r>
      <w:r w:rsidRPr="00253137">
        <w:rPr>
          <w:i/>
          <w:color w:val="000000" w:themeColor="text1"/>
          <w:sz w:val="10"/>
          <w:szCs w:val="10"/>
        </w:rPr>
        <w:t>from the figures that chewing tobacco and snuff [snus] hardly can have played any quantitatively significant role in the development of intra-oral carcinoma in Denmark</w:t>
      </w:r>
      <w:r>
        <w:rPr>
          <w:color w:val="000000" w:themeColor="text1"/>
          <w:sz w:val="10"/>
          <w:szCs w:val="10"/>
        </w:rPr>
        <w:t>” (p64).</w:t>
      </w:r>
    </w:p>
    <w:p w14:paraId="01478CCB" w14:textId="5F5109F0" w:rsidR="00C41D84" w:rsidRDefault="009E45D9" w:rsidP="00C41D84">
      <w:pPr>
        <w:rPr>
          <w:color w:val="000000" w:themeColor="text1"/>
          <w:sz w:val="10"/>
          <w:szCs w:val="10"/>
        </w:rPr>
      </w:pPr>
      <w:r>
        <w:rPr>
          <w:color w:val="FF0000"/>
          <w:sz w:val="10"/>
          <w:szCs w:val="10"/>
          <w:vertAlign w:val="superscript"/>
        </w:rPr>
        <w:t>3</w:t>
      </w:r>
      <w:r w:rsidR="007E4D6D">
        <w:rPr>
          <w:color w:val="000000" w:themeColor="text1"/>
          <w:sz w:val="10"/>
          <w:szCs w:val="10"/>
        </w:rPr>
        <w:t xml:space="preserve">Further analyses indicated no statistically significant effect </w:t>
      </w:r>
      <w:r w:rsidR="00C06FB6">
        <w:rPr>
          <w:color w:val="000000" w:themeColor="text1"/>
          <w:sz w:val="10"/>
          <w:szCs w:val="10"/>
        </w:rPr>
        <w:t xml:space="preserve">on risk </w:t>
      </w:r>
      <w:r w:rsidR="007E4D6D">
        <w:rPr>
          <w:color w:val="000000" w:themeColor="text1"/>
          <w:sz w:val="10"/>
          <w:szCs w:val="10"/>
        </w:rPr>
        <w:t xml:space="preserve">of age at which snus use was initiated, duration of use, total consumption, intensity of use or </w:t>
      </w:r>
      <w:r w:rsidR="00C828A3">
        <w:rPr>
          <w:color w:val="000000" w:themeColor="text1"/>
          <w:sz w:val="10"/>
          <w:szCs w:val="10"/>
        </w:rPr>
        <w:t xml:space="preserve">histological </w:t>
      </w:r>
      <w:r w:rsidR="007E4D6D">
        <w:rPr>
          <w:color w:val="000000" w:themeColor="text1"/>
          <w:sz w:val="10"/>
          <w:szCs w:val="10"/>
        </w:rPr>
        <w:t>site of cancer (oral cavity, larynx, oesophagus and pharynx).</w:t>
      </w:r>
    </w:p>
    <w:p w14:paraId="42F72550" w14:textId="5D094D4C" w:rsidR="00C06FB6" w:rsidRPr="00C06FB6" w:rsidRDefault="00C06FB6" w:rsidP="00C41D84">
      <w:pPr>
        <w:rPr>
          <w:color w:val="000000" w:themeColor="text1"/>
          <w:sz w:val="10"/>
          <w:szCs w:val="10"/>
        </w:rPr>
      </w:pPr>
      <w:r>
        <w:rPr>
          <w:color w:val="FF0000"/>
          <w:sz w:val="10"/>
          <w:szCs w:val="10"/>
          <w:vertAlign w:val="superscript"/>
        </w:rPr>
        <w:t>4</w:t>
      </w:r>
      <w:r>
        <w:rPr>
          <w:color w:val="000000" w:themeColor="text1"/>
          <w:sz w:val="10"/>
          <w:szCs w:val="10"/>
        </w:rPr>
        <w:t>Further analyses indicated no statistically significant effect on risk when results were stratified based on whether or not the snus was fermented, by duration of use (years), exposure time per day (h/day) or by consumption per day (g/day).</w:t>
      </w:r>
    </w:p>
    <w:p w14:paraId="50DC36A2" w14:textId="13C1FA92" w:rsidR="00800FB7" w:rsidRPr="00800FB7" w:rsidRDefault="00C06FB6" w:rsidP="00C41D84">
      <w:pPr>
        <w:rPr>
          <w:color w:val="000000" w:themeColor="text1"/>
          <w:sz w:val="10"/>
          <w:szCs w:val="10"/>
        </w:rPr>
      </w:pPr>
      <w:r>
        <w:rPr>
          <w:color w:val="FF0000"/>
          <w:sz w:val="10"/>
          <w:szCs w:val="10"/>
          <w:vertAlign w:val="superscript"/>
        </w:rPr>
        <w:t>5</w:t>
      </w:r>
      <w:r w:rsidR="00800FB7">
        <w:rPr>
          <w:color w:val="000000" w:themeColor="text1"/>
          <w:sz w:val="10"/>
          <w:szCs w:val="10"/>
        </w:rPr>
        <w:t>When analyses included all participants in the cohort [and was restricted to never smokers only], a statistically significant increase in the likelihood of oral and pharyngeal cancers [as a combined category] was reported for ever daily use of snus [hazard ratio of 3.1, 95% CI 1.5-6.6 based on 23 control and 11 cases for the combined diseases].</w:t>
      </w:r>
    </w:p>
    <w:p w14:paraId="1FAED7DD" w14:textId="5404FB14" w:rsidR="00387A5A" w:rsidRPr="00387A5A" w:rsidRDefault="00387A5A">
      <w:pPr>
        <w:rPr>
          <w:color w:val="000000" w:themeColor="text1"/>
          <w:sz w:val="10"/>
          <w:szCs w:val="10"/>
        </w:rPr>
      </w:pPr>
    </w:p>
    <w:sectPr w:rsidR="00387A5A" w:rsidRPr="00387A5A" w:rsidSect="00D3305C">
      <w:pgSz w:w="16840" w:h="1190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05C"/>
    <w:rsid w:val="0006771D"/>
    <w:rsid w:val="000A35F4"/>
    <w:rsid w:val="000A589D"/>
    <w:rsid w:val="001C3A6E"/>
    <w:rsid w:val="00253137"/>
    <w:rsid w:val="002B1B33"/>
    <w:rsid w:val="002B35C8"/>
    <w:rsid w:val="00344C8E"/>
    <w:rsid w:val="00365BEF"/>
    <w:rsid w:val="00387A5A"/>
    <w:rsid w:val="0040458D"/>
    <w:rsid w:val="00504E05"/>
    <w:rsid w:val="0050521E"/>
    <w:rsid w:val="005207A4"/>
    <w:rsid w:val="005605E2"/>
    <w:rsid w:val="00576E47"/>
    <w:rsid w:val="0058405E"/>
    <w:rsid w:val="005D0958"/>
    <w:rsid w:val="005F1E69"/>
    <w:rsid w:val="00636537"/>
    <w:rsid w:val="006462C0"/>
    <w:rsid w:val="006468FB"/>
    <w:rsid w:val="007004E4"/>
    <w:rsid w:val="007E4D6D"/>
    <w:rsid w:val="00800FB7"/>
    <w:rsid w:val="00834C28"/>
    <w:rsid w:val="00884213"/>
    <w:rsid w:val="008C2D02"/>
    <w:rsid w:val="008D74D1"/>
    <w:rsid w:val="00904C88"/>
    <w:rsid w:val="00972794"/>
    <w:rsid w:val="009E45D9"/>
    <w:rsid w:val="00A0031C"/>
    <w:rsid w:val="00A22328"/>
    <w:rsid w:val="00AD0259"/>
    <w:rsid w:val="00B956F2"/>
    <w:rsid w:val="00BC7E88"/>
    <w:rsid w:val="00BE5757"/>
    <w:rsid w:val="00C06FB6"/>
    <w:rsid w:val="00C41D84"/>
    <w:rsid w:val="00C828A3"/>
    <w:rsid w:val="00C8565C"/>
    <w:rsid w:val="00D3305C"/>
    <w:rsid w:val="00D422EB"/>
    <w:rsid w:val="00DB6716"/>
    <w:rsid w:val="00E077D1"/>
    <w:rsid w:val="00E454E8"/>
    <w:rsid w:val="00EE5199"/>
    <w:rsid w:val="00EF68D6"/>
    <w:rsid w:val="00FB55FB"/>
    <w:rsid w:val="00FE76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B0CD9"/>
  <w14:defaultImageDpi w14:val="32767"/>
  <w15:chartTrackingRefBased/>
  <w15:docId w15:val="{F07F1FD1-3EA6-D049-9202-D9DC0309B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33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834</Words>
  <Characters>4759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Thompson</dc:creator>
  <cp:keywords/>
  <dc:description/>
  <cp:lastModifiedBy>Clarke, Libby</cp:lastModifiedBy>
  <cp:revision>6</cp:revision>
  <dcterms:created xsi:type="dcterms:W3CDTF">2019-07-18T12:20:00Z</dcterms:created>
  <dcterms:modified xsi:type="dcterms:W3CDTF">2019-07-19T20:49:00Z</dcterms:modified>
</cp:coreProperties>
</file>