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1C" w:rsidRPr="00EA0A92" w:rsidRDefault="00EA0A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A0A92">
        <w:rPr>
          <w:rFonts w:ascii="Times New Roman" w:hAnsi="Times New Roman" w:cs="Times New Roman"/>
          <w:sz w:val="24"/>
          <w:szCs w:val="24"/>
        </w:rPr>
        <w:t>Appendix C</w:t>
      </w:r>
    </w:p>
    <w:tbl>
      <w:tblPr>
        <w:tblStyle w:val="TableGrid"/>
        <w:tblW w:w="4292" w:type="pct"/>
        <w:tblLayout w:type="fixed"/>
        <w:tblLook w:val="01E0" w:firstRow="1" w:lastRow="1" w:firstColumn="1" w:lastColumn="1" w:noHBand="0" w:noVBand="0"/>
      </w:tblPr>
      <w:tblGrid>
        <w:gridCol w:w="1385"/>
        <w:gridCol w:w="6620"/>
        <w:gridCol w:w="21"/>
      </w:tblGrid>
      <w:tr w:rsidR="00EA0A92" w:rsidRPr="00EB36A8" w:rsidTr="000559A0">
        <w:trPr>
          <w:gridAfter w:val="1"/>
          <w:wAfter w:w="13" w:type="pct"/>
        </w:trPr>
        <w:tc>
          <w:tcPr>
            <w:tcW w:w="4987" w:type="pct"/>
            <w:gridSpan w:val="2"/>
            <w:tcBorders>
              <w:bottom w:val="nil"/>
            </w:tcBorders>
            <w:shd w:val="clear" w:color="auto" w:fill="000000"/>
            <w:vAlign w:val="center"/>
          </w:tcPr>
          <w:p w:rsidR="00EA0A92" w:rsidRPr="00051E7A" w:rsidRDefault="00EA0A92" w:rsidP="000559A0">
            <w:pPr>
              <w:tabs>
                <w:tab w:val="left" w:pos="1350"/>
              </w:tabs>
              <w:spacing w:before="60" w:after="60"/>
              <w:ind w:left="1350" w:hanging="1350"/>
              <w:rPr>
                <w:b/>
                <w:color w:val="FFFFFF"/>
                <w:sz w:val="24"/>
                <w:szCs w:val="24"/>
              </w:rPr>
            </w:pPr>
            <w:bookmarkStart w:id="1" w:name="_Hlk479771081"/>
            <w:bookmarkEnd w:id="0"/>
            <w:r w:rsidRPr="00051E7A">
              <w:rPr>
                <w:b/>
                <w:color w:val="FFFFFF"/>
                <w:sz w:val="24"/>
                <w:szCs w:val="24"/>
              </w:rPr>
              <w:t>Mental Health Service Fee Codes</w:t>
            </w:r>
          </w:p>
        </w:tc>
      </w:tr>
      <w:tr w:rsidR="00EA0A92" w:rsidRPr="00EB36A8" w:rsidTr="000559A0">
        <w:tc>
          <w:tcPr>
            <w:tcW w:w="8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EA0A92" w:rsidRPr="0066448E" w:rsidRDefault="00EA0A92" w:rsidP="000559A0">
            <w:pPr>
              <w:spacing w:before="60" w:after="60"/>
              <w:rPr>
                <w:b/>
                <w:sz w:val="24"/>
                <w:szCs w:val="24"/>
              </w:rPr>
            </w:pPr>
            <w:r w:rsidRPr="0066448E">
              <w:rPr>
                <w:b/>
                <w:sz w:val="24"/>
                <w:szCs w:val="24"/>
              </w:rPr>
              <w:t>Physician model of practice</w:t>
            </w:r>
          </w:p>
        </w:tc>
        <w:tc>
          <w:tcPr>
            <w:tcW w:w="413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EA0A92" w:rsidRPr="00EB36A8" w:rsidRDefault="00EA0A92" w:rsidP="000559A0">
            <w:pPr>
              <w:spacing w:before="60" w:after="60"/>
              <w:rPr>
                <w:b/>
                <w:sz w:val="16"/>
                <w:szCs w:val="18"/>
              </w:rPr>
            </w:pPr>
            <w:r w:rsidRPr="00771180">
              <w:rPr>
                <w:sz w:val="22"/>
                <w:szCs w:val="22"/>
              </w:rPr>
              <w:t>OHIP fee code</w:t>
            </w:r>
          </w:p>
        </w:tc>
      </w:tr>
      <w:tr w:rsidR="00EA0A92" w:rsidRPr="00EB36A8" w:rsidTr="000559A0">
        <w:trPr>
          <w:trHeight w:val="317"/>
        </w:trPr>
        <w:tc>
          <w:tcPr>
            <w:tcW w:w="86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0A92" w:rsidRPr="0066448E" w:rsidRDefault="00EA0A92" w:rsidP="000559A0">
            <w:pPr>
              <w:spacing w:before="60"/>
              <w:rPr>
                <w:b/>
                <w:sz w:val="24"/>
                <w:szCs w:val="24"/>
              </w:rPr>
            </w:pPr>
            <w:r w:rsidRPr="0066448E">
              <w:rPr>
                <w:b/>
                <w:sz w:val="24"/>
                <w:szCs w:val="24"/>
              </w:rPr>
              <w:t>Primary Care Physician</w:t>
            </w:r>
          </w:p>
        </w:tc>
        <w:tc>
          <w:tcPr>
            <w:tcW w:w="413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K004</w:t>
            </w:r>
            <w:r w:rsidRPr="0066448E">
              <w:rPr>
                <w:sz w:val="22"/>
                <w:szCs w:val="22"/>
              </w:rPr>
              <w:t xml:space="preserve"> 2 or more family members  in family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K005 </w:t>
            </w:r>
            <w:r w:rsidRPr="0066448E">
              <w:rPr>
                <w:sz w:val="22"/>
                <w:szCs w:val="22"/>
              </w:rPr>
              <w:t>Mental health individual care by general practitioner / family physician (GP/FP)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K006 </w:t>
            </w:r>
            <w:r w:rsidRPr="0066448E">
              <w:rPr>
                <w:sz w:val="22"/>
                <w:szCs w:val="22"/>
              </w:rPr>
              <w:t>Individual care hypnotherapy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K007</w:t>
            </w:r>
            <w:r w:rsidRPr="0066448E">
              <w:rPr>
                <w:sz w:val="22"/>
                <w:szCs w:val="22"/>
              </w:rPr>
              <w:t xml:space="preserve"> Psychotherapy individual care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K010</w:t>
            </w:r>
            <w:r w:rsidRPr="0066448E">
              <w:rPr>
                <w:sz w:val="22"/>
                <w:szCs w:val="22"/>
              </w:rPr>
              <w:t xml:space="preserve"> Additional units for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K012</w:t>
            </w:r>
            <w:r w:rsidRPr="0066448E">
              <w:rPr>
                <w:sz w:val="22"/>
                <w:szCs w:val="22"/>
              </w:rPr>
              <w:t xml:space="preserve"> 4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K013 </w:t>
            </w:r>
            <w:r w:rsidRPr="0066448E">
              <w:rPr>
                <w:sz w:val="22"/>
                <w:szCs w:val="22"/>
              </w:rPr>
              <w:t>Counselling individual care by G</w:t>
            </w:r>
            <w:r>
              <w:rPr>
                <w:sz w:val="22"/>
                <w:szCs w:val="22"/>
              </w:rPr>
              <w:t xml:space="preserve">eneral </w:t>
            </w:r>
            <w:r w:rsidRPr="0066448E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ractitioner</w:t>
            </w:r>
            <w:r w:rsidRPr="0066448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Family </w:t>
            </w:r>
            <w:r w:rsidRPr="0066448E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ractitioner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K019</w:t>
            </w:r>
            <w:r w:rsidRPr="0066448E">
              <w:rPr>
                <w:sz w:val="22"/>
                <w:szCs w:val="22"/>
              </w:rPr>
              <w:t xml:space="preserve"> 2 people group therapy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K020 </w:t>
            </w:r>
            <w:r w:rsidRPr="0066448E">
              <w:rPr>
                <w:sz w:val="22"/>
                <w:szCs w:val="22"/>
              </w:rPr>
              <w:t>3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K024 </w:t>
            </w:r>
            <w:r w:rsidRPr="0066448E">
              <w:rPr>
                <w:sz w:val="22"/>
                <w:szCs w:val="22"/>
              </w:rPr>
              <w:t>5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K025</w:t>
            </w:r>
            <w:r w:rsidRPr="0066448E">
              <w:rPr>
                <w:sz w:val="22"/>
                <w:szCs w:val="22"/>
              </w:rPr>
              <w:t xml:space="preserve"> 6 to 12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>K680</w:t>
            </w:r>
            <w:r w:rsidRPr="0066448E">
              <w:rPr>
                <w:sz w:val="22"/>
                <w:szCs w:val="22"/>
              </w:rPr>
              <w:t xml:space="preserve"> extended assessment for substance abuse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Q020 </w:t>
            </w:r>
            <w:r w:rsidRPr="0066448E">
              <w:rPr>
                <w:sz w:val="22"/>
                <w:szCs w:val="22"/>
              </w:rPr>
              <w:t>Premium for primary health care for patients with serious mental illness – bipolar disorder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  <w:r w:rsidRPr="0066448E">
              <w:rPr>
                <w:b/>
                <w:sz w:val="22"/>
                <w:szCs w:val="22"/>
              </w:rPr>
              <w:t xml:space="preserve">Q021 </w:t>
            </w:r>
            <w:r w:rsidRPr="0066448E">
              <w:rPr>
                <w:sz w:val="22"/>
                <w:szCs w:val="22"/>
              </w:rPr>
              <w:t xml:space="preserve">Premium for primary health care for patients with serious mental illness – schizophrenia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after="60"/>
              <w:ind w:left="720" w:hanging="720"/>
            </w:pPr>
          </w:p>
        </w:tc>
      </w:tr>
      <w:tr w:rsidR="00EA0A92" w:rsidRPr="00EB36A8" w:rsidTr="000559A0"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0A92" w:rsidRPr="0066448E" w:rsidRDefault="00EA0A92" w:rsidP="000559A0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66448E">
              <w:rPr>
                <w:b/>
                <w:sz w:val="24"/>
                <w:szCs w:val="24"/>
              </w:rPr>
              <w:t>Psychiatry</w:t>
            </w:r>
          </w:p>
        </w:tc>
        <w:tc>
          <w:tcPr>
            <w:tcW w:w="4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 xml:space="preserve">A190 </w:t>
            </w:r>
            <w:r w:rsidRPr="0066448E">
              <w:rPr>
                <w:sz w:val="22"/>
                <w:szCs w:val="22"/>
              </w:rPr>
              <w:t>Special psychiatric consultation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  <w:rPr>
                <w:b/>
              </w:rPr>
            </w:pPr>
            <w:r w:rsidRPr="0066448E">
              <w:rPr>
                <w:b/>
                <w:sz w:val="22"/>
                <w:szCs w:val="22"/>
              </w:rPr>
              <w:t xml:space="preserve">A193 </w:t>
            </w:r>
            <w:r w:rsidRPr="0066448E">
              <w:rPr>
                <w:sz w:val="22"/>
                <w:szCs w:val="22"/>
              </w:rPr>
              <w:t>Specific assessment</w:t>
            </w:r>
            <w:r w:rsidRPr="0066448E">
              <w:rPr>
                <w:b/>
                <w:sz w:val="22"/>
                <w:szCs w:val="22"/>
              </w:rPr>
              <w:t xml:space="preserve">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 xml:space="preserve">A194 </w:t>
            </w:r>
            <w:r w:rsidRPr="0066448E">
              <w:rPr>
                <w:sz w:val="22"/>
                <w:szCs w:val="22"/>
              </w:rPr>
              <w:t>Partial assessment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A195</w:t>
            </w:r>
            <w:r w:rsidRPr="0066448E">
              <w:rPr>
                <w:sz w:val="22"/>
                <w:szCs w:val="22"/>
              </w:rPr>
              <w:t xml:space="preserve"> Consultation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  <w:rPr>
                <w:b/>
              </w:rPr>
            </w:pPr>
            <w:r w:rsidRPr="0066448E">
              <w:rPr>
                <w:b/>
                <w:sz w:val="22"/>
                <w:szCs w:val="22"/>
              </w:rPr>
              <w:t xml:space="preserve">A196 </w:t>
            </w:r>
            <w:r w:rsidRPr="0066448E">
              <w:rPr>
                <w:sz w:val="22"/>
                <w:szCs w:val="22"/>
              </w:rPr>
              <w:t>Repeat consultation</w:t>
            </w:r>
            <w:r w:rsidRPr="0066448E">
              <w:rPr>
                <w:b/>
                <w:sz w:val="22"/>
                <w:szCs w:val="22"/>
              </w:rPr>
              <w:t xml:space="preserve">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  <w:rPr>
                <w:b/>
              </w:rPr>
            </w:pPr>
            <w:r w:rsidRPr="0066448E">
              <w:rPr>
                <w:b/>
                <w:sz w:val="22"/>
                <w:szCs w:val="22"/>
              </w:rPr>
              <w:t xml:space="preserve">A395 </w:t>
            </w:r>
            <w:r w:rsidRPr="0066448E">
              <w:rPr>
                <w:sz w:val="22"/>
                <w:szCs w:val="22"/>
              </w:rPr>
              <w:t>Limited consultation</w:t>
            </w:r>
            <w:r w:rsidRPr="0066448E">
              <w:rPr>
                <w:b/>
                <w:sz w:val="22"/>
                <w:szCs w:val="22"/>
              </w:rPr>
              <w:t xml:space="preserve">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 xml:space="preserve">A695 </w:t>
            </w:r>
            <w:r w:rsidRPr="0066448E">
              <w:rPr>
                <w:sz w:val="22"/>
                <w:szCs w:val="22"/>
              </w:rPr>
              <w:t>Neurodevelopmental consultation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A795</w:t>
            </w:r>
            <w:r w:rsidRPr="0066448E">
              <w:rPr>
                <w:sz w:val="22"/>
                <w:szCs w:val="22"/>
              </w:rPr>
              <w:t xml:space="preserve"> Geriatric psychiatric consultation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 xml:space="preserve">A895 </w:t>
            </w:r>
            <w:r w:rsidRPr="0066448E">
              <w:rPr>
                <w:sz w:val="22"/>
                <w:szCs w:val="22"/>
              </w:rPr>
              <w:t>Consultation in association with special visit to a hospital in-patient, long-term care in-patient or emergency department patient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K187</w:t>
            </w:r>
            <w:r w:rsidRPr="0066448E">
              <w:rPr>
                <w:sz w:val="22"/>
                <w:szCs w:val="22"/>
              </w:rPr>
              <w:t xml:space="preserve"> Acute post-discharge community psychiatric care, to K195, K196, K197 or K198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K188</w:t>
            </w:r>
            <w:r w:rsidRPr="0066448E">
              <w:rPr>
                <w:sz w:val="22"/>
                <w:szCs w:val="22"/>
              </w:rPr>
              <w:t xml:space="preserve"> High risk community psychiatric care, to A190, A191, A192, A195, A197, A198, A695, A795, K195, K196, K197 or K198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 xml:space="preserve">K189 </w:t>
            </w:r>
            <w:r w:rsidRPr="0066448E">
              <w:rPr>
                <w:sz w:val="22"/>
                <w:szCs w:val="22"/>
              </w:rPr>
              <w:t>Urgent community psychiatric follow-up, to A190, A195, A695 or A795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lastRenderedPageBreak/>
              <w:t>K192</w:t>
            </w:r>
            <w:r w:rsidRPr="0066448E">
              <w:rPr>
                <w:sz w:val="22"/>
                <w:szCs w:val="22"/>
              </w:rPr>
              <w:t xml:space="preserve"> Individual hypnotherapy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K195</w:t>
            </w:r>
            <w:r w:rsidRPr="0066448E">
              <w:rPr>
                <w:sz w:val="22"/>
                <w:szCs w:val="22"/>
              </w:rPr>
              <w:t xml:space="preserve"> Family psychotherapy - out-patients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K197</w:t>
            </w:r>
            <w:r w:rsidRPr="0066448E">
              <w:rPr>
                <w:sz w:val="22"/>
                <w:szCs w:val="22"/>
              </w:rPr>
              <w:t xml:space="preserve"> Individual out-patient psychotherapy 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K203</w:t>
            </w:r>
            <w:r w:rsidRPr="0066448E">
              <w:rPr>
                <w:sz w:val="22"/>
                <w:szCs w:val="22"/>
              </w:rPr>
              <w:t xml:space="preserve"> 4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K204</w:t>
            </w:r>
            <w:r w:rsidRPr="0066448E">
              <w:rPr>
                <w:sz w:val="22"/>
                <w:szCs w:val="22"/>
              </w:rPr>
              <w:t xml:space="preserve"> 5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K205</w:t>
            </w:r>
            <w:r w:rsidRPr="0066448E">
              <w:rPr>
                <w:sz w:val="22"/>
                <w:szCs w:val="22"/>
              </w:rPr>
              <w:t xml:space="preserve"> 6 to 12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K208</w:t>
            </w:r>
            <w:r w:rsidRPr="0066448E">
              <w:rPr>
                <w:sz w:val="22"/>
                <w:szCs w:val="22"/>
              </w:rPr>
              <w:t xml:space="preserve"> 2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K209</w:t>
            </w:r>
            <w:r w:rsidRPr="0066448E">
              <w:rPr>
                <w:sz w:val="22"/>
                <w:szCs w:val="22"/>
              </w:rPr>
              <w:t xml:space="preserve"> 3 people group therapy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K630</w:t>
            </w:r>
            <w:r w:rsidRPr="0066448E">
              <w:rPr>
                <w:sz w:val="22"/>
                <w:szCs w:val="22"/>
              </w:rPr>
              <w:t xml:space="preserve"> Psychiatric consultation extension</w:t>
            </w:r>
          </w:p>
          <w:p w:rsidR="00EA0A92" w:rsidRPr="0066448E" w:rsidRDefault="00EA0A92" w:rsidP="000559A0">
            <w:pPr>
              <w:tabs>
                <w:tab w:val="left" w:leader="dot" w:pos="708"/>
              </w:tabs>
              <w:spacing w:before="60" w:after="60"/>
              <w:ind w:left="708" w:hanging="708"/>
            </w:pPr>
            <w:r w:rsidRPr="0066448E">
              <w:rPr>
                <w:b/>
                <w:sz w:val="22"/>
                <w:szCs w:val="22"/>
              </w:rPr>
              <w:t>K701</w:t>
            </w:r>
            <w:r w:rsidRPr="0066448E">
              <w:rPr>
                <w:sz w:val="22"/>
                <w:szCs w:val="22"/>
              </w:rPr>
              <w:t xml:space="preserve"> Mental health out-patient case conference</w:t>
            </w:r>
          </w:p>
        </w:tc>
      </w:tr>
      <w:bookmarkEnd w:id="1"/>
    </w:tbl>
    <w:p w:rsidR="00EA0A92" w:rsidRDefault="00EA0A92"/>
    <w:sectPr w:rsidR="00EA0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2"/>
    <w:rsid w:val="00123E1C"/>
    <w:rsid w:val="00EA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B8007-51C1-419F-BFA2-D37326CD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2019-10-16T18:17:00Z</dcterms:created>
  <dcterms:modified xsi:type="dcterms:W3CDTF">2019-10-16T18:17:00Z</dcterms:modified>
</cp:coreProperties>
</file>