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3AB1F" w14:textId="3965FF8E" w:rsidR="00DE00B7" w:rsidRPr="003C659F" w:rsidRDefault="00DE00B7" w:rsidP="00DE00B7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659F">
        <w:rPr>
          <w:rFonts w:ascii="Times New Roman" w:hAnsi="Times New Roman" w:cs="Times New Roman"/>
          <w:b/>
          <w:sz w:val="24"/>
          <w:szCs w:val="24"/>
        </w:rPr>
        <w:t xml:space="preserve">Table </w:t>
      </w:r>
      <w:bookmarkStart w:id="0" w:name="_GoBack"/>
      <w:r w:rsidR="00BD3CE4">
        <w:rPr>
          <w:rFonts w:ascii="Times New Roman" w:hAnsi="Times New Roman" w:cs="Times New Roman"/>
          <w:b/>
          <w:sz w:val="24"/>
          <w:szCs w:val="24"/>
        </w:rPr>
        <w:t>S</w:t>
      </w:r>
      <w:bookmarkEnd w:id="0"/>
      <w:r w:rsidRPr="003C659F">
        <w:rPr>
          <w:rFonts w:ascii="Times New Roman" w:hAnsi="Times New Roman" w:cs="Times New Roman"/>
          <w:b/>
          <w:sz w:val="24"/>
          <w:szCs w:val="24"/>
        </w:rPr>
        <w:t>2. Themes, sub-themes, and supporting quotes</w:t>
      </w:r>
    </w:p>
    <w:p w14:paraId="3EA8AF42" w14:textId="77777777" w:rsidR="00DE00B7" w:rsidRPr="003C659F" w:rsidRDefault="00DE00B7" w:rsidP="00DE00B7">
      <w:pPr>
        <w:tabs>
          <w:tab w:val="left" w:pos="99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C659F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6845"/>
      </w:tblGrid>
      <w:tr w:rsidR="00DE00B7" w:rsidRPr="003C659F" w14:paraId="45AE608B" w14:textId="77777777" w:rsidTr="00553109">
        <w:trPr>
          <w:trHeight w:val="500"/>
        </w:trPr>
        <w:tc>
          <w:tcPr>
            <w:tcW w:w="2785" w:type="dxa"/>
            <w:shd w:val="clear" w:color="auto" w:fill="auto"/>
            <w:noWrap/>
            <w:vAlign w:val="center"/>
          </w:tcPr>
          <w:p w14:paraId="68585F80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Theme and sub-themes</w:t>
            </w:r>
          </w:p>
        </w:tc>
        <w:tc>
          <w:tcPr>
            <w:tcW w:w="6845" w:type="dxa"/>
            <w:shd w:val="clear" w:color="auto" w:fill="auto"/>
            <w:vAlign w:val="center"/>
          </w:tcPr>
          <w:p w14:paraId="21549A40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 xml:space="preserve">Quotes (from the text) </w:t>
            </w:r>
          </w:p>
        </w:tc>
      </w:tr>
      <w:tr w:rsidR="00DE00B7" w:rsidRPr="003C659F" w14:paraId="06B744A7" w14:textId="77777777" w:rsidTr="00553109">
        <w:trPr>
          <w:trHeight w:val="500"/>
        </w:trPr>
        <w:tc>
          <w:tcPr>
            <w:tcW w:w="9630" w:type="dxa"/>
            <w:gridSpan w:val="2"/>
            <w:shd w:val="clear" w:color="auto" w:fill="auto"/>
            <w:noWrap/>
            <w:vAlign w:val="center"/>
            <w:hideMark/>
          </w:tcPr>
          <w:p w14:paraId="4DBA7F6D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Theme 1: Participant reports of changes in the Oregon drug supply and demographics who use fentanyl</w:t>
            </w:r>
          </w:p>
        </w:tc>
      </w:tr>
      <w:tr w:rsidR="00DE00B7" w:rsidRPr="003C659F" w14:paraId="039FB27C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3FD17C28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 xml:space="preserve">Fentanyl is increasing in the drug supply   </w:t>
            </w:r>
          </w:p>
        </w:tc>
        <w:tc>
          <w:tcPr>
            <w:tcW w:w="6845" w:type="dxa"/>
          </w:tcPr>
          <w:p w14:paraId="6294DAED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“Three years ago, four years ago, I would have never known to ask if fentanyl was in the heroin I was buying... Today, there’s more fentanyl-heroin than there is just regular heroin. It’s harder to find regular heroin than it is to find fentanyl. Fentanyl has flooded the market.”</w:t>
            </w:r>
          </w:p>
        </w:tc>
      </w:tr>
      <w:tr w:rsidR="00DE00B7" w:rsidRPr="003C659F" w14:paraId="63FAF8C3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208EE03E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 xml:space="preserve">Fentanyl pills are widely available </w:t>
            </w:r>
          </w:p>
        </w:tc>
        <w:tc>
          <w:tcPr>
            <w:tcW w:w="6845" w:type="dxa"/>
          </w:tcPr>
          <w:p w14:paraId="243D6FE9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“It’s [drug supply] been flooded. There’s been a lot of fentanyl, a lot. There are mainly the OxyContin 30-milligram pills, the little, round, blue ones. There’s been a crap-ton of those just flooding the market—a ton of them. Pretty much, if you get an Oxy 30, you know </w:t>
            </w:r>
            <w:proofErr w:type="gramStart"/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it’s</w:t>
            </w:r>
            <w:proofErr w:type="gramEnd"/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fentanyl. There are no real ones, hardly, going around. It’s just the fentanyl ones.”</w:t>
            </w:r>
          </w:p>
        </w:tc>
      </w:tr>
      <w:tr w:rsidR="00DE00B7" w:rsidRPr="003C659F" w14:paraId="57691DE3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2E2636BE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Type of people who do drugs are changing</w:t>
            </w:r>
          </w:p>
        </w:tc>
        <w:tc>
          <w:tcPr>
            <w:tcW w:w="6845" w:type="dxa"/>
          </w:tcPr>
          <w:p w14:paraId="0B0EF211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“a lot of people who were never into opiates, never had a problem with opiates—were just 100 percent meth addicts—they don’t really like it [methamphetamine] now. They don’t hardly ever do meth. It’s all about the </w:t>
            </w:r>
            <w:proofErr w:type="spellStart"/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fetties</w:t>
            </w:r>
            <w:proofErr w:type="spellEnd"/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[fentanyl pills] and more people—young people, too.”</w:t>
            </w:r>
          </w:p>
        </w:tc>
      </w:tr>
      <w:tr w:rsidR="00DE00B7" w:rsidRPr="003C659F" w14:paraId="50909B29" w14:textId="77777777" w:rsidTr="00553109">
        <w:trPr>
          <w:trHeight w:val="500"/>
        </w:trPr>
        <w:tc>
          <w:tcPr>
            <w:tcW w:w="9630" w:type="dxa"/>
            <w:gridSpan w:val="2"/>
            <w:shd w:val="clear" w:color="auto" w:fill="auto"/>
            <w:noWrap/>
            <w:vAlign w:val="center"/>
            <w:hideMark/>
          </w:tcPr>
          <w:p w14:paraId="76AC71A4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Theme 2: Experiences with and impressions of professional first responders influenced overdose response behavior</w:t>
            </w:r>
          </w:p>
        </w:tc>
      </w:tr>
      <w:tr w:rsidR="00DE00B7" w:rsidRPr="003C659F" w14:paraId="5419204C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569D5407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Most participants had experienced, witnessed, or heard of a suspected fentanyl-involved overdose</w:t>
            </w:r>
          </w:p>
        </w:tc>
        <w:tc>
          <w:tcPr>
            <w:tcW w:w="6845" w:type="dxa"/>
          </w:tcPr>
          <w:p w14:paraId="6CAD6C1A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“I think everybody who I know who’s a drug user has </w:t>
            </w:r>
            <w:proofErr w:type="spellStart"/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OD’ed</w:t>
            </w:r>
            <w:proofErr w:type="spellEnd"/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at least once this year.”  </w:t>
            </w:r>
          </w:p>
        </w:tc>
      </w:tr>
      <w:tr w:rsidR="00DE00B7" w:rsidRPr="003C659F" w14:paraId="53AF5A15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62F8F161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Participants were hesitant to call 911 due to fear of arrest</w:t>
            </w:r>
          </w:p>
        </w:tc>
        <w:tc>
          <w:tcPr>
            <w:tcW w:w="6845" w:type="dxa"/>
          </w:tcPr>
          <w:p w14:paraId="0350F40D" w14:textId="77777777" w:rsidR="00DE00B7" w:rsidRPr="003C659F" w:rsidRDefault="00DE00B7" w:rsidP="0055310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“Most people who are using have a warrant for their arrest from parole and probation. The last thing anybody’s going to do is call the cops if they don’t have to, so nobody was called.”</w:t>
            </w:r>
          </w:p>
        </w:tc>
      </w:tr>
      <w:tr w:rsidR="00DE00B7" w:rsidRPr="003C659F" w14:paraId="353F69E1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091FBCCA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Participants shared adaptive overdose response strategies</w:t>
            </w:r>
          </w:p>
        </w:tc>
        <w:tc>
          <w:tcPr>
            <w:tcW w:w="6845" w:type="dxa"/>
          </w:tcPr>
          <w:p w14:paraId="219A3DBE" w14:textId="77777777" w:rsidR="00DE00B7" w:rsidRPr="003C659F" w:rsidRDefault="00DE00B7" w:rsidP="00553109">
            <w:pPr>
              <w:pStyle w:val="ListParagraph"/>
              <w:tabs>
                <w:tab w:val="left" w:pos="990"/>
              </w:tabs>
              <w:spacing w:after="0" w:line="240" w:lineRule="auto"/>
              <w:ind w:left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“I don’t say “OD [overdose].” I’m saying, “Someone’s having a hard time breathing. Someone’s having complications.” Because if you say “OD,” then they have to notify the police because the police are there to “protect,” quote unquote, the fire department/EMTs.”</w:t>
            </w:r>
          </w:p>
        </w:tc>
      </w:tr>
      <w:tr w:rsidR="00DE00B7" w:rsidRPr="003C659F" w14:paraId="5BFEB0A2" w14:textId="77777777" w:rsidTr="00553109">
        <w:trPr>
          <w:trHeight w:val="98"/>
        </w:trPr>
        <w:tc>
          <w:tcPr>
            <w:tcW w:w="9630" w:type="dxa"/>
            <w:gridSpan w:val="2"/>
            <w:shd w:val="clear" w:color="auto" w:fill="auto"/>
            <w:noWrap/>
            <w:vAlign w:val="center"/>
            <w:hideMark/>
          </w:tcPr>
          <w:p w14:paraId="5CCDBDFE" w14:textId="77777777" w:rsidR="00DE00B7" w:rsidRPr="003C659F" w:rsidRDefault="00DE00B7" w:rsidP="00553109">
            <w:pPr>
              <w:tabs>
                <w:tab w:val="left" w:pos="99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Theme 3: Participant recommendations for state and communities</w:t>
            </w:r>
          </w:p>
        </w:tc>
      </w:tr>
      <w:tr w:rsidR="00DE00B7" w:rsidRPr="003C659F" w14:paraId="356F330F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54CB1E40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Provide more information about fentanyl</w:t>
            </w:r>
          </w:p>
        </w:tc>
        <w:tc>
          <w:tcPr>
            <w:tcW w:w="6845" w:type="dxa"/>
          </w:tcPr>
          <w:p w14:paraId="0F547091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“It’s really important, I feel, we need to have more information—more insights from doctors’ offices, from meetings, and other places—about fentanyl, and about how it gets mixed with the heroin, it’s really deadly, and all that.”</w:t>
            </w:r>
          </w:p>
        </w:tc>
      </w:tr>
      <w:tr w:rsidR="00DE00B7" w:rsidRPr="003C659F" w14:paraId="7737B2EE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06068BC3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 xml:space="preserve">Increase access and availability of harm reduction services and supplies </w:t>
            </w:r>
          </w:p>
        </w:tc>
        <w:tc>
          <w:tcPr>
            <w:tcW w:w="6845" w:type="dxa"/>
          </w:tcPr>
          <w:p w14:paraId="442C6BFD" w14:textId="77777777" w:rsidR="00DE00B7" w:rsidRPr="003C659F" w:rsidRDefault="00DE00B7" w:rsidP="00553109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“Little stations where people can go to a safe location to find out if there’s any [fentanyl] in a product. I think that would be cool. Just have private, little spots that have test strips or whatever. People can try them out without the fear of getting in trouble.”</w:t>
            </w:r>
          </w:p>
        </w:tc>
      </w:tr>
      <w:tr w:rsidR="00DE00B7" w:rsidRPr="003C659F" w14:paraId="0E12D4E4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2ED8557D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Increase access to substance use disorder treatment services</w:t>
            </w:r>
          </w:p>
        </w:tc>
        <w:tc>
          <w:tcPr>
            <w:tcW w:w="6845" w:type="dxa"/>
          </w:tcPr>
          <w:p w14:paraId="3C546E28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“I think that if it [MOUD] could be over-the-counter, it would save so much people. So many people are constantly looking for Subutex, but don’t have Medicare, Medicaid, or OHP [Oregon Health Plan], or a doctor, or something. It could be more readily available or just over-the-counter, even. You would save so much.”</w:t>
            </w:r>
          </w:p>
        </w:tc>
      </w:tr>
      <w:tr w:rsidR="00DE00B7" w:rsidRPr="003C659F" w14:paraId="7901BD18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037DF8F0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>Legalize drug use and regulate the drug supply</w:t>
            </w:r>
          </w:p>
        </w:tc>
        <w:tc>
          <w:tcPr>
            <w:tcW w:w="6845" w:type="dxa"/>
          </w:tcPr>
          <w:p w14:paraId="12C3B4F4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“The only other thing I could possibly think of is complete legalization, and then we’ll actually know what we’re getting.”</w:t>
            </w:r>
          </w:p>
        </w:tc>
      </w:tr>
      <w:tr w:rsidR="00DE00B7" w:rsidRPr="003C659F" w14:paraId="12C46CB5" w14:textId="77777777" w:rsidTr="00553109">
        <w:trPr>
          <w:trHeight w:val="320"/>
        </w:trPr>
        <w:tc>
          <w:tcPr>
            <w:tcW w:w="2785" w:type="dxa"/>
            <w:shd w:val="clear" w:color="auto" w:fill="auto"/>
            <w:noWrap/>
          </w:tcPr>
          <w:p w14:paraId="52C0345C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sz w:val="24"/>
                <w:szCs w:val="24"/>
              </w:rPr>
              <w:t xml:space="preserve">Reduce stigma among medical providers </w:t>
            </w:r>
          </w:p>
        </w:tc>
        <w:tc>
          <w:tcPr>
            <w:tcW w:w="6845" w:type="dxa"/>
          </w:tcPr>
          <w:p w14:paraId="32A583F7" w14:textId="77777777" w:rsidR="00DE00B7" w:rsidRPr="003C659F" w:rsidRDefault="00DE00B7" w:rsidP="00553109">
            <w:pPr>
              <w:tabs>
                <w:tab w:val="left" w:pos="990"/>
              </w:tabs>
              <w:spacing w:after="0" w:line="240" w:lineRule="auto"/>
              <w:ind w:left="-16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C659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“…maybe talking to medical professionals, because that’s one of the biggest things. People are afraid to go to the hospital. That’s bullshit. I mean, I’m afraid to go to the hospital because I know how I’m going to get treated.”</w:t>
            </w:r>
          </w:p>
        </w:tc>
      </w:tr>
    </w:tbl>
    <w:p w14:paraId="148B044B" w14:textId="77777777" w:rsidR="00DE00B7" w:rsidRDefault="00DE00B7" w:rsidP="00DE00B7"/>
    <w:p w14:paraId="39F137A6" w14:textId="77777777" w:rsidR="00DE00B7" w:rsidRDefault="00DE00B7"/>
    <w:sectPr w:rsidR="00DE00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0B7"/>
    <w:rsid w:val="00BD3CE4"/>
    <w:rsid w:val="00DE0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1B24A"/>
  <w15:chartTrackingRefBased/>
  <w15:docId w15:val="{06512A3A-813D-472F-9D8D-8D78F5F73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0B7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DE00B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DE00B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3074</Characters>
  <Application>Microsoft Office Word</Application>
  <DocSecurity>0</DocSecurity>
  <Lines>25</Lines>
  <Paragraphs>7</Paragraphs>
  <ScaleCrop>false</ScaleCrop>
  <Company>Comagine Health</Company>
  <LinksUpToDate>false</LinksUpToDate>
  <CharactersWithSpaces>3606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Shin</dc:creator>
  <cp:keywords/>
  <dc:description/>
  <cp:lastModifiedBy>Senthil Kumar M.</cp:lastModifiedBy>
  <cp:revision>2</cp:revision>
  <dcterms:created xsi:type="dcterms:W3CDTF">2022-03-24T18:42:00Z</dcterms:created>
  <dcterms:modified xsi:type="dcterms:W3CDTF">2022-07-05T06:10:00Z</dcterms:modified>
</cp:coreProperties>
</file>