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043" w:rsidRPr="00CA0A67" w:rsidRDefault="00772043" w:rsidP="00772043">
      <w:pPr>
        <w:pStyle w:val="SectionTitle"/>
        <w:jc w:val="left"/>
        <w:rPr>
          <w:rFonts w:ascii="Times" w:hAnsi="Times"/>
          <w:b/>
          <w:bCs/>
          <w:noProof/>
          <w:color w:val="000000" w:themeColor="text1"/>
          <w:sz w:val="22"/>
          <w:szCs w:val="22"/>
          <w:lang w:val="en-GB"/>
        </w:rPr>
      </w:pPr>
      <w:r w:rsidRPr="00CA0A67">
        <w:rPr>
          <w:rFonts w:ascii="Times" w:hAnsi="Times"/>
          <w:b/>
          <w:bCs/>
          <w:noProof/>
          <w:color w:val="000000" w:themeColor="text1"/>
          <w:sz w:val="22"/>
          <w:szCs w:val="22"/>
          <w:lang w:val="en-GB"/>
        </w:rPr>
        <w:t>Supplementary Materials</w:t>
      </w:r>
    </w:p>
    <w:p w:rsidR="00772043" w:rsidRPr="00CA0A67" w:rsidRDefault="00772043" w:rsidP="00772043">
      <w:pPr>
        <w:spacing w:line="480" w:lineRule="auto"/>
        <w:rPr>
          <w:rFonts w:ascii="Times" w:hAnsi="Times"/>
          <w:b/>
          <w:bCs/>
          <w:color w:val="000000" w:themeColor="text1"/>
          <w:lang w:val="en-US" w:eastAsia="ja-JP"/>
        </w:rPr>
      </w:pPr>
      <w:r w:rsidRPr="00CA0A67">
        <w:rPr>
          <w:rFonts w:ascii="Times" w:hAnsi="Times"/>
          <w:b/>
          <w:bCs/>
          <w:color w:val="000000" w:themeColor="text1"/>
          <w:lang w:val="en-US" w:eastAsia="ja-JP"/>
        </w:rPr>
        <w:t xml:space="preserve">Attention checks and exclusion </w:t>
      </w:r>
      <w:bookmarkStart w:id="0" w:name="_GoBack"/>
      <w:bookmarkEnd w:id="0"/>
      <w:r w:rsidRPr="00CA0A67">
        <w:rPr>
          <w:rFonts w:ascii="Times" w:hAnsi="Times"/>
          <w:b/>
          <w:bCs/>
          <w:color w:val="000000" w:themeColor="text1"/>
          <w:lang w:val="en-US" w:eastAsia="ja-JP"/>
        </w:rPr>
        <w:t>of participants</w:t>
      </w:r>
    </w:p>
    <w:p w:rsidR="00772043" w:rsidRPr="00CA0A67" w:rsidRDefault="00772043" w:rsidP="00772043">
      <w:pPr>
        <w:spacing w:line="480" w:lineRule="auto"/>
        <w:ind w:firstLine="720"/>
        <w:rPr>
          <w:rFonts w:ascii="Times" w:hAnsi="Times"/>
          <w:color w:val="000000" w:themeColor="text1"/>
        </w:rPr>
      </w:pPr>
      <w:r w:rsidRPr="00CA0A67">
        <w:rPr>
          <w:rFonts w:ascii="Times" w:hAnsi="Times"/>
          <w:color w:val="000000" w:themeColor="text1"/>
        </w:rPr>
        <w:t xml:space="preserve">There were three attention checks. The first came at the end of the demographic section and asked participants to select the option ‘maybe’. The second was midway through the harm reduction survey for their most recent psychedelic experience and participants were asked to select the option ‘yes’. The third was embedded within the harm reduction approach safety rating scale, and participants were asked to move the slider to ‘0’. </w:t>
      </w:r>
    </w:p>
    <w:p w:rsidR="00772043" w:rsidRPr="00CA0A67" w:rsidRDefault="00772043" w:rsidP="00772043">
      <w:pPr>
        <w:spacing w:line="480" w:lineRule="auto"/>
        <w:ind w:firstLine="720"/>
        <w:rPr>
          <w:rFonts w:ascii="Times" w:hAnsi="Times"/>
          <w:lang w:val="en-US" w:eastAsia="ja-JP"/>
        </w:rPr>
      </w:pPr>
      <w:r w:rsidRPr="00CA0A67">
        <w:rPr>
          <w:rFonts w:ascii="Times" w:hAnsi="Times"/>
          <w:lang w:val="en-US" w:eastAsia="ja-JP"/>
        </w:rPr>
        <w:t xml:space="preserve">A total of 392 individuals opened the survey. Of 264 complete survey responses (many participants viewed the information sheet on the opening page and then closed the survey webpage), 82 participants were removed because they failed one of the attention check questions (n=28 check 1; n=4 check 2; n=50 check 3). The original statistical analysis plan stated that participants who responded +/-3 points from the stated anchor point for question 3 would be included. However, on closer inspection, there were a large number of responses within this range which appeared to have been completed by the same person (based on identical comments in the free text box – interestingly these all expressed negative attitudes towards psychedelics and appeared to be a form of ballot box stuffing). We therefore chose to exclude any response which was not exactly 0 for this question. A total of 12 participants were excluded because they did not complete all of the CEQ questions (an error in the survey which we identified and corrected) and a final 7 were excluded as they reported not using a classic psychedelic for one of their first or most recent experiences </w:t>
      </w:r>
      <w:r w:rsidRPr="00CA0A67">
        <w:rPr>
          <w:rFonts w:ascii="Times" w:hAnsi="Times"/>
          <w:color w:val="44546A" w:themeColor="text2"/>
        </w:rPr>
        <w:t>(first experience: salvia n=2, cannabis n=1; second experience: nitrous oxide n=1, ketamine n=2, MDMA n=1).</w:t>
      </w:r>
    </w:p>
    <w:p w:rsidR="00772043" w:rsidRPr="00CA0A67" w:rsidRDefault="00772043" w:rsidP="00772043">
      <w:pPr>
        <w:rPr>
          <w:rFonts w:ascii="Times" w:hAnsi="Times"/>
          <w:color w:val="000000" w:themeColor="text1"/>
        </w:rPr>
      </w:pPr>
      <w:r w:rsidRPr="00CA0A67">
        <w:rPr>
          <w:rFonts w:ascii="Times" w:hAnsi="Times"/>
          <w:color w:val="000000" w:themeColor="text1"/>
        </w:rPr>
        <w:br w:type="page"/>
      </w:r>
    </w:p>
    <w:p w:rsidR="00772043" w:rsidRPr="00CA0A67" w:rsidRDefault="00772043" w:rsidP="00772043">
      <w:pPr>
        <w:rPr>
          <w:rFonts w:ascii="Times" w:hAnsi="Times"/>
          <w:b/>
          <w:bCs/>
          <w:color w:val="000000" w:themeColor="text1"/>
        </w:rPr>
      </w:pPr>
      <w:r w:rsidRPr="00CA0A67">
        <w:rPr>
          <w:rFonts w:ascii="Times" w:hAnsi="Times"/>
          <w:b/>
          <w:bCs/>
          <w:color w:val="000000" w:themeColor="text1"/>
        </w:rPr>
        <w:lastRenderedPageBreak/>
        <w:t>Supplementary Table 1. Participant characteristics and psychedelic use history</w:t>
      </w:r>
    </w:p>
    <w:p w:rsidR="00772043" w:rsidRPr="00CA0A67" w:rsidRDefault="00772043" w:rsidP="00772043">
      <w:pPr>
        <w:ind w:firstLine="720"/>
        <w:rPr>
          <w:rFonts w:ascii="Times" w:hAnsi="Times"/>
          <w:color w:val="000000" w:themeColor="text1"/>
        </w:rPr>
      </w:pPr>
    </w:p>
    <w:tbl>
      <w:tblPr>
        <w:tblStyle w:val="APAReport"/>
        <w:tblpPr w:leftFromText="180" w:rightFromText="180" w:vertAnchor="text" w:tblpX="-15" w:tblpY="1"/>
        <w:tblW w:w="5397" w:type="dxa"/>
        <w:tblLook w:val="04A0" w:firstRow="1" w:lastRow="0" w:firstColumn="1" w:lastColumn="0" w:noHBand="0" w:noVBand="1"/>
      </w:tblPr>
      <w:tblGrid>
        <w:gridCol w:w="3402"/>
        <w:gridCol w:w="1995"/>
      </w:tblGrid>
      <w:tr w:rsidR="00772043" w:rsidRPr="00CA0A67" w:rsidTr="00423DFB">
        <w:trPr>
          <w:cnfStyle w:val="100000000000" w:firstRow="1" w:lastRow="0" w:firstColumn="0" w:lastColumn="0" w:oddVBand="0" w:evenVBand="0" w:oddHBand="0" w:evenHBand="0" w:firstRowFirstColumn="0" w:firstRowLastColumn="0" w:lastRowFirstColumn="0" w:lastRowLastColumn="0"/>
          <w:trHeight w:val="300"/>
        </w:trPr>
        <w:tc>
          <w:tcPr>
            <w:tcW w:w="3402" w:type="dxa"/>
            <w:hideMark/>
          </w:tcPr>
          <w:p w:rsidR="00772043" w:rsidRPr="00CA0A67" w:rsidRDefault="00772043" w:rsidP="00423DFB">
            <w:pPr>
              <w:pStyle w:val="paragraph"/>
              <w:spacing w:before="0" w:beforeAutospacing="0" w:after="0" w:afterAutospacing="0"/>
              <w:textAlignment w:val="baseline"/>
              <w:rPr>
                <w:rFonts w:ascii="Times" w:hAnsi="Times" w:cs="Segoe UI"/>
                <w:sz w:val="22"/>
                <w:szCs w:val="22"/>
              </w:rPr>
            </w:pPr>
          </w:p>
        </w:tc>
        <w:tc>
          <w:tcPr>
            <w:tcW w:w="1995" w:type="dxa"/>
            <w:hideMark/>
          </w:tcPr>
          <w:p w:rsidR="00772043" w:rsidRPr="00CA0A67" w:rsidRDefault="00772043" w:rsidP="00423DFB">
            <w:pPr>
              <w:pStyle w:val="paragraph"/>
              <w:spacing w:before="0" w:beforeAutospacing="0" w:after="0" w:afterAutospacing="0"/>
              <w:jc w:val="center"/>
              <w:textAlignment w:val="baseline"/>
              <w:rPr>
                <w:rFonts w:ascii="Times" w:hAnsi="Times" w:cs="Segoe UI"/>
                <w:sz w:val="22"/>
                <w:szCs w:val="22"/>
              </w:rPr>
            </w:pPr>
            <w:r w:rsidRPr="00CA0A67">
              <w:rPr>
                <w:rStyle w:val="normaltextrun"/>
                <w:rFonts w:ascii="Times" w:hAnsi="Times" w:cs="Arial"/>
                <w:sz w:val="22"/>
                <w:szCs w:val="22"/>
              </w:rPr>
              <w:t>Participants</w:t>
            </w:r>
            <w:r w:rsidRPr="00CA0A67">
              <w:rPr>
                <w:rStyle w:val="eop"/>
                <w:rFonts w:ascii="Times" w:hAnsi="Times" w:cs="Arial"/>
                <w:sz w:val="22"/>
                <w:szCs w:val="22"/>
              </w:rPr>
              <w:t> </w:t>
            </w:r>
          </w:p>
          <w:p w:rsidR="00772043" w:rsidRPr="00CA0A67" w:rsidRDefault="00772043" w:rsidP="00423DFB">
            <w:pPr>
              <w:pStyle w:val="paragraph"/>
              <w:spacing w:before="0" w:beforeAutospacing="0" w:after="0" w:afterAutospacing="0"/>
              <w:jc w:val="center"/>
              <w:textAlignment w:val="baseline"/>
              <w:rPr>
                <w:rFonts w:ascii="Times" w:hAnsi="Times" w:cs="Segoe UI"/>
                <w:sz w:val="22"/>
                <w:szCs w:val="22"/>
              </w:rPr>
            </w:pPr>
            <w:r w:rsidRPr="00CA0A67">
              <w:rPr>
                <w:rStyle w:val="normaltextrun"/>
                <w:rFonts w:ascii="Times" w:hAnsi="Times" w:cs="Arial"/>
                <w:sz w:val="22"/>
                <w:szCs w:val="22"/>
              </w:rPr>
              <w:t>(n=163)</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Style w:val="normaltextrun"/>
                <w:rFonts w:ascii="Times" w:hAnsi="Times" w:cs="Arial"/>
                <w:sz w:val="22"/>
                <w:szCs w:val="22"/>
              </w:rPr>
              <w:t>Age (mean)</w:t>
            </w:r>
          </w:p>
        </w:tc>
        <w:tc>
          <w:tcPr>
            <w:tcW w:w="1995" w:type="dxa"/>
          </w:tcPr>
          <w:p w:rsidR="00772043" w:rsidRPr="00CA0A67" w:rsidRDefault="00772043" w:rsidP="00423DFB">
            <w:pPr>
              <w:pStyle w:val="paragraph"/>
              <w:spacing w:before="0" w:beforeAutospacing="0" w:after="0" w:afterAutospacing="0"/>
              <w:jc w:val="center"/>
              <w:textAlignment w:val="baseline"/>
              <w:rPr>
                <w:rStyle w:val="normaltextrun"/>
                <w:rFonts w:ascii="Times" w:hAnsi="Times" w:cs="Arial"/>
                <w:sz w:val="22"/>
                <w:szCs w:val="22"/>
              </w:rPr>
            </w:pPr>
            <w:r w:rsidRPr="00CA0A67">
              <w:rPr>
                <w:rStyle w:val="normaltextrun"/>
                <w:rFonts w:ascii="Times" w:hAnsi="Times" w:cs="Arial"/>
                <w:sz w:val="22"/>
                <w:szCs w:val="22"/>
              </w:rPr>
              <w:t>27.50 (8.06)</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p>
        </w:tc>
        <w:tc>
          <w:tcPr>
            <w:tcW w:w="1995" w:type="dxa"/>
          </w:tcPr>
          <w:p w:rsidR="00772043" w:rsidRPr="00CA0A67" w:rsidRDefault="00772043" w:rsidP="00423DFB">
            <w:pPr>
              <w:pStyle w:val="paragraph"/>
              <w:spacing w:before="0" w:beforeAutospacing="0" w:after="0" w:afterAutospacing="0"/>
              <w:jc w:val="center"/>
              <w:textAlignment w:val="baseline"/>
              <w:rPr>
                <w:rStyle w:val="normaltextrun"/>
                <w:rFonts w:ascii="Times" w:hAnsi="Times" w:cs="Arial"/>
                <w:sz w:val="22"/>
                <w:szCs w:val="22"/>
              </w:rPr>
            </w:pPr>
          </w:p>
        </w:tc>
      </w:tr>
      <w:tr w:rsidR="00772043" w:rsidRPr="00CA0A67" w:rsidTr="00423DFB">
        <w:trPr>
          <w:trHeight w:val="300"/>
        </w:trPr>
        <w:tc>
          <w:tcPr>
            <w:tcW w:w="3402" w:type="dxa"/>
            <w:hideMark/>
          </w:tcPr>
          <w:p w:rsidR="00772043" w:rsidRPr="00CA0A67" w:rsidRDefault="00772043" w:rsidP="00423DFB">
            <w:pPr>
              <w:pStyle w:val="paragraph"/>
              <w:spacing w:before="0" w:beforeAutospacing="0" w:after="0" w:afterAutospacing="0"/>
              <w:textAlignment w:val="baseline"/>
              <w:rPr>
                <w:rFonts w:ascii="Times" w:hAnsi="Times" w:cs="Segoe UI"/>
                <w:sz w:val="22"/>
                <w:szCs w:val="22"/>
              </w:rPr>
            </w:pPr>
            <w:r w:rsidRPr="00CA0A67">
              <w:rPr>
                <w:rStyle w:val="normaltextrun"/>
                <w:rFonts w:ascii="Times" w:hAnsi="Times" w:cs="Arial"/>
                <w:sz w:val="22"/>
                <w:szCs w:val="22"/>
              </w:rPr>
              <w:t>Education</w:t>
            </w:r>
            <w:r w:rsidRPr="00CA0A67">
              <w:rPr>
                <w:rStyle w:val="eop"/>
                <w:rFonts w:ascii="Times" w:hAnsi="Times" w:cs="Arial"/>
                <w:sz w:val="22"/>
                <w:szCs w:val="22"/>
              </w:rPr>
              <w:t> n (%)</w:t>
            </w:r>
          </w:p>
        </w:tc>
        <w:tc>
          <w:tcPr>
            <w:tcW w:w="1995" w:type="dxa"/>
            <w:hideMark/>
          </w:tcPr>
          <w:p w:rsidR="00772043" w:rsidRPr="00CA0A67" w:rsidRDefault="00772043" w:rsidP="00423DFB">
            <w:pPr>
              <w:pStyle w:val="paragraph"/>
              <w:spacing w:before="0" w:beforeAutospacing="0" w:after="0" w:afterAutospacing="0"/>
              <w:jc w:val="center"/>
              <w:textAlignment w:val="baseline"/>
              <w:rPr>
                <w:rFonts w:ascii="Times" w:hAnsi="Times" w:cs="Segoe UI"/>
                <w:sz w:val="22"/>
                <w:szCs w:val="22"/>
              </w:rPr>
            </w:pPr>
            <w:r w:rsidRPr="00CA0A67">
              <w:rPr>
                <w:rStyle w:val="eop"/>
                <w:rFonts w:ascii="Times" w:hAnsi="Times" w:cs="Arial"/>
                <w:sz w:val="22"/>
                <w:szCs w:val="22"/>
              </w:rPr>
              <w:t> </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Style w:val="normaltextrun"/>
                <w:rFonts w:ascii="Times" w:hAnsi="Times" w:cs="Arial"/>
                <w:sz w:val="22"/>
                <w:szCs w:val="22"/>
              </w:rPr>
              <w:t xml:space="preserve"> </w:t>
            </w:r>
            <w:r w:rsidRPr="00CA0A67">
              <w:rPr>
                <w:rStyle w:val="normaltextrun"/>
                <w:rFonts w:ascii="Times" w:hAnsi="Times"/>
                <w:sz w:val="22"/>
                <w:szCs w:val="22"/>
              </w:rPr>
              <w:t xml:space="preserve">  </w:t>
            </w:r>
            <w:r w:rsidRPr="00CA0A67">
              <w:rPr>
                <w:rStyle w:val="normaltextrun"/>
                <w:rFonts w:ascii="Times" w:hAnsi="Times" w:cs="Arial"/>
                <w:sz w:val="22"/>
                <w:szCs w:val="22"/>
              </w:rPr>
              <w:t xml:space="preserve">PhD or higher </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Style w:val="eop"/>
                <w:rFonts w:ascii="Times" w:hAnsi="Times" w:cs="Arial"/>
                <w:sz w:val="22"/>
                <w:szCs w:val="22"/>
              </w:rPr>
              <w:t>10 (6)</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Style w:val="normaltextrun"/>
                <w:rFonts w:ascii="Times" w:hAnsi="Times" w:cs="Arial"/>
                <w:sz w:val="22"/>
                <w:szCs w:val="22"/>
              </w:rPr>
              <w:t xml:space="preserve"> </w:t>
            </w:r>
            <w:r w:rsidRPr="00CA0A67">
              <w:rPr>
                <w:rStyle w:val="normaltextrun"/>
                <w:rFonts w:ascii="Times" w:hAnsi="Times"/>
                <w:sz w:val="22"/>
                <w:szCs w:val="22"/>
              </w:rPr>
              <w:t xml:space="preserve">  </w:t>
            </w:r>
            <w:proofErr w:type="spellStart"/>
            <w:r w:rsidRPr="00CA0A67">
              <w:rPr>
                <w:rStyle w:val="normaltextrun"/>
                <w:rFonts w:ascii="Times" w:hAnsi="Times" w:cs="Arial"/>
                <w:sz w:val="22"/>
                <w:szCs w:val="22"/>
              </w:rPr>
              <w:t>Masters</w:t>
            </w:r>
            <w:proofErr w:type="spellEnd"/>
            <w:r w:rsidRPr="00CA0A67">
              <w:rPr>
                <w:rStyle w:val="normaltextrun"/>
                <w:rFonts w:ascii="Times" w:hAnsi="Times" w:cs="Arial"/>
                <w:sz w:val="22"/>
                <w:szCs w:val="22"/>
              </w:rPr>
              <w:t xml:space="preserve"> Degree</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Style w:val="eop"/>
                <w:rFonts w:ascii="Times" w:hAnsi="Times" w:cs="Arial"/>
                <w:sz w:val="22"/>
                <w:szCs w:val="22"/>
              </w:rPr>
              <w:t>2</w:t>
            </w:r>
            <w:r w:rsidRPr="00CA0A67">
              <w:rPr>
                <w:rStyle w:val="eop"/>
                <w:rFonts w:ascii="Times" w:hAnsi="Times"/>
                <w:sz w:val="22"/>
                <w:szCs w:val="22"/>
              </w:rPr>
              <w:t>0 (12)</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Style w:val="normaltextrun"/>
                <w:rFonts w:ascii="Times" w:hAnsi="Times" w:cs="Arial"/>
                <w:sz w:val="22"/>
                <w:szCs w:val="22"/>
              </w:rPr>
              <w:t xml:space="preserve"> </w:t>
            </w:r>
            <w:r w:rsidRPr="00CA0A67">
              <w:rPr>
                <w:rStyle w:val="normaltextrun"/>
                <w:rFonts w:ascii="Times" w:hAnsi="Times"/>
                <w:sz w:val="22"/>
                <w:szCs w:val="22"/>
              </w:rPr>
              <w:t xml:space="preserve">  </w:t>
            </w:r>
            <w:proofErr w:type="spellStart"/>
            <w:r w:rsidRPr="00CA0A67">
              <w:rPr>
                <w:rStyle w:val="normaltextrun"/>
                <w:rFonts w:ascii="Times" w:hAnsi="Times" w:cs="Arial"/>
                <w:sz w:val="22"/>
                <w:szCs w:val="22"/>
              </w:rPr>
              <w:t>Bachelors</w:t>
            </w:r>
            <w:proofErr w:type="spellEnd"/>
            <w:r w:rsidRPr="00CA0A67">
              <w:rPr>
                <w:rStyle w:val="normaltextrun"/>
                <w:rFonts w:ascii="Times" w:hAnsi="Times" w:cs="Arial"/>
                <w:sz w:val="22"/>
                <w:szCs w:val="22"/>
              </w:rPr>
              <w:t xml:space="preserve"> Degree</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Style w:val="eop"/>
                <w:rFonts w:ascii="Times" w:hAnsi="Times" w:cs="Arial"/>
                <w:sz w:val="22"/>
                <w:szCs w:val="22"/>
              </w:rPr>
              <w:t>6</w:t>
            </w:r>
            <w:r w:rsidRPr="00CA0A67">
              <w:rPr>
                <w:rStyle w:val="eop"/>
                <w:rFonts w:ascii="Times" w:hAnsi="Times"/>
                <w:sz w:val="22"/>
                <w:szCs w:val="22"/>
              </w:rPr>
              <w:t>5 (40)</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Style w:val="normaltextrun"/>
                <w:rFonts w:ascii="Times" w:hAnsi="Times" w:cs="Arial"/>
                <w:sz w:val="22"/>
                <w:szCs w:val="22"/>
              </w:rPr>
              <w:t xml:space="preserve"> </w:t>
            </w:r>
            <w:r w:rsidRPr="00CA0A67">
              <w:rPr>
                <w:rStyle w:val="normaltextrun"/>
                <w:rFonts w:ascii="Times" w:hAnsi="Times"/>
                <w:sz w:val="22"/>
                <w:szCs w:val="22"/>
              </w:rPr>
              <w:t xml:space="preserve">  </w:t>
            </w:r>
            <w:r w:rsidRPr="00CA0A67">
              <w:rPr>
                <w:rStyle w:val="normaltextrun"/>
                <w:rFonts w:ascii="Times" w:hAnsi="Times" w:cs="Arial"/>
                <w:sz w:val="22"/>
                <w:szCs w:val="22"/>
              </w:rPr>
              <w:t xml:space="preserve">Vocational Training </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Style w:val="eop"/>
                <w:rFonts w:ascii="Times" w:hAnsi="Times" w:cs="Arial"/>
                <w:sz w:val="22"/>
                <w:szCs w:val="22"/>
              </w:rPr>
              <w:t>5 (3)</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Style w:val="normaltextrun"/>
                <w:rFonts w:ascii="Times" w:hAnsi="Times" w:cs="Arial"/>
                <w:sz w:val="22"/>
                <w:szCs w:val="22"/>
              </w:rPr>
              <w:t xml:space="preserve"> </w:t>
            </w:r>
            <w:r w:rsidRPr="00CA0A67">
              <w:rPr>
                <w:rStyle w:val="normaltextrun"/>
                <w:rFonts w:ascii="Times" w:hAnsi="Times"/>
                <w:sz w:val="22"/>
                <w:szCs w:val="22"/>
              </w:rPr>
              <w:t xml:space="preserve">  </w:t>
            </w:r>
            <w:r w:rsidRPr="00CA0A67">
              <w:rPr>
                <w:rStyle w:val="normaltextrun"/>
                <w:rFonts w:ascii="Times" w:hAnsi="Times" w:cs="Arial"/>
                <w:sz w:val="22"/>
                <w:szCs w:val="22"/>
              </w:rPr>
              <w:t xml:space="preserve">High School or Equivalent </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Style w:val="eop"/>
                <w:rFonts w:ascii="Times" w:hAnsi="Times" w:cs="Arial"/>
                <w:sz w:val="22"/>
                <w:szCs w:val="22"/>
              </w:rPr>
              <w:t>5</w:t>
            </w:r>
            <w:r w:rsidRPr="00CA0A67">
              <w:rPr>
                <w:rStyle w:val="eop"/>
                <w:rFonts w:ascii="Times" w:hAnsi="Times"/>
                <w:sz w:val="22"/>
                <w:szCs w:val="22"/>
              </w:rPr>
              <w:t>1 (31)</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Style w:val="normaltextrun"/>
                <w:rFonts w:ascii="Times" w:hAnsi="Times" w:cs="Arial"/>
                <w:sz w:val="22"/>
                <w:szCs w:val="22"/>
              </w:rPr>
              <w:t xml:space="preserve"> </w:t>
            </w:r>
            <w:r w:rsidRPr="00CA0A67">
              <w:rPr>
                <w:rStyle w:val="normaltextrun"/>
                <w:rFonts w:ascii="Times" w:hAnsi="Times"/>
                <w:sz w:val="22"/>
                <w:szCs w:val="22"/>
              </w:rPr>
              <w:t xml:space="preserve">  </w:t>
            </w:r>
            <w:r w:rsidRPr="00CA0A67">
              <w:rPr>
                <w:rStyle w:val="normaltextrun"/>
                <w:rFonts w:ascii="Times" w:hAnsi="Times" w:cs="Arial"/>
                <w:sz w:val="22"/>
                <w:szCs w:val="22"/>
              </w:rPr>
              <w:t xml:space="preserve">Some of High School </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Style w:val="eop"/>
                <w:rFonts w:ascii="Times" w:hAnsi="Times" w:cs="Arial"/>
                <w:sz w:val="22"/>
                <w:szCs w:val="22"/>
              </w:rPr>
              <w:t>6 (4)</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Style w:val="normaltextrun"/>
                <w:rFonts w:ascii="Times" w:hAnsi="Times" w:cs="Arial"/>
                <w:sz w:val="22"/>
                <w:szCs w:val="22"/>
              </w:rPr>
              <w:t xml:space="preserve"> </w:t>
            </w:r>
            <w:r w:rsidRPr="00CA0A67">
              <w:rPr>
                <w:rStyle w:val="normaltextrun"/>
                <w:rFonts w:ascii="Times" w:hAnsi="Times"/>
                <w:sz w:val="22"/>
                <w:szCs w:val="22"/>
              </w:rPr>
              <w:t xml:space="preserve">  </w:t>
            </w:r>
            <w:r w:rsidRPr="00CA0A67">
              <w:rPr>
                <w:rStyle w:val="normaltextrun"/>
                <w:rFonts w:ascii="Times" w:hAnsi="Times" w:cs="Arial"/>
                <w:sz w:val="22"/>
                <w:szCs w:val="22"/>
              </w:rPr>
              <w:t xml:space="preserve">Other </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Style w:val="eop"/>
                <w:rFonts w:ascii="Times" w:hAnsi="Times" w:cs="Arial"/>
                <w:sz w:val="22"/>
                <w:szCs w:val="22"/>
              </w:rPr>
              <w:t>1</w:t>
            </w:r>
            <w:r w:rsidRPr="00CA0A67">
              <w:rPr>
                <w:rStyle w:val="eop"/>
                <w:rFonts w:ascii="Times" w:hAnsi="Times"/>
                <w:sz w:val="22"/>
                <w:szCs w:val="22"/>
              </w:rPr>
              <w:t>1 (7)</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Style w:val="normaltextrun"/>
                <w:rFonts w:ascii="Times" w:hAnsi="Times" w:cs="Arial"/>
                <w:sz w:val="22"/>
                <w:szCs w:val="22"/>
              </w:rPr>
              <w:t xml:space="preserve">   Prefer not to say</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Style w:val="eop"/>
                <w:rFonts w:ascii="Times" w:hAnsi="Times" w:cs="Arial"/>
                <w:sz w:val="22"/>
                <w:szCs w:val="22"/>
              </w:rPr>
              <w:t>2 (1)</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p>
        </w:tc>
      </w:tr>
      <w:tr w:rsidR="00772043" w:rsidRPr="00CA0A67" w:rsidTr="00423DFB">
        <w:trPr>
          <w:trHeight w:val="300"/>
        </w:trPr>
        <w:tc>
          <w:tcPr>
            <w:tcW w:w="3402" w:type="dxa"/>
          </w:tcPr>
          <w:p w:rsidR="00772043" w:rsidRPr="00CA0A67" w:rsidRDefault="00772043" w:rsidP="00423DFB">
            <w:pPr>
              <w:textAlignment w:val="baseline"/>
              <w:rPr>
                <w:rStyle w:val="normaltextrun"/>
                <w:rFonts w:ascii="Times" w:hAnsi="Times" w:cs="Arial"/>
                <w:sz w:val="22"/>
                <w:szCs w:val="22"/>
              </w:rPr>
            </w:pPr>
            <w:r w:rsidRPr="00CA0A67">
              <w:rPr>
                <w:rFonts w:ascii="Times" w:hAnsi="Times"/>
                <w:color w:val="44546A" w:themeColor="text2"/>
                <w:sz w:val="22"/>
                <w:szCs w:val="22"/>
              </w:rPr>
              <w:t xml:space="preserve">Lifetime use </w:t>
            </w:r>
            <w:r w:rsidRPr="00CA0A67">
              <w:rPr>
                <w:rFonts w:ascii="Times" w:hAnsi="Times"/>
                <w:sz w:val="22"/>
                <w:szCs w:val="22"/>
              </w:rPr>
              <w:t>n (%)</w:t>
            </w:r>
          </w:p>
        </w:tc>
        <w:tc>
          <w:tcPr>
            <w:tcW w:w="1995" w:type="dxa"/>
          </w:tcPr>
          <w:p w:rsidR="00772043" w:rsidRPr="00CA0A67" w:rsidRDefault="00772043" w:rsidP="00423DFB">
            <w:pPr>
              <w:pStyle w:val="paragraph"/>
              <w:spacing w:before="0" w:beforeAutospacing="0" w:after="0" w:afterAutospacing="0"/>
              <w:jc w:val="center"/>
              <w:rPr>
                <w:rStyle w:val="eop"/>
                <w:rFonts w:ascii="Times" w:hAnsi="Times"/>
                <w:sz w:val="22"/>
                <w:szCs w:val="22"/>
              </w:rPr>
            </w:pP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Fonts w:ascii="Times" w:hAnsi="Times"/>
                <w:color w:val="000000" w:themeColor="text1"/>
                <w:sz w:val="22"/>
                <w:szCs w:val="22"/>
              </w:rPr>
              <w:t xml:space="preserve">   LSD </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Fonts w:ascii="Times" w:hAnsi="Times"/>
                <w:color w:val="44546A" w:themeColor="text2"/>
                <w:sz w:val="22"/>
                <w:szCs w:val="22"/>
              </w:rPr>
              <w:t>142 (87)</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Fonts w:ascii="Times" w:hAnsi="Times"/>
                <w:color w:val="000000" w:themeColor="text1"/>
                <w:sz w:val="22"/>
                <w:szCs w:val="22"/>
              </w:rPr>
              <w:t xml:space="preserve">   Psilocybin (magic mushrooms)</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Fonts w:ascii="Times" w:hAnsi="Times"/>
                <w:color w:val="44546A" w:themeColor="text2"/>
                <w:sz w:val="22"/>
                <w:szCs w:val="22"/>
              </w:rPr>
              <w:t>131 (80)</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Fonts w:ascii="Times" w:hAnsi="Times"/>
                <w:color w:val="000000" w:themeColor="text1"/>
                <w:sz w:val="22"/>
                <w:szCs w:val="22"/>
              </w:rPr>
              <w:t xml:space="preserve">   DMT</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Fonts w:ascii="Times" w:hAnsi="Times"/>
                <w:color w:val="44546A" w:themeColor="text2"/>
                <w:sz w:val="22"/>
                <w:szCs w:val="22"/>
              </w:rPr>
              <w:t>57 (35)</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Fonts w:ascii="Times" w:hAnsi="Times"/>
                <w:color w:val="000000" w:themeColor="text1"/>
                <w:sz w:val="22"/>
                <w:szCs w:val="22"/>
              </w:rPr>
              <w:t xml:space="preserve">   2C-B</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Fonts w:ascii="Times" w:hAnsi="Times"/>
                <w:color w:val="44546A" w:themeColor="text2"/>
                <w:sz w:val="22"/>
                <w:szCs w:val="22"/>
              </w:rPr>
              <w:t>50 (31)</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Fonts w:ascii="Times" w:hAnsi="Times"/>
                <w:color w:val="000000" w:themeColor="text1"/>
                <w:sz w:val="22"/>
                <w:szCs w:val="22"/>
              </w:rPr>
              <w:t xml:space="preserve">   Mescaline</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Fonts w:ascii="Times" w:hAnsi="Times"/>
                <w:color w:val="44546A" w:themeColor="text2"/>
                <w:sz w:val="22"/>
                <w:szCs w:val="22"/>
              </w:rPr>
              <w:t>17 (10)</w:t>
            </w:r>
          </w:p>
        </w:tc>
      </w:tr>
      <w:tr w:rsidR="00772043" w:rsidRPr="00CA0A67" w:rsidTr="00423DFB">
        <w:trPr>
          <w:trHeight w:val="300"/>
        </w:trPr>
        <w:tc>
          <w:tcPr>
            <w:tcW w:w="3402" w:type="dxa"/>
          </w:tcPr>
          <w:p w:rsidR="00772043" w:rsidRPr="00CA0A67" w:rsidRDefault="00772043" w:rsidP="00423DFB">
            <w:pPr>
              <w:pStyle w:val="paragraph"/>
              <w:spacing w:before="0" w:beforeAutospacing="0" w:after="0" w:afterAutospacing="0"/>
              <w:textAlignment w:val="baseline"/>
              <w:rPr>
                <w:rStyle w:val="normaltextrun"/>
                <w:rFonts w:ascii="Times" w:hAnsi="Times" w:cs="Arial"/>
                <w:sz w:val="22"/>
                <w:szCs w:val="22"/>
              </w:rPr>
            </w:pPr>
            <w:r w:rsidRPr="00CA0A67">
              <w:rPr>
                <w:rFonts w:ascii="Times" w:hAnsi="Times"/>
                <w:color w:val="000000" w:themeColor="text1"/>
                <w:sz w:val="22"/>
                <w:szCs w:val="22"/>
              </w:rPr>
              <w:t xml:space="preserve">   Other </w:t>
            </w:r>
          </w:p>
        </w:tc>
        <w:tc>
          <w:tcPr>
            <w:tcW w:w="1995" w:type="dxa"/>
          </w:tcPr>
          <w:p w:rsidR="00772043" w:rsidRPr="00CA0A67" w:rsidRDefault="00772043" w:rsidP="00423DFB">
            <w:pPr>
              <w:pStyle w:val="paragraph"/>
              <w:spacing w:before="0" w:beforeAutospacing="0" w:after="0" w:afterAutospacing="0"/>
              <w:jc w:val="center"/>
              <w:textAlignment w:val="baseline"/>
              <w:rPr>
                <w:rStyle w:val="eop"/>
                <w:rFonts w:ascii="Times" w:hAnsi="Times" w:cs="Arial"/>
                <w:sz w:val="22"/>
                <w:szCs w:val="22"/>
              </w:rPr>
            </w:pPr>
            <w:r w:rsidRPr="00CA0A67">
              <w:rPr>
                <w:rFonts w:ascii="Times" w:hAnsi="Times"/>
                <w:color w:val="44546A" w:themeColor="text2"/>
                <w:sz w:val="22"/>
                <w:szCs w:val="22"/>
              </w:rPr>
              <w:t>31 (19)</w:t>
            </w:r>
          </w:p>
        </w:tc>
      </w:tr>
    </w:tbl>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rPr>
          <w:rFonts w:ascii="Times" w:hAnsi="Times"/>
          <w:color w:val="000000" w:themeColor="text1"/>
        </w:rPr>
      </w:pPr>
    </w:p>
    <w:p w:rsidR="00772043" w:rsidRPr="00CA0A67" w:rsidRDefault="00772043" w:rsidP="00772043">
      <w:pPr>
        <w:rPr>
          <w:rFonts w:ascii="Times" w:hAnsi="Times"/>
          <w:i/>
          <w:iCs/>
          <w:color w:val="000000" w:themeColor="text1"/>
        </w:rPr>
      </w:pPr>
      <w:r w:rsidRPr="00CA0A67">
        <w:rPr>
          <w:rFonts w:ascii="Times" w:hAnsi="Times"/>
          <w:i/>
          <w:iCs/>
          <w:color w:val="000000" w:themeColor="text1"/>
        </w:rPr>
        <w:t xml:space="preserve">Drugs cited as ‘other’ were both those considered ‘classic psychedelics’ (e.g., 5-MeO-DMT, 25I-NBOMe, 4-HO-MET) and other drugs which can have psychedelic like effects, but are not serotonin agonists (e.g., MDMA, ketamine, Salvia </w:t>
      </w:r>
      <w:proofErr w:type="spellStart"/>
      <w:r w:rsidRPr="00CA0A67">
        <w:rPr>
          <w:rFonts w:ascii="Times" w:hAnsi="Times"/>
          <w:i/>
          <w:iCs/>
          <w:color w:val="000000" w:themeColor="text1"/>
        </w:rPr>
        <w:t>divinorum</w:t>
      </w:r>
      <w:proofErr w:type="spellEnd"/>
      <w:r w:rsidRPr="00CA0A67">
        <w:rPr>
          <w:rFonts w:ascii="Times" w:hAnsi="Times"/>
          <w:i/>
          <w:iCs/>
          <w:color w:val="000000" w:themeColor="text1"/>
        </w:rPr>
        <w:t xml:space="preserve">, </w:t>
      </w:r>
      <w:proofErr w:type="spellStart"/>
      <w:r w:rsidRPr="00CA0A67">
        <w:rPr>
          <w:rFonts w:ascii="Times" w:hAnsi="Times"/>
          <w:i/>
          <w:iCs/>
          <w:color w:val="000000" w:themeColor="text1"/>
        </w:rPr>
        <w:t>muscimol</w:t>
      </w:r>
      <w:proofErr w:type="spellEnd"/>
      <w:r w:rsidRPr="00CA0A67">
        <w:rPr>
          <w:rFonts w:ascii="Times" w:hAnsi="Times"/>
          <w:i/>
          <w:iCs/>
          <w:color w:val="000000" w:themeColor="text1"/>
        </w:rPr>
        <w:t xml:space="preserve">). </w:t>
      </w:r>
    </w:p>
    <w:p w:rsidR="00772043" w:rsidRPr="00CA0A67" w:rsidRDefault="00772043" w:rsidP="00772043">
      <w:pPr>
        <w:ind w:firstLine="720"/>
        <w:rPr>
          <w:rFonts w:ascii="Times" w:hAnsi="Times"/>
          <w:i/>
          <w:iCs/>
          <w:color w:val="000000" w:themeColor="text1"/>
        </w:rPr>
      </w:pPr>
    </w:p>
    <w:p w:rsidR="00772043" w:rsidRPr="00CA0A67" w:rsidRDefault="00772043" w:rsidP="00772043">
      <w:pPr>
        <w:ind w:firstLine="720"/>
        <w:rPr>
          <w:rFonts w:ascii="Times" w:hAnsi="Times"/>
          <w:i/>
          <w:iCs/>
          <w:color w:val="000000" w:themeColor="text1"/>
        </w:rPr>
      </w:pPr>
      <w:r w:rsidRPr="00CA0A67">
        <w:rPr>
          <w:rFonts w:ascii="Times" w:hAnsi="Times"/>
          <w:i/>
          <w:iCs/>
          <w:color w:val="000000" w:themeColor="text1"/>
        </w:rPr>
        <w:br w:type="page"/>
      </w:r>
    </w:p>
    <w:p w:rsidR="00772043" w:rsidRPr="00CA0A67" w:rsidRDefault="00772043" w:rsidP="00772043">
      <w:pPr>
        <w:rPr>
          <w:rFonts w:ascii="Times" w:hAnsi="Times"/>
          <w:b/>
          <w:bCs/>
          <w:lang w:val="en-US" w:eastAsia="ja-JP"/>
        </w:rPr>
      </w:pPr>
      <w:r w:rsidRPr="00CA0A67">
        <w:rPr>
          <w:rFonts w:ascii="Times" w:hAnsi="Times"/>
          <w:b/>
          <w:bCs/>
          <w:color w:val="000000" w:themeColor="text1"/>
        </w:rPr>
        <w:lastRenderedPageBreak/>
        <w:t xml:space="preserve">Supplementary Table 2. </w:t>
      </w:r>
      <w:r w:rsidRPr="00CA0A67">
        <w:rPr>
          <w:rFonts w:ascii="Times" w:hAnsi="Times"/>
          <w:b/>
          <w:bCs/>
          <w:lang w:val="en-US" w:eastAsia="ja-JP"/>
        </w:rPr>
        <w:t>Characteristics of first and most recent psychedelic experiences (continued from Table 1 – details of ‘other’ responses)</w:t>
      </w:r>
    </w:p>
    <w:p w:rsidR="00772043" w:rsidRPr="00CA0A67" w:rsidRDefault="00772043" w:rsidP="00772043">
      <w:pPr>
        <w:rPr>
          <w:rFonts w:ascii="Times" w:hAnsi="Times"/>
          <w:color w:val="000000" w:themeColor="text1"/>
        </w:rPr>
      </w:pPr>
    </w:p>
    <w:tbl>
      <w:tblPr>
        <w:tblStyle w:val="APAReport"/>
        <w:tblW w:w="0" w:type="auto"/>
        <w:tblLook w:val="04A0" w:firstRow="1" w:lastRow="0" w:firstColumn="1" w:lastColumn="0" w:noHBand="0" w:noVBand="1"/>
      </w:tblPr>
      <w:tblGrid>
        <w:gridCol w:w="4957"/>
        <w:gridCol w:w="1701"/>
        <w:gridCol w:w="1701"/>
      </w:tblGrid>
      <w:tr w:rsidR="00772043" w:rsidRPr="00CA0A67" w:rsidTr="00423DFB">
        <w:trPr>
          <w:cnfStyle w:val="100000000000" w:firstRow="1" w:lastRow="0" w:firstColumn="0" w:lastColumn="0" w:oddVBand="0" w:evenVBand="0" w:oddHBand="0" w:evenHBand="0" w:firstRowFirstColumn="0" w:firstRowLastColumn="0" w:lastRowFirstColumn="0" w:lastRowLastColumn="0"/>
        </w:trPr>
        <w:tc>
          <w:tcPr>
            <w:tcW w:w="4957" w:type="dxa"/>
          </w:tcPr>
          <w:p w:rsidR="00772043" w:rsidRPr="00CA0A67" w:rsidRDefault="00772043" w:rsidP="00423DFB">
            <w:pPr>
              <w:rPr>
                <w:rFonts w:ascii="Times" w:hAnsi="Times"/>
                <w:color w:val="000000" w:themeColor="text1"/>
                <w:sz w:val="22"/>
                <w:szCs w:val="22"/>
              </w:rPr>
            </w:pP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000000" w:themeColor="text1"/>
                <w:sz w:val="22"/>
                <w:szCs w:val="22"/>
              </w:rPr>
              <w:t>First experience</w:t>
            </w:r>
          </w:p>
          <w:p w:rsidR="00772043" w:rsidRPr="00CA0A67" w:rsidRDefault="00772043" w:rsidP="00423DFB">
            <w:pPr>
              <w:jc w:val="center"/>
              <w:rPr>
                <w:rFonts w:ascii="Times" w:hAnsi="Times"/>
                <w:color w:val="000000" w:themeColor="text1"/>
                <w:sz w:val="22"/>
                <w:szCs w:val="22"/>
              </w:rPr>
            </w:pPr>
          </w:p>
          <w:p w:rsidR="00772043" w:rsidRPr="00CA0A67" w:rsidRDefault="00772043" w:rsidP="00423DFB">
            <w:pPr>
              <w:jc w:val="center"/>
              <w:rPr>
                <w:rFonts w:ascii="Times" w:hAnsi="Times"/>
                <w:color w:val="000000" w:themeColor="text1"/>
                <w:sz w:val="22"/>
                <w:szCs w:val="22"/>
              </w:rPr>
            </w:pPr>
            <w:r w:rsidRPr="00CA0A67">
              <w:rPr>
                <w:rFonts w:ascii="Times" w:hAnsi="Times"/>
                <w:color w:val="000000" w:themeColor="text1"/>
                <w:sz w:val="22"/>
                <w:szCs w:val="22"/>
              </w:rPr>
              <w:t xml:space="preserve"> (n=163)</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000000" w:themeColor="text1"/>
                <w:sz w:val="22"/>
                <w:szCs w:val="22"/>
              </w:rPr>
              <w:t>Most recent experience (n=163)</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44546A" w:themeColor="text2"/>
                <w:sz w:val="22"/>
                <w:szCs w:val="22"/>
              </w:rPr>
              <w:t>Drug used (‘other’ responses) n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000000" w:themeColor="text1"/>
                <w:sz w:val="22"/>
                <w:szCs w:val="22"/>
              </w:rPr>
              <w:t>n=10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000000" w:themeColor="text1"/>
                <w:sz w:val="22"/>
                <w:szCs w:val="22"/>
              </w:rPr>
              <w:t>n=30</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25-I </w:t>
            </w:r>
            <w:proofErr w:type="spellStart"/>
            <w:r w:rsidRPr="00CA0A67">
              <w:rPr>
                <w:rFonts w:ascii="Times" w:hAnsi="Times"/>
                <w:color w:val="000000" w:themeColor="text1"/>
                <w:sz w:val="22"/>
                <w:szCs w:val="22"/>
              </w:rPr>
              <w:t>Nbome</w:t>
            </w:r>
            <w:proofErr w:type="spellEnd"/>
          </w:p>
        </w:tc>
        <w:tc>
          <w:tcPr>
            <w:tcW w:w="1701" w:type="dxa"/>
          </w:tcPr>
          <w:p w:rsidR="00772043" w:rsidRPr="00CA0A67" w:rsidRDefault="00772043" w:rsidP="00423DFB">
            <w:pPr>
              <w:jc w:val="center"/>
              <w:rPr>
                <w:rFonts w:ascii="Times" w:hAnsi="Times"/>
                <w:color w:val="44546A" w:themeColor="text2"/>
                <w:sz w:val="22"/>
                <w:szCs w:val="22"/>
              </w:rPr>
            </w:pPr>
            <w:r w:rsidRPr="00CA0A67">
              <w:rPr>
                <w:rFonts w:ascii="Times" w:hAnsi="Times"/>
                <w:color w:val="44546A" w:themeColor="text2"/>
                <w:sz w:val="22"/>
                <w:szCs w:val="22"/>
              </w:rPr>
              <w:t>1 (1)</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LSA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1P-ETH-LAD</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1cP LSD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4-HO-MET</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5-MeO DMT</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3 (2)</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w:t>
            </w:r>
            <w:proofErr w:type="spellStart"/>
            <w:r w:rsidRPr="00CA0A67">
              <w:rPr>
                <w:rFonts w:ascii="Times" w:hAnsi="Times"/>
                <w:color w:val="000000" w:themeColor="text1"/>
                <w:sz w:val="22"/>
                <w:szCs w:val="22"/>
              </w:rPr>
              <w:t>Ayahuasca</w:t>
            </w:r>
            <w:proofErr w:type="spellEnd"/>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LSD + psilocybin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4 (2)</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6 (4)</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LSD + DMT</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LSD + 2C-B</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LSD + MDMA</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LSD + methamphetamine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LSD + psilocybin + 2C-B</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w:t>
            </w:r>
            <w:r w:rsidRPr="00CA0A67">
              <w:rPr>
                <w:rFonts w:ascii="Times" w:eastAsia="Times" w:hAnsi="Times" w:cs="Times"/>
                <w:color w:val="44546A" w:themeColor="text2"/>
                <w:sz w:val="22"/>
                <w:szCs w:val="22"/>
              </w:rPr>
              <w:t xml:space="preserve"> (1)</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LSD + psilocybin + DMT</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LSD + psilocybin + mescaline</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DMT + mescaline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mescaline +MDMA</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psilocybin + 2C-B</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4 (2)</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psilocybin + DMT</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2C-B + DMXE</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p>
        </w:tc>
        <w:tc>
          <w:tcPr>
            <w:tcW w:w="1701" w:type="dxa"/>
          </w:tcPr>
          <w:p w:rsidR="00772043" w:rsidRPr="00CA0A67" w:rsidRDefault="00772043" w:rsidP="00423DFB">
            <w:pPr>
              <w:jc w:val="center"/>
              <w:rPr>
                <w:rFonts w:ascii="Times" w:hAnsi="Times"/>
                <w:color w:val="000000" w:themeColor="text1"/>
                <w:sz w:val="22"/>
                <w:szCs w:val="22"/>
              </w:rPr>
            </w:pPr>
          </w:p>
        </w:tc>
        <w:tc>
          <w:tcPr>
            <w:tcW w:w="1701" w:type="dxa"/>
          </w:tcPr>
          <w:p w:rsidR="00772043" w:rsidRPr="00CA0A67" w:rsidRDefault="00772043" w:rsidP="00423DFB">
            <w:pPr>
              <w:jc w:val="center"/>
              <w:rPr>
                <w:rFonts w:ascii="Times" w:hAnsi="Times"/>
                <w:color w:val="000000" w:themeColor="text1"/>
                <w:sz w:val="22"/>
                <w:szCs w:val="22"/>
              </w:rPr>
            </w:pP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44546A" w:themeColor="text2"/>
                <w:sz w:val="22"/>
                <w:szCs w:val="22"/>
              </w:rPr>
              <w:t>Intention (‘other’ responses) n (%)</w:t>
            </w:r>
          </w:p>
        </w:tc>
        <w:tc>
          <w:tcPr>
            <w:tcW w:w="1701" w:type="dxa"/>
          </w:tcPr>
          <w:p w:rsidR="00772043" w:rsidRPr="00CA0A67" w:rsidRDefault="00772043" w:rsidP="00423DFB">
            <w:pPr>
              <w:jc w:val="center"/>
              <w:rPr>
                <w:rFonts w:ascii="Times" w:hAnsi="Times"/>
                <w:color w:val="000000" w:themeColor="text1"/>
                <w:sz w:val="22"/>
                <w:szCs w:val="22"/>
              </w:rPr>
            </w:pPr>
          </w:p>
        </w:tc>
        <w:tc>
          <w:tcPr>
            <w:tcW w:w="1701" w:type="dxa"/>
          </w:tcPr>
          <w:p w:rsidR="00772043" w:rsidRPr="00CA0A67" w:rsidRDefault="00772043" w:rsidP="00423DFB">
            <w:pPr>
              <w:jc w:val="center"/>
              <w:rPr>
                <w:rFonts w:ascii="Times" w:hAnsi="Times"/>
                <w:color w:val="000000" w:themeColor="text1"/>
                <w:sz w:val="22"/>
                <w:szCs w:val="22"/>
              </w:rPr>
            </w:pP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Other – shared social experience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Other – scientific interest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Other – philosophical interest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Other – personal social development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Other – process previous psychedelic experiences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3 (2)</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Other – to introduce another person</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Other – celebration </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r w:rsidR="00772043" w:rsidRPr="00CA0A67" w:rsidTr="00423DFB">
        <w:tc>
          <w:tcPr>
            <w:tcW w:w="4957" w:type="dxa"/>
          </w:tcPr>
          <w:p w:rsidR="00772043" w:rsidRPr="00CA0A67" w:rsidRDefault="00772043" w:rsidP="00423DFB">
            <w:pPr>
              <w:rPr>
                <w:rFonts w:ascii="Times" w:hAnsi="Times"/>
                <w:color w:val="000000" w:themeColor="text1"/>
                <w:sz w:val="22"/>
                <w:szCs w:val="22"/>
              </w:rPr>
            </w:pPr>
            <w:r w:rsidRPr="00CA0A67">
              <w:rPr>
                <w:rFonts w:ascii="Times" w:hAnsi="Times"/>
                <w:color w:val="000000" w:themeColor="text1"/>
                <w:sz w:val="22"/>
                <w:szCs w:val="22"/>
              </w:rPr>
              <w:t xml:space="preserve">   Other – part of regular habit</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w:t>
            </w:r>
            <w:r w:rsidRPr="00CA0A67">
              <w:rPr>
                <w:rFonts w:ascii="Times" w:eastAsia="Times" w:hAnsi="Times" w:cs="Times"/>
                <w:color w:val="44546A" w:themeColor="text2"/>
                <w:sz w:val="22"/>
                <w:szCs w:val="22"/>
              </w:rPr>
              <w:t xml:space="preserve"> (0)</w:t>
            </w:r>
          </w:p>
        </w:tc>
        <w:tc>
          <w:tcPr>
            <w:tcW w:w="1701"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w:t>
            </w:r>
            <w:r w:rsidRPr="00CA0A67">
              <w:rPr>
                <w:rFonts w:ascii="Times" w:eastAsia="Times" w:hAnsi="Times" w:cs="Times"/>
                <w:color w:val="44546A" w:themeColor="text2"/>
                <w:sz w:val="22"/>
                <w:szCs w:val="22"/>
              </w:rPr>
              <w:t xml:space="preserve"> (1)</w:t>
            </w:r>
          </w:p>
        </w:tc>
      </w:tr>
    </w:tbl>
    <w:p w:rsidR="00772043" w:rsidRPr="00CA0A67" w:rsidRDefault="00772043" w:rsidP="00772043">
      <w:pPr>
        <w:spacing w:line="480" w:lineRule="auto"/>
        <w:ind w:firstLine="720"/>
        <w:rPr>
          <w:rFonts w:ascii="Times" w:hAnsi="Times"/>
          <w:color w:val="000000" w:themeColor="text1"/>
        </w:rPr>
      </w:pPr>
    </w:p>
    <w:p w:rsidR="00772043" w:rsidRPr="00CA0A67" w:rsidRDefault="00772043" w:rsidP="00772043">
      <w:pPr>
        <w:spacing w:line="480" w:lineRule="auto"/>
        <w:ind w:firstLine="720"/>
        <w:rPr>
          <w:rFonts w:ascii="Times" w:hAnsi="Times"/>
          <w:color w:val="000000" w:themeColor="text1"/>
        </w:rPr>
      </w:pPr>
      <w:r w:rsidRPr="00CA0A67">
        <w:rPr>
          <w:rFonts w:ascii="Times" w:hAnsi="Times"/>
          <w:color w:val="000000" w:themeColor="text1"/>
        </w:rPr>
        <w:br w:type="page"/>
      </w:r>
    </w:p>
    <w:p w:rsidR="00772043" w:rsidRPr="00CA0A67" w:rsidRDefault="00772043" w:rsidP="00772043">
      <w:pPr>
        <w:rPr>
          <w:rFonts w:ascii="Times" w:hAnsi="Times"/>
          <w:b/>
          <w:bCs/>
          <w:color w:val="000000" w:themeColor="text1"/>
        </w:rPr>
      </w:pPr>
      <w:r w:rsidRPr="00CA0A67">
        <w:rPr>
          <w:rFonts w:ascii="Times" w:hAnsi="Times"/>
          <w:b/>
          <w:bCs/>
          <w:color w:val="000000" w:themeColor="text1"/>
        </w:rPr>
        <w:lastRenderedPageBreak/>
        <w:t>Supplementary Table 3.</w:t>
      </w:r>
      <w:r w:rsidRPr="00CA0A67">
        <w:rPr>
          <w:rFonts w:ascii="Times" w:hAnsi="Times"/>
          <w:color w:val="000000" w:themeColor="text1"/>
        </w:rPr>
        <w:t xml:space="preserve"> </w:t>
      </w:r>
      <w:r w:rsidRPr="00CA0A67">
        <w:rPr>
          <w:rFonts w:ascii="Times" w:hAnsi="Times"/>
          <w:b/>
          <w:bCs/>
          <w:color w:val="000000" w:themeColor="text1"/>
        </w:rPr>
        <w:t xml:space="preserve">Use of harm reduction practices and their Harm Reduction Scores.  </w:t>
      </w:r>
    </w:p>
    <w:p w:rsidR="00772043" w:rsidRPr="00CA0A67" w:rsidRDefault="00772043" w:rsidP="00772043">
      <w:pPr>
        <w:rPr>
          <w:rFonts w:ascii="Times" w:hAnsi="Times"/>
          <w:color w:val="000000" w:themeColor="text1"/>
        </w:rPr>
      </w:pPr>
    </w:p>
    <w:tbl>
      <w:tblPr>
        <w:tblStyle w:val="APAReport"/>
        <w:tblW w:w="9781" w:type="dxa"/>
        <w:tblLook w:val="04A0" w:firstRow="1" w:lastRow="0" w:firstColumn="1" w:lastColumn="0" w:noHBand="0" w:noVBand="1"/>
      </w:tblPr>
      <w:tblGrid>
        <w:gridCol w:w="4111"/>
        <w:gridCol w:w="1985"/>
        <w:gridCol w:w="1842"/>
        <w:gridCol w:w="1843"/>
      </w:tblGrid>
      <w:tr w:rsidR="00772043" w:rsidRPr="00CA0A67" w:rsidTr="00423DFB">
        <w:trPr>
          <w:cnfStyle w:val="100000000000" w:firstRow="1" w:lastRow="0" w:firstColumn="0" w:lastColumn="0" w:oddVBand="0" w:evenVBand="0" w:oddHBand="0" w:evenHBand="0" w:firstRowFirstColumn="0" w:firstRowLastColumn="0" w:lastRowFirstColumn="0" w:lastRowLastColumn="0"/>
        </w:trPr>
        <w:tc>
          <w:tcPr>
            <w:tcW w:w="4111" w:type="dxa"/>
          </w:tcPr>
          <w:p w:rsidR="00772043" w:rsidRPr="00CA0A67" w:rsidRDefault="00772043" w:rsidP="00423DFB">
            <w:pPr>
              <w:rPr>
                <w:rFonts w:ascii="Times" w:hAnsi="Times" w:cstheme="minorHAnsi"/>
                <w:color w:val="000000" w:themeColor="text1"/>
                <w:sz w:val="22"/>
                <w:szCs w:val="22"/>
              </w:rPr>
            </w:pPr>
          </w:p>
        </w:tc>
        <w:tc>
          <w:tcPr>
            <w:tcW w:w="1985"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No. </w:t>
            </w:r>
            <w:proofErr w:type="spellStart"/>
            <w:r w:rsidRPr="00CA0A67">
              <w:rPr>
                <w:rFonts w:ascii="Times" w:hAnsi="Times" w:cstheme="minorHAnsi"/>
                <w:color w:val="000000" w:themeColor="text1"/>
                <w:sz w:val="22"/>
                <w:szCs w:val="22"/>
              </w:rPr>
              <w:t>ppts</w:t>
            </w:r>
            <w:proofErr w:type="spellEnd"/>
            <w:r w:rsidRPr="00CA0A67">
              <w:rPr>
                <w:rFonts w:ascii="Times" w:hAnsi="Times" w:cstheme="minorHAnsi"/>
                <w:color w:val="000000" w:themeColor="text1"/>
                <w:sz w:val="22"/>
                <w:szCs w:val="22"/>
              </w:rPr>
              <w:t xml:space="preserve"> reporting using this practice for first experience</w:t>
            </w:r>
          </w:p>
          <w:p w:rsidR="00772043" w:rsidRPr="00CA0A67" w:rsidRDefault="00772043" w:rsidP="00423DFB">
            <w:pPr>
              <w:jc w:val="center"/>
              <w:rPr>
                <w:rFonts w:ascii="Times" w:hAnsi="Times" w:cstheme="minorHAnsi"/>
                <w:color w:val="000000" w:themeColor="text1"/>
                <w:sz w:val="22"/>
                <w:szCs w:val="22"/>
              </w:rPr>
            </w:pP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(n=163)</w:t>
            </w:r>
          </w:p>
        </w:tc>
        <w:tc>
          <w:tcPr>
            <w:tcW w:w="1842"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No. </w:t>
            </w:r>
            <w:proofErr w:type="spellStart"/>
            <w:r w:rsidRPr="00CA0A67">
              <w:rPr>
                <w:rFonts w:ascii="Times" w:hAnsi="Times" w:cstheme="minorHAnsi"/>
                <w:color w:val="000000" w:themeColor="text1"/>
                <w:sz w:val="22"/>
                <w:szCs w:val="22"/>
              </w:rPr>
              <w:t>ppts</w:t>
            </w:r>
            <w:proofErr w:type="spellEnd"/>
            <w:r w:rsidRPr="00CA0A67">
              <w:rPr>
                <w:rFonts w:ascii="Times" w:hAnsi="Times" w:cstheme="minorHAnsi"/>
                <w:color w:val="000000" w:themeColor="text1"/>
                <w:sz w:val="22"/>
                <w:szCs w:val="22"/>
              </w:rPr>
              <w:t xml:space="preserve"> reporting using this practice for most recent experience</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n=163)</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Mean </w:t>
            </w:r>
            <w:r w:rsidRPr="00CA0A67">
              <w:rPr>
                <w:rFonts w:ascii="Times" w:hAnsi="Times"/>
                <w:color w:val="000000" w:themeColor="text1"/>
                <w:sz w:val="22"/>
                <w:szCs w:val="22"/>
              </w:rPr>
              <w:t xml:space="preserve">Harm Reduction </w:t>
            </w:r>
            <w:r w:rsidRPr="00CA0A67">
              <w:rPr>
                <w:rFonts w:ascii="Times" w:hAnsi="Times" w:cstheme="minorHAnsi"/>
                <w:color w:val="000000" w:themeColor="text1"/>
                <w:sz w:val="22"/>
                <w:szCs w:val="22"/>
              </w:rPr>
              <w:t>Score (SD)</w:t>
            </w:r>
          </w:p>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olor w:val="000000" w:themeColor="text1"/>
                <w:sz w:val="22"/>
                <w:szCs w:val="22"/>
              </w:rPr>
            </w:pPr>
            <w:r w:rsidRPr="00CA0A67">
              <w:rPr>
                <w:rFonts w:ascii="Times" w:hAnsi="Times"/>
                <w:color w:val="44546A" w:themeColor="text2"/>
                <w:sz w:val="22"/>
                <w:szCs w:val="22"/>
              </w:rPr>
              <w:t>Before n (%)</w:t>
            </w:r>
          </w:p>
        </w:tc>
        <w:tc>
          <w:tcPr>
            <w:tcW w:w="1985" w:type="dxa"/>
          </w:tcPr>
          <w:p w:rsidR="00772043" w:rsidRPr="00CA0A67" w:rsidRDefault="00772043" w:rsidP="00423DFB">
            <w:pPr>
              <w:rPr>
                <w:rFonts w:ascii="Times" w:hAnsi="Times"/>
                <w:color w:val="000000" w:themeColor="text1"/>
                <w:sz w:val="22"/>
                <w:szCs w:val="22"/>
              </w:rPr>
            </w:pPr>
          </w:p>
        </w:tc>
        <w:tc>
          <w:tcPr>
            <w:tcW w:w="1842" w:type="dxa"/>
          </w:tcPr>
          <w:p w:rsidR="00772043" w:rsidRPr="00CA0A67" w:rsidRDefault="00772043" w:rsidP="00423DFB">
            <w:pPr>
              <w:rPr>
                <w:rFonts w:ascii="Times" w:hAnsi="Times"/>
                <w:color w:val="000000" w:themeColor="text1"/>
                <w:sz w:val="22"/>
                <w:szCs w:val="22"/>
              </w:rPr>
            </w:pPr>
          </w:p>
        </w:tc>
        <w:tc>
          <w:tcPr>
            <w:tcW w:w="1843" w:type="dxa"/>
          </w:tcPr>
          <w:p w:rsidR="00772043" w:rsidRPr="00CA0A67" w:rsidRDefault="00772043" w:rsidP="00423DFB">
            <w:pP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Ensured you were familiar and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comfortable with your surroundings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104 (64)</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132 (81)</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7.94 (3.07)</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Measured the dose of the substance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59 (36)</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99 (61)</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7.10 (4.07)</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Obtained the psychedelics from a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reputable source</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78 (48)</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117 (72)</w:t>
            </w:r>
          </w:p>
        </w:tc>
        <w:tc>
          <w:tcPr>
            <w:tcW w:w="1843" w:type="dxa"/>
          </w:tcPr>
          <w:p w:rsidR="00772043" w:rsidRPr="00CA0A67" w:rsidRDefault="00772043" w:rsidP="00423DFB">
            <w:pPr>
              <w:jc w:val="center"/>
              <w:rPr>
                <w:rFonts w:ascii="Times" w:hAnsi="Times" w:cstheme="minorHAnsi"/>
                <w:color w:val="000000"/>
                <w:sz w:val="22"/>
                <w:szCs w:val="22"/>
              </w:rPr>
            </w:pPr>
            <w:r w:rsidRPr="00CA0A67">
              <w:rPr>
                <w:rFonts w:ascii="Times" w:hAnsi="Times" w:cstheme="minorHAnsi"/>
                <w:color w:val="000000"/>
                <w:sz w:val="22"/>
                <w:szCs w:val="22"/>
              </w:rPr>
              <w:t>6.75 (4.10)</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Researched the drug and others’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experiences with the drug</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98 (60)</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89 (55)</w:t>
            </w:r>
          </w:p>
        </w:tc>
        <w:tc>
          <w:tcPr>
            <w:tcW w:w="1843" w:type="dxa"/>
          </w:tcPr>
          <w:p w:rsidR="00772043" w:rsidRPr="00CA0A67" w:rsidRDefault="00772043" w:rsidP="00423DFB">
            <w:pPr>
              <w:jc w:val="center"/>
              <w:rPr>
                <w:rFonts w:ascii="Times" w:hAnsi="Times" w:cstheme="minorHAnsi"/>
                <w:color w:val="000000"/>
                <w:sz w:val="22"/>
                <w:szCs w:val="22"/>
              </w:rPr>
            </w:pPr>
            <w:r w:rsidRPr="00CA0A67">
              <w:rPr>
                <w:rFonts w:ascii="Times" w:hAnsi="Times" w:cstheme="minorHAnsi"/>
                <w:color w:val="000000"/>
                <w:sz w:val="22"/>
                <w:szCs w:val="22"/>
              </w:rPr>
              <w:t>6.31 (4.25)</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Tested the substances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13 (8)</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39 (24)</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6.15 (4.61)</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Set a goal / purpose</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35 (21)</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70 (43)</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3.19 (3.91)</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Started with a smaller / lower dose before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consuming more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59 (36)</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40 (25)</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3.15 (4.58)</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Ate food (either a snack or a meal)</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89 (55)</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100 (61)</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1.18 (4.12)</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Arranged a time to take the dose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86 (53)</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107 (66)</w:t>
            </w: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None of the above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11 (7)</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0 (0)</w:t>
            </w: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Total before score </w:t>
            </w:r>
          </w:p>
        </w:tc>
        <w:tc>
          <w:tcPr>
            <w:tcW w:w="1985" w:type="dxa"/>
          </w:tcPr>
          <w:p w:rsidR="00772043" w:rsidRPr="00CA0A67" w:rsidRDefault="00772043" w:rsidP="00423DFB">
            <w:pPr>
              <w:jc w:val="center"/>
              <w:rPr>
                <w:rFonts w:ascii="Times" w:hAnsi="Times"/>
                <w:color w:val="000000" w:themeColor="text1"/>
                <w:sz w:val="22"/>
                <w:szCs w:val="22"/>
              </w:rPr>
            </w:pPr>
          </w:p>
        </w:tc>
        <w:tc>
          <w:tcPr>
            <w:tcW w:w="1842" w:type="dxa"/>
          </w:tcPr>
          <w:p w:rsidR="00772043" w:rsidRPr="00CA0A67" w:rsidRDefault="00772043" w:rsidP="00423DFB">
            <w:pPr>
              <w:jc w:val="center"/>
              <w:rPr>
                <w:rFonts w:ascii="Times" w:hAnsi="Times"/>
                <w:color w:val="000000" w:themeColor="text1"/>
                <w:sz w:val="22"/>
                <w:szCs w:val="22"/>
              </w:rPr>
            </w:pP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First:</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17.62 (10.67)</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Most recent: 23.37 (9.97)</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p>
        </w:tc>
        <w:tc>
          <w:tcPr>
            <w:tcW w:w="1985" w:type="dxa"/>
          </w:tcPr>
          <w:p w:rsidR="00772043" w:rsidRPr="00CA0A67" w:rsidRDefault="00772043" w:rsidP="00423DFB">
            <w:pPr>
              <w:jc w:val="center"/>
              <w:rPr>
                <w:rFonts w:ascii="Times" w:hAnsi="Times"/>
                <w:color w:val="000000" w:themeColor="text1"/>
                <w:sz w:val="22"/>
                <w:szCs w:val="22"/>
              </w:rPr>
            </w:pPr>
          </w:p>
        </w:tc>
        <w:tc>
          <w:tcPr>
            <w:tcW w:w="1842" w:type="dxa"/>
          </w:tcPr>
          <w:p w:rsidR="00772043" w:rsidRPr="00CA0A67" w:rsidRDefault="00772043" w:rsidP="00423DFB">
            <w:pPr>
              <w:jc w:val="center"/>
              <w:rPr>
                <w:rFonts w:ascii="Times" w:hAnsi="Times"/>
                <w:color w:val="000000" w:themeColor="text1"/>
                <w:sz w:val="22"/>
                <w:szCs w:val="22"/>
              </w:rPr>
            </w:pP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olor w:val="000000" w:themeColor="text1"/>
                <w:sz w:val="22"/>
                <w:szCs w:val="22"/>
              </w:rPr>
            </w:pPr>
            <w:r w:rsidRPr="00CA0A67">
              <w:rPr>
                <w:rFonts w:ascii="Times" w:hAnsi="Times"/>
                <w:color w:val="44546A" w:themeColor="text2"/>
                <w:sz w:val="22"/>
                <w:szCs w:val="22"/>
              </w:rPr>
              <w:t xml:space="preserve">During </w:t>
            </w:r>
            <w:r w:rsidRPr="00CA0A67">
              <w:rPr>
                <w:rFonts w:ascii="Times" w:eastAsia="Times" w:hAnsi="Times" w:cs="Times"/>
                <w:color w:val="44546A" w:themeColor="text2"/>
                <w:sz w:val="22"/>
                <w:szCs w:val="22"/>
              </w:rPr>
              <w:t>n (%)</w:t>
            </w:r>
          </w:p>
        </w:tc>
        <w:tc>
          <w:tcPr>
            <w:tcW w:w="1985" w:type="dxa"/>
          </w:tcPr>
          <w:p w:rsidR="00772043" w:rsidRPr="00CA0A67" w:rsidRDefault="00772043" w:rsidP="00423DFB">
            <w:pPr>
              <w:jc w:val="center"/>
              <w:rPr>
                <w:rFonts w:ascii="Times" w:hAnsi="Times"/>
                <w:color w:val="000000" w:themeColor="text1"/>
                <w:sz w:val="22"/>
                <w:szCs w:val="22"/>
              </w:rPr>
            </w:pPr>
          </w:p>
        </w:tc>
        <w:tc>
          <w:tcPr>
            <w:tcW w:w="1842" w:type="dxa"/>
          </w:tcPr>
          <w:p w:rsidR="00772043" w:rsidRPr="00CA0A67" w:rsidRDefault="00772043" w:rsidP="00423DFB">
            <w:pPr>
              <w:jc w:val="center"/>
              <w:rPr>
                <w:rFonts w:ascii="Times" w:hAnsi="Times"/>
                <w:color w:val="000000" w:themeColor="text1"/>
                <w:sz w:val="22"/>
                <w:szCs w:val="22"/>
              </w:rPr>
            </w:pP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Ensured you were with trusted friends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104 (64)</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101 (62)</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6.73 (3.59)</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Drank water or flat sugary drinks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116 (71)</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132 (81)</w:t>
            </w:r>
          </w:p>
        </w:tc>
        <w:tc>
          <w:tcPr>
            <w:tcW w:w="1843" w:type="dxa"/>
          </w:tcPr>
          <w:p w:rsidR="00772043" w:rsidRPr="00CA0A67" w:rsidRDefault="00772043" w:rsidP="00423DFB">
            <w:pPr>
              <w:jc w:val="center"/>
              <w:rPr>
                <w:rFonts w:ascii="Times" w:hAnsi="Times" w:cstheme="minorHAnsi"/>
                <w:color w:val="000000"/>
                <w:sz w:val="22"/>
                <w:szCs w:val="22"/>
              </w:rPr>
            </w:pPr>
            <w:r w:rsidRPr="00CA0A67">
              <w:rPr>
                <w:rFonts w:ascii="Times" w:hAnsi="Times" w:cstheme="minorHAnsi"/>
                <w:color w:val="000000"/>
                <w:sz w:val="22"/>
                <w:szCs w:val="22"/>
              </w:rPr>
              <w:t>5.23 (3.75)</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Avoided alcohol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101 (62)</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92 (56)</w:t>
            </w:r>
          </w:p>
        </w:tc>
        <w:tc>
          <w:tcPr>
            <w:tcW w:w="1843" w:type="dxa"/>
          </w:tcPr>
          <w:p w:rsidR="00772043" w:rsidRPr="00CA0A67" w:rsidRDefault="00772043" w:rsidP="00423DFB">
            <w:pPr>
              <w:jc w:val="center"/>
              <w:rPr>
                <w:rFonts w:ascii="Times" w:hAnsi="Times" w:cstheme="minorHAnsi"/>
                <w:color w:val="000000"/>
                <w:sz w:val="22"/>
                <w:szCs w:val="22"/>
              </w:rPr>
            </w:pPr>
            <w:r w:rsidRPr="00CA0A67">
              <w:rPr>
                <w:rFonts w:ascii="Times" w:hAnsi="Times" w:cstheme="minorHAnsi"/>
                <w:color w:val="000000"/>
                <w:sz w:val="22"/>
                <w:szCs w:val="22"/>
              </w:rPr>
              <w:t>4.39 (4.42)</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Kept note of the time you consumed the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psychedelics to track your dose</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74 (45)</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106 (65)</w:t>
            </w:r>
          </w:p>
        </w:tc>
        <w:tc>
          <w:tcPr>
            <w:tcW w:w="1843" w:type="dxa"/>
          </w:tcPr>
          <w:p w:rsidR="00772043" w:rsidRPr="00CA0A67" w:rsidRDefault="00772043" w:rsidP="00423DFB">
            <w:pPr>
              <w:jc w:val="center"/>
              <w:rPr>
                <w:rFonts w:ascii="Times" w:hAnsi="Times" w:cstheme="minorHAnsi"/>
                <w:color w:val="000000"/>
                <w:sz w:val="22"/>
                <w:szCs w:val="22"/>
              </w:rPr>
            </w:pPr>
            <w:r w:rsidRPr="00CA0A67">
              <w:rPr>
                <w:rFonts w:ascii="Times" w:hAnsi="Times" w:cstheme="minorHAnsi"/>
                <w:color w:val="000000"/>
                <w:sz w:val="22"/>
                <w:szCs w:val="22"/>
              </w:rPr>
              <w:t>4.00 (4.17)</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Had an </w:t>
            </w:r>
            <w:proofErr w:type="spellStart"/>
            <w:r w:rsidRPr="00CA0A67">
              <w:rPr>
                <w:rFonts w:ascii="Times" w:hAnsi="Times" w:cstheme="minorHAnsi"/>
                <w:color w:val="000000" w:themeColor="text1"/>
                <w:sz w:val="22"/>
                <w:szCs w:val="22"/>
              </w:rPr>
              <w:t>unintoxicated</w:t>
            </w:r>
            <w:proofErr w:type="spellEnd"/>
            <w:r w:rsidRPr="00CA0A67">
              <w:rPr>
                <w:rFonts w:ascii="Times" w:hAnsi="Times" w:cstheme="minorHAnsi"/>
                <w:color w:val="000000" w:themeColor="text1"/>
                <w:sz w:val="22"/>
                <w:szCs w:val="22"/>
              </w:rPr>
              <w:t xml:space="preserve"> trip sitter present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35 (21)</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31 (19)</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2.18 (4.62)</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None of the above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 (6)</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4 (2)</w:t>
            </w: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Total during score </w:t>
            </w:r>
          </w:p>
        </w:tc>
        <w:tc>
          <w:tcPr>
            <w:tcW w:w="1985" w:type="dxa"/>
          </w:tcPr>
          <w:p w:rsidR="00772043" w:rsidRPr="00CA0A67" w:rsidRDefault="00772043" w:rsidP="00423DFB">
            <w:pPr>
              <w:jc w:val="center"/>
              <w:rPr>
                <w:rFonts w:ascii="Times" w:hAnsi="Times"/>
                <w:color w:val="000000" w:themeColor="text1"/>
                <w:sz w:val="22"/>
                <w:szCs w:val="22"/>
              </w:rPr>
            </w:pPr>
          </w:p>
        </w:tc>
        <w:tc>
          <w:tcPr>
            <w:tcW w:w="1842" w:type="dxa"/>
          </w:tcPr>
          <w:p w:rsidR="00772043" w:rsidRPr="00CA0A67" w:rsidRDefault="00772043" w:rsidP="00423DFB">
            <w:pPr>
              <w:jc w:val="center"/>
              <w:rPr>
                <w:rFonts w:ascii="Times" w:hAnsi="Times"/>
                <w:color w:val="000000" w:themeColor="text1"/>
                <w:sz w:val="22"/>
                <w:szCs w:val="22"/>
              </w:rPr>
            </w:pP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First:</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13.02 (6.25)</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Most recent:</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13.90 (6.00)</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p>
        </w:tc>
        <w:tc>
          <w:tcPr>
            <w:tcW w:w="1985" w:type="dxa"/>
          </w:tcPr>
          <w:p w:rsidR="00772043" w:rsidRPr="00CA0A67" w:rsidRDefault="00772043" w:rsidP="00423DFB">
            <w:pPr>
              <w:jc w:val="center"/>
              <w:rPr>
                <w:rFonts w:ascii="Times" w:hAnsi="Times"/>
                <w:color w:val="000000" w:themeColor="text1"/>
                <w:sz w:val="22"/>
                <w:szCs w:val="22"/>
              </w:rPr>
            </w:pPr>
          </w:p>
        </w:tc>
        <w:tc>
          <w:tcPr>
            <w:tcW w:w="1842" w:type="dxa"/>
          </w:tcPr>
          <w:p w:rsidR="00772043" w:rsidRPr="00CA0A67" w:rsidRDefault="00772043" w:rsidP="00423DFB">
            <w:pPr>
              <w:jc w:val="center"/>
              <w:rPr>
                <w:rFonts w:ascii="Times" w:hAnsi="Times"/>
                <w:color w:val="000000" w:themeColor="text1"/>
                <w:sz w:val="22"/>
                <w:szCs w:val="22"/>
              </w:rPr>
            </w:pP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olor w:val="000000" w:themeColor="text1"/>
                <w:sz w:val="22"/>
                <w:szCs w:val="22"/>
              </w:rPr>
            </w:pPr>
            <w:r w:rsidRPr="00CA0A67">
              <w:rPr>
                <w:rFonts w:ascii="Times" w:hAnsi="Times"/>
                <w:color w:val="44546A" w:themeColor="text2"/>
                <w:sz w:val="22"/>
                <w:szCs w:val="22"/>
              </w:rPr>
              <w:t>During (myths)</w:t>
            </w:r>
            <w:r w:rsidRPr="00CA0A67">
              <w:rPr>
                <w:rFonts w:ascii="Times" w:eastAsia="Times" w:hAnsi="Times" w:cs="Times"/>
                <w:color w:val="44546A" w:themeColor="text2"/>
                <w:sz w:val="22"/>
                <w:szCs w:val="22"/>
              </w:rPr>
              <w:t xml:space="preserve"> n (%)</w:t>
            </w:r>
          </w:p>
        </w:tc>
        <w:tc>
          <w:tcPr>
            <w:tcW w:w="1985" w:type="dxa"/>
          </w:tcPr>
          <w:p w:rsidR="00772043" w:rsidRPr="00CA0A67" w:rsidRDefault="00772043" w:rsidP="00423DFB">
            <w:pPr>
              <w:jc w:val="center"/>
              <w:rPr>
                <w:rFonts w:ascii="Times" w:hAnsi="Times"/>
                <w:color w:val="000000" w:themeColor="text1"/>
                <w:sz w:val="22"/>
                <w:szCs w:val="22"/>
              </w:rPr>
            </w:pPr>
          </w:p>
        </w:tc>
        <w:tc>
          <w:tcPr>
            <w:tcW w:w="1842" w:type="dxa"/>
          </w:tcPr>
          <w:p w:rsidR="00772043" w:rsidRPr="00CA0A67" w:rsidRDefault="00772043" w:rsidP="00423DFB">
            <w:pPr>
              <w:jc w:val="center"/>
              <w:rPr>
                <w:rFonts w:ascii="Times" w:hAnsi="Times"/>
                <w:color w:val="000000" w:themeColor="text1"/>
                <w:sz w:val="22"/>
                <w:szCs w:val="22"/>
              </w:rPr>
            </w:pP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Were in a dark room / place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58 (36)</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61 (37)</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0.46 (4.58)</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Drank orange juice throughout the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experience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25 (15)</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24 (15)</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0.28 (2.71)</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Isolated yourself from others to focus on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your own negative thoughts and problems</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37 (23)</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58 (36)</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-0.09 (5.21)</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Smoked cannabis</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63 (39)</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59 (5)</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-2.50 (4.15)</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Took Xanax or benzodiazepine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6 (4)</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8 (5)</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-2.68 (5.00)</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None of the above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47 (29)</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45 (28)</w:t>
            </w: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Total during (myths) score </w:t>
            </w:r>
          </w:p>
        </w:tc>
        <w:tc>
          <w:tcPr>
            <w:tcW w:w="1985" w:type="dxa"/>
          </w:tcPr>
          <w:p w:rsidR="00772043" w:rsidRPr="00CA0A67" w:rsidRDefault="00772043" w:rsidP="00423DFB">
            <w:pPr>
              <w:jc w:val="center"/>
              <w:rPr>
                <w:rFonts w:ascii="Times" w:hAnsi="Times"/>
                <w:b/>
                <w:bCs/>
                <w:color w:val="000000" w:themeColor="text1"/>
                <w:sz w:val="22"/>
                <w:szCs w:val="22"/>
              </w:rPr>
            </w:pP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 xml:space="preserve"> </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First:</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-0.88 (1.24)</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Most recent:</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-0.86 (1.32)</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p>
        </w:tc>
        <w:tc>
          <w:tcPr>
            <w:tcW w:w="1985" w:type="dxa"/>
          </w:tcPr>
          <w:p w:rsidR="00772043" w:rsidRPr="00CA0A67" w:rsidRDefault="00772043" w:rsidP="00423DFB">
            <w:pPr>
              <w:rPr>
                <w:rFonts w:ascii="Times" w:hAnsi="Times"/>
                <w:color w:val="000000" w:themeColor="text1"/>
                <w:sz w:val="22"/>
                <w:szCs w:val="22"/>
              </w:rPr>
            </w:pPr>
          </w:p>
        </w:tc>
        <w:tc>
          <w:tcPr>
            <w:tcW w:w="1842" w:type="dxa"/>
          </w:tcPr>
          <w:p w:rsidR="00772043" w:rsidRPr="00CA0A67" w:rsidRDefault="00772043" w:rsidP="00423DFB">
            <w:pPr>
              <w:rPr>
                <w:rFonts w:ascii="Times" w:hAnsi="Times"/>
                <w:color w:val="000000" w:themeColor="text1"/>
                <w:sz w:val="22"/>
                <w:szCs w:val="22"/>
              </w:rPr>
            </w:pPr>
          </w:p>
        </w:tc>
        <w:tc>
          <w:tcPr>
            <w:tcW w:w="1843" w:type="dxa"/>
          </w:tcPr>
          <w:p w:rsidR="00772043" w:rsidRPr="00CA0A67" w:rsidRDefault="00772043" w:rsidP="00423DFB">
            <w:pP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olor w:val="000000" w:themeColor="text1"/>
                <w:sz w:val="22"/>
                <w:szCs w:val="22"/>
              </w:rPr>
            </w:pPr>
            <w:r w:rsidRPr="00CA0A67">
              <w:rPr>
                <w:rFonts w:ascii="Times" w:hAnsi="Times"/>
                <w:color w:val="44546A" w:themeColor="text2"/>
                <w:sz w:val="22"/>
                <w:szCs w:val="22"/>
              </w:rPr>
              <w:t xml:space="preserve">After </w:t>
            </w:r>
            <w:r w:rsidRPr="00CA0A67">
              <w:rPr>
                <w:rFonts w:ascii="Times" w:eastAsia="Times" w:hAnsi="Times" w:cs="Times"/>
                <w:color w:val="44546A" w:themeColor="text2"/>
                <w:sz w:val="22"/>
                <w:szCs w:val="22"/>
              </w:rPr>
              <w:t>n (%)</w:t>
            </w:r>
          </w:p>
        </w:tc>
        <w:tc>
          <w:tcPr>
            <w:tcW w:w="1985" w:type="dxa"/>
          </w:tcPr>
          <w:p w:rsidR="00772043" w:rsidRPr="00CA0A67" w:rsidRDefault="00772043" w:rsidP="00423DFB">
            <w:pPr>
              <w:jc w:val="center"/>
              <w:rPr>
                <w:rFonts w:ascii="Times" w:hAnsi="Times"/>
                <w:color w:val="000000" w:themeColor="text1"/>
                <w:sz w:val="22"/>
                <w:szCs w:val="22"/>
              </w:rPr>
            </w:pPr>
          </w:p>
        </w:tc>
        <w:tc>
          <w:tcPr>
            <w:tcW w:w="1842" w:type="dxa"/>
          </w:tcPr>
          <w:p w:rsidR="00772043" w:rsidRPr="00CA0A67" w:rsidRDefault="00772043" w:rsidP="00423DFB">
            <w:pPr>
              <w:jc w:val="center"/>
              <w:rPr>
                <w:rFonts w:ascii="Times" w:hAnsi="Times"/>
                <w:color w:val="000000" w:themeColor="text1"/>
                <w:sz w:val="22"/>
                <w:szCs w:val="22"/>
              </w:rPr>
            </w:pP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Allowed a rest day (i.e., no other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substance, rested/relaxed)</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101 (62)</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107 (66)</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5.93 (3.51)</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Spoke about your experience with a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trusted friend or member of the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psychedelic community (online or in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person)</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98 (60)</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98 (60)</w:t>
            </w:r>
          </w:p>
        </w:tc>
        <w:tc>
          <w:tcPr>
            <w:tcW w:w="1843" w:type="dxa"/>
          </w:tcPr>
          <w:p w:rsidR="00772043" w:rsidRPr="00CA0A67" w:rsidRDefault="00772043" w:rsidP="00423DFB">
            <w:pPr>
              <w:jc w:val="center"/>
              <w:rPr>
                <w:rFonts w:ascii="Times" w:hAnsi="Times" w:cstheme="minorHAnsi"/>
                <w:color w:val="000000"/>
                <w:sz w:val="22"/>
                <w:szCs w:val="22"/>
              </w:rPr>
            </w:pPr>
            <w:r w:rsidRPr="00CA0A67">
              <w:rPr>
                <w:rFonts w:ascii="Times" w:hAnsi="Times" w:cstheme="minorHAnsi"/>
                <w:color w:val="000000"/>
                <w:sz w:val="22"/>
                <w:szCs w:val="22"/>
              </w:rPr>
              <w:t>5.07 (3.59)</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Meditation / yoga / </w:t>
            </w:r>
            <w:proofErr w:type="spellStart"/>
            <w:r w:rsidRPr="00CA0A67">
              <w:rPr>
                <w:rFonts w:ascii="Times" w:hAnsi="Times" w:cstheme="minorHAnsi"/>
                <w:color w:val="000000" w:themeColor="text1"/>
                <w:sz w:val="22"/>
                <w:szCs w:val="22"/>
              </w:rPr>
              <w:t>breathwork</w:t>
            </w:r>
            <w:proofErr w:type="spellEnd"/>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26 (16)</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68 (42)</w:t>
            </w:r>
          </w:p>
        </w:tc>
        <w:tc>
          <w:tcPr>
            <w:tcW w:w="1843" w:type="dxa"/>
          </w:tcPr>
          <w:p w:rsidR="00772043" w:rsidRPr="00CA0A67" w:rsidRDefault="00772043" w:rsidP="00423DFB">
            <w:pPr>
              <w:jc w:val="center"/>
              <w:rPr>
                <w:rFonts w:ascii="Times" w:hAnsi="Times" w:cstheme="minorHAnsi"/>
                <w:color w:val="000000"/>
                <w:sz w:val="22"/>
                <w:szCs w:val="22"/>
              </w:rPr>
            </w:pPr>
            <w:r w:rsidRPr="00CA0A67">
              <w:rPr>
                <w:rFonts w:ascii="Times" w:hAnsi="Times" w:cstheme="minorHAnsi"/>
                <w:color w:val="000000"/>
                <w:sz w:val="22"/>
                <w:szCs w:val="22"/>
              </w:rPr>
              <w:t>3.53 (4.08)</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Engaged in a creative outlet (e.g.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journaling, painting)</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40 (25)</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64 (39)</w:t>
            </w:r>
          </w:p>
        </w:tc>
        <w:tc>
          <w:tcPr>
            <w:tcW w:w="1843" w:type="dxa"/>
          </w:tcPr>
          <w:p w:rsidR="00772043" w:rsidRPr="00CA0A67" w:rsidRDefault="00772043" w:rsidP="00423DFB">
            <w:pPr>
              <w:jc w:val="center"/>
              <w:rPr>
                <w:rFonts w:ascii="Times" w:hAnsi="Times" w:cstheme="minorHAnsi"/>
                <w:color w:val="000000"/>
                <w:sz w:val="22"/>
                <w:szCs w:val="22"/>
              </w:rPr>
            </w:pPr>
            <w:r w:rsidRPr="00CA0A67">
              <w:rPr>
                <w:rFonts w:ascii="Times" w:hAnsi="Times" w:cstheme="minorHAnsi"/>
                <w:color w:val="000000"/>
                <w:sz w:val="22"/>
                <w:szCs w:val="22"/>
              </w:rPr>
              <w:t>3.40 (4.20)</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Allowed at least three months between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psychedelic experiences</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 xml:space="preserve">52 (32) </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53 (33)</w:t>
            </w:r>
          </w:p>
        </w:tc>
        <w:tc>
          <w:tcPr>
            <w:tcW w:w="1843" w:type="dxa"/>
          </w:tcPr>
          <w:p w:rsidR="00772043" w:rsidRPr="00CA0A67" w:rsidRDefault="00772043" w:rsidP="00423DFB">
            <w:pPr>
              <w:jc w:val="center"/>
              <w:rPr>
                <w:rFonts w:ascii="Times" w:hAnsi="Times" w:cstheme="minorHAnsi"/>
                <w:color w:val="000000"/>
                <w:sz w:val="22"/>
                <w:szCs w:val="22"/>
              </w:rPr>
            </w:pPr>
            <w:r w:rsidRPr="00CA0A67">
              <w:rPr>
                <w:rFonts w:ascii="Times" w:hAnsi="Times" w:cstheme="minorHAnsi"/>
                <w:color w:val="000000"/>
                <w:sz w:val="22"/>
                <w:szCs w:val="22"/>
              </w:rPr>
              <w:t>2.88 (3.85)</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Took vitamins / supplements</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23 (14)</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46 (28)</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1.87 (3.43)</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Used a drug charity’s online chat to </w:t>
            </w:r>
          </w:p>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discuss your experience</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4 (2)</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8 (5)</w:t>
            </w: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sz w:val="22"/>
                <w:szCs w:val="22"/>
              </w:rPr>
              <w:t>1.20 (3.01)</w:t>
            </w: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   None of the above </w:t>
            </w:r>
          </w:p>
        </w:tc>
        <w:tc>
          <w:tcPr>
            <w:tcW w:w="1985"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22 (13)</w:t>
            </w:r>
          </w:p>
        </w:tc>
        <w:tc>
          <w:tcPr>
            <w:tcW w:w="1842" w:type="dxa"/>
          </w:tcPr>
          <w:p w:rsidR="00772043" w:rsidRPr="00CA0A67" w:rsidRDefault="00772043" w:rsidP="00423DFB">
            <w:pPr>
              <w:jc w:val="center"/>
              <w:rPr>
                <w:rFonts w:ascii="Times" w:hAnsi="Times"/>
                <w:color w:val="000000" w:themeColor="text1"/>
                <w:sz w:val="22"/>
                <w:szCs w:val="22"/>
              </w:rPr>
            </w:pPr>
            <w:r w:rsidRPr="00CA0A67">
              <w:rPr>
                <w:rFonts w:ascii="Times" w:hAnsi="Times"/>
                <w:color w:val="44546A" w:themeColor="text2"/>
                <w:sz w:val="22"/>
                <w:szCs w:val="22"/>
              </w:rPr>
              <w:t>13 (8)</w:t>
            </w:r>
          </w:p>
        </w:tc>
        <w:tc>
          <w:tcPr>
            <w:tcW w:w="1843" w:type="dxa"/>
          </w:tcPr>
          <w:p w:rsidR="00772043" w:rsidRPr="00CA0A67" w:rsidRDefault="00772043" w:rsidP="00423DFB">
            <w:pPr>
              <w:jc w:val="center"/>
              <w:rPr>
                <w:rFonts w:ascii="Times" w:hAnsi="Times" w:cstheme="minorHAnsi"/>
                <w:color w:val="000000" w:themeColor="text1"/>
                <w:sz w:val="22"/>
                <w:szCs w:val="22"/>
              </w:rPr>
            </w:pPr>
          </w:p>
        </w:tc>
      </w:tr>
      <w:tr w:rsidR="00772043" w:rsidRPr="00CA0A67" w:rsidTr="00423DFB">
        <w:tc>
          <w:tcPr>
            <w:tcW w:w="4111" w:type="dxa"/>
          </w:tcPr>
          <w:p w:rsidR="00772043" w:rsidRPr="00CA0A67" w:rsidRDefault="00772043" w:rsidP="00423DFB">
            <w:pPr>
              <w:rPr>
                <w:rFonts w:ascii="Times" w:hAnsi="Times" w:cstheme="minorHAnsi"/>
                <w:color w:val="000000" w:themeColor="text1"/>
                <w:sz w:val="22"/>
                <w:szCs w:val="22"/>
              </w:rPr>
            </w:pPr>
            <w:r w:rsidRPr="00CA0A67">
              <w:rPr>
                <w:rFonts w:ascii="Times" w:hAnsi="Times" w:cstheme="minorHAnsi"/>
                <w:color w:val="000000" w:themeColor="text1"/>
                <w:sz w:val="22"/>
                <w:szCs w:val="22"/>
              </w:rPr>
              <w:t xml:space="preserve">Total after score </w:t>
            </w:r>
          </w:p>
        </w:tc>
        <w:tc>
          <w:tcPr>
            <w:tcW w:w="1985" w:type="dxa"/>
          </w:tcPr>
          <w:p w:rsidR="00772043" w:rsidRPr="00CA0A67" w:rsidRDefault="00772043" w:rsidP="00423DFB">
            <w:pPr>
              <w:jc w:val="center"/>
              <w:rPr>
                <w:rFonts w:ascii="Times" w:hAnsi="Times"/>
                <w:color w:val="000000" w:themeColor="text1"/>
                <w:sz w:val="22"/>
                <w:szCs w:val="22"/>
              </w:rPr>
            </w:pPr>
          </w:p>
        </w:tc>
        <w:tc>
          <w:tcPr>
            <w:tcW w:w="1842" w:type="dxa"/>
          </w:tcPr>
          <w:p w:rsidR="00772043" w:rsidRPr="00CA0A67" w:rsidRDefault="00772043" w:rsidP="00423DFB">
            <w:pPr>
              <w:jc w:val="center"/>
              <w:rPr>
                <w:rFonts w:ascii="Times" w:hAnsi="Times"/>
                <w:color w:val="000000" w:themeColor="text1"/>
                <w:sz w:val="22"/>
                <w:szCs w:val="22"/>
              </w:rPr>
            </w:pPr>
          </w:p>
        </w:tc>
        <w:tc>
          <w:tcPr>
            <w:tcW w:w="1843" w:type="dxa"/>
          </w:tcPr>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First:</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10.31 (6.16)</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Most recent:</w:t>
            </w:r>
          </w:p>
          <w:p w:rsidR="00772043" w:rsidRPr="00CA0A67" w:rsidRDefault="00772043" w:rsidP="00423DFB">
            <w:pPr>
              <w:jc w:val="center"/>
              <w:rPr>
                <w:rFonts w:ascii="Times" w:hAnsi="Times" w:cstheme="minorHAnsi"/>
                <w:color w:val="000000" w:themeColor="text1"/>
                <w:sz w:val="22"/>
                <w:szCs w:val="22"/>
              </w:rPr>
            </w:pPr>
            <w:r w:rsidRPr="00CA0A67">
              <w:rPr>
                <w:rFonts w:ascii="Times" w:hAnsi="Times" w:cstheme="minorHAnsi"/>
                <w:color w:val="000000" w:themeColor="text1"/>
                <w:sz w:val="22"/>
                <w:szCs w:val="22"/>
              </w:rPr>
              <w:t>12.26 (6.95)</w:t>
            </w:r>
          </w:p>
        </w:tc>
      </w:tr>
    </w:tbl>
    <w:p w:rsidR="00772043" w:rsidRPr="00CA0A67" w:rsidRDefault="00772043" w:rsidP="00772043">
      <w:pPr>
        <w:rPr>
          <w:rFonts w:ascii="Times" w:hAnsi="Times"/>
          <w:i/>
          <w:iCs/>
          <w:color w:val="000000" w:themeColor="text1"/>
        </w:rPr>
      </w:pPr>
      <w:r w:rsidRPr="00CA0A67">
        <w:rPr>
          <w:rFonts w:ascii="Times" w:hAnsi="Times"/>
          <w:i/>
          <w:iCs/>
          <w:color w:val="000000" w:themeColor="text1"/>
        </w:rPr>
        <w:t xml:space="preserve">* No Harm Reduction Score for the ‘Arranged a time to take the dose’ question as this was left out of the survey in error. </w:t>
      </w:r>
    </w:p>
    <w:p w:rsidR="00772043" w:rsidRPr="00CA0A67" w:rsidRDefault="00772043" w:rsidP="00772043">
      <w:pPr>
        <w:rPr>
          <w:rFonts w:ascii="Times" w:hAnsi="Times"/>
          <w:i/>
          <w:iCs/>
          <w:color w:val="000000" w:themeColor="text1"/>
        </w:rPr>
      </w:pPr>
    </w:p>
    <w:p w:rsidR="00772043" w:rsidRPr="00991C35" w:rsidRDefault="00772043" w:rsidP="00772043">
      <w:pPr>
        <w:textAlignment w:val="baseline"/>
        <w:rPr>
          <w:rFonts w:ascii="Times" w:hAnsi="Times" w:cs="Segoe UI"/>
          <w:color w:val="201F1E"/>
        </w:rPr>
      </w:pPr>
      <w:r w:rsidRPr="00CA0A67">
        <w:rPr>
          <w:rFonts w:ascii="Times" w:hAnsi="Times"/>
          <w:i/>
          <w:iCs/>
          <w:color w:val="000000" w:themeColor="text1"/>
        </w:rPr>
        <w:t xml:space="preserve">Sources (accessed January 2021): </w:t>
      </w:r>
      <w:hyperlink r:id="rId4" w:tgtFrame="_blank" w:history="1">
        <w:r w:rsidRPr="00CA0A67">
          <w:rPr>
            <w:rFonts w:ascii="Times" w:hAnsi="Times" w:cs="Segoe UI"/>
            <w:color w:val="0000FF"/>
            <w:u w:val="single"/>
            <w:bdr w:val="none" w:sz="0" w:space="0" w:color="auto" w:frame="1"/>
          </w:rPr>
          <w:t>https://www.release.org.uk/</w:t>
        </w:r>
      </w:hyperlink>
      <w:r w:rsidRPr="00CA0A67">
        <w:rPr>
          <w:rFonts w:ascii="Times" w:hAnsi="Times" w:cs="Segoe UI"/>
          <w:color w:val="201F1E"/>
        </w:rPr>
        <w:t xml:space="preserve">; </w:t>
      </w:r>
      <w:hyperlink r:id="rId5" w:tgtFrame="_blank" w:history="1">
        <w:r w:rsidRPr="00CA0A67">
          <w:rPr>
            <w:rFonts w:ascii="Times" w:hAnsi="Times" w:cs="Segoe UI"/>
            <w:color w:val="0000FF"/>
            <w:u w:val="single"/>
            <w:bdr w:val="none" w:sz="0" w:space="0" w:color="auto" w:frame="1"/>
          </w:rPr>
          <w:t>https://www.psycareuk.org/</w:t>
        </w:r>
      </w:hyperlink>
      <w:r w:rsidRPr="00CA0A67">
        <w:rPr>
          <w:rFonts w:ascii="Times" w:hAnsi="Times" w:cs="Segoe UI"/>
          <w:color w:val="201F1E"/>
        </w:rPr>
        <w:t xml:space="preserve">; </w:t>
      </w:r>
      <w:hyperlink r:id="rId6" w:tgtFrame="_blank" w:history="1">
        <w:r w:rsidRPr="00CA0A67">
          <w:rPr>
            <w:rFonts w:ascii="Times" w:hAnsi="Times" w:cs="Segoe UI"/>
            <w:color w:val="0000FF"/>
            <w:u w:val="single"/>
            <w:bdr w:val="none" w:sz="0" w:space="0" w:color="auto" w:frame="1"/>
          </w:rPr>
          <w:t>https://www.bdp.org.uk/</w:t>
        </w:r>
      </w:hyperlink>
      <w:r w:rsidRPr="00CA0A67">
        <w:rPr>
          <w:rFonts w:ascii="Times" w:hAnsi="Times" w:cs="Segoe UI"/>
          <w:color w:val="201F1E"/>
        </w:rPr>
        <w:t xml:space="preserve">; </w:t>
      </w:r>
      <w:hyperlink r:id="rId7" w:tgtFrame="_blank" w:history="1">
        <w:r w:rsidRPr="00CA0A67">
          <w:rPr>
            <w:rFonts w:ascii="Times" w:hAnsi="Times" w:cs="Segoe UI"/>
            <w:color w:val="0000FF"/>
            <w:u w:val="single"/>
            <w:bdr w:val="none" w:sz="0" w:space="0" w:color="auto" w:frame="1"/>
          </w:rPr>
          <w:t>https://zendoproject.org/</w:t>
        </w:r>
      </w:hyperlink>
      <w:r w:rsidRPr="00CA0A67">
        <w:rPr>
          <w:rFonts w:ascii="Times" w:hAnsi="Times" w:cs="Segoe UI"/>
          <w:color w:val="201F1E"/>
        </w:rPr>
        <w:t xml:space="preserve">; </w:t>
      </w:r>
      <w:hyperlink r:id="rId8" w:tgtFrame="_blank" w:history="1">
        <w:r w:rsidRPr="00CA0A67">
          <w:rPr>
            <w:rFonts w:ascii="Times" w:hAnsi="Times" w:cs="Segoe UI"/>
            <w:color w:val="0000FF"/>
            <w:u w:val="single"/>
            <w:bdr w:val="none" w:sz="0" w:space="0" w:color="auto" w:frame="1"/>
          </w:rPr>
          <w:t>https://psychedelicsociety.org.uk/</w:t>
        </w:r>
      </w:hyperlink>
      <w:r w:rsidRPr="00CA0A67">
        <w:rPr>
          <w:rFonts w:ascii="Times" w:hAnsi="Times" w:cs="Segoe UI"/>
          <w:color w:val="201F1E"/>
        </w:rPr>
        <w:t xml:space="preserve">; </w:t>
      </w:r>
      <w:hyperlink r:id="rId9" w:tgtFrame="_blank" w:history="1">
        <w:r w:rsidRPr="00CA0A67">
          <w:rPr>
            <w:rFonts w:ascii="Times" w:hAnsi="Times" w:cs="Segoe UI"/>
            <w:color w:val="0000FF"/>
            <w:u w:val="single"/>
            <w:bdr w:val="none" w:sz="0" w:space="0" w:color="auto" w:frame="1"/>
          </w:rPr>
          <w:t>https://www.crew.scot/</w:t>
        </w:r>
      </w:hyperlink>
    </w:p>
    <w:p w:rsidR="00772043" w:rsidRPr="00991C35" w:rsidRDefault="00772043" w:rsidP="00772043">
      <w:pPr>
        <w:rPr>
          <w:rFonts w:ascii="Times" w:hAnsi="Times"/>
          <w:i/>
          <w:iCs/>
          <w:color w:val="000000" w:themeColor="text1"/>
        </w:rPr>
      </w:pPr>
    </w:p>
    <w:p w:rsidR="00772043" w:rsidRPr="00991C35" w:rsidRDefault="00772043" w:rsidP="00772043">
      <w:pPr>
        <w:rPr>
          <w:rFonts w:ascii="Times" w:hAnsi="Times"/>
          <w:color w:val="000000" w:themeColor="text1"/>
        </w:rPr>
      </w:pPr>
    </w:p>
    <w:p w:rsidR="00772043" w:rsidRPr="00991C35" w:rsidRDefault="00772043" w:rsidP="00772043">
      <w:pPr>
        <w:rPr>
          <w:rFonts w:ascii="Times" w:hAnsi="Times"/>
          <w:color w:val="000000" w:themeColor="text1"/>
        </w:rPr>
      </w:pPr>
    </w:p>
    <w:sectPr w:rsidR="00772043" w:rsidRPr="00991C35" w:rsidSect="00CA0A6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043"/>
    <w:rsid w:val="0000351D"/>
    <w:rsid w:val="00035980"/>
    <w:rsid w:val="00037E37"/>
    <w:rsid w:val="000411EB"/>
    <w:rsid w:val="00045DAE"/>
    <w:rsid w:val="000476E8"/>
    <w:rsid w:val="000634A2"/>
    <w:rsid w:val="000768AC"/>
    <w:rsid w:val="000B3C20"/>
    <w:rsid w:val="000B6B39"/>
    <w:rsid w:val="000C0EDE"/>
    <w:rsid w:val="000C35B0"/>
    <w:rsid w:val="000D7023"/>
    <w:rsid w:val="000E6DB2"/>
    <w:rsid w:val="0010250E"/>
    <w:rsid w:val="00135138"/>
    <w:rsid w:val="001766C3"/>
    <w:rsid w:val="00197991"/>
    <w:rsid w:val="001B06D8"/>
    <w:rsid w:val="001E0E82"/>
    <w:rsid w:val="001E28CA"/>
    <w:rsid w:val="001E6C7E"/>
    <w:rsid w:val="001F625A"/>
    <w:rsid w:val="00204CBC"/>
    <w:rsid w:val="00226AB8"/>
    <w:rsid w:val="00226FD6"/>
    <w:rsid w:val="00253C19"/>
    <w:rsid w:val="00264454"/>
    <w:rsid w:val="00285D0C"/>
    <w:rsid w:val="0029327E"/>
    <w:rsid w:val="002A3AC1"/>
    <w:rsid w:val="002E0526"/>
    <w:rsid w:val="00305A88"/>
    <w:rsid w:val="003176ED"/>
    <w:rsid w:val="0032121F"/>
    <w:rsid w:val="00324498"/>
    <w:rsid w:val="00327CEE"/>
    <w:rsid w:val="00335607"/>
    <w:rsid w:val="00337DE5"/>
    <w:rsid w:val="003459B0"/>
    <w:rsid w:val="0034712A"/>
    <w:rsid w:val="003536A1"/>
    <w:rsid w:val="00355AB6"/>
    <w:rsid w:val="00361BA8"/>
    <w:rsid w:val="0036324D"/>
    <w:rsid w:val="00364AE7"/>
    <w:rsid w:val="003828FD"/>
    <w:rsid w:val="003836F1"/>
    <w:rsid w:val="003A3814"/>
    <w:rsid w:val="003C7C1B"/>
    <w:rsid w:val="003D0D28"/>
    <w:rsid w:val="003E05DA"/>
    <w:rsid w:val="003E2438"/>
    <w:rsid w:val="003E3652"/>
    <w:rsid w:val="00400458"/>
    <w:rsid w:val="00400917"/>
    <w:rsid w:val="00401C16"/>
    <w:rsid w:val="004058D4"/>
    <w:rsid w:val="00413F04"/>
    <w:rsid w:val="00432F5C"/>
    <w:rsid w:val="00434299"/>
    <w:rsid w:val="0043512C"/>
    <w:rsid w:val="004424F8"/>
    <w:rsid w:val="00461853"/>
    <w:rsid w:val="0046789B"/>
    <w:rsid w:val="00474CDC"/>
    <w:rsid w:val="00475D5C"/>
    <w:rsid w:val="004C2AEB"/>
    <w:rsid w:val="004D18BC"/>
    <w:rsid w:val="004D354D"/>
    <w:rsid w:val="004D7389"/>
    <w:rsid w:val="004E0BE5"/>
    <w:rsid w:val="004F4643"/>
    <w:rsid w:val="00501019"/>
    <w:rsid w:val="00522ED6"/>
    <w:rsid w:val="00523A9B"/>
    <w:rsid w:val="00531BF4"/>
    <w:rsid w:val="00541E08"/>
    <w:rsid w:val="00546E98"/>
    <w:rsid w:val="00550E7E"/>
    <w:rsid w:val="00552B03"/>
    <w:rsid w:val="005561F7"/>
    <w:rsid w:val="005966B2"/>
    <w:rsid w:val="005A2D60"/>
    <w:rsid w:val="005D2711"/>
    <w:rsid w:val="005D4868"/>
    <w:rsid w:val="005D49A6"/>
    <w:rsid w:val="005E6DF6"/>
    <w:rsid w:val="005F5050"/>
    <w:rsid w:val="006122AB"/>
    <w:rsid w:val="00640900"/>
    <w:rsid w:val="006438B0"/>
    <w:rsid w:val="00646DC7"/>
    <w:rsid w:val="00647B21"/>
    <w:rsid w:val="00655113"/>
    <w:rsid w:val="0066632E"/>
    <w:rsid w:val="00684219"/>
    <w:rsid w:val="00695B5C"/>
    <w:rsid w:val="006A54B3"/>
    <w:rsid w:val="006D046B"/>
    <w:rsid w:val="006D3F10"/>
    <w:rsid w:val="006E2AAC"/>
    <w:rsid w:val="006E46BB"/>
    <w:rsid w:val="006E68E6"/>
    <w:rsid w:val="0075096D"/>
    <w:rsid w:val="007617FA"/>
    <w:rsid w:val="00772043"/>
    <w:rsid w:val="007800BF"/>
    <w:rsid w:val="007865AD"/>
    <w:rsid w:val="007A6C1E"/>
    <w:rsid w:val="007F0C00"/>
    <w:rsid w:val="007F1C53"/>
    <w:rsid w:val="00800092"/>
    <w:rsid w:val="008019DD"/>
    <w:rsid w:val="00801E47"/>
    <w:rsid w:val="008044CA"/>
    <w:rsid w:val="00840AA9"/>
    <w:rsid w:val="00841405"/>
    <w:rsid w:val="00845920"/>
    <w:rsid w:val="0085643F"/>
    <w:rsid w:val="008615B1"/>
    <w:rsid w:val="008620E4"/>
    <w:rsid w:val="00867404"/>
    <w:rsid w:val="008758E1"/>
    <w:rsid w:val="00881D55"/>
    <w:rsid w:val="00894F28"/>
    <w:rsid w:val="008A1262"/>
    <w:rsid w:val="008A58A3"/>
    <w:rsid w:val="008A6A7E"/>
    <w:rsid w:val="008F10E1"/>
    <w:rsid w:val="00906A34"/>
    <w:rsid w:val="009243A9"/>
    <w:rsid w:val="00931F33"/>
    <w:rsid w:val="00932FF1"/>
    <w:rsid w:val="00937E8B"/>
    <w:rsid w:val="0096236F"/>
    <w:rsid w:val="00971AC0"/>
    <w:rsid w:val="009747BD"/>
    <w:rsid w:val="00975266"/>
    <w:rsid w:val="00982B6B"/>
    <w:rsid w:val="009913E8"/>
    <w:rsid w:val="009C17B0"/>
    <w:rsid w:val="009D4CFC"/>
    <w:rsid w:val="009D57F2"/>
    <w:rsid w:val="009E4974"/>
    <w:rsid w:val="009E7B59"/>
    <w:rsid w:val="009F02D9"/>
    <w:rsid w:val="00A00D43"/>
    <w:rsid w:val="00A30FFE"/>
    <w:rsid w:val="00A323DF"/>
    <w:rsid w:val="00A41E76"/>
    <w:rsid w:val="00A53B33"/>
    <w:rsid w:val="00A54964"/>
    <w:rsid w:val="00A5563B"/>
    <w:rsid w:val="00A60DBD"/>
    <w:rsid w:val="00A90B50"/>
    <w:rsid w:val="00A91C71"/>
    <w:rsid w:val="00A97E19"/>
    <w:rsid w:val="00AA52D7"/>
    <w:rsid w:val="00AB01B6"/>
    <w:rsid w:val="00AB1637"/>
    <w:rsid w:val="00AB1B1C"/>
    <w:rsid w:val="00AD3576"/>
    <w:rsid w:val="00AF75F3"/>
    <w:rsid w:val="00B27936"/>
    <w:rsid w:val="00B30F47"/>
    <w:rsid w:val="00B31850"/>
    <w:rsid w:val="00B31D60"/>
    <w:rsid w:val="00B4243A"/>
    <w:rsid w:val="00B462C7"/>
    <w:rsid w:val="00B511B4"/>
    <w:rsid w:val="00B54CDC"/>
    <w:rsid w:val="00B67063"/>
    <w:rsid w:val="00B7125E"/>
    <w:rsid w:val="00BA5603"/>
    <w:rsid w:val="00BC7272"/>
    <w:rsid w:val="00C00835"/>
    <w:rsid w:val="00C0740F"/>
    <w:rsid w:val="00C13A9A"/>
    <w:rsid w:val="00C25C1A"/>
    <w:rsid w:val="00C61759"/>
    <w:rsid w:val="00C6203D"/>
    <w:rsid w:val="00CA0519"/>
    <w:rsid w:val="00CA0A67"/>
    <w:rsid w:val="00CB6B67"/>
    <w:rsid w:val="00CC2F7C"/>
    <w:rsid w:val="00CC61FC"/>
    <w:rsid w:val="00CE4973"/>
    <w:rsid w:val="00CE5C26"/>
    <w:rsid w:val="00CF2090"/>
    <w:rsid w:val="00D00D54"/>
    <w:rsid w:val="00D05684"/>
    <w:rsid w:val="00D1280E"/>
    <w:rsid w:val="00D14CB0"/>
    <w:rsid w:val="00D25731"/>
    <w:rsid w:val="00D27DCF"/>
    <w:rsid w:val="00D30DB7"/>
    <w:rsid w:val="00D3643C"/>
    <w:rsid w:val="00D40AF0"/>
    <w:rsid w:val="00D42524"/>
    <w:rsid w:val="00D613E3"/>
    <w:rsid w:val="00D6517C"/>
    <w:rsid w:val="00D764CD"/>
    <w:rsid w:val="00D84F34"/>
    <w:rsid w:val="00D86381"/>
    <w:rsid w:val="00D92124"/>
    <w:rsid w:val="00DA05C1"/>
    <w:rsid w:val="00DB3D7D"/>
    <w:rsid w:val="00DC0C0D"/>
    <w:rsid w:val="00DE611A"/>
    <w:rsid w:val="00E14AFA"/>
    <w:rsid w:val="00E14E6A"/>
    <w:rsid w:val="00E3333F"/>
    <w:rsid w:val="00E517E0"/>
    <w:rsid w:val="00E546CF"/>
    <w:rsid w:val="00E632EB"/>
    <w:rsid w:val="00E67A7C"/>
    <w:rsid w:val="00E85571"/>
    <w:rsid w:val="00E85885"/>
    <w:rsid w:val="00EB5FE5"/>
    <w:rsid w:val="00EC508F"/>
    <w:rsid w:val="00EC56EC"/>
    <w:rsid w:val="00EE70B4"/>
    <w:rsid w:val="00EF667B"/>
    <w:rsid w:val="00F22C65"/>
    <w:rsid w:val="00F24E07"/>
    <w:rsid w:val="00F25C33"/>
    <w:rsid w:val="00F349C1"/>
    <w:rsid w:val="00F35940"/>
    <w:rsid w:val="00F36FB0"/>
    <w:rsid w:val="00F555C4"/>
    <w:rsid w:val="00F55D86"/>
    <w:rsid w:val="00F63DA5"/>
    <w:rsid w:val="00F90A38"/>
    <w:rsid w:val="00FC11D9"/>
    <w:rsid w:val="00FC3426"/>
    <w:rsid w:val="00FD49FF"/>
    <w:rsid w:val="00FF0640"/>
    <w:rsid w:val="00FF78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A7E669-6481-4B2F-9C44-3E1B08AC9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rsid w:val="00772043"/>
    <w:pPr>
      <w:pageBreakBefore/>
      <w:spacing w:after="0" w:line="480" w:lineRule="auto"/>
      <w:jc w:val="center"/>
      <w:outlineLvl w:val="0"/>
    </w:pPr>
    <w:rPr>
      <w:rFonts w:asciiTheme="majorHAnsi" w:eastAsiaTheme="majorEastAsia" w:hAnsiTheme="majorHAnsi" w:cstheme="majorBidi"/>
      <w:kern w:val="24"/>
      <w:sz w:val="24"/>
      <w:szCs w:val="24"/>
      <w:lang w:val="en-US" w:eastAsia="ja-JP"/>
    </w:rPr>
  </w:style>
  <w:style w:type="table" w:customStyle="1" w:styleId="APAReport">
    <w:name w:val="APA Report"/>
    <w:basedOn w:val="TableNormal"/>
    <w:uiPriority w:val="99"/>
    <w:rsid w:val="00772043"/>
    <w:pPr>
      <w:spacing w:after="0" w:line="240" w:lineRule="auto"/>
    </w:pPr>
    <w:rPr>
      <w:rFonts w:eastAsiaTheme="minorEastAsia"/>
      <w:sz w:val="24"/>
      <w:szCs w:val="24"/>
      <w:lang w:val="en-US" w:eastAsia="ja-JP"/>
    </w:r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paragraph">
    <w:name w:val="paragraph"/>
    <w:basedOn w:val="Normal"/>
    <w:rsid w:val="007720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772043"/>
  </w:style>
  <w:style w:type="character" w:customStyle="1" w:styleId="eop">
    <w:name w:val="eop"/>
    <w:basedOn w:val="DefaultParagraphFont"/>
    <w:rsid w:val="00772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sychedelicsociety.org.uk/" TargetMode="External"/><Relationship Id="rId3" Type="http://schemas.openxmlformats.org/officeDocument/2006/relationships/webSettings" Target="webSettings.xml"/><Relationship Id="rId7" Type="http://schemas.openxmlformats.org/officeDocument/2006/relationships/hyperlink" Target="https://zendoproject.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dp.org.uk/" TargetMode="External"/><Relationship Id="rId11" Type="http://schemas.openxmlformats.org/officeDocument/2006/relationships/theme" Target="theme/theme1.xml"/><Relationship Id="rId5" Type="http://schemas.openxmlformats.org/officeDocument/2006/relationships/hyperlink" Target="https://www.psycareuk.org/" TargetMode="External"/><Relationship Id="rId10" Type="http://schemas.openxmlformats.org/officeDocument/2006/relationships/fontTable" Target="fontTable.xml"/><Relationship Id="rId4" Type="http://schemas.openxmlformats.org/officeDocument/2006/relationships/hyperlink" Target="https://www.release.org.uk/" TargetMode="External"/><Relationship Id="rId9" Type="http://schemas.openxmlformats.org/officeDocument/2006/relationships/hyperlink" Target="https://www.crew.sc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6323</Characters>
  <Application>Microsoft Office Word</Application>
  <DocSecurity>0</DocSecurity>
  <Lines>52</Lines>
  <Paragraphs>14</Paragraphs>
  <ScaleCrop>false</ScaleCrop>
  <Company>HP Inc.</Company>
  <LinksUpToDate>false</LinksUpToDate>
  <CharactersWithSpaces>7418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Kiruthika S..</dc:creator>
  <cp:keywords/>
  <dc:description/>
  <cp:lastModifiedBy>DURGA P</cp:lastModifiedBy>
  <cp:revision>2</cp:revision>
  <dcterms:created xsi:type="dcterms:W3CDTF">2022-07-13T00:52:00Z</dcterms:created>
  <dcterms:modified xsi:type="dcterms:W3CDTF">2022-07-13T14:58:00Z</dcterms:modified>
</cp:coreProperties>
</file>