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39BE1" w14:textId="77777777" w:rsidR="00514482" w:rsidRPr="00701B7D" w:rsidRDefault="00514482" w:rsidP="005144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B7D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materials: </w:t>
      </w:r>
    </w:p>
    <w:p w14:paraId="31AFCA06" w14:textId="77777777" w:rsidR="00514482" w:rsidRPr="000B0F9E" w:rsidRDefault="00514482" w:rsidP="0051448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135">
        <w:rPr>
          <w:rFonts w:ascii="Times New Roman" w:hAnsi="Times New Roman" w:cs="Times New Roman"/>
          <w:sz w:val="24"/>
          <w:szCs w:val="24"/>
        </w:rPr>
        <w:t>Table A1: Gambling tax levels and blocking policies in 29 European countries (2021)</w:t>
      </w:r>
    </w:p>
    <w:tbl>
      <w:tblPr>
        <w:tblStyle w:val="GridTable2"/>
        <w:tblW w:w="9636" w:type="dxa"/>
        <w:tblLook w:val="04A0" w:firstRow="1" w:lastRow="0" w:firstColumn="1" w:lastColumn="0" w:noHBand="0" w:noVBand="1"/>
      </w:tblPr>
      <w:tblGrid>
        <w:gridCol w:w="2060"/>
        <w:gridCol w:w="1840"/>
        <w:gridCol w:w="1912"/>
        <w:gridCol w:w="1912"/>
        <w:gridCol w:w="1912"/>
      </w:tblGrid>
      <w:tr w:rsidR="00514482" w:rsidRPr="000B0F9E" w14:paraId="403CB219" w14:textId="77777777" w:rsidTr="00514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3FE6265D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 </w:t>
            </w:r>
          </w:p>
        </w:tc>
        <w:tc>
          <w:tcPr>
            <w:tcW w:w="1840" w:type="dxa"/>
            <w:noWrap/>
            <w:hideMark/>
          </w:tcPr>
          <w:p w14:paraId="7B5AA3FC" w14:textId="77777777" w:rsidR="00514482" w:rsidRPr="000B0F9E" w:rsidRDefault="00514482" w:rsidP="00012E0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Online casino</w:t>
            </w:r>
          </w:p>
        </w:tc>
        <w:tc>
          <w:tcPr>
            <w:tcW w:w="1912" w:type="dxa"/>
            <w:noWrap/>
            <w:hideMark/>
          </w:tcPr>
          <w:p w14:paraId="5F51F175" w14:textId="77777777" w:rsidR="00514482" w:rsidRPr="000B0F9E" w:rsidRDefault="00514482" w:rsidP="00012E0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Online betting</w:t>
            </w:r>
          </w:p>
        </w:tc>
        <w:tc>
          <w:tcPr>
            <w:tcW w:w="1912" w:type="dxa"/>
          </w:tcPr>
          <w:p w14:paraId="65A8F988" w14:textId="77777777" w:rsidR="00514482" w:rsidRPr="000B0F9E" w:rsidRDefault="00514482" w:rsidP="00012E0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Website blocking</w:t>
            </w:r>
          </w:p>
        </w:tc>
        <w:tc>
          <w:tcPr>
            <w:tcW w:w="1912" w:type="dxa"/>
          </w:tcPr>
          <w:p w14:paraId="1E79C30E" w14:textId="77777777" w:rsidR="00514482" w:rsidRPr="000B0F9E" w:rsidRDefault="00514482" w:rsidP="00012E0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Payment blocking</w:t>
            </w:r>
          </w:p>
        </w:tc>
      </w:tr>
      <w:tr w:rsidR="00514482" w:rsidRPr="000B0F9E" w14:paraId="27C0595E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738943E4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Austria</w:t>
            </w:r>
          </w:p>
        </w:tc>
        <w:tc>
          <w:tcPr>
            <w:tcW w:w="1840" w:type="dxa"/>
            <w:noWrap/>
            <w:hideMark/>
          </w:tcPr>
          <w:p w14:paraId="73FE87B9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40 %/GGR</w:t>
            </w:r>
          </w:p>
        </w:tc>
        <w:tc>
          <w:tcPr>
            <w:tcW w:w="1912" w:type="dxa"/>
            <w:noWrap/>
            <w:hideMark/>
          </w:tcPr>
          <w:p w14:paraId="06A9B4D4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2%/R</w:t>
            </w:r>
          </w:p>
        </w:tc>
        <w:tc>
          <w:tcPr>
            <w:tcW w:w="1912" w:type="dxa"/>
          </w:tcPr>
          <w:p w14:paraId="378ADCCB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65451EED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51AB56DB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19313AE0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Belgium</w:t>
            </w:r>
          </w:p>
        </w:tc>
        <w:tc>
          <w:tcPr>
            <w:tcW w:w="1840" w:type="dxa"/>
            <w:noWrap/>
            <w:hideMark/>
          </w:tcPr>
          <w:p w14:paraId="10AC610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11%/GGR</w:t>
            </w:r>
          </w:p>
        </w:tc>
        <w:tc>
          <w:tcPr>
            <w:tcW w:w="1912" w:type="dxa"/>
            <w:noWrap/>
            <w:hideMark/>
          </w:tcPr>
          <w:p w14:paraId="4013A947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15%/GGR</w:t>
            </w:r>
          </w:p>
        </w:tc>
        <w:tc>
          <w:tcPr>
            <w:tcW w:w="1912" w:type="dxa"/>
          </w:tcPr>
          <w:p w14:paraId="4D51F12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5B9DD96F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047B2117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3530001A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Bulgaria</w:t>
            </w:r>
          </w:p>
        </w:tc>
        <w:tc>
          <w:tcPr>
            <w:tcW w:w="1840" w:type="dxa"/>
            <w:noWrap/>
            <w:hideMark/>
          </w:tcPr>
          <w:p w14:paraId="0D80B88B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20%/GGR</w:t>
            </w:r>
          </w:p>
        </w:tc>
        <w:tc>
          <w:tcPr>
            <w:tcW w:w="1912" w:type="dxa"/>
            <w:noWrap/>
            <w:hideMark/>
          </w:tcPr>
          <w:p w14:paraId="1E3470D5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15%/R</w:t>
            </w:r>
          </w:p>
        </w:tc>
        <w:tc>
          <w:tcPr>
            <w:tcW w:w="1912" w:type="dxa"/>
          </w:tcPr>
          <w:p w14:paraId="5CD96807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1B78CDC8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54BFBCA8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02B12203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Croatia</w:t>
            </w:r>
          </w:p>
        </w:tc>
        <w:tc>
          <w:tcPr>
            <w:tcW w:w="1840" w:type="dxa"/>
            <w:noWrap/>
            <w:hideMark/>
          </w:tcPr>
          <w:p w14:paraId="60727879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15%/GGR</w:t>
            </w:r>
          </w:p>
        </w:tc>
        <w:tc>
          <w:tcPr>
            <w:tcW w:w="1912" w:type="dxa"/>
            <w:noWrap/>
            <w:hideMark/>
          </w:tcPr>
          <w:p w14:paraId="22849A52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5%/R</w:t>
            </w:r>
          </w:p>
        </w:tc>
        <w:tc>
          <w:tcPr>
            <w:tcW w:w="1912" w:type="dxa"/>
          </w:tcPr>
          <w:p w14:paraId="5420F688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0F9EA8D5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34C01A79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5AB56B98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Cyprus</w:t>
            </w:r>
          </w:p>
        </w:tc>
        <w:tc>
          <w:tcPr>
            <w:tcW w:w="1840" w:type="dxa"/>
            <w:noWrap/>
            <w:hideMark/>
          </w:tcPr>
          <w:p w14:paraId="7CED9C01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NOT LEGAL</w:t>
            </w:r>
          </w:p>
        </w:tc>
        <w:tc>
          <w:tcPr>
            <w:tcW w:w="1912" w:type="dxa"/>
            <w:noWrap/>
            <w:hideMark/>
          </w:tcPr>
          <w:p w14:paraId="4286C0E2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13%/GGR</w:t>
            </w:r>
          </w:p>
        </w:tc>
        <w:tc>
          <w:tcPr>
            <w:tcW w:w="1912" w:type="dxa"/>
          </w:tcPr>
          <w:p w14:paraId="46A274F2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616D2F65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02B382F4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48C45332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Czech Republic</w:t>
            </w:r>
          </w:p>
        </w:tc>
        <w:tc>
          <w:tcPr>
            <w:tcW w:w="1840" w:type="dxa"/>
            <w:noWrap/>
            <w:hideMark/>
          </w:tcPr>
          <w:p w14:paraId="2EB88AB1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23%/GGR</w:t>
            </w:r>
          </w:p>
        </w:tc>
        <w:tc>
          <w:tcPr>
            <w:tcW w:w="1912" w:type="dxa"/>
            <w:noWrap/>
            <w:hideMark/>
          </w:tcPr>
          <w:p w14:paraId="78AD86D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23%/GGR</w:t>
            </w:r>
          </w:p>
        </w:tc>
        <w:tc>
          <w:tcPr>
            <w:tcW w:w="1912" w:type="dxa"/>
          </w:tcPr>
          <w:p w14:paraId="341B889A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1F545E54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69536D60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3BB3743A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Denmark</w:t>
            </w:r>
          </w:p>
        </w:tc>
        <w:tc>
          <w:tcPr>
            <w:tcW w:w="1840" w:type="dxa"/>
            <w:noWrap/>
            <w:hideMark/>
          </w:tcPr>
          <w:p w14:paraId="6E7EA7A4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28%/GGR</w:t>
            </w:r>
          </w:p>
        </w:tc>
        <w:tc>
          <w:tcPr>
            <w:tcW w:w="1912" w:type="dxa"/>
            <w:noWrap/>
            <w:hideMark/>
          </w:tcPr>
          <w:p w14:paraId="0BF235DE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28%/GGR</w:t>
            </w:r>
          </w:p>
        </w:tc>
        <w:tc>
          <w:tcPr>
            <w:tcW w:w="1912" w:type="dxa"/>
          </w:tcPr>
          <w:p w14:paraId="66093FB7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0BDE46EB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7E1C8FA0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4097EB12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Estonia</w:t>
            </w:r>
          </w:p>
        </w:tc>
        <w:tc>
          <w:tcPr>
            <w:tcW w:w="1840" w:type="dxa"/>
            <w:noWrap/>
            <w:hideMark/>
          </w:tcPr>
          <w:p w14:paraId="1F21DA4C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5%/GGR</w:t>
            </w:r>
          </w:p>
        </w:tc>
        <w:tc>
          <w:tcPr>
            <w:tcW w:w="1912" w:type="dxa"/>
            <w:noWrap/>
            <w:hideMark/>
          </w:tcPr>
          <w:p w14:paraId="70C05765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5%/GGR</w:t>
            </w:r>
          </w:p>
        </w:tc>
        <w:tc>
          <w:tcPr>
            <w:tcW w:w="1912" w:type="dxa"/>
          </w:tcPr>
          <w:p w14:paraId="1DE5A9F7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0EB62E58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54872783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28BEED08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Finland</w:t>
            </w:r>
          </w:p>
        </w:tc>
        <w:tc>
          <w:tcPr>
            <w:tcW w:w="1840" w:type="dxa"/>
            <w:noWrap/>
            <w:hideMark/>
          </w:tcPr>
          <w:p w14:paraId="3F9801C8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  <w:noWrap/>
            <w:hideMark/>
          </w:tcPr>
          <w:p w14:paraId="45892023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</w:tcPr>
          <w:p w14:paraId="38A2A752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52F9CF00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5000303A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6003B7BC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France</w:t>
            </w:r>
          </w:p>
        </w:tc>
        <w:tc>
          <w:tcPr>
            <w:tcW w:w="1840" w:type="dxa"/>
            <w:noWrap/>
            <w:hideMark/>
          </w:tcPr>
          <w:p w14:paraId="09AC9DC3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2%/R</w:t>
            </w:r>
          </w:p>
        </w:tc>
        <w:tc>
          <w:tcPr>
            <w:tcW w:w="1912" w:type="dxa"/>
            <w:noWrap/>
            <w:hideMark/>
          </w:tcPr>
          <w:p w14:paraId="3E2CFBFC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54,9%/GGR</w:t>
            </w:r>
          </w:p>
        </w:tc>
        <w:tc>
          <w:tcPr>
            <w:tcW w:w="1912" w:type="dxa"/>
          </w:tcPr>
          <w:p w14:paraId="5ECBCA96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4B27C6BD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435F4B8A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32470CAB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Germany</w:t>
            </w:r>
          </w:p>
        </w:tc>
        <w:tc>
          <w:tcPr>
            <w:tcW w:w="1840" w:type="dxa"/>
            <w:noWrap/>
            <w:hideMark/>
          </w:tcPr>
          <w:p w14:paraId="6ABDCFAA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Varies</w:t>
            </w:r>
          </w:p>
        </w:tc>
        <w:tc>
          <w:tcPr>
            <w:tcW w:w="1912" w:type="dxa"/>
            <w:noWrap/>
            <w:hideMark/>
          </w:tcPr>
          <w:p w14:paraId="0ED49AE8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5.3%/R</w:t>
            </w:r>
          </w:p>
        </w:tc>
        <w:tc>
          <w:tcPr>
            <w:tcW w:w="1912" w:type="dxa"/>
          </w:tcPr>
          <w:p w14:paraId="0D476A36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07C24860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5DD23A17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39E1BD9B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Greece</w:t>
            </w:r>
          </w:p>
        </w:tc>
        <w:tc>
          <w:tcPr>
            <w:tcW w:w="1840" w:type="dxa"/>
            <w:noWrap/>
            <w:hideMark/>
          </w:tcPr>
          <w:p w14:paraId="2433C04C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35%/GGR</w:t>
            </w:r>
          </w:p>
        </w:tc>
        <w:tc>
          <w:tcPr>
            <w:tcW w:w="1912" w:type="dxa"/>
            <w:noWrap/>
            <w:hideMark/>
          </w:tcPr>
          <w:p w14:paraId="7064E70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35%/GGR</w:t>
            </w:r>
          </w:p>
        </w:tc>
        <w:tc>
          <w:tcPr>
            <w:tcW w:w="1912" w:type="dxa"/>
          </w:tcPr>
          <w:p w14:paraId="6A007D1E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2FCCC5EF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068700D5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650B5D25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Hungary</w:t>
            </w:r>
          </w:p>
        </w:tc>
        <w:tc>
          <w:tcPr>
            <w:tcW w:w="1840" w:type="dxa"/>
            <w:noWrap/>
            <w:hideMark/>
          </w:tcPr>
          <w:p w14:paraId="000137A7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15%/NGR</w:t>
            </w:r>
          </w:p>
        </w:tc>
        <w:tc>
          <w:tcPr>
            <w:tcW w:w="1912" w:type="dxa"/>
            <w:noWrap/>
            <w:hideMark/>
          </w:tcPr>
          <w:p w14:paraId="49C0A1A9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30%/NGR</w:t>
            </w:r>
          </w:p>
        </w:tc>
        <w:tc>
          <w:tcPr>
            <w:tcW w:w="1912" w:type="dxa"/>
          </w:tcPr>
          <w:p w14:paraId="7E06BFBC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63F69A36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475D8B38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04379E7C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Ireland</w:t>
            </w:r>
          </w:p>
        </w:tc>
        <w:tc>
          <w:tcPr>
            <w:tcW w:w="1840" w:type="dxa"/>
            <w:noWrap/>
            <w:hideMark/>
          </w:tcPr>
          <w:p w14:paraId="64C7A9E0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NOT LEGAL</w:t>
            </w:r>
          </w:p>
        </w:tc>
        <w:tc>
          <w:tcPr>
            <w:tcW w:w="1912" w:type="dxa"/>
            <w:noWrap/>
            <w:hideMark/>
          </w:tcPr>
          <w:p w14:paraId="5ACCE45E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2%/R</w:t>
            </w:r>
          </w:p>
        </w:tc>
        <w:tc>
          <w:tcPr>
            <w:tcW w:w="1912" w:type="dxa"/>
          </w:tcPr>
          <w:p w14:paraId="0161DCDE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2262E7A6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0E5435E0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6AB2C65C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Italy</w:t>
            </w:r>
          </w:p>
        </w:tc>
        <w:tc>
          <w:tcPr>
            <w:tcW w:w="1840" w:type="dxa"/>
            <w:noWrap/>
            <w:hideMark/>
          </w:tcPr>
          <w:p w14:paraId="6770A5DD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25%/GGR</w:t>
            </w:r>
          </w:p>
        </w:tc>
        <w:tc>
          <w:tcPr>
            <w:tcW w:w="1912" w:type="dxa"/>
            <w:noWrap/>
            <w:hideMark/>
          </w:tcPr>
          <w:p w14:paraId="67980572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24%/GGR</w:t>
            </w:r>
          </w:p>
        </w:tc>
        <w:tc>
          <w:tcPr>
            <w:tcW w:w="1912" w:type="dxa"/>
          </w:tcPr>
          <w:p w14:paraId="4E15D169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360F91AC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64A21501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4FA3834D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Latvia</w:t>
            </w:r>
          </w:p>
        </w:tc>
        <w:tc>
          <w:tcPr>
            <w:tcW w:w="1840" w:type="dxa"/>
            <w:noWrap/>
            <w:hideMark/>
          </w:tcPr>
          <w:p w14:paraId="4EF11243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10%/GGR</w:t>
            </w:r>
          </w:p>
        </w:tc>
        <w:tc>
          <w:tcPr>
            <w:tcW w:w="1912" w:type="dxa"/>
            <w:noWrap/>
            <w:hideMark/>
          </w:tcPr>
          <w:p w14:paraId="115686C2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10%/GGR</w:t>
            </w:r>
          </w:p>
        </w:tc>
        <w:tc>
          <w:tcPr>
            <w:tcW w:w="1912" w:type="dxa"/>
          </w:tcPr>
          <w:p w14:paraId="3F7C81F7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2692B121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04D56D13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390CB549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Lithuania</w:t>
            </w:r>
          </w:p>
        </w:tc>
        <w:tc>
          <w:tcPr>
            <w:tcW w:w="1840" w:type="dxa"/>
            <w:noWrap/>
            <w:hideMark/>
          </w:tcPr>
          <w:p w14:paraId="379376E7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20%/GGR</w:t>
            </w:r>
          </w:p>
        </w:tc>
        <w:tc>
          <w:tcPr>
            <w:tcW w:w="1912" w:type="dxa"/>
            <w:noWrap/>
            <w:hideMark/>
          </w:tcPr>
          <w:p w14:paraId="2F455D67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20%/GGR</w:t>
            </w:r>
          </w:p>
        </w:tc>
        <w:tc>
          <w:tcPr>
            <w:tcW w:w="1912" w:type="dxa"/>
          </w:tcPr>
          <w:p w14:paraId="131CF7F6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59614D0A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589446EF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0AC62FB9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Luxembourg</w:t>
            </w:r>
          </w:p>
        </w:tc>
        <w:tc>
          <w:tcPr>
            <w:tcW w:w="1840" w:type="dxa"/>
            <w:noWrap/>
            <w:hideMark/>
          </w:tcPr>
          <w:p w14:paraId="70217A0F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  <w:noWrap/>
            <w:hideMark/>
          </w:tcPr>
          <w:p w14:paraId="4F5497F2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</w:tcPr>
          <w:p w14:paraId="7B55FA8C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2C79D2AF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21F71943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4B7223FA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Malta</w:t>
            </w:r>
          </w:p>
        </w:tc>
        <w:tc>
          <w:tcPr>
            <w:tcW w:w="1840" w:type="dxa"/>
            <w:noWrap/>
            <w:hideMark/>
          </w:tcPr>
          <w:p w14:paraId="74DB0FE6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5%GGR</w:t>
            </w:r>
          </w:p>
        </w:tc>
        <w:tc>
          <w:tcPr>
            <w:tcW w:w="1912" w:type="dxa"/>
            <w:noWrap/>
            <w:hideMark/>
          </w:tcPr>
          <w:p w14:paraId="12FDE1D8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5%/GGR</w:t>
            </w:r>
          </w:p>
        </w:tc>
        <w:tc>
          <w:tcPr>
            <w:tcW w:w="1912" w:type="dxa"/>
          </w:tcPr>
          <w:p w14:paraId="30CDD58A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6385E034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662718D4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1F90E82C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Netherlands</w:t>
            </w:r>
          </w:p>
        </w:tc>
        <w:tc>
          <w:tcPr>
            <w:tcW w:w="1840" w:type="dxa"/>
            <w:noWrap/>
            <w:hideMark/>
          </w:tcPr>
          <w:p w14:paraId="1527A8BE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30.95%/GGR</w:t>
            </w:r>
          </w:p>
        </w:tc>
        <w:tc>
          <w:tcPr>
            <w:tcW w:w="1912" w:type="dxa"/>
            <w:noWrap/>
            <w:hideMark/>
          </w:tcPr>
          <w:p w14:paraId="2D8142D0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30.95%/GGR</w:t>
            </w:r>
          </w:p>
        </w:tc>
        <w:tc>
          <w:tcPr>
            <w:tcW w:w="1912" w:type="dxa"/>
          </w:tcPr>
          <w:p w14:paraId="52ECEB78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6612467D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7FDE85FA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04F05AAE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lastRenderedPageBreak/>
              <w:t>Norway</w:t>
            </w:r>
          </w:p>
        </w:tc>
        <w:tc>
          <w:tcPr>
            <w:tcW w:w="1840" w:type="dxa"/>
            <w:noWrap/>
            <w:hideMark/>
          </w:tcPr>
          <w:p w14:paraId="13D37AA3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  <w:noWrap/>
            <w:hideMark/>
          </w:tcPr>
          <w:p w14:paraId="3314863F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</w:tcPr>
          <w:p w14:paraId="356F0038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7E683C4E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7CACFF75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16C6BB96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Poland</w:t>
            </w:r>
          </w:p>
        </w:tc>
        <w:tc>
          <w:tcPr>
            <w:tcW w:w="1840" w:type="dxa"/>
            <w:noWrap/>
            <w:hideMark/>
          </w:tcPr>
          <w:p w14:paraId="61173565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  <w:noWrap/>
            <w:hideMark/>
          </w:tcPr>
          <w:p w14:paraId="52683D9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12%/R</w:t>
            </w:r>
          </w:p>
        </w:tc>
        <w:tc>
          <w:tcPr>
            <w:tcW w:w="1912" w:type="dxa"/>
          </w:tcPr>
          <w:p w14:paraId="04103BF4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7DD8AE8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554806D5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13D11A2D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Portugal</w:t>
            </w:r>
          </w:p>
        </w:tc>
        <w:tc>
          <w:tcPr>
            <w:tcW w:w="1840" w:type="dxa"/>
            <w:noWrap/>
            <w:hideMark/>
          </w:tcPr>
          <w:p w14:paraId="57E5EEC3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25%/GGR</w:t>
            </w:r>
          </w:p>
        </w:tc>
        <w:tc>
          <w:tcPr>
            <w:tcW w:w="1912" w:type="dxa"/>
            <w:noWrap/>
            <w:hideMark/>
          </w:tcPr>
          <w:p w14:paraId="2B059472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8%/R</w:t>
            </w:r>
          </w:p>
        </w:tc>
        <w:tc>
          <w:tcPr>
            <w:tcW w:w="1912" w:type="dxa"/>
          </w:tcPr>
          <w:p w14:paraId="101C9895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34164454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14482" w:rsidRPr="000B0F9E" w14:paraId="16BFC847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473AFBAF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Romania</w:t>
            </w:r>
          </w:p>
        </w:tc>
        <w:tc>
          <w:tcPr>
            <w:tcW w:w="1840" w:type="dxa"/>
            <w:noWrap/>
            <w:hideMark/>
          </w:tcPr>
          <w:p w14:paraId="3CD64E67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21%/GGR</w:t>
            </w:r>
          </w:p>
        </w:tc>
        <w:tc>
          <w:tcPr>
            <w:tcW w:w="1912" w:type="dxa"/>
            <w:noWrap/>
            <w:hideMark/>
          </w:tcPr>
          <w:p w14:paraId="048A997E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21%/GGR</w:t>
            </w:r>
          </w:p>
        </w:tc>
        <w:tc>
          <w:tcPr>
            <w:tcW w:w="1912" w:type="dxa"/>
          </w:tcPr>
          <w:p w14:paraId="542F229B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2F4F781D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6696C74B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56731A2B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Slovakia</w:t>
            </w:r>
          </w:p>
        </w:tc>
        <w:tc>
          <w:tcPr>
            <w:tcW w:w="1840" w:type="dxa"/>
            <w:hideMark/>
          </w:tcPr>
          <w:p w14:paraId="18BFBD50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27%/GGR</w:t>
            </w:r>
          </w:p>
        </w:tc>
        <w:tc>
          <w:tcPr>
            <w:tcW w:w="1912" w:type="dxa"/>
            <w:noWrap/>
            <w:hideMark/>
          </w:tcPr>
          <w:p w14:paraId="0ECE69CD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6%/R</w:t>
            </w:r>
          </w:p>
        </w:tc>
        <w:tc>
          <w:tcPr>
            <w:tcW w:w="1912" w:type="dxa"/>
          </w:tcPr>
          <w:p w14:paraId="1FBD98BE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47997E80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0DC8503A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41687D6F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Slovenia</w:t>
            </w:r>
          </w:p>
        </w:tc>
        <w:tc>
          <w:tcPr>
            <w:tcW w:w="1840" w:type="dxa"/>
            <w:hideMark/>
          </w:tcPr>
          <w:p w14:paraId="60A0E875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18%/GGR</w:t>
            </w:r>
          </w:p>
        </w:tc>
        <w:tc>
          <w:tcPr>
            <w:tcW w:w="1912" w:type="dxa"/>
            <w:noWrap/>
            <w:hideMark/>
          </w:tcPr>
          <w:p w14:paraId="1802C83E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MONOPOLY</w:t>
            </w:r>
          </w:p>
        </w:tc>
        <w:tc>
          <w:tcPr>
            <w:tcW w:w="1912" w:type="dxa"/>
          </w:tcPr>
          <w:p w14:paraId="3DC8B00A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57164E57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0BEB7356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58BA74C5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Spain</w:t>
            </w:r>
          </w:p>
        </w:tc>
        <w:tc>
          <w:tcPr>
            <w:tcW w:w="1840" w:type="dxa"/>
            <w:noWrap/>
            <w:hideMark/>
          </w:tcPr>
          <w:p w14:paraId="041E9026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20%/GGR</w:t>
            </w:r>
          </w:p>
        </w:tc>
        <w:tc>
          <w:tcPr>
            <w:tcW w:w="1912" w:type="dxa"/>
            <w:noWrap/>
            <w:hideMark/>
          </w:tcPr>
          <w:p w14:paraId="238CA878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20%/GGR</w:t>
            </w:r>
          </w:p>
        </w:tc>
        <w:tc>
          <w:tcPr>
            <w:tcW w:w="1912" w:type="dxa"/>
          </w:tcPr>
          <w:p w14:paraId="6627D2F1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2" w:type="dxa"/>
          </w:tcPr>
          <w:p w14:paraId="20D44F1B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69BC0389" w14:textId="77777777" w:rsidTr="0051448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62B46A61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Sweden</w:t>
            </w:r>
          </w:p>
        </w:tc>
        <w:tc>
          <w:tcPr>
            <w:tcW w:w="1840" w:type="dxa"/>
            <w:noWrap/>
            <w:hideMark/>
          </w:tcPr>
          <w:p w14:paraId="3E61F7A9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18%/GGR</w:t>
            </w:r>
          </w:p>
        </w:tc>
        <w:tc>
          <w:tcPr>
            <w:tcW w:w="1912" w:type="dxa"/>
            <w:noWrap/>
            <w:hideMark/>
          </w:tcPr>
          <w:p w14:paraId="4F66E1DD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18%/GGR</w:t>
            </w:r>
          </w:p>
        </w:tc>
        <w:tc>
          <w:tcPr>
            <w:tcW w:w="1912" w:type="dxa"/>
          </w:tcPr>
          <w:p w14:paraId="38F3C276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7A780746" w14:textId="77777777" w:rsidR="00514482" w:rsidRPr="000B0F9E" w:rsidRDefault="00514482" w:rsidP="00012E0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14482" w:rsidRPr="000B0F9E" w14:paraId="661FC2EA" w14:textId="77777777" w:rsidTr="00514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noWrap/>
            <w:hideMark/>
          </w:tcPr>
          <w:p w14:paraId="6CE08964" w14:textId="77777777" w:rsidR="00514482" w:rsidRPr="000B0F9E" w:rsidRDefault="00514482" w:rsidP="00012E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United Kingdom</w:t>
            </w:r>
          </w:p>
        </w:tc>
        <w:tc>
          <w:tcPr>
            <w:tcW w:w="1840" w:type="dxa"/>
            <w:noWrap/>
            <w:hideMark/>
          </w:tcPr>
          <w:p w14:paraId="7D03AD5F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21%/GGR</w:t>
            </w:r>
          </w:p>
        </w:tc>
        <w:tc>
          <w:tcPr>
            <w:tcW w:w="1912" w:type="dxa"/>
            <w:noWrap/>
            <w:hideMark/>
          </w:tcPr>
          <w:p w14:paraId="111F1305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 w:rsidRPr="000B0F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  <w:t>21%/GGR</w:t>
            </w:r>
          </w:p>
        </w:tc>
        <w:tc>
          <w:tcPr>
            <w:tcW w:w="1912" w:type="dxa"/>
          </w:tcPr>
          <w:p w14:paraId="702963E1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2" w:type="dxa"/>
          </w:tcPr>
          <w:p w14:paraId="7EE9B05C" w14:textId="77777777" w:rsidR="00514482" w:rsidRPr="000B0F9E" w:rsidRDefault="00514482" w:rsidP="00012E0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6B8570D5" w14:textId="77777777" w:rsidR="00514482" w:rsidRPr="000B0F9E" w:rsidRDefault="00514482" w:rsidP="0051448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0B0F9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Source: our computation on </w:t>
      </w:r>
      <w:proofErr w:type="spellStart"/>
      <w:r w:rsidRPr="000B0F9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Vixio</w:t>
      </w:r>
      <w:proofErr w:type="spellEnd"/>
      <w:r w:rsidRPr="000B0F9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GC country reports and news reporting</w:t>
      </w:r>
    </w:p>
    <w:p w14:paraId="7BFC369C" w14:textId="62524BF6" w:rsidR="00514482" w:rsidRPr="000B0F9E" w:rsidRDefault="00514482" w:rsidP="0051448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23EE1EE9" w14:textId="77777777" w:rsidR="00514482" w:rsidRPr="00501848" w:rsidRDefault="00514482" w:rsidP="00514482">
      <w:pPr>
        <w:rPr>
          <w:rFonts w:ascii="Times New Roman" w:hAnsi="Times New Roman" w:cs="Times New Roman"/>
          <w:sz w:val="24"/>
          <w:szCs w:val="24"/>
        </w:rPr>
      </w:pPr>
      <w:r w:rsidRPr="00407360">
        <w:rPr>
          <w:rFonts w:ascii="Times New Roman" w:hAnsi="Times New Roman" w:cs="Times New Roman"/>
          <w:sz w:val="24"/>
          <w:szCs w:val="24"/>
        </w:rPr>
        <w:lastRenderedPageBreak/>
        <w:t xml:space="preserve">Table A2: Descriptive statistics on </w:t>
      </w:r>
      <w:r>
        <w:rPr>
          <w:rFonts w:ascii="Times New Roman" w:hAnsi="Times New Roman" w:cs="Times New Roman"/>
          <w:sz w:val="24"/>
          <w:szCs w:val="24"/>
        </w:rPr>
        <w:t>further</w:t>
      </w:r>
      <w:r w:rsidRPr="00407360">
        <w:rPr>
          <w:rFonts w:ascii="Times New Roman" w:hAnsi="Times New Roman" w:cs="Times New Roman"/>
          <w:sz w:val="24"/>
          <w:szCs w:val="24"/>
        </w:rPr>
        <w:t xml:space="preserve"> regressors</w:t>
      </w:r>
    </w:p>
    <w:tbl>
      <w:tblPr>
        <w:tblW w:w="101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2479"/>
        <w:gridCol w:w="905"/>
        <w:gridCol w:w="1131"/>
        <w:gridCol w:w="1045"/>
        <w:gridCol w:w="1167"/>
        <w:gridCol w:w="905"/>
        <w:gridCol w:w="716"/>
        <w:gridCol w:w="660"/>
      </w:tblGrid>
      <w:tr w:rsidR="00514482" w:rsidRPr="00407360" w14:paraId="6F4A2FE2" w14:textId="77777777" w:rsidTr="00514482">
        <w:trPr>
          <w:trHeight w:val="961"/>
        </w:trPr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49C1A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Variable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5418C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Definition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0893A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D54B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Mean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7670B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Standard Deviation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8C8D2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Coefficient Variation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CE021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Median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F228A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Min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CC5B9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Max</w:t>
            </w:r>
          </w:p>
        </w:tc>
      </w:tr>
      <w:tr w:rsidR="00514482" w:rsidRPr="00407360" w14:paraId="4E6BFB2E" w14:textId="77777777" w:rsidTr="00514482">
        <w:trPr>
          <w:trHeight w:val="310"/>
        </w:trPr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DDAD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wb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F0F8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Presence of web blocking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19A2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36E5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96E8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0019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0,66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9ECD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0D37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E2A6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514482" w:rsidRPr="00407360" w14:paraId="0CC9515F" w14:textId="77777777" w:rsidTr="00514482">
        <w:trPr>
          <w:trHeight w:val="31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FDBD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pb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EFF5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Presence of payment blocking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81F6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B33B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9163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4A3A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0,54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3C9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EBBC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4957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514482" w:rsidRPr="00407360" w14:paraId="249891E8" w14:textId="77777777" w:rsidTr="00514482">
        <w:trPr>
          <w:trHeight w:val="31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56EC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rGDPvar18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5210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Annual variation of real GDP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D75F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541F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3,3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DF5B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2,0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ABCF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0,59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E08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0A43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6BCF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7,4</w:t>
            </w:r>
          </w:p>
        </w:tc>
      </w:tr>
      <w:tr w:rsidR="00514482" w:rsidRPr="00407360" w14:paraId="1DF99AD6" w14:textId="77777777" w:rsidTr="00514482">
        <w:trPr>
          <w:trHeight w:val="31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437B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unemp18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8EA1" w14:textId="3B8E4D78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Unemplo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y</w:t>
            </w: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ment rate (on </w:t>
            </w:r>
            <w:proofErr w:type="spellStart"/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labour</w:t>
            </w:r>
            <w:proofErr w:type="spellEnd"/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force)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7683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74BE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7,6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6375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4,7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4F7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0,62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E7B7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6,1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1167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2,2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5F8D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19,7</w:t>
            </w:r>
          </w:p>
        </w:tc>
      </w:tr>
      <w:tr w:rsidR="00514482" w:rsidRPr="00407360" w14:paraId="598CF4AA" w14:textId="77777777" w:rsidTr="00514482">
        <w:trPr>
          <w:trHeight w:val="31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CBD4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popsh18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2D73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Country share of the EU-27 population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7FC6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B775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4,0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C5F7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5,1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72FE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1,28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411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2,4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8F0F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F06A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14,9</w:t>
            </w:r>
          </w:p>
        </w:tc>
      </w:tr>
      <w:tr w:rsidR="00514482" w:rsidRPr="00407360" w14:paraId="3D2AB7EA" w14:textId="77777777" w:rsidTr="00514482">
        <w:trPr>
          <w:trHeight w:val="310"/>
        </w:trPr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F5A7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infl18</w:t>
            </w:r>
          </w:p>
        </w:tc>
        <w:tc>
          <w:tcPr>
            <w:tcW w:w="2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BD9F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Inflation rate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27D9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7451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2,0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2203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1,0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BE1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0,49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022C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2,0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2408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0,7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1CC6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D96BA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4,1</w:t>
            </w:r>
          </w:p>
        </w:tc>
      </w:tr>
      <w:tr w:rsidR="00514482" w:rsidRPr="00407360" w14:paraId="684EB624" w14:textId="77777777" w:rsidTr="00514482">
        <w:trPr>
          <w:trHeight w:val="310"/>
        </w:trPr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DE59A3" w14:textId="77777777" w:rsidR="00514482" w:rsidRPr="00D96BAE" w:rsidRDefault="00514482" w:rsidP="0001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217C96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B54D13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5AAFC9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6A2B6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D0127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1F144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2164BD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2298DA" w14:textId="77777777" w:rsidR="00514482" w:rsidRPr="00D96BAE" w:rsidRDefault="00514482" w:rsidP="00012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</w:tr>
    </w:tbl>
    <w:p w14:paraId="2EAE5FD7" w14:textId="77777777" w:rsidR="00514482" w:rsidRPr="00701B7D" w:rsidRDefault="00514482" w:rsidP="0051448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</w:pPr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Source: our computation on: 1) </w:t>
      </w:r>
      <w:proofErr w:type="spellStart"/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Vixio</w:t>
      </w:r>
      <w:proofErr w:type="spellEnd"/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 GC country reports and news reporting for variables </w:t>
      </w:r>
      <w:proofErr w:type="spellStart"/>
      <w:r w:rsidRPr="0040736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t-IT"/>
        </w:rPr>
        <w:t>wb</w:t>
      </w:r>
      <w:proofErr w:type="spellEnd"/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 and </w:t>
      </w:r>
      <w:proofErr w:type="spellStart"/>
      <w:r w:rsidRPr="0040736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t-IT"/>
        </w:rPr>
        <w:t>pb</w:t>
      </w:r>
      <w:proofErr w:type="spellEnd"/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; Eurostat data </w:t>
      </w:r>
      <w:proofErr w:type="spellStart"/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centre</w:t>
      </w:r>
      <w:proofErr w:type="spellEnd"/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 xml:space="preserve"> (</w:t>
      </w:r>
      <w:hyperlink r:id="rId6" w:history="1">
        <w:r w:rsidRPr="00D3500A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US" w:eastAsia="it-IT"/>
          </w:rPr>
          <w:t>https://ec.europa.eu/eurostat/web/main/data/database</w:t>
        </w:r>
      </w:hyperlink>
      <w:r w:rsidRPr="00D3500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) for all the remaining variables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.</w:t>
      </w:r>
    </w:p>
    <w:p w14:paraId="7ABF444D" w14:textId="77777777" w:rsidR="00494E72" w:rsidRPr="00514482" w:rsidRDefault="00494E72">
      <w:pPr>
        <w:rPr>
          <w:lang w:val="en-US"/>
        </w:rPr>
      </w:pPr>
      <w:bookmarkStart w:id="0" w:name="_GoBack"/>
      <w:bookmarkEnd w:id="0"/>
    </w:p>
    <w:sectPr w:rsidR="00494E72" w:rsidRPr="00514482" w:rsidSect="006B6937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F69B4" w14:textId="77777777" w:rsidR="00000000" w:rsidRDefault="006B6937">
      <w:pPr>
        <w:spacing w:after="0" w:line="240" w:lineRule="auto"/>
      </w:pPr>
      <w:r>
        <w:separator/>
      </w:r>
    </w:p>
  </w:endnote>
  <w:endnote w:type="continuationSeparator" w:id="0">
    <w:p w14:paraId="6CF9DEF6" w14:textId="77777777" w:rsidR="00000000" w:rsidRDefault="006B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F582D" w14:textId="77777777" w:rsidR="00000000" w:rsidRDefault="006B6937">
      <w:pPr>
        <w:spacing w:after="0" w:line="240" w:lineRule="auto"/>
      </w:pPr>
      <w:r>
        <w:separator/>
      </w:r>
    </w:p>
  </w:footnote>
  <w:footnote w:type="continuationSeparator" w:id="0">
    <w:p w14:paraId="3821A001" w14:textId="77777777" w:rsidR="00000000" w:rsidRDefault="006B6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524558"/>
      <w:docPartObj>
        <w:docPartGallery w:val="Page Numbers (Top of Page)"/>
        <w:docPartUnique/>
      </w:docPartObj>
    </w:sdtPr>
    <w:sdtEndPr/>
    <w:sdtContent>
      <w:p w14:paraId="729F8FFF" w14:textId="77777777" w:rsidR="00514482" w:rsidRDefault="0051448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937" w:rsidRPr="006B6937">
          <w:rPr>
            <w:noProof/>
            <w:lang w:val="fi-FI"/>
          </w:rPr>
          <w:t>3</w:t>
        </w:r>
        <w:r>
          <w:fldChar w:fldCharType="end"/>
        </w:r>
      </w:p>
    </w:sdtContent>
  </w:sdt>
  <w:p w14:paraId="6E64221E" w14:textId="77777777" w:rsidR="00514482" w:rsidRDefault="005144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82"/>
    <w:rsid w:val="000C7CE3"/>
    <w:rsid w:val="00494E72"/>
    <w:rsid w:val="00514482"/>
    <w:rsid w:val="006B6937"/>
    <w:rsid w:val="00A701F1"/>
    <w:rsid w:val="00AC1993"/>
    <w:rsid w:val="00F0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F3D99"/>
  <w15:chartTrackingRefBased/>
  <w15:docId w15:val="{A735E150-978B-46C2-964F-7382A131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48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48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48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48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48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482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48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48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48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48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1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48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48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1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48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1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48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1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4482"/>
    <w:rPr>
      <w:color w:val="467886" w:themeColor="hyperlink"/>
      <w:u w:val="single"/>
    </w:rPr>
  </w:style>
  <w:style w:type="table" w:styleId="GridTable2-Accent3">
    <w:name w:val="Grid Table 2 Accent 3"/>
    <w:basedOn w:val="TableNormal"/>
    <w:uiPriority w:val="47"/>
    <w:rsid w:val="00514482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4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482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14482"/>
  </w:style>
  <w:style w:type="table" w:styleId="GridTable2">
    <w:name w:val="Grid Table 2"/>
    <w:basedOn w:val="TableNormal"/>
    <w:uiPriority w:val="47"/>
    <w:rsid w:val="0051448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.europa.eu/eurostat/web/main/data/databa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Marionneau, Virve K</dc:creator>
  <cp:keywords/>
  <dc:description/>
  <cp:lastModifiedBy>Kowsalya Govindaraj</cp:lastModifiedBy>
  <cp:revision>2</cp:revision>
  <dcterms:created xsi:type="dcterms:W3CDTF">2024-06-30T17:45:00Z</dcterms:created>
  <dcterms:modified xsi:type="dcterms:W3CDTF">2024-12-23T03:53:00Z</dcterms:modified>
</cp:coreProperties>
</file>