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566" w:rsidRPr="009448BF" w:rsidRDefault="004A5566" w:rsidP="004A5566">
      <w:pPr>
        <w:jc w:val="center"/>
        <w:rPr>
          <w:rFonts w:ascii="Arial" w:hAnsi="Arial" w:cs="Arial"/>
          <w:b/>
          <w:bCs/>
        </w:rPr>
      </w:pPr>
      <w:r w:rsidRPr="009448BF">
        <w:rPr>
          <w:rFonts w:ascii="Arial" w:hAnsi="Arial" w:cs="Arial"/>
          <w:b/>
          <w:bCs/>
        </w:rPr>
        <w:t>Appendix- Supplemental Tables</w:t>
      </w:r>
      <w:r>
        <w:rPr>
          <w:rFonts w:ascii="Arial" w:hAnsi="Arial" w:cs="Arial"/>
          <w:b/>
          <w:bCs/>
        </w:rPr>
        <w:t>,</w:t>
      </w:r>
      <w:r w:rsidRPr="009448BF">
        <w:rPr>
          <w:rFonts w:ascii="Arial" w:hAnsi="Arial" w:cs="Arial"/>
          <w:b/>
          <w:bCs/>
        </w:rPr>
        <w:t xml:space="preserve"> Figures</w:t>
      </w:r>
      <w:r>
        <w:rPr>
          <w:rFonts w:ascii="Arial" w:hAnsi="Arial" w:cs="Arial"/>
          <w:b/>
          <w:bCs/>
        </w:rPr>
        <w:t xml:space="preserve"> and Forms</w:t>
      </w: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</w:p>
    <w:p w:rsidR="004A5566" w:rsidRPr="009448BF" w:rsidRDefault="004A5566" w:rsidP="004A5566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>,</w:t>
      </w:r>
      <w:r w:rsidRPr="009448BF">
        <w:rPr>
          <w:rFonts w:ascii="Arial" w:hAnsi="Arial" w:cs="Arial"/>
          <w:b/>
          <w:bCs/>
          <w:sz w:val="20"/>
          <w:szCs w:val="20"/>
        </w:rPr>
        <w:t>Supplemental</w:t>
      </w:r>
      <w:proofErr w:type="gramEnd"/>
      <w:r w:rsidRPr="009448BF">
        <w:rPr>
          <w:rFonts w:ascii="Arial" w:hAnsi="Arial" w:cs="Arial"/>
          <w:b/>
          <w:bCs/>
          <w:sz w:val="20"/>
          <w:szCs w:val="20"/>
        </w:rPr>
        <w:t xml:space="preserve"> Table S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9448BF">
        <w:rPr>
          <w:rFonts w:ascii="Arial" w:hAnsi="Arial" w:cs="Arial"/>
          <w:sz w:val="20"/>
          <w:szCs w:val="20"/>
        </w:rPr>
        <w:t xml:space="preserve">. Variables used in comparisons of the two neighborhood groups at baseline.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84"/>
        <w:gridCol w:w="5940"/>
        <w:gridCol w:w="1431"/>
      </w:tblGrid>
      <w:tr w:rsidR="004A5566" w:rsidRPr="00445989" w:rsidTr="0003209A">
        <w:tc>
          <w:tcPr>
            <w:tcW w:w="1984" w:type="dxa"/>
          </w:tcPr>
          <w:p w:rsidR="004A5566" w:rsidRPr="009448BF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48BF">
              <w:rPr>
                <w:rFonts w:ascii="Arial" w:hAnsi="Arial" w:cs="Arial"/>
                <w:b/>
                <w:bCs/>
                <w:sz w:val="20"/>
                <w:szCs w:val="20"/>
              </w:rPr>
              <w:t>Variable name</w:t>
            </w:r>
          </w:p>
          <w:p w:rsidR="004A5566" w:rsidRPr="009448BF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40" w:type="dxa"/>
          </w:tcPr>
          <w:p w:rsidR="004A5566" w:rsidRPr="009448BF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48BF">
              <w:rPr>
                <w:rFonts w:ascii="Arial" w:hAnsi="Arial" w:cs="Arial"/>
                <w:b/>
                <w:bCs/>
                <w:sz w:val="20"/>
                <w:szCs w:val="20"/>
              </w:rPr>
              <w:t>Variable details/categories/notes</w:t>
            </w:r>
          </w:p>
        </w:tc>
        <w:tc>
          <w:tcPr>
            <w:tcW w:w="1431" w:type="dxa"/>
          </w:tcPr>
          <w:p w:rsidR="004A5566" w:rsidRPr="009448BF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48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% missing at baseline 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Neighborhood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Neighborhood: 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Neighborhood A (received intervention during Cycle I)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Neighborhood B (served as control during Cycle I and received intervention during Cycle II)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Self-reported gender: 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Male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Female</w:t>
            </w:r>
          </w:p>
          <w:p w:rsidR="004A5566" w:rsidRPr="00330F7B" w:rsidRDefault="004A5566" w:rsidP="0003209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>Note.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 “Other gender” was also an available category, but no participant selected this response.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Age at baseline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Age at the time of the baseline interview, in years, as self-reported. For two missing responses on this variable, age was calculated based on the participant’s reported birthdate and the date of interview.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Self-reported race (one response only), in the following categories: 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Biracial/Multiracial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“Taino (Indio)”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Black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>Note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. “White” and “other race” were also available options but were not selected by any participant. 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Place of birth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birthplace: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Puerto Rico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Other (recoded from any other response, whether NYC, another location in the US, or another country)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Years lived in Puerto Rico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number of years lived in Puerto Rico during the participant’s lifetime. Participants were able to respond in years or months, and the quantity of months was re-coded into quantity of years by dividing number of months by 12.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Educational attainment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highest level of education completed, re-coded in the following categories: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Less than high school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High school or GED (General Education Development)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Some college or higher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marital status, re-coded in the following categories: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Single, never married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Married or living as married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Separated, divorced, or widowed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current employment status, re-coded in the following categories: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Odd jobs or part time employment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Unemployed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“Disabled for work”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>Note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. Available responses also included “employed full time,” but no participant selected this response. 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Ever been homeless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ever experiencing homelessness (including living on the street, in a shelter, in a subsidized room rental or single room occupancy hotel, in a car, or temporarily staying with friends or relatives):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Current homelessness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“currently” (at the time of interview) experiencing homelessness (including living on the street, in a shelter, in a subsidized room rental or single room occupancy hotel, in a car, or temporarily staying with friends or relatives):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lastRenderedPageBreak/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No 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Participants who reported never experiencing homelessness in the previous question were not asked about current homelessness but were coded as “no” current homelessness.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Arrested or detained in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being arrested or detained by the police in the past 30 days (re-coded from a question asking the number of times the participant was arrested or detained in the past 30 days):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Ever incarcerated stateside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ever being incarcerated stateside in the US (including time in jail or prison, serving a sentence or awaiting charges, trial, or sentencing, etc.):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Ever incarcerated in Puerto Rico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ever being incarcerated in Puerto Rico (including time in jail or prison, serving a sentence or awaiting charges, trial, or sentencing, etc.):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Participants who reported never living in Puerto Rico were not asked this question and were coded as “no” incarceration in Puerto Rico. 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heroin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heroin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fentanyl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fentanyl (by itself)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cocaine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using cocaine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“combo”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“combo” (cocaine and heroin/fentanyl, purchased as a mixture)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crack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crack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speedball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speedball</w:t>
            </w:r>
            <w:r>
              <w:rPr>
                <w:rFonts w:ascii="Arial" w:hAnsi="Arial" w:cs="Arial"/>
                <w:sz w:val="18"/>
                <w:szCs w:val="18"/>
              </w:rPr>
              <w:t xml:space="preserve"> (injection of heroin/fentanyl mixed with cocaine/crack)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 in the past 30 days: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xylazine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Whether the participant reported using xylazine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330F7B">
              <w:rPr>
                <w:rFonts w:ascii="Arial" w:hAnsi="Arial" w:cs="Arial"/>
                <w:sz w:val="18"/>
                <w:szCs w:val="18"/>
              </w:rPr>
              <w:t>alone or mixed with another drug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cannabis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cannabis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methadone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methadone not prescribed to them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Past 30-day use of prescription opioids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prescription opioids not prescribed to them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tranquilizers or sedatives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prescription tranquilizers or sleeping pills not prescribed to them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synthetics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“synthetics” (e.g., bath salts, K2, spice),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Past 30-day use of methamphetamine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using methamphetamine in the past 30 days, by any route of administration: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Injected daily in the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indicated that they injected daily in the past 30 days: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This was coded from a question which asked the participant how many days in the past 30 days they had injected drugs. All respondents who indicated 30 days were coded “yes” for daily injection.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# Injections/day in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average number of injections per day, in past 30 days (on the days the participant injected) – continuous measure.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Frequency of reusing own syringe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frequency of own syringe reuse, past 30 days, in the following categories: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Never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Rarely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Sometimes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Often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Very Often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# Gancheros used in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number of different Gancheros the participant reported using in the past 30 days, recoded into: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one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two or three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No participants indicated that they used more than three Gancheros. 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1.7% missing- 1 response of “i” was coded as missing because it was not a numeric value.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Usual method of paying Ganchero,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usual method of paying Ganchero in the past 30 days, re-coded into: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drugs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cash or other payment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The original options participants were given were “drugs,” “cash,” or “other,” yet “other” and “cash” were combined due to low frequencies and the observation that several write-in responses under “other” were cash amounts.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Main reason for using Ganchero in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Self-reported primary reason for using the services of a Ganchero in the past 30 days: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To inject in the neck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State of desperation</w:t>
            </w:r>
            <w:r w:rsidRPr="00330F7B">
              <w:rPr>
                <w:rFonts w:ascii="Arial" w:hAnsi="Arial" w:cs="Arial"/>
                <w:sz w:val="18"/>
                <w:szCs w:val="18"/>
              </w:rPr>
              <w:br/>
              <w:t>Fear of missing the shot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Deteriorated veins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Ever overdosed in NYC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Whether the participant reported ever experiencing an overdose in NYC: 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Response to the question, “Here in New York City, have you ever overdosed to the point where you lost consciousness, stopped breathing or were unresponsive?” 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Had an overdose,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Whether the participant reported having an overdose in the past 30 days: 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No 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Participants who answered “no” to “Here in New York City, have you ever overdosed…?” were not asked this question and were coded as “no” past-30-day overdose.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Ever trained to use Narcan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ever being training in how to use naloxone (“Narcan”):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Currently possesses Narcan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the participant reported currently possessing naloxone (“Narcan”) “at the place where you live, stashed somewhere safe, etc.</w:t>
            </w:r>
            <w:proofErr w:type="gramStart"/>
            <w:r w:rsidRPr="00330F7B">
              <w:rPr>
                <w:rFonts w:ascii="Arial" w:hAnsi="Arial" w:cs="Arial"/>
                <w:sz w:val="18"/>
                <w:szCs w:val="18"/>
              </w:rPr>
              <w:t>”:</w:t>
            </w:r>
            <w:proofErr w:type="gramEnd"/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# days/week carrying Narcan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Number of days a week, on average in the past 30 days, that participant reports carrying naloxone (“Narcan”) “on your person (e.g., in a backpack, fanny pack, pocket, etc.)”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Continuous measure with responses from 0 to 7 considered valid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Values have a logical range of 0 to 7 days a week. Any value out of range (1 participant) was recoded as “missing.” 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3.45% missing, due to one response that was out of the logical range (e.g., 30 days per week) re-coded as missing, and a second response missing altogether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Frequency of visiting SSP,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Self-reported frequency of visits to a syringe service program in the past 30 days, re-coded in categories of: 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Never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1-2 times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At least once a week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From the question, “In the past 30 days, how often have you visited a Syringe Services Program?”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445989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5989">
              <w:rPr>
                <w:rFonts w:ascii="Arial" w:hAnsi="Arial" w:cs="Arial"/>
                <w:b/>
                <w:bCs/>
                <w:sz w:val="20"/>
                <w:szCs w:val="20"/>
              </w:rPr>
              <w:t>Frequency of mobile SSP use,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 xml:space="preserve">Self-reported frequency of utilization of a </w:t>
            </w: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>mobile</w:t>
            </w:r>
            <w:r w:rsidRPr="00330F7B">
              <w:rPr>
                <w:rFonts w:ascii="Arial" w:hAnsi="Arial" w:cs="Arial"/>
                <w:sz w:val="18"/>
                <w:szCs w:val="18"/>
              </w:rPr>
              <w:t xml:space="preserve"> syringe service program in the past 30 days, re-coded in categories of: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Never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1-2 times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At least once a week</w:t>
            </w: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From the question, “In the past 30 days, how often have you used a mobile SSP (e.g., van or outreach worker on foot) that came to you?”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B936BF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6BF">
              <w:rPr>
                <w:rFonts w:ascii="Arial" w:hAnsi="Arial" w:cs="Arial"/>
                <w:b/>
                <w:bCs/>
                <w:sz w:val="20"/>
                <w:szCs w:val="20"/>
              </w:rPr>
              <w:t>Ever received drug use treatment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participant reported ever receiving drug treatment: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4A5566" w:rsidRPr="00445989" w:rsidTr="0003209A">
        <w:tc>
          <w:tcPr>
            <w:tcW w:w="1984" w:type="dxa"/>
          </w:tcPr>
          <w:p w:rsidR="004A5566" w:rsidRPr="00B936BF" w:rsidRDefault="004A5566" w:rsidP="0003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6BF">
              <w:rPr>
                <w:rFonts w:ascii="Arial" w:hAnsi="Arial" w:cs="Arial"/>
                <w:b/>
                <w:bCs/>
                <w:sz w:val="20"/>
                <w:szCs w:val="20"/>
              </w:rPr>
              <w:t>Received drug treatment in past 30 days</w:t>
            </w:r>
          </w:p>
        </w:tc>
        <w:tc>
          <w:tcPr>
            <w:tcW w:w="5940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Whether participant reported participating in any type of drug treatment in the past 30 days: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Yes</w:t>
            </w:r>
          </w:p>
          <w:p w:rsidR="004A5566" w:rsidRPr="00330F7B" w:rsidRDefault="004A5566" w:rsidP="000320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No</w:t>
            </w:r>
          </w:p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Note. </w:t>
            </w:r>
            <w:r w:rsidRPr="00330F7B">
              <w:rPr>
                <w:rFonts w:ascii="Arial" w:hAnsi="Arial" w:cs="Arial"/>
                <w:sz w:val="18"/>
                <w:szCs w:val="18"/>
              </w:rPr>
              <w:t>Participants who had indicated in a previous question that they had never received treatment were not asked this question and coded as “no.”</w:t>
            </w:r>
          </w:p>
        </w:tc>
        <w:tc>
          <w:tcPr>
            <w:tcW w:w="1431" w:type="dxa"/>
          </w:tcPr>
          <w:p w:rsidR="004A5566" w:rsidRPr="00330F7B" w:rsidRDefault="004A5566" w:rsidP="0003209A">
            <w:pPr>
              <w:rPr>
                <w:rFonts w:ascii="Arial" w:hAnsi="Arial" w:cs="Arial"/>
                <w:sz w:val="18"/>
                <w:szCs w:val="18"/>
              </w:rPr>
            </w:pPr>
            <w:r w:rsidRPr="00330F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:rsidR="004A5566" w:rsidRPr="00E867A4" w:rsidRDefault="004A5566" w:rsidP="004A5566">
      <w:pPr>
        <w:spacing w:before="120" w:after="120" w:line="360" w:lineRule="auto"/>
      </w:pP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br w:type="page"/>
      </w:r>
    </w:p>
    <w:p w:rsidR="004A5566" w:rsidRPr="00050C95" w:rsidRDefault="004A5566" w:rsidP="004A5566">
      <w:pPr>
        <w:rPr>
          <w:rFonts w:ascii="Arial" w:hAnsi="Arial" w:cs="Arial"/>
          <w:sz w:val="20"/>
          <w:szCs w:val="20"/>
        </w:rPr>
      </w:pPr>
      <w:r w:rsidRPr="00050C95">
        <w:rPr>
          <w:rFonts w:ascii="Arial" w:hAnsi="Arial" w:cs="Arial"/>
          <w:b/>
          <w:bCs/>
          <w:sz w:val="20"/>
          <w:szCs w:val="20"/>
        </w:rPr>
        <w:lastRenderedPageBreak/>
        <w:t>Supplemental Table S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050C95">
        <w:rPr>
          <w:rFonts w:ascii="Arial" w:hAnsi="Arial" w:cs="Arial"/>
          <w:b/>
          <w:bCs/>
          <w:sz w:val="20"/>
          <w:szCs w:val="20"/>
        </w:rPr>
        <w:t xml:space="preserve">. </w:t>
      </w:r>
      <w:r w:rsidRPr="00050C95">
        <w:rPr>
          <w:rFonts w:ascii="Arial" w:hAnsi="Arial" w:cs="Arial"/>
          <w:sz w:val="20"/>
          <w:szCs w:val="20"/>
        </w:rPr>
        <w:t xml:space="preserve">Baseline characteristics of participants who did, or did not, complete at least one follow-up </w:t>
      </w:r>
      <w:r>
        <w:rPr>
          <w:rFonts w:ascii="Arial" w:hAnsi="Arial" w:cs="Arial"/>
          <w:sz w:val="20"/>
          <w:szCs w:val="20"/>
        </w:rPr>
        <w:t xml:space="preserve">assessment (T2 and/or T3) </w:t>
      </w:r>
      <w:r w:rsidRPr="00050C95">
        <w:rPr>
          <w:rFonts w:ascii="Arial" w:hAnsi="Arial" w:cs="Arial"/>
          <w:sz w:val="20"/>
          <w:szCs w:val="20"/>
        </w:rPr>
        <w:t>during Cycle I</w:t>
      </w:r>
    </w:p>
    <w:tbl>
      <w:tblPr>
        <w:tblStyle w:val="TableGrid"/>
        <w:tblW w:w="9036" w:type="dxa"/>
        <w:jc w:val="center"/>
        <w:tblLook w:val="04A0" w:firstRow="1" w:lastRow="0" w:firstColumn="1" w:lastColumn="0" w:noHBand="0" w:noVBand="1"/>
      </w:tblPr>
      <w:tblGrid>
        <w:gridCol w:w="4788"/>
        <w:gridCol w:w="1656"/>
        <w:gridCol w:w="1656"/>
        <w:gridCol w:w="936"/>
      </w:tblGrid>
      <w:tr w:rsidR="004A5566" w:rsidRPr="0087604D" w:rsidTr="0003209A">
        <w:trPr>
          <w:jc w:val="center"/>
        </w:trPr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87604D" w:rsidRDefault="004A5566" w:rsidP="0003209A">
            <w:pPr>
              <w:spacing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Default="004A5566" w:rsidP="0003209A">
            <w:pPr>
              <w:spacing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Completed at least one follow-up</w:t>
            </w:r>
          </w:p>
          <w:p w:rsidR="004A5566" w:rsidRPr="003B66E9" w:rsidRDefault="004A5566" w:rsidP="0003209A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66E9">
              <w:rPr>
                <w:rFonts w:ascii="Arial" w:hAnsi="Arial" w:cs="Arial"/>
                <w:sz w:val="16"/>
                <w:szCs w:val="16"/>
              </w:rPr>
              <w:t>(n=30)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Default="004A5566" w:rsidP="0003209A">
            <w:pPr>
              <w:spacing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Did not complete a follow-up</w:t>
            </w:r>
          </w:p>
          <w:p w:rsidR="004A5566" w:rsidRPr="003B66E9" w:rsidRDefault="004A5566" w:rsidP="0003209A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B66E9">
              <w:rPr>
                <w:rFonts w:ascii="Arial" w:hAnsi="Arial" w:cs="Arial"/>
                <w:sz w:val="16"/>
                <w:szCs w:val="16"/>
              </w:rPr>
              <w:t>(n=28)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87604D" w:rsidRDefault="004A5566" w:rsidP="0003209A">
            <w:pPr>
              <w:spacing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604D">
              <w:rPr>
                <w:rFonts w:ascii="Arial" w:hAnsi="Arial" w:cs="Arial"/>
                <w:b/>
                <w:bCs/>
                <w:sz w:val="16"/>
                <w:szCs w:val="16"/>
              </w:rPr>
              <w:t>P value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  <w:tcBorders>
              <w:top w:val="single" w:sz="4" w:space="0" w:color="auto"/>
            </w:tcBorders>
          </w:tcPr>
          <w:p w:rsidR="004A5566" w:rsidRPr="00B8216C" w:rsidRDefault="004A5566" w:rsidP="0003209A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b/>
                <w:bCs/>
                <w:sz w:val="16"/>
                <w:szCs w:val="16"/>
              </w:rPr>
              <w:t>Neighborhood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Neighborhood </w:t>
            </w:r>
            <w:r w:rsidRPr="00B8216C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46.4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Neighborhood </w:t>
            </w:r>
            <w:r w:rsidRPr="00B8216C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53.6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Gender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0.665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89.3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467AD8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b/>
                <w:bCs/>
                <w:sz w:val="16"/>
                <w:szCs w:val="16"/>
              </w:rPr>
              <w:t>Age at baseline in years,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44.5 [41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51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47 [41.5, 54.5]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0.455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Race, self-identified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Mixed/Biracial/Multiracial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“Taino”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467AD8">
              <w:rPr>
                <w:rFonts w:ascii="Arial" w:hAnsi="Arial" w:cs="Arial"/>
                <w:sz w:val="16"/>
                <w:szCs w:val="16"/>
              </w:rPr>
              <w:t>Black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Place of birth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0.561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Puerto Rico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32.1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b/>
                <w:bCs/>
                <w:sz w:val="16"/>
                <w:szCs w:val="16"/>
              </w:rPr>
              <w:t>Years lived in Puerto Rico,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21.5 [15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30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18 [7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23.5]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Educational attainment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0.430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Less than high school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High school/GED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25.0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Some college/higher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39.3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Marital status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0.390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Single/never married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Married/living as if married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Separated/Divorced/Widowed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Employment status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0.593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Odd jobs or employed part time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25.0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Unemployed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“Disabled for work”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Ever been homeless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83.3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75.0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0.525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Current living situation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0.475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B8216C">
              <w:rPr>
                <w:rFonts w:ascii="Arial" w:hAnsi="Arial" w:cs="Arial"/>
                <w:sz w:val="16"/>
                <w:szCs w:val="16"/>
              </w:rPr>
              <w:t>treet homeless</w:t>
            </w:r>
            <w:r>
              <w:rPr>
                <w:rFonts w:ascii="Arial" w:hAnsi="Arial" w:cs="Arial"/>
                <w:sz w:val="16"/>
                <w:szCs w:val="16"/>
              </w:rPr>
              <w:t>ness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42.9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 xml:space="preserve">SRO, </w:t>
            </w:r>
            <w:r w:rsidRPr="00250EAD">
              <w:rPr>
                <w:rFonts w:ascii="Arial" w:hAnsi="Arial" w:cs="Arial"/>
                <w:sz w:val="16"/>
                <w:szCs w:val="16"/>
              </w:rPr>
              <w:t>shelter, halfway, treatment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</w:t>
            </w:r>
            <w:r w:rsidRPr="00250EAD">
              <w:rPr>
                <w:rFonts w:ascii="Arial" w:hAnsi="Arial" w:cs="Arial"/>
                <w:sz w:val="16"/>
                <w:szCs w:val="16"/>
              </w:rPr>
              <w:t>ouse (parent, own, relative, partner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Any family members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currently 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in NYC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53.6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0.280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Arrested/detained,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Ever incarcerated stateside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0.554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Ever incarcerated in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Puerto Rico,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Past 30-day use of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Heroin (alone or with fentanyl)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0.508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Fentanyl alone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0.605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Cocaine (alone or with fentanyl)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0.534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“Combo”</w:t>
            </w:r>
            <w:r w:rsidRPr="000976F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0.146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Crack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Speedball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96.4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Xylazine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Cannabis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0.212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Methadone (non-prescribed)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RX opioids (non-prescribed)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Tranquilizers/sedatives (non-prescribed)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lastRenderedPageBreak/>
              <w:t>Synthetics (bath salts, K2, spice)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21.4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0.255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Methamphetamine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0.605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Injected daily in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86.7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96.4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0.354</w:t>
            </w:r>
          </w:p>
        </w:tc>
      </w:tr>
      <w:tr w:rsidR="004A5566" w:rsidRPr="00BE0EFF" w:rsidTr="0003209A">
        <w:trPr>
          <w:jc w:val="center"/>
        </w:trPr>
        <w:tc>
          <w:tcPr>
            <w:tcW w:w="4788" w:type="dxa"/>
          </w:tcPr>
          <w:p w:rsidR="004A5566" w:rsidRPr="00BE0EFF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E0EFF">
              <w:rPr>
                <w:rFonts w:ascii="Arial" w:hAnsi="Arial" w:cs="Arial"/>
                <w:b/>
                <w:bCs/>
                <w:sz w:val="16"/>
                <w:szCs w:val="16"/>
              </w:rPr>
              <w:t># injections/day, past 30 days, median [IQR]</w:t>
            </w:r>
          </w:p>
        </w:tc>
        <w:tc>
          <w:tcPr>
            <w:tcW w:w="1656" w:type="dxa"/>
          </w:tcPr>
          <w:p w:rsidR="004A5566" w:rsidRPr="00BE0EFF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E0EFF">
              <w:rPr>
                <w:rFonts w:ascii="Arial" w:hAnsi="Arial" w:cs="Arial"/>
                <w:sz w:val="16"/>
                <w:szCs w:val="16"/>
              </w:rPr>
              <w:t>5.0 [4.0, 5.0]</w:t>
            </w:r>
          </w:p>
        </w:tc>
        <w:tc>
          <w:tcPr>
            <w:tcW w:w="1656" w:type="dxa"/>
          </w:tcPr>
          <w:p w:rsidR="004A5566" w:rsidRPr="00BE0EFF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E0EFF">
              <w:rPr>
                <w:rFonts w:ascii="Arial" w:hAnsi="Arial" w:cs="Arial"/>
                <w:sz w:val="16"/>
                <w:szCs w:val="16"/>
              </w:rPr>
              <w:t>4.5 [3.0, 10.0]</w:t>
            </w:r>
          </w:p>
        </w:tc>
        <w:tc>
          <w:tcPr>
            <w:tcW w:w="936" w:type="dxa"/>
          </w:tcPr>
          <w:p w:rsidR="004A5566" w:rsidRPr="00BE0EFF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E0EFF">
              <w:rPr>
                <w:rFonts w:ascii="Arial" w:hAnsi="Arial" w:cs="Arial"/>
                <w:sz w:val="16"/>
                <w:szCs w:val="16"/>
              </w:rPr>
              <w:t>0.763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Frequency of reusing own syringe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0.309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Never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Rarely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Sometimes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Often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Very often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Injected in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the 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street or park,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past 30 days,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82.1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0.246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Injected alone,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past 30 days,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0.798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# t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imes sharing cookers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past 30 days,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[5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90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[12.5, 90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0.248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# times “backloading,” past 30 days,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15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60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17.5 [1.5, 42.5]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0.682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# times engaging in “Caballo,” past 30 days,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27.5 [6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60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[5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75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0.948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# people known who inject drugs,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[10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30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[10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. 30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0.671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Number of Gancheros used,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0.178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One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Two or three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44.4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Usual method of paying Ganchero,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Drugs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92.9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Cash or other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Main reason for using Ganchero in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0.738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 xml:space="preserve">To inject in the neck 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 xml:space="preserve">State of desperation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Fear of missing the shot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Deteriorated veins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42.9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Ever had an overdose in NYC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0.414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Had an overdose,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Ever trained to use Narcan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86.7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Currently possesses Narcan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0.583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# days/week carrying Narcan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0.694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34.5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18.5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6.9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31.0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25.9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Frequency of visiting SSP,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0.638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Never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25.0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1-2 times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39.3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1x/week +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  <w:highlight w:val="cyan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  <w:highlight w:val="cyan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Frequency of mobile SSP use,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0.155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Never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1-2 times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1x/week +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39.3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  <w:vAlign w:val="bottom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Ever received drug use treatment, %</w:t>
            </w:r>
          </w:p>
        </w:tc>
        <w:tc>
          <w:tcPr>
            <w:tcW w:w="1656" w:type="dxa"/>
          </w:tcPr>
          <w:p w:rsidR="004A5566" w:rsidRPr="00B04C57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04C57">
              <w:rPr>
                <w:rFonts w:ascii="Arial" w:hAnsi="Arial" w:cs="Arial"/>
                <w:sz w:val="16"/>
                <w:szCs w:val="16"/>
              </w:rPr>
              <w:t>93.3</w:t>
            </w:r>
          </w:p>
        </w:tc>
        <w:tc>
          <w:tcPr>
            <w:tcW w:w="1656" w:type="dxa"/>
          </w:tcPr>
          <w:p w:rsidR="004A5566" w:rsidRPr="00B04C57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04C57">
              <w:rPr>
                <w:rFonts w:ascii="Arial" w:hAnsi="Arial" w:cs="Arial"/>
                <w:sz w:val="16"/>
                <w:szCs w:val="16"/>
              </w:rPr>
              <w:t>96.4</w:t>
            </w:r>
          </w:p>
        </w:tc>
        <w:tc>
          <w:tcPr>
            <w:tcW w:w="936" w:type="dxa"/>
          </w:tcPr>
          <w:p w:rsidR="004A5566" w:rsidRPr="00B04C57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04C57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  <w:vAlign w:val="bottom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E63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Received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drug</w:t>
            </w:r>
            <w:r w:rsidRPr="00FE638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use treatment in past 30 days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46.4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0.791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Perceived importance of obtaining drug 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treatment now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%: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0.622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784F68">
              <w:rPr>
                <w:rFonts w:ascii="Arial" w:hAnsi="Arial" w:cs="Arial"/>
                <w:sz w:val="16"/>
                <w:szCs w:val="16"/>
              </w:rPr>
              <w:t xml:space="preserve">Not at 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784F68">
              <w:rPr>
                <w:rFonts w:ascii="Arial" w:hAnsi="Arial" w:cs="Arial"/>
                <w:sz w:val="16"/>
                <w:szCs w:val="16"/>
              </w:rPr>
              <w:t xml:space="preserve">ll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784F68">
              <w:rPr>
                <w:rFonts w:ascii="Arial" w:hAnsi="Arial" w:cs="Arial"/>
                <w:sz w:val="16"/>
                <w:szCs w:val="16"/>
              </w:rPr>
              <w:t xml:space="preserve">mportant 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EE7165">
              <w:rPr>
                <w:rFonts w:ascii="Arial" w:hAnsi="Arial" w:cs="Arial"/>
                <w:sz w:val="16"/>
                <w:szCs w:val="16"/>
              </w:rPr>
              <w:t xml:space="preserve">Slightly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EE7165">
              <w:rPr>
                <w:rFonts w:ascii="Arial" w:hAnsi="Arial" w:cs="Arial"/>
                <w:sz w:val="16"/>
                <w:szCs w:val="16"/>
              </w:rPr>
              <w:t xml:space="preserve">mportant 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 w:rsidRPr="00BC49FE">
              <w:rPr>
                <w:rFonts w:ascii="Arial" w:hAnsi="Arial" w:cs="Arial"/>
                <w:sz w:val="16"/>
                <w:szCs w:val="16"/>
              </w:rPr>
              <w:t xml:space="preserve">Moderately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BC49FE">
              <w:rPr>
                <w:rFonts w:ascii="Arial" w:hAnsi="Arial" w:cs="Arial"/>
                <w:sz w:val="16"/>
                <w:szCs w:val="16"/>
              </w:rPr>
              <w:t xml:space="preserve">mportant 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08A5">
              <w:rPr>
                <w:rFonts w:ascii="Arial" w:hAnsi="Arial" w:cs="Arial"/>
                <w:sz w:val="16"/>
                <w:szCs w:val="16"/>
              </w:rPr>
              <w:t xml:space="preserve">Considerably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0208A5">
              <w:rPr>
                <w:rFonts w:ascii="Arial" w:hAnsi="Arial" w:cs="Arial"/>
                <w:sz w:val="16"/>
                <w:szCs w:val="16"/>
              </w:rPr>
              <w:t xml:space="preserve">mportant 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ind w:left="21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2F71">
              <w:rPr>
                <w:rFonts w:ascii="Arial" w:hAnsi="Arial" w:cs="Arial"/>
                <w:sz w:val="16"/>
                <w:szCs w:val="16"/>
              </w:rPr>
              <w:lastRenderedPageBreak/>
              <w:t xml:space="preserve">Extremely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B12F71">
              <w:rPr>
                <w:rFonts w:ascii="Arial" w:hAnsi="Arial" w:cs="Arial"/>
                <w:sz w:val="16"/>
                <w:szCs w:val="16"/>
              </w:rPr>
              <w:t xml:space="preserve">mportant 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67.9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# times tested for HIV in NYC,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[4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20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[3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20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0.829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399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# times tested for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Hep C</w:t>
            </w:r>
            <w:r w:rsidRPr="0086399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 NYC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[2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10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[2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20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0.857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16B94" w:rsidRDefault="004A5566" w:rsidP="0003209A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Self-rated </w:t>
            </w:r>
            <w:r w:rsidRPr="00416B94">
              <w:rPr>
                <w:rFonts w:ascii="Arial" w:hAnsi="Arial" w:cs="Arial"/>
                <w:b/>
                <w:bCs/>
                <w:sz w:val="16"/>
                <w:szCs w:val="16"/>
              </w:rPr>
              <w:t>health, %: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0.709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Excellent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Very good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10.0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10.7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Good 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B8216C" w:rsidRDefault="004A5566" w:rsidP="0003209A">
            <w:pPr>
              <w:spacing w:after="40"/>
              <w:ind w:left="2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Poor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Has s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een medical provider,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past year, %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73.3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53.6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0.172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Outcome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(proportion of injections with sterile syringe in past 30 days), median [IQR]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Pr="00B8216C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</w:t>
            </w:r>
            <w:r>
              <w:rPr>
                <w:rFonts w:ascii="Arial" w:hAnsi="Arial" w:cs="Arial"/>
                <w:sz w:val="16"/>
                <w:szCs w:val="16"/>
              </w:rPr>
              <w:t>0.55</w:t>
            </w:r>
            <w:r w:rsidRPr="00B8216C">
              <w:rPr>
                <w:rFonts w:ascii="Arial" w:hAnsi="Arial" w:cs="Arial"/>
                <w:sz w:val="16"/>
                <w:szCs w:val="16"/>
              </w:rPr>
              <w:t>, 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B8216C">
              <w:rPr>
                <w:rFonts w:ascii="Arial" w:hAnsi="Arial" w:cs="Arial"/>
                <w:sz w:val="16"/>
                <w:szCs w:val="16"/>
              </w:rPr>
              <w:t>00]</w:t>
            </w:r>
          </w:p>
        </w:tc>
        <w:tc>
          <w:tcPr>
            <w:tcW w:w="165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Pr="00B8216C">
              <w:rPr>
                <w:rFonts w:ascii="Arial" w:hAnsi="Arial" w:cs="Arial"/>
                <w:sz w:val="16"/>
                <w:szCs w:val="16"/>
              </w:rPr>
              <w:t>90 [</w:t>
            </w:r>
            <w:r>
              <w:rPr>
                <w:rFonts w:ascii="Arial" w:hAnsi="Arial" w:cs="Arial"/>
                <w:sz w:val="16"/>
                <w:szCs w:val="16"/>
              </w:rPr>
              <w:t>0.56</w:t>
            </w:r>
            <w:r w:rsidRPr="00B8216C">
              <w:rPr>
                <w:rFonts w:ascii="Arial" w:hAnsi="Arial" w:cs="Arial"/>
                <w:sz w:val="16"/>
                <w:szCs w:val="16"/>
              </w:rPr>
              <w:t>, 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B8216C">
              <w:rPr>
                <w:rFonts w:ascii="Arial" w:hAnsi="Arial" w:cs="Arial"/>
                <w:sz w:val="16"/>
                <w:szCs w:val="16"/>
              </w:rPr>
              <w:t>00]</w:t>
            </w:r>
          </w:p>
        </w:tc>
        <w:tc>
          <w:tcPr>
            <w:tcW w:w="936" w:type="dxa"/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0.854</w:t>
            </w:r>
          </w:p>
        </w:tc>
      </w:tr>
      <w:tr w:rsidR="004A5566" w:rsidRPr="00B8216C" w:rsidTr="0003209A">
        <w:trPr>
          <w:jc w:val="center"/>
        </w:trPr>
        <w:tc>
          <w:tcPr>
            <w:tcW w:w="4788" w:type="dxa"/>
            <w:tcBorders>
              <w:bottom w:val="single" w:sz="4" w:space="0" w:color="auto"/>
            </w:tcBorders>
          </w:tcPr>
          <w:p w:rsidR="004A5566" w:rsidRPr="00467AD8" w:rsidRDefault="004A5566" w:rsidP="0003209A">
            <w:pPr>
              <w:spacing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Outcome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467AD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(days per week carrying naloxone, past 30 days), median [IQR]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2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7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1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 xml:space="preserve"> [0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, 7</w:t>
            </w:r>
            <w:r w:rsidRPr="0087604D">
              <w:rPr>
                <w:rFonts w:ascii="Arial" w:hAnsi="Arial" w:cs="Arial"/>
                <w:sz w:val="16"/>
                <w:szCs w:val="16"/>
              </w:rPr>
              <w:t>.0</w:t>
            </w:r>
            <w:r w:rsidRPr="00B8216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4A5566" w:rsidRPr="00B8216C" w:rsidRDefault="004A5566" w:rsidP="0003209A">
            <w:pPr>
              <w:spacing w:after="4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8216C">
              <w:rPr>
                <w:rFonts w:ascii="Arial" w:hAnsi="Arial" w:cs="Arial"/>
                <w:sz w:val="16"/>
                <w:szCs w:val="16"/>
              </w:rPr>
              <w:t>0.694</w:t>
            </w:r>
          </w:p>
        </w:tc>
      </w:tr>
    </w:tbl>
    <w:p w:rsidR="004A5566" w:rsidRPr="00450836" w:rsidRDefault="004A5566" w:rsidP="004A5566">
      <w:pPr>
        <w:spacing w:before="120"/>
        <w:rPr>
          <w:rFonts w:ascii="Arial" w:hAnsi="Arial" w:cs="Arial"/>
          <w:sz w:val="16"/>
          <w:szCs w:val="16"/>
        </w:rPr>
      </w:pPr>
      <w:r w:rsidRPr="00E134B0">
        <w:rPr>
          <w:rFonts w:ascii="Arial" w:hAnsi="Arial" w:cs="Arial"/>
          <w:i/>
          <w:iCs/>
          <w:sz w:val="16"/>
          <w:szCs w:val="16"/>
        </w:rPr>
        <w:t xml:space="preserve">Notes. </w:t>
      </w:r>
      <w:r w:rsidRPr="00E134B0">
        <w:rPr>
          <w:rFonts w:ascii="Arial" w:hAnsi="Arial" w:cs="Arial"/>
          <w:sz w:val="16"/>
          <w:szCs w:val="16"/>
        </w:rPr>
        <w:t xml:space="preserve">For categorical measures, p values are from Fisher’s exact tests; for continuous measures, p values are from exact Mann-Whitney U-tests. </w:t>
      </w:r>
      <w:r w:rsidRPr="000976F3">
        <w:rPr>
          <w:rFonts w:ascii="Arial" w:hAnsi="Arial" w:cs="Arial"/>
          <w:sz w:val="16"/>
          <w:szCs w:val="16"/>
          <w:vertAlign w:val="superscript"/>
        </w:rPr>
        <w:t>1</w:t>
      </w:r>
      <w:r w:rsidRPr="0007644F">
        <w:rPr>
          <w:rFonts w:ascii="Arial" w:hAnsi="Arial" w:cs="Arial"/>
          <w:sz w:val="16"/>
          <w:szCs w:val="16"/>
        </w:rPr>
        <w:t xml:space="preserve">The </w:t>
      </w:r>
      <w:r w:rsidRPr="00E134B0">
        <w:rPr>
          <w:rFonts w:ascii="Arial" w:hAnsi="Arial" w:cs="Arial"/>
          <w:sz w:val="16"/>
          <w:szCs w:val="16"/>
        </w:rPr>
        <w:t>drug “combo” category denotes “cocaine and heroin/fentanyl, purchased as a mixture</w:t>
      </w:r>
      <w:r>
        <w:rPr>
          <w:rFonts w:ascii="Arial" w:hAnsi="Arial" w:cs="Arial"/>
          <w:sz w:val="16"/>
          <w:szCs w:val="16"/>
        </w:rPr>
        <w:t>.”</w:t>
      </w:r>
      <w:r w:rsidRPr="00E134B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eastAsia="Aptos" w:hAnsi="Arial" w:cs="Arial"/>
          <w:kern w:val="2"/>
          <w:sz w:val="16"/>
          <w:szCs w:val="16"/>
          <w14:ligatures w14:val="standardContextual"/>
        </w:rPr>
        <w:t>Speedball denotes i</w:t>
      </w:r>
      <w:r w:rsidRPr="00886351">
        <w:rPr>
          <w:rFonts w:ascii="Arial" w:eastAsia="Aptos" w:hAnsi="Arial" w:cs="Arial"/>
          <w:kern w:val="2"/>
          <w:sz w:val="16"/>
          <w:szCs w:val="16"/>
          <w14:ligatures w14:val="standardContextual"/>
        </w:rPr>
        <w:t>njection of heroin or fentanyl, mixed with cocaine</w:t>
      </w:r>
      <w:r>
        <w:rPr>
          <w:rFonts w:ascii="Arial" w:eastAsia="Aptos" w:hAnsi="Arial" w:cs="Arial"/>
          <w:kern w:val="2"/>
          <w:sz w:val="16"/>
          <w:szCs w:val="16"/>
          <w14:ligatures w14:val="standardContextual"/>
        </w:rPr>
        <w:t>/crack.</w:t>
      </w:r>
      <w:r w:rsidRPr="00E134B0">
        <w:rPr>
          <w:rFonts w:ascii="Arial" w:hAnsi="Arial" w:cs="Arial"/>
          <w:sz w:val="16"/>
          <w:szCs w:val="16"/>
        </w:rPr>
        <w:t xml:space="preserve"> Abbreviations: IQR, interquartile range; NYC, New York City; RX, prescription; SSP, syringe services program</w:t>
      </w:r>
      <w:r>
        <w:rPr>
          <w:rFonts w:ascii="Arial" w:hAnsi="Arial" w:cs="Arial"/>
          <w:sz w:val="16"/>
          <w:szCs w:val="16"/>
        </w:rPr>
        <w:t>; HIV, human immunodeficiency virus; hep, hepatitis.</w:t>
      </w:r>
    </w:p>
    <w:p w:rsidR="004A5566" w:rsidRDefault="004A5566" w:rsidP="004A5566">
      <w:pPr>
        <w:spacing w:before="240"/>
        <w:rPr>
          <w:rFonts w:ascii="Arial" w:hAnsi="Arial" w:cs="Arial"/>
          <w:b/>
          <w:bCs/>
        </w:rPr>
      </w:pP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4A5566" w:rsidRPr="00024A58" w:rsidRDefault="004A5566" w:rsidP="004A5566">
      <w:pPr>
        <w:rPr>
          <w:rFonts w:ascii="Arial" w:hAnsi="Arial" w:cs="Arial"/>
          <w:sz w:val="20"/>
          <w:szCs w:val="20"/>
        </w:rPr>
      </w:pPr>
      <w:r w:rsidRPr="00024A58">
        <w:rPr>
          <w:rFonts w:ascii="Arial" w:hAnsi="Arial" w:cs="Arial"/>
          <w:b/>
          <w:bCs/>
          <w:sz w:val="20"/>
          <w:szCs w:val="20"/>
        </w:rPr>
        <w:lastRenderedPageBreak/>
        <w:t>Supplemental Table S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024A58">
        <w:rPr>
          <w:rFonts w:ascii="Arial" w:hAnsi="Arial" w:cs="Arial"/>
          <w:b/>
          <w:bCs/>
          <w:sz w:val="20"/>
          <w:szCs w:val="20"/>
        </w:rPr>
        <w:t xml:space="preserve">. </w:t>
      </w:r>
      <w:r w:rsidRPr="00024A58">
        <w:rPr>
          <w:rFonts w:ascii="Arial" w:hAnsi="Arial" w:cs="Arial"/>
          <w:sz w:val="20"/>
          <w:szCs w:val="20"/>
        </w:rPr>
        <w:t xml:space="preserve">Results of supplemental linear regression models predicting </w:t>
      </w:r>
      <w:r>
        <w:rPr>
          <w:rFonts w:ascii="Arial" w:hAnsi="Arial" w:cs="Arial"/>
          <w:sz w:val="20"/>
          <w:szCs w:val="20"/>
        </w:rPr>
        <w:t xml:space="preserve">past 30-day </w:t>
      </w:r>
      <w:r w:rsidRPr="00024A58">
        <w:rPr>
          <w:rFonts w:ascii="Arial" w:hAnsi="Arial" w:cs="Arial"/>
          <w:sz w:val="20"/>
          <w:szCs w:val="20"/>
        </w:rPr>
        <w:t xml:space="preserve">sterile syringe use </w:t>
      </w:r>
      <w:r>
        <w:rPr>
          <w:rFonts w:ascii="Arial" w:hAnsi="Arial" w:cs="Arial"/>
          <w:sz w:val="20"/>
          <w:szCs w:val="20"/>
        </w:rPr>
        <w:t xml:space="preserve">(proportion of injections that were with a sterile syringe) </w:t>
      </w:r>
      <w:r w:rsidRPr="00024A58">
        <w:rPr>
          <w:rFonts w:ascii="Arial" w:hAnsi="Arial" w:cs="Arial"/>
          <w:sz w:val="20"/>
          <w:szCs w:val="20"/>
        </w:rPr>
        <w:t xml:space="preserve">based on group, time, and the interaction of group and time during Cycle I, using participant-clustered standard errors, with maximum likelihood available case analysis versus full information maximum likelihood.   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160"/>
        <w:gridCol w:w="1080"/>
        <w:gridCol w:w="2160"/>
        <w:gridCol w:w="1080"/>
      </w:tblGrid>
      <w:tr w:rsidR="004A5566" w:rsidRPr="00286F5B" w:rsidTr="0003209A">
        <w:tc>
          <w:tcPr>
            <w:tcW w:w="28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Estimation with maximum likelihood available case analysis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5D2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Estimation with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full information </w:t>
            </w:r>
            <w:r w:rsidRPr="00145D24">
              <w:rPr>
                <w:rFonts w:ascii="Arial" w:hAnsi="Arial" w:cs="Arial"/>
                <w:b/>
                <w:bCs/>
                <w:sz w:val="18"/>
                <w:szCs w:val="18"/>
              </w:rPr>
              <w:t>maximum likelihood</w:t>
            </w:r>
          </w:p>
        </w:tc>
      </w:tr>
      <w:tr w:rsidR="004A5566" w:rsidRPr="00286F5B" w:rsidTr="0003209A">
        <w:tc>
          <w:tcPr>
            <w:tcW w:w="28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observations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694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  <w:tcBorders>
              <w:bottom w:val="single" w:sz="4" w:space="0" w:color="auto"/>
            </w:tcBorders>
          </w:tcPr>
          <w:p w:rsidR="004A5566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unique participants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5B2694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7CF8">
              <w:rPr>
                <w:rFonts w:ascii="Arial" w:hAnsi="Arial" w:cs="Arial"/>
                <w:i/>
                <w:iCs/>
                <w:sz w:val="18"/>
                <w:szCs w:val="18"/>
              </w:rPr>
              <w:t>b</w:t>
            </w:r>
            <w:r>
              <w:rPr>
                <w:rFonts w:ascii="Arial" w:hAnsi="Arial" w:cs="Arial"/>
                <w:sz w:val="18"/>
                <w:szCs w:val="18"/>
              </w:rPr>
              <w:t xml:space="preserve"> (SE)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P value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7CF8">
              <w:rPr>
                <w:rFonts w:ascii="Arial" w:hAnsi="Arial" w:cs="Arial"/>
                <w:i/>
                <w:iCs/>
                <w:sz w:val="18"/>
                <w:szCs w:val="18"/>
              </w:rPr>
              <w:t>b</w:t>
            </w:r>
            <w:r>
              <w:rPr>
                <w:rFonts w:ascii="Arial" w:hAnsi="Arial" w:cs="Arial"/>
                <w:sz w:val="18"/>
                <w:szCs w:val="18"/>
              </w:rPr>
              <w:t xml:space="preserve"> (SE)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P value</w:t>
            </w:r>
          </w:p>
        </w:tc>
      </w:tr>
      <w:tr w:rsidR="004A5566" w:rsidRPr="00286F5B" w:rsidTr="0003209A">
        <w:tc>
          <w:tcPr>
            <w:tcW w:w="28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1FE9">
              <w:rPr>
                <w:rFonts w:ascii="Arial" w:hAnsi="Arial" w:cs="Arial"/>
                <w:sz w:val="18"/>
                <w:szCs w:val="18"/>
              </w:rPr>
              <w:t>0.85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93E9B">
              <w:rPr>
                <w:rFonts w:ascii="Arial" w:hAnsi="Arial" w:cs="Arial"/>
                <w:sz w:val="18"/>
                <w:szCs w:val="18"/>
              </w:rPr>
              <w:t>0.04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0.85 (0.04)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Group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A [</w:t>
            </w:r>
            <w:r>
              <w:rPr>
                <w:rFonts w:ascii="Arial" w:hAnsi="Arial" w:cs="Arial"/>
                <w:sz w:val="18"/>
                <w:szCs w:val="18"/>
              </w:rPr>
              <w:t>in</w:t>
            </w:r>
            <w:r w:rsidRPr="00286F5B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ervention</w:t>
            </w:r>
            <w:r w:rsidRPr="00286F5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34CE">
              <w:rPr>
                <w:rFonts w:ascii="Arial" w:hAnsi="Arial" w:cs="Arial"/>
                <w:sz w:val="18"/>
                <w:szCs w:val="18"/>
              </w:rPr>
              <w:t>-0.18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6D67F3">
              <w:rPr>
                <w:rFonts w:ascii="Arial" w:hAnsi="Arial" w:cs="Arial"/>
                <w:sz w:val="18"/>
                <w:szCs w:val="18"/>
              </w:rPr>
              <w:t>0.07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67F3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7F28">
              <w:rPr>
                <w:rFonts w:ascii="Arial" w:hAnsi="Arial" w:cs="Arial"/>
                <w:sz w:val="18"/>
                <w:szCs w:val="18"/>
              </w:rPr>
              <w:t>-0.18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BE7F28">
              <w:rPr>
                <w:rFonts w:ascii="Arial" w:hAnsi="Arial" w:cs="Arial"/>
                <w:sz w:val="18"/>
                <w:szCs w:val="18"/>
              </w:rPr>
              <w:t>0.07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7F28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B [</w:t>
            </w:r>
            <w:r>
              <w:rPr>
                <w:rFonts w:ascii="Arial" w:hAnsi="Arial" w:cs="Arial"/>
                <w:sz w:val="18"/>
                <w:szCs w:val="18"/>
              </w:rPr>
              <w:t>control</w:t>
            </w:r>
            <w:r w:rsidRPr="00286F5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period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1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22A5"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2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22A5">
              <w:rPr>
                <w:rFonts w:ascii="Arial" w:hAnsi="Arial" w:cs="Arial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3C018D">
              <w:rPr>
                <w:rFonts w:ascii="Arial" w:hAnsi="Arial" w:cs="Arial"/>
                <w:sz w:val="18"/>
                <w:szCs w:val="18"/>
              </w:rPr>
              <w:t>0.11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018D">
              <w:rPr>
                <w:rFonts w:ascii="Arial" w:hAnsi="Arial" w:cs="Arial"/>
                <w:sz w:val="18"/>
                <w:szCs w:val="18"/>
              </w:rPr>
              <w:t>0.978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39F6">
              <w:rPr>
                <w:rFonts w:ascii="Arial" w:hAnsi="Arial" w:cs="Arial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D39F6">
              <w:rPr>
                <w:rFonts w:ascii="Arial" w:hAnsi="Arial" w:cs="Arial"/>
                <w:sz w:val="18"/>
                <w:szCs w:val="18"/>
              </w:rPr>
              <w:t>0.11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39F6">
              <w:rPr>
                <w:rFonts w:ascii="Arial" w:hAnsi="Arial" w:cs="Arial"/>
                <w:sz w:val="18"/>
                <w:szCs w:val="18"/>
              </w:rPr>
              <w:t>0.978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3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018D">
              <w:rPr>
                <w:rFonts w:ascii="Arial" w:hAnsi="Arial" w:cs="Arial"/>
                <w:sz w:val="18"/>
                <w:szCs w:val="18"/>
              </w:rPr>
              <w:t>0.12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3C018D">
              <w:rPr>
                <w:rFonts w:ascii="Arial" w:hAnsi="Arial" w:cs="Arial"/>
                <w:sz w:val="18"/>
                <w:szCs w:val="18"/>
              </w:rPr>
              <w:t>0.04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947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39F6">
              <w:rPr>
                <w:rFonts w:ascii="Arial" w:hAnsi="Arial" w:cs="Arial"/>
                <w:sz w:val="18"/>
                <w:szCs w:val="18"/>
              </w:rPr>
              <w:t>0.12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D39F6">
              <w:rPr>
                <w:rFonts w:ascii="Arial" w:hAnsi="Arial" w:cs="Arial"/>
                <w:sz w:val="18"/>
                <w:szCs w:val="18"/>
              </w:rPr>
              <w:t>0.04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A89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Group × Time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A × Time 2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947">
              <w:rPr>
                <w:rFonts w:ascii="Arial" w:hAnsi="Arial" w:cs="Arial"/>
                <w:sz w:val="18"/>
                <w:szCs w:val="18"/>
              </w:rPr>
              <w:t>0.23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52947">
              <w:rPr>
                <w:rFonts w:ascii="Arial" w:hAnsi="Arial" w:cs="Arial"/>
                <w:sz w:val="18"/>
                <w:szCs w:val="18"/>
              </w:rPr>
              <w:t>0.13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947">
              <w:rPr>
                <w:rFonts w:ascii="Arial" w:hAnsi="Arial" w:cs="Arial"/>
                <w:sz w:val="18"/>
                <w:szCs w:val="18"/>
              </w:rPr>
              <w:t>0.065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A89">
              <w:rPr>
                <w:rFonts w:ascii="Arial" w:hAnsi="Arial" w:cs="Arial"/>
                <w:sz w:val="18"/>
                <w:szCs w:val="18"/>
              </w:rPr>
              <w:t>0.23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8D1A89">
              <w:rPr>
                <w:rFonts w:ascii="Arial" w:hAnsi="Arial" w:cs="Arial"/>
                <w:sz w:val="18"/>
                <w:szCs w:val="18"/>
              </w:rPr>
              <w:t>0.13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A89">
              <w:rPr>
                <w:rFonts w:ascii="Arial" w:hAnsi="Arial" w:cs="Arial"/>
                <w:sz w:val="18"/>
                <w:szCs w:val="18"/>
              </w:rPr>
              <w:t>0.065</w:t>
            </w:r>
          </w:p>
        </w:tc>
      </w:tr>
      <w:tr w:rsidR="004A5566" w:rsidRPr="00286F5B" w:rsidTr="0003209A">
        <w:tc>
          <w:tcPr>
            <w:tcW w:w="28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A × Time 3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2D01">
              <w:rPr>
                <w:rFonts w:ascii="Arial" w:hAnsi="Arial" w:cs="Arial"/>
                <w:sz w:val="18"/>
                <w:szCs w:val="18"/>
              </w:rPr>
              <w:t>0.18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02D01">
              <w:rPr>
                <w:rFonts w:ascii="Arial" w:hAnsi="Arial" w:cs="Arial"/>
                <w:sz w:val="18"/>
                <w:szCs w:val="18"/>
              </w:rPr>
              <w:t>0.07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2D01">
              <w:rPr>
                <w:rFonts w:ascii="Arial" w:hAnsi="Arial" w:cs="Arial"/>
                <w:sz w:val="18"/>
                <w:szCs w:val="18"/>
              </w:rPr>
              <w:t>0.008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D30">
              <w:rPr>
                <w:rFonts w:ascii="Arial" w:hAnsi="Arial" w:cs="Arial"/>
                <w:sz w:val="18"/>
                <w:szCs w:val="18"/>
              </w:rPr>
              <w:t>0.18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A05D30">
              <w:rPr>
                <w:rFonts w:ascii="Arial" w:hAnsi="Arial" w:cs="Arial"/>
                <w:sz w:val="18"/>
                <w:szCs w:val="18"/>
              </w:rPr>
              <w:t>0.07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D30">
              <w:rPr>
                <w:rFonts w:ascii="Arial" w:hAnsi="Arial" w:cs="Arial"/>
                <w:sz w:val="18"/>
                <w:szCs w:val="18"/>
              </w:rPr>
              <w:t>0.008</w:t>
            </w:r>
          </w:p>
        </w:tc>
      </w:tr>
    </w:tbl>
    <w:p w:rsidR="004A5566" w:rsidRPr="00286F5B" w:rsidRDefault="004A5566" w:rsidP="004A5566">
      <w:pPr>
        <w:spacing w:before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Note. </w:t>
      </w:r>
      <w:r>
        <w:rPr>
          <w:rFonts w:ascii="Arial" w:hAnsi="Arial" w:cs="Arial"/>
          <w:sz w:val="16"/>
          <w:szCs w:val="16"/>
        </w:rPr>
        <w:t xml:space="preserve">Responses outside of the range of plausible values were excluded. </w:t>
      </w:r>
      <w:r w:rsidRPr="00ED35EC">
        <w:rPr>
          <w:rFonts w:ascii="Arial" w:hAnsi="Arial" w:cs="Arial"/>
          <w:i/>
          <w:iCs/>
          <w:sz w:val="16"/>
          <w:szCs w:val="16"/>
        </w:rPr>
        <w:t>Abbreviations</w:t>
      </w:r>
      <w:r w:rsidRPr="00ED35EC">
        <w:rPr>
          <w:rFonts w:ascii="Arial" w:hAnsi="Arial" w:cs="Arial"/>
          <w:sz w:val="16"/>
          <w:szCs w:val="16"/>
        </w:rPr>
        <w:t>. SE, standard error.</w:t>
      </w:r>
    </w:p>
    <w:p w:rsidR="004A5566" w:rsidRDefault="004A5566" w:rsidP="004A5566">
      <w:pPr>
        <w:rPr>
          <w:rFonts w:ascii="Arial" w:hAnsi="Arial" w:cs="Arial"/>
          <w:b/>
          <w:bCs/>
        </w:rPr>
      </w:pP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4A5566" w:rsidRPr="00024A58" w:rsidRDefault="004A5566" w:rsidP="004A5566">
      <w:pPr>
        <w:rPr>
          <w:rFonts w:ascii="Arial" w:hAnsi="Arial" w:cs="Arial"/>
          <w:sz w:val="20"/>
          <w:szCs w:val="20"/>
        </w:rPr>
      </w:pPr>
      <w:r w:rsidRPr="00024A58">
        <w:rPr>
          <w:rFonts w:ascii="Arial" w:hAnsi="Arial" w:cs="Arial"/>
          <w:b/>
          <w:bCs/>
          <w:sz w:val="20"/>
          <w:szCs w:val="20"/>
        </w:rPr>
        <w:lastRenderedPageBreak/>
        <w:t>Supplemental Table S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024A58">
        <w:rPr>
          <w:rFonts w:ascii="Arial" w:hAnsi="Arial" w:cs="Arial"/>
          <w:b/>
          <w:bCs/>
          <w:sz w:val="20"/>
          <w:szCs w:val="20"/>
        </w:rPr>
        <w:t xml:space="preserve">. </w:t>
      </w:r>
      <w:r w:rsidRPr="00024A58">
        <w:rPr>
          <w:rFonts w:ascii="Arial" w:hAnsi="Arial" w:cs="Arial"/>
          <w:sz w:val="20"/>
          <w:szCs w:val="20"/>
        </w:rPr>
        <w:t>Results of negative binomial regression models predicting the two outcomes of interest based on group, time, and the interaction of group and time during Cycle I, using participant-clustered standard errors, with out-of-range values entered at their highest logical value.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160"/>
        <w:gridCol w:w="1080"/>
        <w:gridCol w:w="2160"/>
        <w:gridCol w:w="1080"/>
      </w:tblGrid>
      <w:tr w:rsidR="004A5566" w:rsidRPr="00286F5B" w:rsidTr="0003209A">
        <w:tc>
          <w:tcPr>
            <w:tcW w:w="28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6F5B">
              <w:rPr>
                <w:rFonts w:ascii="Arial" w:hAnsi="Arial" w:cs="Arial"/>
                <w:b/>
                <w:bCs/>
                <w:sz w:val="18"/>
                <w:szCs w:val="18"/>
              </w:rPr>
              <w:t>Outcome 1:</w:t>
            </w:r>
          </w:p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6F5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Number of new syringes used per number of injections (past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 days</w:t>
            </w:r>
            <w:r w:rsidRPr="00286F5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6F5B">
              <w:rPr>
                <w:rFonts w:ascii="Arial" w:hAnsi="Arial" w:cs="Arial"/>
                <w:b/>
                <w:bCs/>
                <w:sz w:val="18"/>
                <w:szCs w:val="18"/>
              </w:rPr>
              <w:t>Outcome 2:</w:t>
            </w:r>
          </w:p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b/>
                <w:bCs/>
                <w:sz w:val="18"/>
                <w:szCs w:val="18"/>
              </w:rPr>
              <w:t>Number of days per week carrying Narcan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(in past 30 days)</w:t>
            </w:r>
          </w:p>
        </w:tc>
      </w:tr>
      <w:tr w:rsidR="004A5566" w:rsidRPr="00286F5B" w:rsidTr="0003209A">
        <w:tc>
          <w:tcPr>
            <w:tcW w:w="28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observations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unique participants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IRR [95% CI]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P value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IRR [95% CI]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P value</w:t>
            </w:r>
          </w:p>
        </w:tc>
      </w:tr>
      <w:tr w:rsidR="004A5566" w:rsidRPr="00286F5B" w:rsidTr="0003209A">
        <w:tc>
          <w:tcPr>
            <w:tcW w:w="28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E5D">
              <w:rPr>
                <w:rFonts w:ascii="Arial" w:hAnsi="Arial" w:cs="Arial"/>
                <w:sz w:val="18"/>
                <w:szCs w:val="18"/>
              </w:rPr>
              <w:t>0.85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394E5D">
              <w:rPr>
                <w:rFonts w:ascii="Arial" w:hAnsi="Arial" w:cs="Arial"/>
                <w:sz w:val="18"/>
                <w:szCs w:val="18"/>
              </w:rPr>
              <w:t>0.78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94E5D">
              <w:rPr>
                <w:rFonts w:ascii="Arial" w:hAnsi="Arial" w:cs="Arial"/>
                <w:sz w:val="18"/>
                <w:szCs w:val="18"/>
              </w:rPr>
              <w:t>0.93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1F82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1521">
              <w:rPr>
                <w:rFonts w:ascii="Arial" w:hAnsi="Arial" w:cs="Arial"/>
                <w:sz w:val="18"/>
                <w:szCs w:val="18"/>
              </w:rPr>
              <w:t>3.47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1C1521">
              <w:rPr>
                <w:rFonts w:ascii="Arial" w:hAnsi="Arial" w:cs="Arial"/>
                <w:sz w:val="18"/>
                <w:szCs w:val="18"/>
              </w:rPr>
              <w:t>2.55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1C1521">
              <w:rPr>
                <w:rFonts w:ascii="Arial" w:hAnsi="Arial" w:cs="Arial"/>
                <w:sz w:val="18"/>
                <w:szCs w:val="18"/>
              </w:rPr>
              <w:t>4.71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Group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A [</w:t>
            </w:r>
            <w:r>
              <w:rPr>
                <w:rFonts w:ascii="Arial" w:hAnsi="Arial" w:cs="Arial"/>
                <w:sz w:val="18"/>
                <w:szCs w:val="18"/>
              </w:rPr>
              <w:t>intervention</w:t>
            </w:r>
            <w:r w:rsidRPr="00286F5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1F82">
              <w:rPr>
                <w:rFonts w:ascii="Arial" w:hAnsi="Arial" w:cs="Arial"/>
                <w:sz w:val="18"/>
                <w:szCs w:val="18"/>
              </w:rPr>
              <w:t>0.83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801F82">
              <w:rPr>
                <w:rFonts w:ascii="Arial" w:hAnsi="Arial" w:cs="Arial"/>
                <w:sz w:val="18"/>
                <w:szCs w:val="18"/>
              </w:rPr>
              <w:t>0.70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801F82">
              <w:rPr>
                <w:rFonts w:ascii="Arial" w:hAnsi="Arial" w:cs="Arial"/>
                <w:sz w:val="18"/>
                <w:szCs w:val="18"/>
              </w:rPr>
              <w:t>0.98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1F82">
              <w:rPr>
                <w:rFonts w:ascii="Arial" w:hAnsi="Arial" w:cs="Arial"/>
                <w:sz w:val="18"/>
                <w:szCs w:val="18"/>
              </w:rPr>
              <w:t>0.027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C1521">
              <w:rPr>
                <w:rFonts w:ascii="Arial" w:hAnsi="Arial" w:cs="Arial"/>
                <w:sz w:val="18"/>
                <w:szCs w:val="18"/>
              </w:rPr>
              <w:t>0.80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AB60BF">
              <w:rPr>
                <w:rFonts w:ascii="Arial" w:hAnsi="Arial" w:cs="Arial"/>
                <w:sz w:val="18"/>
                <w:szCs w:val="18"/>
              </w:rPr>
              <w:t>0.47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B60BF">
              <w:rPr>
                <w:rFonts w:ascii="Arial" w:hAnsi="Arial" w:cs="Arial"/>
                <w:sz w:val="18"/>
                <w:szCs w:val="18"/>
              </w:rPr>
              <w:t>1.35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60BF">
              <w:rPr>
                <w:rFonts w:ascii="Arial" w:hAnsi="Arial" w:cs="Arial"/>
                <w:sz w:val="18"/>
                <w:szCs w:val="18"/>
              </w:rPr>
              <w:t>0.408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B [</w:t>
            </w:r>
            <w:r>
              <w:rPr>
                <w:rFonts w:ascii="Arial" w:hAnsi="Arial" w:cs="Arial"/>
                <w:sz w:val="18"/>
                <w:szCs w:val="18"/>
              </w:rPr>
              <w:t>control</w:t>
            </w:r>
            <w:r w:rsidRPr="00286F5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1.00 [Reference]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1.00 [Reference]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period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1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1.00 [Reference]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1.00 [Reference]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2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28">
              <w:rPr>
                <w:rFonts w:ascii="Arial" w:hAnsi="Arial" w:cs="Arial"/>
                <w:sz w:val="18"/>
                <w:szCs w:val="18"/>
              </w:rPr>
              <w:t>1.04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866628">
              <w:rPr>
                <w:rFonts w:ascii="Arial" w:hAnsi="Arial" w:cs="Arial"/>
                <w:sz w:val="18"/>
                <w:szCs w:val="18"/>
              </w:rPr>
              <w:t>0.84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866628">
              <w:rPr>
                <w:rFonts w:ascii="Arial" w:hAnsi="Arial" w:cs="Arial"/>
                <w:sz w:val="18"/>
                <w:szCs w:val="18"/>
              </w:rPr>
              <w:t>1.28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28">
              <w:rPr>
                <w:rFonts w:ascii="Arial" w:hAnsi="Arial" w:cs="Arial"/>
                <w:sz w:val="18"/>
                <w:szCs w:val="18"/>
              </w:rPr>
              <w:t>0.736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60BF">
              <w:rPr>
                <w:rFonts w:ascii="Arial" w:hAnsi="Arial" w:cs="Arial"/>
                <w:sz w:val="18"/>
                <w:szCs w:val="18"/>
              </w:rPr>
              <w:t>1.81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863022">
              <w:rPr>
                <w:rFonts w:ascii="Arial" w:hAnsi="Arial" w:cs="Arial"/>
                <w:sz w:val="18"/>
                <w:szCs w:val="18"/>
              </w:rPr>
              <w:t>1.29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863022">
              <w:rPr>
                <w:rFonts w:ascii="Arial" w:hAnsi="Arial" w:cs="Arial"/>
                <w:sz w:val="18"/>
                <w:szCs w:val="18"/>
              </w:rPr>
              <w:t>2.54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3022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Time 3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28">
              <w:rPr>
                <w:rFonts w:ascii="Arial" w:hAnsi="Arial" w:cs="Arial"/>
                <w:sz w:val="18"/>
                <w:szCs w:val="18"/>
              </w:rPr>
              <w:t>1.14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866628">
              <w:rPr>
                <w:rFonts w:ascii="Arial" w:hAnsi="Arial" w:cs="Arial"/>
                <w:sz w:val="18"/>
                <w:szCs w:val="18"/>
              </w:rPr>
              <w:t>1.04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866628">
              <w:rPr>
                <w:rFonts w:ascii="Arial" w:hAnsi="Arial" w:cs="Arial"/>
                <w:sz w:val="18"/>
                <w:szCs w:val="18"/>
              </w:rPr>
              <w:t>1.26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20F7">
              <w:rPr>
                <w:rFonts w:ascii="Arial" w:hAnsi="Arial" w:cs="Arial"/>
                <w:sz w:val="18"/>
                <w:szCs w:val="18"/>
              </w:rPr>
              <w:t>0.007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3022">
              <w:rPr>
                <w:rFonts w:ascii="Arial" w:hAnsi="Arial" w:cs="Arial"/>
                <w:sz w:val="18"/>
                <w:szCs w:val="18"/>
              </w:rPr>
              <w:t>1.92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863022">
              <w:rPr>
                <w:rFonts w:ascii="Arial" w:hAnsi="Arial" w:cs="Arial"/>
                <w:sz w:val="18"/>
                <w:szCs w:val="18"/>
              </w:rPr>
              <w:t>1.37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863022">
              <w:rPr>
                <w:rFonts w:ascii="Arial" w:hAnsi="Arial" w:cs="Arial"/>
                <w:sz w:val="18"/>
                <w:szCs w:val="18"/>
              </w:rPr>
              <w:t>2.69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Group × Time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5566" w:rsidRPr="00286F5B" w:rsidTr="0003209A">
        <w:tc>
          <w:tcPr>
            <w:tcW w:w="2880" w:type="dxa"/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A × Time 2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20F7">
              <w:rPr>
                <w:rFonts w:ascii="Arial" w:hAnsi="Arial" w:cs="Arial"/>
                <w:sz w:val="18"/>
                <w:szCs w:val="18"/>
              </w:rPr>
              <w:t>1.24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6820F7">
              <w:rPr>
                <w:rFonts w:ascii="Arial" w:hAnsi="Arial" w:cs="Arial"/>
                <w:sz w:val="18"/>
                <w:szCs w:val="18"/>
              </w:rPr>
              <w:t>0.95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820F7">
              <w:rPr>
                <w:rFonts w:ascii="Arial" w:hAnsi="Arial" w:cs="Arial"/>
                <w:sz w:val="18"/>
                <w:szCs w:val="18"/>
              </w:rPr>
              <w:t>1.61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20F7">
              <w:rPr>
                <w:rFonts w:ascii="Arial" w:hAnsi="Arial" w:cs="Arial"/>
                <w:sz w:val="18"/>
                <w:szCs w:val="18"/>
              </w:rPr>
              <w:t>0.115</w:t>
            </w:r>
          </w:p>
        </w:tc>
        <w:tc>
          <w:tcPr>
            <w:tcW w:w="216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30C0">
              <w:rPr>
                <w:rFonts w:ascii="Arial" w:hAnsi="Arial" w:cs="Arial"/>
                <w:sz w:val="18"/>
                <w:szCs w:val="18"/>
              </w:rPr>
              <w:t>1.18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AD30C0">
              <w:rPr>
                <w:rFonts w:ascii="Arial" w:hAnsi="Arial" w:cs="Arial"/>
                <w:sz w:val="18"/>
                <w:szCs w:val="18"/>
              </w:rPr>
              <w:t>0.69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D30C0">
              <w:rPr>
                <w:rFonts w:ascii="Arial" w:hAnsi="Arial" w:cs="Arial"/>
                <w:sz w:val="18"/>
                <w:szCs w:val="18"/>
              </w:rPr>
              <w:t>2.02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30C0">
              <w:rPr>
                <w:rFonts w:ascii="Arial" w:hAnsi="Arial" w:cs="Arial"/>
                <w:sz w:val="18"/>
                <w:szCs w:val="18"/>
              </w:rPr>
              <w:t>0.549</w:t>
            </w:r>
          </w:p>
        </w:tc>
      </w:tr>
      <w:tr w:rsidR="004A5566" w:rsidRPr="00286F5B" w:rsidTr="0003209A">
        <w:tc>
          <w:tcPr>
            <w:tcW w:w="28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ind w:left="216"/>
              <w:rPr>
                <w:rFonts w:ascii="Arial" w:hAnsi="Arial" w:cs="Arial"/>
                <w:sz w:val="18"/>
                <w:szCs w:val="18"/>
              </w:rPr>
            </w:pPr>
            <w:r w:rsidRPr="00286F5B">
              <w:rPr>
                <w:rFonts w:ascii="Arial" w:hAnsi="Arial" w:cs="Arial"/>
                <w:sz w:val="18"/>
                <w:szCs w:val="18"/>
              </w:rPr>
              <w:t>Neighborhood A × Time 3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20F7">
              <w:rPr>
                <w:rFonts w:ascii="Arial" w:hAnsi="Arial" w:cs="Arial"/>
                <w:sz w:val="18"/>
                <w:szCs w:val="18"/>
              </w:rPr>
              <w:t>1.20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0F76CB">
              <w:rPr>
                <w:rFonts w:ascii="Arial" w:hAnsi="Arial" w:cs="Arial"/>
                <w:sz w:val="18"/>
                <w:szCs w:val="18"/>
              </w:rPr>
              <w:t>1.01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F76CB">
              <w:rPr>
                <w:rFonts w:ascii="Arial" w:hAnsi="Arial" w:cs="Arial"/>
                <w:sz w:val="18"/>
                <w:szCs w:val="18"/>
              </w:rPr>
              <w:t>1.43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76CB">
              <w:rPr>
                <w:rFonts w:ascii="Arial" w:hAnsi="Arial" w:cs="Arial"/>
                <w:sz w:val="18"/>
                <w:szCs w:val="18"/>
              </w:rPr>
              <w:t>0.040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30C0">
              <w:rPr>
                <w:rFonts w:ascii="Arial" w:hAnsi="Arial" w:cs="Arial"/>
                <w:sz w:val="18"/>
                <w:szCs w:val="18"/>
              </w:rPr>
              <w:t>0.99</w:t>
            </w:r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Pr="00E62E56">
              <w:rPr>
                <w:rFonts w:ascii="Arial" w:hAnsi="Arial" w:cs="Arial"/>
                <w:sz w:val="18"/>
                <w:szCs w:val="18"/>
              </w:rPr>
              <w:t>0.54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62E56">
              <w:rPr>
                <w:rFonts w:ascii="Arial" w:hAnsi="Arial" w:cs="Arial"/>
                <w:sz w:val="18"/>
                <w:szCs w:val="18"/>
              </w:rPr>
              <w:t>1.83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A5566" w:rsidRPr="00286F5B" w:rsidRDefault="004A5566" w:rsidP="000320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2E56">
              <w:rPr>
                <w:rFonts w:ascii="Arial" w:hAnsi="Arial" w:cs="Arial"/>
                <w:sz w:val="18"/>
                <w:szCs w:val="18"/>
              </w:rPr>
              <w:t>0.973</w:t>
            </w:r>
          </w:p>
        </w:tc>
      </w:tr>
    </w:tbl>
    <w:p w:rsidR="004A5566" w:rsidRDefault="004A5566" w:rsidP="004A5566">
      <w:pPr>
        <w:spacing w:before="240"/>
        <w:rPr>
          <w:rFonts w:ascii="Arial" w:hAnsi="Arial" w:cs="Arial"/>
          <w:sz w:val="16"/>
          <w:szCs w:val="16"/>
        </w:rPr>
      </w:pPr>
      <w:r w:rsidRPr="00286F5B">
        <w:rPr>
          <w:rFonts w:ascii="Arial" w:hAnsi="Arial" w:cs="Arial"/>
          <w:i/>
          <w:iCs/>
          <w:sz w:val="16"/>
          <w:szCs w:val="16"/>
        </w:rPr>
        <w:t>Abbreviations</w:t>
      </w:r>
      <w:r w:rsidRPr="00286F5B">
        <w:rPr>
          <w:rFonts w:ascii="Arial" w:hAnsi="Arial" w:cs="Arial"/>
          <w:sz w:val="16"/>
          <w:szCs w:val="16"/>
        </w:rPr>
        <w:t xml:space="preserve">. IRR, </w:t>
      </w:r>
      <w:r>
        <w:rPr>
          <w:rFonts w:ascii="Arial" w:hAnsi="Arial" w:cs="Arial"/>
          <w:sz w:val="16"/>
          <w:szCs w:val="16"/>
        </w:rPr>
        <w:t>I</w:t>
      </w:r>
      <w:r w:rsidRPr="00286F5B">
        <w:rPr>
          <w:rFonts w:ascii="Arial" w:hAnsi="Arial" w:cs="Arial"/>
          <w:sz w:val="16"/>
          <w:szCs w:val="16"/>
        </w:rPr>
        <w:t>ncidence</w:t>
      </w:r>
      <w:r>
        <w:rPr>
          <w:rFonts w:ascii="Arial" w:hAnsi="Arial" w:cs="Arial"/>
          <w:sz w:val="16"/>
          <w:szCs w:val="16"/>
        </w:rPr>
        <w:t xml:space="preserve"> R</w:t>
      </w:r>
      <w:r w:rsidRPr="00286F5B">
        <w:rPr>
          <w:rFonts w:ascii="Arial" w:hAnsi="Arial" w:cs="Arial"/>
          <w:sz w:val="16"/>
          <w:szCs w:val="16"/>
        </w:rPr>
        <w:t xml:space="preserve">ate </w:t>
      </w:r>
      <w:r>
        <w:rPr>
          <w:rFonts w:ascii="Arial" w:hAnsi="Arial" w:cs="Arial"/>
          <w:sz w:val="16"/>
          <w:szCs w:val="16"/>
        </w:rPr>
        <w:t>R</w:t>
      </w:r>
      <w:r w:rsidRPr="00286F5B">
        <w:rPr>
          <w:rFonts w:ascii="Arial" w:hAnsi="Arial" w:cs="Arial"/>
          <w:sz w:val="16"/>
          <w:szCs w:val="16"/>
        </w:rPr>
        <w:t xml:space="preserve">atio; CI, </w:t>
      </w:r>
      <w:r>
        <w:rPr>
          <w:rFonts w:ascii="Arial" w:hAnsi="Arial" w:cs="Arial"/>
          <w:sz w:val="16"/>
          <w:szCs w:val="16"/>
        </w:rPr>
        <w:t>C</w:t>
      </w:r>
      <w:r w:rsidRPr="00286F5B">
        <w:rPr>
          <w:rFonts w:ascii="Arial" w:hAnsi="Arial" w:cs="Arial"/>
          <w:sz w:val="16"/>
          <w:szCs w:val="16"/>
        </w:rPr>
        <w:t xml:space="preserve">onfidence </w:t>
      </w:r>
      <w:r>
        <w:rPr>
          <w:rFonts w:ascii="Arial" w:hAnsi="Arial" w:cs="Arial"/>
          <w:sz w:val="16"/>
          <w:szCs w:val="16"/>
        </w:rPr>
        <w:t>I</w:t>
      </w:r>
      <w:r w:rsidRPr="00286F5B">
        <w:rPr>
          <w:rFonts w:ascii="Arial" w:hAnsi="Arial" w:cs="Arial"/>
          <w:sz w:val="16"/>
          <w:szCs w:val="16"/>
        </w:rPr>
        <w:t xml:space="preserve">nterval. </w:t>
      </w:r>
      <w:r>
        <w:rPr>
          <w:rFonts w:ascii="Arial" w:hAnsi="Arial" w:cs="Arial"/>
          <w:i/>
          <w:iCs/>
          <w:sz w:val="16"/>
          <w:szCs w:val="16"/>
        </w:rPr>
        <w:t xml:space="preserve">Note. </w:t>
      </w:r>
      <w:r>
        <w:rPr>
          <w:rFonts w:ascii="Arial" w:hAnsi="Arial" w:cs="Arial"/>
          <w:sz w:val="16"/>
          <w:szCs w:val="16"/>
        </w:rPr>
        <w:t>In this supplemental analysis, responses outside of the range of plausible values were re-coded at their highest plausible value because all out-of-range responses were higher than plausible. For example, a response of carrying naloxone “30” days per week had not been included in main analyses but was re-coded here as “7” days per week, the maximum possible value.</w:t>
      </w: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Figure S1. </w:t>
      </w:r>
      <w:r>
        <w:rPr>
          <w:rFonts w:ascii="Arial" w:hAnsi="Arial" w:cs="Arial"/>
          <w:sz w:val="20"/>
          <w:szCs w:val="20"/>
        </w:rPr>
        <w:t>Distribution of participant responses regarding sterile syringe use (in the prior 30 days), by timepoint and neighborhood.</w:t>
      </w:r>
    </w:p>
    <w:p w:rsidR="004A5566" w:rsidRDefault="004A5566" w:rsidP="004A5566">
      <w:pPr>
        <w:rPr>
          <w:rFonts w:ascii="Arial" w:hAnsi="Arial" w:cs="Arial"/>
          <w:sz w:val="16"/>
          <w:szCs w:val="16"/>
        </w:rPr>
      </w:pPr>
      <w:r w:rsidRPr="00C15EC1">
        <w:rPr>
          <w:rFonts w:ascii="Arial" w:hAnsi="Arial" w:cs="Arial"/>
          <w:i/>
          <w:iCs/>
          <w:noProof/>
          <w:sz w:val="16"/>
          <w:szCs w:val="16"/>
          <w:lang w:eastAsia="en-IN"/>
        </w:rPr>
        <w:drawing>
          <wp:inline distT="0" distB="0" distL="0" distR="0" wp14:anchorId="35DFEDF2" wp14:editId="6AB82644">
            <wp:extent cx="5943600" cy="2546985"/>
            <wp:effectExtent l="0" t="0" r="0" b="5715"/>
            <wp:docPr id="118848379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  <w:sz w:val="16"/>
          <w:szCs w:val="16"/>
        </w:rPr>
        <w:t xml:space="preserve">Note. </w:t>
      </w:r>
      <w:r>
        <w:rPr>
          <w:rFonts w:ascii="Arial" w:hAnsi="Arial" w:cs="Arial"/>
          <w:sz w:val="16"/>
          <w:szCs w:val="16"/>
        </w:rPr>
        <w:t xml:space="preserve">Responses outside of the range of plausible values were excluded. The observations (dots) </w:t>
      </w:r>
      <w:r w:rsidRPr="00042E39">
        <w:rPr>
          <w:rFonts w:ascii="Arial" w:hAnsi="Arial" w:cs="Arial"/>
          <w:sz w:val="16"/>
          <w:szCs w:val="16"/>
        </w:rPr>
        <w:t xml:space="preserve">include </w:t>
      </w:r>
      <w:r>
        <w:rPr>
          <w:rFonts w:ascii="Arial" w:hAnsi="Arial" w:cs="Arial"/>
          <w:sz w:val="16"/>
          <w:szCs w:val="16"/>
        </w:rPr>
        <w:t xml:space="preserve">a </w:t>
      </w:r>
      <w:r w:rsidRPr="00042E39">
        <w:rPr>
          <w:rFonts w:ascii="Arial" w:hAnsi="Arial" w:cs="Arial"/>
          <w:sz w:val="16"/>
          <w:szCs w:val="16"/>
        </w:rPr>
        <w:t>random jitter to reduce overplotting and enhance visual clarity</w:t>
      </w:r>
      <w:r>
        <w:rPr>
          <w:rFonts w:ascii="Arial" w:hAnsi="Arial" w:cs="Arial"/>
          <w:sz w:val="16"/>
          <w:szCs w:val="16"/>
        </w:rPr>
        <w:t xml:space="preserve">. The reference/red bar represents the mean value for each group and time point. </w:t>
      </w: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  <w:r w:rsidRPr="00CB5F2B">
        <w:rPr>
          <w:rFonts w:ascii="Arial" w:hAnsi="Arial" w:cs="Arial"/>
          <w:b/>
          <w:bCs/>
          <w:sz w:val="20"/>
          <w:szCs w:val="20"/>
        </w:rPr>
        <w:t>Supplemental Figure S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CB5F2B">
        <w:rPr>
          <w:rFonts w:ascii="Arial" w:hAnsi="Arial" w:cs="Arial"/>
          <w:sz w:val="20"/>
          <w:szCs w:val="20"/>
        </w:rPr>
        <w:t xml:space="preserve">. Percent of participants who reported that they </w:t>
      </w:r>
      <w:r>
        <w:rPr>
          <w:rFonts w:ascii="Arial" w:hAnsi="Arial" w:cs="Arial"/>
          <w:sz w:val="20"/>
          <w:szCs w:val="20"/>
        </w:rPr>
        <w:t>“never” re-use their own syringes</w:t>
      </w:r>
      <w:r w:rsidRPr="00CB5F2B">
        <w:rPr>
          <w:rFonts w:ascii="Arial" w:hAnsi="Arial" w:cs="Arial"/>
          <w:sz w:val="20"/>
          <w:szCs w:val="20"/>
        </w:rPr>
        <w:t>, by timepoint and neighborhood</w:t>
      </w:r>
      <w:r>
        <w:rPr>
          <w:rFonts w:ascii="Arial" w:hAnsi="Arial" w:cs="Arial"/>
          <w:sz w:val="20"/>
          <w:szCs w:val="20"/>
        </w:rPr>
        <w:t>.</w:t>
      </w: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  <w:r w:rsidRPr="00721C45">
        <w:rPr>
          <w:rFonts w:ascii="Arial" w:hAnsi="Arial" w:cs="Arial"/>
          <w:noProof/>
          <w:sz w:val="20"/>
          <w:szCs w:val="20"/>
          <w:lang w:eastAsia="en-IN"/>
        </w:rPr>
        <w:drawing>
          <wp:anchor distT="0" distB="0" distL="114300" distR="114300" simplePos="0" relativeHeight="251662336" behindDoc="0" locked="0" layoutInCell="1" allowOverlap="1" wp14:anchorId="35A0F83D" wp14:editId="7B600776">
            <wp:simplePos x="0" y="0"/>
            <wp:positionH relativeFrom="column">
              <wp:posOffset>2854960</wp:posOffset>
            </wp:positionH>
            <wp:positionV relativeFrom="paragraph">
              <wp:posOffset>17145</wp:posOffset>
            </wp:positionV>
            <wp:extent cx="2743200" cy="2743200"/>
            <wp:effectExtent l="0" t="0" r="0" b="0"/>
            <wp:wrapNone/>
            <wp:docPr id="71951065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30B5">
        <w:rPr>
          <w:rFonts w:ascii="Arial" w:hAnsi="Arial" w:cs="Arial"/>
          <w:b/>
          <w:bCs/>
          <w:noProof/>
          <w:sz w:val="28"/>
          <w:szCs w:val="28"/>
          <w:lang w:eastAsia="en-IN"/>
        </w:rPr>
        <w:drawing>
          <wp:anchor distT="0" distB="0" distL="114300" distR="114300" simplePos="0" relativeHeight="251661312" behindDoc="0" locked="0" layoutInCell="1" allowOverlap="1" wp14:anchorId="2E0B28C3" wp14:editId="7D279415">
            <wp:simplePos x="0" y="0"/>
            <wp:positionH relativeFrom="column">
              <wp:posOffset>53671</wp:posOffset>
            </wp:positionH>
            <wp:positionV relativeFrom="paragraph">
              <wp:posOffset>2540</wp:posOffset>
            </wp:positionV>
            <wp:extent cx="2743200" cy="2743200"/>
            <wp:effectExtent l="0" t="0" r="0" b="0"/>
            <wp:wrapNone/>
            <wp:docPr id="318231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Figure S3. </w:t>
      </w:r>
      <w:r>
        <w:rPr>
          <w:rFonts w:ascii="Arial" w:hAnsi="Arial" w:cs="Arial"/>
          <w:sz w:val="20"/>
          <w:szCs w:val="20"/>
        </w:rPr>
        <w:t>Distribution of participant responses regarding number of days per week carrying naloxone (in the prior 30 days), by timepoint and neighborhood.</w:t>
      </w:r>
    </w:p>
    <w:p w:rsidR="004A5566" w:rsidRDefault="004A5566" w:rsidP="004A5566">
      <w:pPr>
        <w:rPr>
          <w:rFonts w:ascii="Arial" w:hAnsi="Arial" w:cs="Arial"/>
          <w:i/>
          <w:iCs/>
          <w:sz w:val="16"/>
          <w:szCs w:val="16"/>
        </w:rPr>
      </w:pPr>
      <w:r w:rsidRPr="00A25291">
        <w:rPr>
          <w:rFonts w:ascii="Arial" w:hAnsi="Arial" w:cs="Arial"/>
          <w:i/>
          <w:iCs/>
          <w:noProof/>
          <w:sz w:val="16"/>
          <w:szCs w:val="16"/>
          <w:lang w:eastAsia="en-IN"/>
        </w:rPr>
        <w:drawing>
          <wp:inline distT="0" distB="0" distL="0" distR="0" wp14:anchorId="7268E243" wp14:editId="3CBD0F43">
            <wp:extent cx="5943600" cy="2546985"/>
            <wp:effectExtent l="0" t="0" r="0" b="5715"/>
            <wp:docPr id="107889416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566" w:rsidRDefault="004A5566" w:rsidP="004A556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Note. </w:t>
      </w:r>
      <w:r>
        <w:rPr>
          <w:rFonts w:ascii="Arial" w:hAnsi="Arial" w:cs="Arial"/>
          <w:sz w:val="16"/>
          <w:szCs w:val="16"/>
        </w:rPr>
        <w:t xml:space="preserve">Responses outside of the range of plausible values were excluded. </w:t>
      </w:r>
      <w:r w:rsidRPr="00815DDC">
        <w:rPr>
          <w:rFonts w:ascii="Arial" w:hAnsi="Arial" w:cs="Arial"/>
          <w:sz w:val="16"/>
          <w:szCs w:val="16"/>
        </w:rPr>
        <w:t>The observations (dots) include a random jitter to reduce overplotting and enhance visual clarity.</w:t>
      </w:r>
      <w:r>
        <w:rPr>
          <w:rFonts w:ascii="Arial" w:hAnsi="Arial" w:cs="Arial"/>
          <w:sz w:val="16"/>
          <w:szCs w:val="16"/>
        </w:rPr>
        <w:t xml:space="preserve"> </w:t>
      </w:r>
      <w:r w:rsidRPr="00A25291">
        <w:rPr>
          <w:rFonts w:ascii="Arial" w:hAnsi="Arial" w:cs="Arial"/>
          <w:sz w:val="16"/>
          <w:szCs w:val="16"/>
        </w:rPr>
        <w:t>The reference/red bar represents the mean value for each group and time point.</w:t>
      </w:r>
    </w:p>
    <w:p w:rsidR="004A5566" w:rsidRDefault="004A5566" w:rsidP="004A5566">
      <w:pPr>
        <w:rPr>
          <w:rFonts w:ascii="Arial" w:hAnsi="Arial" w:cs="Arial"/>
          <w:sz w:val="16"/>
          <w:szCs w:val="16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  <w:r w:rsidRPr="00CB5F2B">
        <w:rPr>
          <w:rFonts w:ascii="Arial" w:hAnsi="Arial" w:cs="Arial"/>
          <w:b/>
          <w:bCs/>
          <w:noProof/>
          <w:sz w:val="20"/>
          <w:szCs w:val="20"/>
          <w:lang w:eastAsia="en-IN"/>
        </w:rPr>
        <w:drawing>
          <wp:anchor distT="0" distB="0" distL="114300" distR="114300" simplePos="0" relativeHeight="251660288" behindDoc="0" locked="0" layoutInCell="1" allowOverlap="1" wp14:anchorId="3BFF5EF9" wp14:editId="4EEB43EF">
            <wp:simplePos x="0" y="0"/>
            <wp:positionH relativeFrom="column">
              <wp:posOffset>2971800</wp:posOffset>
            </wp:positionH>
            <wp:positionV relativeFrom="paragraph">
              <wp:posOffset>571500</wp:posOffset>
            </wp:positionV>
            <wp:extent cx="2743200" cy="2743200"/>
            <wp:effectExtent l="0" t="0" r="0" b="0"/>
            <wp:wrapNone/>
            <wp:docPr id="54242518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F2B">
        <w:rPr>
          <w:rFonts w:ascii="Arial" w:hAnsi="Arial" w:cs="Arial"/>
          <w:b/>
          <w:bCs/>
          <w:noProof/>
          <w:sz w:val="20"/>
          <w:szCs w:val="20"/>
          <w:lang w:eastAsia="en-IN"/>
        </w:rPr>
        <w:drawing>
          <wp:anchor distT="0" distB="0" distL="114300" distR="114300" simplePos="0" relativeHeight="251659264" behindDoc="0" locked="0" layoutInCell="1" allowOverlap="1" wp14:anchorId="3299FA9F" wp14:editId="58307496">
            <wp:simplePos x="0" y="0"/>
            <wp:positionH relativeFrom="column">
              <wp:posOffset>228600</wp:posOffset>
            </wp:positionH>
            <wp:positionV relativeFrom="paragraph">
              <wp:posOffset>571500</wp:posOffset>
            </wp:positionV>
            <wp:extent cx="2743200" cy="2743200"/>
            <wp:effectExtent l="0" t="0" r="0" b="0"/>
            <wp:wrapNone/>
            <wp:docPr id="38562777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F2B">
        <w:rPr>
          <w:rFonts w:ascii="Arial" w:hAnsi="Arial" w:cs="Arial"/>
          <w:b/>
          <w:bCs/>
          <w:sz w:val="20"/>
          <w:szCs w:val="20"/>
        </w:rPr>
        <w:t>Supplemental Figure S4</w:t>
      </w:r>
      <w:r w:rsidRPr="00CB5F2B">
        <w:rPr>
          <w:rFonts w:ascii="Arial" w:hAnsi="Arial" w:cs="Arial"/>
          <w:sz w:val="20"/>
          <w:szCs w:val="20"/>
        </w:rPr>
        <w:t>. Percent of participants who reported that they currently possess Narcan, by timepoint and neighborhood</w:t>
      </w: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8"/>
          <w:szCs w:val="28"/>
        </w:rPr>
      </w:pPr>
    </w:p>
    <w:p w:rsidR="004A5566" w:rsidRDefault="004A5566" w:rsidP="004A5566">
      <w:pPr>
        <w:rPr>
          <w:rFonts w:ascii="Arial" w:hAnsi="Arial" w:cs="Arial"/>
          <w:sz w:val="20"/>
          <w:szCs w:val="20"/>
        </w:rPr>
      </w:pPr>
    </w:p>
    <w:p w:rsidR="004A5566" w:rsidRDefault="004A5566" w:rsidP="004A5566">
      <w:pPr>
        <w:spacing w:before="240"/>
        <w:rPr>
          <w:rFonts w:ascii="Arial" w:hAnsi="Arial" w:cs="Arial"/>
          <w:sz w:val="16"/>
          <w:szCs w:val="16"/>
        </w:rPr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9448BF">
        <w:rPr>
          <w:rFonts w:ascii="Arial" w:hAnsi="Arial" w:cs="Arial"/>
          <w:b/>
          <w:bCs/>
          <w:sz w:val="20"/>
          <w:szCs w:val="20"/>
        </w:rPr>
        <w:t xml:space="preserve">Supplemental </w:t>
      </w:r>
      <w:r>
        <w:rPr>
          <w:rFonts w:ascii="Arial" w:hAnsi="Arial" w:cs="Arial"/>
          <w:b/>
          <w:bCs/>
          <w:sz w:val="20"/>
          <w:szCs w:val="20"/>
        </w:rPr>
        <w:t>Form</w:t>
      </w:r>
      <w:r w:rsidRPr="009448B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SA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700"/>
        <w:gridCol w:w="1300"/>
        <w:gridCol w:w="1300"/>
        <w:gridCol w:w="1300"/>
        <w:gridCol w:w="1300"/>
        <w:gridCol w:w="1300"/>
        <w:gridCol w:w="1300"/>
        <w:gridCol w:w="1300"/>
      </w:tblGrid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session 6</w:t>
            </w:r>
          </w:p>
        </w:tc>
      </w:tr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5566" w:rsidRPr="00102F42" w:rsidRDefault="004A5566" w:rsidP="0003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ET1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8/21/24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8/22/24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8/23/24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8/28/24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8/29/24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8/30/24</w:t>
            </w:r>
          </w:p>
        </w:tc>
      </w:tr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5566" w:rsidRPr="00102F42" w:rsidRDefault="004A5566" w:rsidP="0003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ET2*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9/2/24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9/2/24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9/3/24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9/3/24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9/4/24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9/4/24</w:t>
            </w:r>
          </w:p>
        </w:tc>
      </w:tr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5566" w:rsidRPr="00102F42" w:rsidRDefault="004A5566" w:rsidP="0003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ET3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8/21/24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8/22/24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8/23/24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8/28/24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8/29/24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8/30/24</w:t>
            </w:r>
          </w:p>
        </w:tc>
      </w:tr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5566" w:rsidRPr="00102F42" w:rsidRDefault="004A5566" w:rsidP="0003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ET5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8/21/24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8/22/24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8/23/24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8/28/24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8/29/24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8/30/24</w:t>
            </w:r>
          </w:p>
        </w:tc>
      </w:tr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5566" w:rsidRPr="00102F42" w:rsidRDefault="004A5566" w:rsidP="0003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HUB2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6/16/25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6/17/25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6/18/25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6/23/25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6/24/25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6/25/25</w:t>
            </w:r>
          </w:p>
        </w:tc>
      </w:tr>
      <w:tr w:rsidR="004A5566" w:rsidTr="0003209A">
        <w:trPr>
          <w:trHeight w:val="52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566" w:rsidRPr="00102F42" w:rsidRDefault="004A5566" w:rsidP="000320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2F42">
              <w:rPr>
                <w:rFonts w:ascii="Arial" w:hAnsi="Arial" w:cs="Arial"/>
                <w:b/>
                <w:bCs/>
                <w:sz w:val="20"/>
                <w:szCs w:val="20"/>
              </w:rPr>
              <w:t>HUB3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6/16/25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6/17/25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6/18/25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6/23/25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6/24/25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02F42">
              <w:rPr>
                <w:rFonts w:ascii="Arial" w:hAnsi="Arial" w:cs="Arial"/>
                <w:sz w:val="20"/>
                <w:szCs w:val="20"/>
              </w:rPr>
              <w:t>6/25/25</w:t>
            </w:r>
          </w:p>
        </w:tc>
      </w:tr>
      <w:tr w:rsidR="004A5566" w:rsidTr="0003209A">
        <w:trPr>
          <w:trHeight w:val="5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5566" w:rsidRPr="00102F42" w:rsidRDefault="004A5566" w:rsidP="000320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A5566" w:rsidRPr="00102F42" w:rsidRDefault="004A5566" w:rsidP="0003209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02F42">
              <w:rPr>
                <w:rFonts w:ascii="Arial" w:hAnsi="Arial" w:cs="Arial"/>
                <w:i/>
                <w:iCs/>
                <w:sz w:val="20"/>
                <w:szCs w:val="20"/>
              </w:rPr>
              <w:t>* Ganchero was hospitalized, returned and individualized training was provided.</w:t>
            </w:r>
          </w:p>
        </w:tc>
      </w:tr>
    </w:tbl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</w:p>
    <w:p w:rsidR="004A5566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9448BF">
        <w:rPr>
          <w:rFonts w:ascii="Arial" w:hAnsi="Arial" w:cs="Arial"/>
          <w:b/>
          <w:bCs/>
          <w:sz w:val="20"/>
          <w:szCs w:val="20"/>
        </w:rPr>
        <w:t xml:space="preserve">Supplemental </w:t>
      </w:r>
      <w:r>
        <w:rPr>
          <w:rFonts w:ascii="Arial" w:hAnsi="Arial" w:cs="Arial"/>
          <w:b/>
          <w:bCs/>
          <w:sz w:val="20"/>
          <w:szCs w:val="20"/>
        </w:rPr>
        <w:t>Form</w:t>
      </w:r>
      <w:r w:rsidRPr="009448B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SB1</w:t>
      </w:r>
    </w:p>
    <w:p w:rsidR="004A5566" w:rsidRPr="00DE71D4" w:rsidRDefault="004A5566" w:rsidP="004A5566">
      <w:pPr>
        <w:ind w:left="-630" w:right="-720"/>
        <w:rPr>
          <w:rFonts w:ascii="Arial" w:hAnsi="Arial" w:cs="Arial"/>
          <w:b/>
          <w:bCs/>
          <w:sz w:val="20"/>
          <w:szCs w:val="20"/>
        </w:rPr>
      </w:pPr>
      <w:r w:rsidRPr="00DE71D4">
        <w:rPr>
          <w:rFonts w:ascii="Arial" w:hAnsi="Arial" w:cs="Arial"/>
          <w:b/>
          <w:bCs/>
          <w:sz w:val="20"/>
          <w:szCs w:val="20"/>
        </w:rPr>
        <w:t>Date: ______________</w:t>
      </w:r>
      <w:r w:rsidRPr="00DE71D4">
        <w:rPr>
          <w:rFonts w:ascii="Arial" w:hAnsi="Arial" w:cs="Arial"/>
          <w:b/>
          <w:bCs/>
          <w:sz w:val="20"/>
          <w:szCs w:val="20"/>
        </w:rPr>
        <w:tab/>
      </w:r>
      <w:r w:rsidRPr="00DE71D4">
        <w:rPr>
          <w:rFonts w:ascii="Arial" w:hAnsi="Arial" w:cs="Arial"/>
          <w:b/>
          <w:bCs/>
          <w:sz w:val="20"/>
          <w:szCs w:val="20"/>
        </w:rPr>
        <w:tab/>
        <w:t>Weekly Outreach Form</w:t>
      </w:r>
      <w:r w:rsidRPr="00DE71D4">
        <w:rPr>
          <w:rFonts w:ascii="Arial" w:hAnsi="Arial" w:cs="Arial"/>
          <w:b/>
          <w:bCs/>
          <w:sz w:val="20"/>
          <w:szCs w:val="20"/>
        </w:rPr>
        <w:tab/>
      </w:r>
      <w:r w:rsidRPr="00DE71D4">
        <w:rPr>
          <w:rFonts w:ascii="Arial" w:hAnsi="Arial" w:cs="Arial"/>
          <w:b/>
          <w:bCs/>
          <w:sz w:val="20"/>
          <w:szCs w:val="20"/>
        </w:rPr>
        <w:tab/>
        <w:t>Ganchero ID CODE</w:t>
      </w:r>
      <w:proofErr w:type="gramStart"/>
      <w:r w:rsidRPr="00DE71D4">
        <w:rPr>
          <w:rFonts w:ascii="Arial" w:hAnsi="Arial" w:cs="Arial"/>
          <w:b/>
          <w:bCs/>
          <w:sz w:val="20"/>
          <w:szCs w:val="20"/>
        </w:rPr>
        <w:t>:_</w:t>
      </w:r>
      <w:proofErr w:type="gramEnd"/>
      <w:r w:rsidRPr="00DE71D4">
        <w:rPr>
          <w:rFonts w:ascii="Arial" w:hAnsi="Arial" w:cs="Arial"/>
          <w:b/>
          <w:bCs/>
          <w:sz w:val="20"/>
          <w:szCs w:val="20"/>
        </w:rPr>
        <w:t>_______</w:t>
      </w:r>
    </w:p>
    <w:p w:rsidR="004A5566" w:rsidRPr="00DE71D4" w:rsidRDefault="004A5566" w:rsidP="004A5566">
      <w:pPr>
        <w:ind w:left="-630" w:right="-720"/>
        <w:jc w:val="center"/>
        <w:rPr>
          <w:rFonts w:ascii="Arial" w:hAnsi="Arial" w:cs="Arial"/>
          <w:b/>
          <w:bCs/>
          <w:sz w:val="20"/>
          <w:szCs w:val="20"/>
        </w:rPr>
      </w:pPr>
    </w:p>
    <w:p w:rsidR="004A5566" w:rsidRPr="00DE71D4" w:rsidRDefault="004A5566" w:rsidP="004A5566">
      <w:pPr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sz w:val="20"/>
          <w:szCs w:val="20"/>
        </w:rPr>
        <w:t xml:space="preserve">Interventionist: complete this </w:t>
      </w:r>
      <w:r w:rsidRPr="00DE71D4">
        <w:rPr>
          <w:rFonts w:ascii="Arial" w:hAnsi="Arial" w:cs="Arial"/>
          <w:sz w:val="20"/>
          <w:szCs w:val="20"/>
          <w:u w:val="single"/>
        </w:rPr>
        <w:t>paper report</w:t>
      </w:r>
      <w:r w:rsidRPr="00DE71D4">
        <w:rPr>
          <w:rFonts w:ascii="Arial" w:hAnsi="Arial" w:cs="Arial"/>
          <w:sz w:val="20"/>
          <w:szCs w:val="20"/>
        </w:rPr>
        <w:t xml:space="preserve"> each Friday for each</w:t>
      </w:r>
      <w:r w:rsidRPr="00DE71D4">
        <w:rPr>
          <w:rFonts w:ascii="Arial" w:hAnsi="Arial" w:cs="Arial"/>
          <w:i/>
          <w:iCs/>
          <w:sz w:val="20"/>
          <w:szCs w:val="20"/>
        </w:rPr>
        <w:t xml:space="preserve"> Ganchero in the intervention</w:t>
      </w:r>
      <w:r w:rsidRPr="00DE71D4">
        <w:rPr>
          <w:rFonts w:ascii="Arial" w:hAnsi="Arial" w:cs="Arial"/>
          <w:sz w:val="20"/>
          <w:szCs w:val="20"/>
        </w:rPr>
        <w:t>.</w:t>
      </w:r>
    </w:p>
    <w:p w:rsidR="004A5566" w:rsidRPr="00DE71D4" w:rsidRDefault="004A5566" w:rsidP="004A5566">
      <w:pPr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1</w:t>
      </w:r>
      <w:r>
        <w:rPr>
          <w:rFonts w:ascii="Arial" w:hAnsi="Arial" w:cs="Arial"/>
          <w:bCs/>
          <w:iCs/>
          <w:sz w:val="20"/>
          <w:szCs w:val="20"/>
          <w:highlight w:val="lightGray"/>
        </w:rPr>
        <w:t>a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In</w:t>
      </w:r>
      <w:proofErr w:type="gramEnd"/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 the past week, how many 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  <w:u w:val="single"/>
        </w:rPr>
        <w:t>clients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 you referred to us did you serve (people you gave injection services to)?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 [Enter number]</w:t>
      </w:r>
    </w:p>
    <w:p w:rsidR="004A5566" w:rsidRDefault="004A5566" w:rsidP="004A5566">
      <w:pPr>
        <w:ind w:right="-720"/>
        <w:jc w:val="both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1b.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With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referred 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</w:t>
      </w:r>
      <w:r w:rsidRPr="00DE71D4">
        <w:rPr>
          <w:rFonts w:ascii="Arial" w:hAnsi="Arial" w:cs="Arial"/>
          <w:bCs/>
          <w:i/>
          <w:sz w:val="20"/>
          <w:szCs w:val="20"/>
        </w:rPr>
        <w:t>discuss HIV, HCV or OD risk reduction</w:t>
      </w:r>
      <w:r w:rsidRPr="00DE71D4">
        <w:rPr>
          <w:rFonts w:ascii="Arial" w:hAnsi="Arial" w:cs="Arial"/>
          <w:bCs/>
          <w:iCs/>
          <w:sz w:val="20"/>
          <w:szCs w:val="20"/>
        </w:rPr>
        <w:t>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1c.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With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referred 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use </w:t>
      </w:r>
      <w:r w:rsidRPr="00DE71D4">
        <w:rPr>
          <w:rFonts w:ascii="Arial" w:hAnsi="Arial" w:cs="Arial"/>
          <w:bCs/>
          <w:i/>
          <w:sz w:val="20"/>
          <w:szCs w:val="20"/>
        </w:rPr>
        <w:t>new needles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each time you served them?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1d.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To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referred 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give </w:t>
      </w:r>
      <w:r w:rsidRPr="00DE71D4">
        <w:rPr>
          <w:rFonts w:ascii="Arial" w:hAnsi="Arial" w:cs="Arial"/>
          <w:bCs/>
          <w:i/>
          <w:sz w:val="20"/>
          <w:szCs w:val="20"/>
        </w:rPr>
        <w:t>Narcan</w:t>
      </w:r>
      <w:r w:rsidRPr="00DE71D4">
        <w:rPr>
          <w:rFonts w:ascii="Arial" w:hAnsi="Arial" w:cs="Arial"/>
          <w:bCs/>
          <w:iCs/>
          <w:sz w:val="20"/>
          <w:szCs w:val="20"/>
        </w:rPr>
        <w:t>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2</w:t>
      </w:r>
      <w:r>
        <w:rPr>
          <w:rFonts w:ascii="Arial" w:hAnsi="Arial" w:cs="Arial"/>
          <w:bCs/>
          <w:iCs/>
          <w:sz w:val="20"/>
          <w:szCs w:val="20"/>
          <w:highlight w:val="lightGray"/>
        </w:rPr>
        <w:t>a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In</w:t>
      </w:r>
      <w:proofErr w:type="gramEnd"/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 the past week, how many 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  <w:u w:val="single"/>
        </w:rPr>
        <w:t>clients NOT referred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 to us did you serve (people you gave injection services to)?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 [Enter number]</w:t>
      </w:r>
    </w:p>
    <w:p w:rsidR="004A5566" w:rsidRPr="00DE71D4" w:rsidRDefault="004A5566" w:rsidP="004A5566">
      <w:pPr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lastRenderedPageBreak/>
        <w:t xml:space="preserve">2b.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With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NOT referred 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</w:t>
      </w:r>
      <w:r w:rsidRPr="00DE71D4">
        <w:rPr>
          <w:rFonts w:ascii="Arial" w:hAnsi="Arial" w:cs="Arial"/>
          <w:bCs/>
          <w:i/>
          <w:sz w:val="20"/>
          <w:szCs w:val="20"/>
        </w:rPr>
        <w:t>discuss HIV, HCV or OD risk reduction</w:t>
      </w:r>
      <w:r w:rsidRPr="00DE71D4">
        <w:rPr>
          <w:rFonts w:ascii="Arial" w:hAnsi="Arial" w:cs="Arial"/>
          <w:bCs/>
          <w:iCs/>
          <w:sz w:val="20"/>
          <w:szCs w:val="20"/>
        </w:rPr>
        <w:t>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2c.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With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NOT referred 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use </w:t>
      </w:r>
      <w:r w:rsidRPr="00DE71D4">
        <w:rPr>
          <w:rFonts w:ascii="Arial" w:hAnsi="Arial" w:cs="Arial"/>
          <w:bCs/>
          <w:i/>
          <w:sz w:val="20"/>
          <w:szCs w:val="20"/>
        </w:rPr>
        <w:t>new needles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each time you served them?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2d.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To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NOT referred 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give </w:t>
      </w:r>
      <w:r w:rsidRPr="00DE71D4">
        <w:rPr>
          <w:rFonts w:ascii="Arial" w:hAnsi="Arial" w:cs="Arial"/>
          <w:bCs/>
          <w:i/>
          <w:sz w:val="20"/>
          <w:szCs w:val="20"/>
        </w:rPr>
        <w:t>Narcan</w:t>
      </w:r>
      <w:r w:rsidRPr="00DE71D4">
        <w:rPr>
          <w:rFonts w:ascii="Arial" w:hAnsi="Arial" w:cs="Arial"/>
          <w:bCs/>
          <w:iCs/>
          <w:sz w:val="20"/>
          <w:szCs w:val="20"/>
        </w:rPr>
        <w:t>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sz w:val="20"/>
          <w:szCs w:val="20"/>
        </w:rPr>
        <w:t>___ [Enter number]</w:t>
      </w:r>
    </w:p>
    <w:p w:rsidR="004A5566" w:rsidRPr="00DE71D4" w:rsidRDefault="004A5566" w:rsidP="004A5566">
      <w:pPr>
        <w:ind w:left="-630" w:right="-720"/>
        <w:rPr>
          <w:rFonts w:ascii="Arial" w:hAnsi="Arial" w:cs="Arial"/>
          <w:bCs/>
          <w:iCs/>
          <w:sz w:val="20"/>
          <w:szCs w:val="20"/>
        </w:rPr>
      </w:pPr>
    </w:p>
    <w:p w:rsidR="004A5566" w:rsidRPr="00DE71D4" w:rsidRDefault="004A5566" w:rsidP="004A5566">
      <w:pPr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3</w:t>
      </w:r>
      <w:r>
        <w:rPr>
          <w:rFonts w:ascii="Arial" w:hAnsi="Arial" w:cs="Arial"/>
          <w:bCs/>
          <w:iCs/>
          <w:sz w:val="20"/>
          <w:szCs w:val="20"/>
          <w:highlight w:val="lightGray"/>
        </w:rPr>
        <w:t>a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In</w:t>
      </w:r>
      <w:proofErr w:type="gramEnd"/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 the past week, with how many 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  <w:u w:val="single"/>
        </w:rPr>
        <w:t>other migrant PWID</w:t>
      </w: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 xml:space="preserve"> (NON-clients) did you interact without the injection services?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 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3b.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With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NON-clients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</w:t>
      </w:r>
      <w:r w:rsidRPr="00DE71D4">
        <w:rPr>
          <w:rFonts w:ascii="Arial" w:hAnsi="Arial" w:cs="Arial"/>
          <w:bCs/>
          <w:i/>
          <w:sz w:val="20"/>
          <w:szCs w:val="20"/>
        </w:rPr>
        <w:t>discuss HIV, HCV or OD risk reduction</w:t>
      </w:r>
      <w:r w:rsidRPr="00DE71D4">
        <w:rPr>
          <w:rFonts w:ascii="Arial" w:hAnsi="Arial" w:cs="Arial"/>
          <w:bCs/>
          <w:iCs/>
          <w:sz w:val="20"/>
          <w:szCs w:val="20"/>
        </w:rPr>
        <w:t>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 [Enter number]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3c. 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To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 how many of these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NON-clients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did you give Narcan?</w:t>
      </w:r>
    </w:p>
    <w:p w:rsidR="004A5566" w:rsidRPr="00DE71D4" w:rsidRDefault="004A5566" w:rsidP="004A5566">
      <w:pPr>
        <w:pStyle w:val="ListParagraph"/>
        <w:ind w:left="-630" w:right="-720"/>
        <w:jc w:val="center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_  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 [Enter number]</w:t>
      </w:r>
    </w:p>
    <w:p w:rsidR="004A5566" w:rsidRPr="00DE71D4" w:rsidRDefault="004A5566" w:rsidP="004A5566">
      <w:pPr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ind w:left="-630" w:right="-720"/>
        <w:rPr>
          <w:rFonts w:ascii="Arial" w:hAnsi="Arial" w:cs="Arial"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  <w:highlight w:val="lightGray"/>
        </w:rPr>
        <w:t>4. Open-ended items</w:t>
      </w:r>
    </w:p>
    <w:p w:rsidR="004A5566" w:rsidRPr="00DE71D4" w:rsidRDefault="004A5566" w:rsidP="004A5566">
      <w:pPr>
        <w:pStyle w:val="ListParagraph"/>
        <w:ind w:left="-630" w:right="-720" w:firstLine="270"/>
        <w:rPr>
          <w:rFonts w:ascii="Arial" w:hAnsi="Arial" w:cs="Arial"/>
          <w:bCs/>
          <w:iCs/>
          <w:sz w:val="20"/>
          <w:szCs w:val="20"/>
        </w:rPr>
      </w:pP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4.a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. Barriers to increasing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your own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DE71D4">
        <w:rPr>
          <w:rFonts w:ascii="Arial" w:hAnsi="Arial" w:cs="Arial"/>
          <w:b/>
          <w:iCs/>
          <w:sz w:val="20"/>
          <w:szCs w:val="20"/>
        </w:rPr>
        <w:t>sterile syringe use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and </w:t>
      </w:r>
      <w:r w:rsidRPr="00DE71D4">
        <w:rPr>
          <w:rFonts w:ascii="Arial" w:hAnsi="Arial" w:cs="Arial"/>
          <w:b/>
          <w:iCs/>
          <w:sz w:val="20"/>
          <w:szCs w:val="20"/>
        </w:rPr>
        <w:t>naloxone carrying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: __________________________________________________________________________________________________________________________________________________________________________________________________ </w:t>
      </w:r>
    </w:p>
    <w:p w:rsidR="004A5566" w:rsidRPr="00DE71D4" w:rsidRDefault="004A5566" w:rsidP="004A5566">
      <w:pPr>
        <w:pStyle w:val="ListParagraph"/>
        <w:ind w:left="-630" w:right="-720" w:firstLine="270"/>
        <w:rPr>
          <w:rFonts w:ascii="Arial" w:hAnsi="Arial" w:cs="Arial"/>
          <w:bCs/>
          <w:iCs/>
          <w:sz w:val="20"/>
          <w:szCs w:val="20"/>
        </w:rPr>
      </w:pP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4.b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 xml:space="preserve">. Barriers to increasing </w:t>
      </w:r>
      <w:r w:rsidRPr="00DE71D4">
        <w:rPr>
          <w:rFonts w:ascii="Arial" w:hAnsi="Arial" w:cs="Arial"/>
          <w:b/>
          <w:iCs/>
          <w:sz w:val="20"/>
          <w:szCs w:val="20"/>
        </w:rPr>
        <w:t>sterile syringe use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and </w:t>
      </w:r>
      <w:r w:rsidRPr="00DE71D4">
        <w:rPr>
          <w:rFonts w:ascii="Arial" w:hAnsi="Arial" w:cs="Arial"/>
          <w:b/>
          <w:iCs/>
          <w:sz w:val="20"/>
          <w:szCs w:val="20"/>
        </w:rPr>
        <w:t>naloxone carrying</w:t>
      </w:r>
      <w:r w:rsidRPr="00DE71D4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DE71D4">
        <w:rPr>
          <w:rFonts w:ascii="Arial" w:hAnsi="Arial" w:cs="Arial"/>
          <w:bCs/>
          <w:iCs/>
          <w:sz w:val="20"/>
          <w:szCs w:val="20"/>
          <w:u w:val="single"/>
        </w:rPr>
        <w:t>with clients</w:t>
      </w:r>
      <w:r w:rsidRPr="00DE71D4">
        <w:rPr>
          <w:rFonts w:ascii="Arial" w:hAnsi="Arial" w:cs="Arial"/>
          <w:bCs/>
          <w:iCs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</w:t>
      </w:r>
    </w:p>
    <w:p w:rsidR="004A5566" w:rsidRPr="00DE71D4" w:rsidRDefault="004A5566" w:rsidP="004A5566">
      <w:pPr>
        <w:ind w:left="-630" w:right="-720"/>
        <w:rPr>
          <w:rFonts w:ascii="Arial" w:hAnsi="Arial" w:cs="Arial"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 w:firstLine="270"/>
        <w:rPr>
          <w:rFonts w:ascii="Arial" w:hAnsi="Arial" w:cs="Arial"/>
          <w:sz w:val="20"/>
          <w:szCs w:val="20"/>
        </w:rPr>
      </w:pP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4.c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. Any strategies used to reduce barriers? _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4A5566" w:rsidRDefault="004A5566" w:rsidP="004A5566">
      <w:pPr>
        <w:pStyle w:val="ListParagraph"/>
        <w:ind w:left="-630" w:right="-720"/>
        <w:rPr>
          <w:rFonts w:ascii="Arial" w:hAnsi="Arial" w:cs="Arial"/>
          <w:bCs/>
          <w:iCs/>
          <w:sz w:val="20"/>
          <w:szCs w:val="20"/>
        </w:rPr>
      </w:pP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Other comments, ideas or important information</w:t>
      </w:r>
      <w:proofErr w:type="gramStart"/>
      <w:r w:rsidRPr="00DE71D4">
        <w:rPr>
          <w:rFonts w:ascii="Arial" w:hAnsi="Arial" w:cs="Arial"/>
          <w:bCs/>
          <w:iCs/>
          <w:sz w:val="20"/>
          <w:szCs w:val="20"/>
        </w:rPr>
        <w:t>:_</w:t>
      </w:r>
      <w:proofErr w:type="gramEnd"/>
      <w:r w:rsidRPr="00DE71D4">
        <w:rPr>
          <w:rFonts w:ascii="Arial" w:hAnsi="Arial" w:cs="Arial"/>
          <w:bCs/>
          <w:iCs/>
          <w:sz w:val="20"/>
          <w:szCs w:val="20"/>
        </w:rPr>
        <w:t>________________________________________________________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________________________________________________________________________________________________</w:t>
      </w:r>
    </w:p>
    <w:p w:rsidR="004A5566" w:rsidRPr="00DE71D4" w:rsidRDefault="004A5566" w:rsidP="004A5566">
      <w:pPr>
        <w:pStyle w:val="ListParagraph"/>
        <w:ind w:left="-630" w:right="-720"/>
        <w:rPr>
          <w:rFonts w:ascii="Arial" w:hAnsi="Arial" w:cs="Arial"/>
          <w:bCs/>
          <w:iCs/>
          <w:sz w:val="20"/>
          <w:szCs w:val="20"/>
        </w:rPr>
      </w:pPr>
      <w:r w:rsidRPr="00DE71D4">
        <w:rPr>
          <w:rFonts w:ascii="Arial" w:hAnsi="Arial" w:cs="Arial"/>
          <w:bCs/>
          <w:iCs/>
          <w:sz w:val="20"/>
          <w:szCs w:val="20"/>
        </w:rPr>
        <w:t>______________________________________________________________________________________________</w:t>
      </w:r>
    </w:p>
    <w:p w:rsidR="004A5566" w:rsidRPr="00DE71D4" w:rsidRDefault="004A5566" w:rsidP="004A5566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9448BF"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>
        <w:rPr>
          <w:rFonts w:ascii="Arial" w:hAnsi="Arial" w:cs="Arial"/>
          <w:b/>
          <w:bCs/>
          <w:sz w:val="20"/>
          <w:szCs w:val="20"/>
        </w:rPr>
        <w:t>Form</w:t>
      </w:r>
      <w:r w:rsidRPr="009448B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SB2</w:t>
      </w:r>
      <w:r w:rsidRPr="005D2F43">
        <w:rPr>
          <w:rFonts w:ascii="Arial" w:hAnsi="Arial" w:cs="Arial"/>
          <w:noProof/>
          <w14:ligatures w14:val="standardContextual"/>
        </w:rPr>
        <w:object w:dxaOrig="14340" w:dyaOrig="23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18.7pt;height:538.55pt;mso-width-percent:0;mso-height-percent:0;mso-width-percent:0;mso-height-percent:0" o:ole="">
            <v:imagedata r:id="rId11" o:title=""/>
          </v:shape>
          <o:OLEObject Type="Embed" ProgID="Excel.Sheet.12" ShapeID="_x0000_i1025" DrawAspect="Content" ObjectID="_1850723023" r:id="rId12"/>
        </w:object>
      </w:r>
    </w:p>
    <w:p w:rsidR="00E75762" w:rsidRDefault="00E75762">
      <w:bookmarkStart w:id="0" w:name="_GoBack"/>
      <w:bookmarkEnd w:id="0"/>
    </w:p>
    <w:sectPr w:rsidR="00E7576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00249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25F8" w:rsidRPr="003A2823" w:rsidRDefault="004A5566" w:rsidP="003A2823">
        <w:pPr>
          <w:pStyle w:val="Header"/>
          <w:jc w:val="right"/>
        </w:pPr>
        <w:r w:rsidRPr="003A2823">
          <w:fldChar w:fldCharType="begin"/>
        </w:r>
        <w:r w:rsidRPr="003A2823">
          <w:instrText xml:space="preserve"> P</w:instrText>
        </w:r>
        <w:r w:rsidRPr="003A2823">
          <w:instrText xml:space="preserve">AGE   \* MERGEFORMAT </w:instrText>
        </w:r>
        <w:r w:rsidRPr="003A2823">
          <w:fldChar w:fldCharType="separate"/>
        </w:r>
        <w:r>
          <w:rPr>
            <w:noProof/>
          </w:rPr>
          <w:t>16</w:t>
        </w:r>
        <w:r w:rsidRPr="003A2823">
          <w:rPr>
            <w:noProof/>
          </w:rPr>
          <w:fldChar w:fldCharType="end"/>
        </w:r>
      </w:p>
    </w:sdtContent>
  </w:sdt>
  <w:p w:rsidR="00B525F8" w:rsidRPr="003A2823" w:rsidRDefault="004A55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05995"/>
    <w:multiLevelType w:val="hybridMultilevel"/>
    <w:tmpl w:val="F80439B0"/>
    <w:lvl w:ilvl="0" w:tplc="3A8C5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A36C0"/>
    <w:multiLevelType w:val="hybridMultilevel"/>
    <w:tmpl w:val="40C6804C"/>
    <w:lvl w:ilvl="0" w:tplc="F618A2E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C436D"/>
    <w:multiLevelType w:val="multilevel"/>
    <w:tmpl w:val="E300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31433"/>
    <w:multiLevelType w:val="hybridMultilevel"/>
    <w:tmpl w:val="D988E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366DE5"/>
    <w:multiLevelType w:val="hybridMultilevel"/>
    <w:tmpl w:val="7958A5A2"/>
    <w:lvl w:ilvl="0" w:tplc="F618A2E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F4A13"/>
    <w:multiLevelType w:val="hybridMultilevel"/>
    <w:tmpl w:val="887C7362"/>
    <w:lvl w:ilvl="0" w:tplc="3A8C5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7E5F"/>
    <w:multiLevelType w:val="hybridMultilevel"/>
    <w:tmpl w:val="B2FA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F3043"/>
    <w:multiLevelType w:val="hybridMultilevel"/>
    <w:tmpl w:val="1BAC1C3A"/>
    <w:lvl w:ilvl="0" w:tplc="F618A2E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21DCE"/>
    <w:multiLevelType w:val="hybridMultilevel"/>
    <w:tmpl w:val="5F28FB3E"/>
    <w:lvl w:ilvl="0" w:tplc="17884024">
      <w:start w:val="1"/>
      <w:numFmt w:val="decimal"/>
      <w:lvlText w:val="%1."/>
      <w:lvlJc w:val="left"/>
      <w:pPr>
        <w:ind w:left="1020" w:hanging="360"/>
      </w:pPr>
    </w:lvl>
    <w:lvl w:ilvl="1" w:tplc="EEB05592">
      <w:start w:val="1"/>
      <w:numFmt w:val="decimal"/>
      <w:lvlText w:val="%2."/>
      <w:lvlJc w:val="left"/>
      <w:pPr>
        <w:ind w:left="1020" w:hanging="360"/>
      </w:pPr>
    </w:lvl>
    <w:lvl w:ilvl="2" w:tplc="33780262">
      <w:start w:val="1"/>
      <w:numFmt w:val="decimal"/>
      <w:lvlText w:val="%3."/>
      <w:lvlJc w:val="left"/>
      <w:pPr>
        <w:ind w:left="1020" w:hanging="360"/>
      </w:pPr>
    </w:lvl>
    <w:lvl w:ilvl="3" w:tplc="EC2A97E0">
      <w:start w:val="1"/>
      <w:numFmt w:val="decimal"/>
      <w:lvlText w:val="%4."/>
      <w:lvlJc w:val="left"/>
      <w:pPr>
        <w:ind w:left="1020" w:hanging="360"/>
      </w:pPr>
    </w:lvl>
    <w:lvl w:ilvl="4" w:tplc="032C1CC8">
      <w:start w:val="1"/>
      <w:numFmt w:val="decimal"/>
      <w:lvlText w:val="%5."/>
      <w:lvlJc w:val="left"/>
      <w:pPr>
        <w:ind w:left="1020" w:hanging="360"/>
      </w:pPr>
    </w:lvl>
    <w:lvl w:ilvl="5" w:tplc="6B529802">
      <w:start w:val="1"/>
      <w:numFmt w:val="decimal"/>
      <w:lvlText w:val="%6."/>
      <w:lvlJc w:val="left"/>
      <w:pPr>
        <w:ind w:left="1020" w:hanging="360"/>
      </w:pPr>
    </w:lvl>
    <w:lvl w:ilvl="6" w:tplc="2EE2EBC6">
      <w:start w:val="1"/>
      <w:numFmt w:val="decimal"/>
      <w:lvlText w:val="%7."/>
      <w:lvlJc w:val="left"/>
      <w:pPr>
        <w:ind w:left="1020" w:hanging="360"/>
      </w:pPr>
    </w:lvl>
    <w:lvl w:ilvl="7" w:tplc="CCD0F9AA">
      <w:start w:val="1"/>
      <w:numFmt w:val="decimal"/>
      <w:lvlText w:val="%8."/>
      <w:lvlJc w:val="left"/>
      <w:pPr>
        <w:ind w:left="1020" w:hanging="360"/>
      </w:pPr>
    </w:lvl>
    <w:lvl w:ilvl="8" w:tplc="A684A7FE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66AC2AC1"/>
    <w:multiLevelType w:val="hybridMultilevel"/>
    <w:tmpl w:val="DB38B064"/>
    <w:lvl w:ilvl="0" w:tplc="72468330">
      <w:start w:val="1"/>
      <w:numFmt w:val="decimal"/>
      <w:lvlText w:val="%1)"/>
      <w:lvlJc w:val="left"/>
      <w:pPr>
        <w:ind w:left="1020" w:hanging="360"/>
      </w:pPr>
    </w:lvl>
    <w:lvl w:ilvl="1" w:tplc="570E3E3C">
      <w:start w:val="1"/>
      <w:numFmt w:val="decimal"/>
      <w:lvlText w:val="%2)"/>
      <w:lvlJc w:val="left"/>
      <w:pPr>
        <w:ind w:left="1020" w:hanging="360"/>
      </w:pPr>
    </w:lvl>
    <w:lvl w:ilvl="2" w:tplc="DC0C5E9E">
      <w:start w:val="1"/>
      <w:numFmt w:val="decimal"/>
      <w:lvlText w:val="%3)"/>
      <w:lvlJc w:val="left"/>
      <w:pPr>
        <w:ind w:left="1020" w:hanging="360"/>
      </w:pPr>
    </w:lvl>
    <w:lvl w:ilvl="3" w:tplc="44222B2A">
      <w:start w:val="1"/>
      <w:numFmt w:val="decimal"/>
      <w:lvlText w:val="%4)"/>
      <w:lvlJc w:val="left"/>
      <w:pPr>
        <w:ind w:left="1020" w:hanging="360"/>
      </w:pPr>
    </w:lvl>
    <w:lvl w:ilvl="4" w:tplc="4E8EFCE2">
      <w:start w:val="1"/>
      <w:numFmt w:val="decimal"/>
      <w:lvlText w:val="%5)"/>
      <w:lvlJc w:val="left"/>
      <w:pPr>
        <w:ind w:left="1020" w:hanging="360"/>
      </w:pPr>
    </w:lvl>
    <w:lvl w:ilvl="5" w:tplc="F69091A6">
      <w:start w:val="1"/>
      <w:numFmt w:val="decimal"/>
      <w:lvlText w:val="%6)"/>
      <w:lvlJc w:val="left"/>
      <w:pPr>
        <w:ind w:left="1020" w:hanging="360"/>
      </w:pPr>
    </w:lvl>
    <w:lvl w:ilvl="6" w:tplc="174C46B8">
      <w:start w:val="1"/>
      <w:numFmt w:val="decimal"/>
      <w:lvlText w:val="%7)"/>
      <w:lvlJc w:val="left"/>
      <w:pPr>
        <w:ind w:left="1020" w:hanging="360"/>
      </w:pPr>
    </w:lvl>
    <w:lvl w:ilvl="7" w:tplc="85FC7F58">
      <w:start w:val="1"/>
      <w:numFmt w:val="decimal"/>
      <w:lvlText w:val="%8)"/>
      <w:lvlJc w:val="left"/>
      <w:pPr>
        <w:ind w:left="1020" w:hanging="360"/>
      </w:pPr>
    </w:lvl>
    <w:lvl w:ilvl="8" w:tplc="EB7A2534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70E84B5B"/>
    <w:multiLevelType w:val="hybridMultilevel"/>
    <w:tmpl w:val="3FB0BE90"/>
    <w:lvl w:ilvl="0" w:tplc="F618A2E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43394"/>
    <w:multiLevelType w:val="hybridMultilevel"/>
    <w:tmpl w:val="EDE4D928"/>
    <w:lvl w:ilvl="0" w:tplc="3A8C5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B48B0"/>
    <w:multiLevelType w:val="hybridMultilevel"/>
    <w:tmpl w:val="B9EE8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456A6"/>
    <w:multiLevelType w:val="hybridMultilevel"/>
    <w:tmpl w:val="82986170"/>
    <w:lvl w:ilvl="0" w:tplc="3A8C5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6"/>
  </w:num>
  <w:num w:numId="5">
    <w:abstractNumId w:val="0"/>
  </w:num>
  <w:num w:numId="6">
    <w:abstractNumId w:val="5"/>
  </w:num>
  <w:num w:numId="7">
    <w:abstractNumId w:val="13"/>
  </w:num>
  <w:num w:numId="8">
    <w:abstractNumId w:val="11"/>
  </w:num>
  <w:num w:numId="9">
    <w:abstractNumId w:val="4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566"/>
    <w:rsid w:val="000010CA"/>
    <w:rsid w:val="00004C9F"/>
    <w:rsid w:val="00015F63"/>
    <w:rsid w:val="000178C7"/>
    <w:rsid w:val="000D316D"/>
    <w:rsid w:val="0012092A"/>
    <w:rsid w:val="00133B5E"/>
    <w:rsid w:val="001733C8"/>
    <w:rsid w:val="00193043"/>
    <w:rsid w:val="001C41FA"/>
    <w:rsid w:val="00201A9A"/>
    <w:rsid w:val="00246324"/>
    <w:rsid w:val="00271D81"/>
    <w:rsid w:val="00313692"/>
    <w:rsid w:val="00355392"/>
    <w:rsid w:val="003F2824"/>
    <w:rsid w:val="004322B3"/>
    <w:rsid w:val="00443FE1"/>
    <w:rsid w:val="004A0703"/>
    <w:rsid w:val="004A5566"/>
    <w:rsid w:val="004F54A1"/>
    <w:rsid w:val="0051272C"/>
    <w:rsid w:val="00561A64"/>
    <w:rsid w:val="00611330"/>
    <w:rsid w:val="0065150D"/>
    <w:rsid w:val="00661999"/>
    <w:rsid w:val="006720F7"/>
    <w:rsid w:val="006C2224"/>
    <w:rsid w:val="006C3FC6"/>
    <w:rsid w:val="006D2D0B"/>
    <w:rsid w:val="006E79F9"/>
    <w:rsid w:val="0072095C"/>
    <w:rsid w:val="00725E59"/>
    <w:rsid w:val="007534DA"/>
    <w:rsid w:val="00785603"/>
    <w:rsid w:val="00796E9E"/>
    <w:rsid w:val="007B0925"/>
    <w:rsid w:val="007D56DB"/>
    <w:rsid w:val="00806A9F"/>
    <w:rsid w:val="00814B8D"/>
    <w:rsid w:val="00815E6D"/>
    <w:rsid w:val="0084535F"/>
    <w:rsid w:val="00894D21"/>
    <w:rsid w:val="008A1918"/>
    <w:rsid w:val="008F6EC6"/>
    <w:rsid w:val="00926A9C"/>
    <w:rsid w:val="0093527A"/>
    <w:rsid w:val="0097733E"/>
    <w:rsid w:val="00A0081E"/>
    <w:rsid w:val="00A01F3E"/>
    <w:rsid w:val="00A2343D"/>
    <w:rsid w:val="00A32C21"/>
    <w:rsid w:val="00A451E8"/>
    <w:rsid w:val="00A778A9"/>
    <w:rsid w:val="00A867CB"/>
    <w:rsid w:val="00B05939"/>
    <w:rsid w:val="00B65995"/>
    <w:rsid w:val="00B6651D"/>
    <w:rsid w:val="00B917F3"/>
    <w:rsid w:val="00BA21CA"/>
    <w:rsid w:val="00BB1A8E"/>
    <w:rsid w:val="00BF7627"/>
    <w:rsid w:val="00C269AF"/>
    <w:rsid w:val="00C278B3"/>
    <w:rsid w:val="00C561BE"/>
    <w:rsid w:val="00C969F6"/>
    <w:rsid w:val="00CA3798"/>
    <w:rsid w:val="00CD489A"/>
    <w:rsid w:val="00CD4B64"/>
    <w:rsid w:val="00CD6650"/>
    <w:rsid w:val="00CE133E"/>
    <w:rsid w:val="00D00CD8"/>
    <w:rsid w:val="00D6331D"/>
    <w:rsid w:val="00D7258F"/>
    <w:rsid w:val="00D835A3"/>
    <w:rsid w:val="00DE148A"/>
    <w:rsid w:val="00E105D2"/>
    <w:rsid w:val="00E21EB6"/>
    <w:rsid w:val="00E566C9"/>
    <w:rsid w:val="00E75762"/>
    <w:rsid w:val="00E76678"/>
    <w:rsid w:val="00E774F9"/>
    <w:rsid w:val="00EA0DC7"/>
    <w:rsid w:val="00EE1534"/>
    <w:rsid w:val="00EF0A01"/>
    <w:rsid w:val="00EF3AEA"/>
    <w:rsid w:val="00F64F19"/>
    <w:rsid w:val="00FA1903"/>
    <w:rsid w:val="00FB07F9"/>
    <w:rsid w:val="00FD3816"/>
    <w:rsid w:val="00FD4531"/>
    <w:rsid w:val="00FE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54F36-A2E8-4FF6-9551-467EA93A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556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56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56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56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56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56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56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56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56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5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5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566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566"/>
    <w:rPr>
      <w:rFonts w:eastAsiaTheme="majorEastAsia" w:cstheme="majorBidi"/>
      <w:i/>
      <w:iCs/>
      <w:color w:val="2E74B5" w:themeColor="accent1" w:themeShade="B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566"/>
    <w:rPr>
      <w:rFonts w:eastAsiaTheme="majorEastAsia" w:cstheme="majorBidi"/>
      <w:color w:val="2E74B5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566"/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566"/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566"/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566"/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paragraph" w:customStyle="1" w:styleId="Style1">
    <w:name w:val="Style1"/>
    <w:basedOn w:val="Heading1"/>
    <w:link w:val="Style1Char"/>
    <w:qFormat/>
    <w:rsid w:val="004A5566"/>
    <w:pPr>
      <w:spacing w:before="120" w:after="120" w:line="48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Heading1Char"/>
    <w:link w:val="Style1"/>
    <w:rsid w:val="004A5566"/>
    <w:rPr>
      <w:rFonts w:ascii="Times New Roman" w:eastAsiaTheme="majorEastAsia" w:hAnsi="Times New Roman" w:cs="Times New Roman"/>
      <w:b/>
      <w:color w:val="2E74B5" w:themeColor="accent1" w:themeShade="BF"/>
      <w:sz w:val="24"/>
      <w:szCs w:val="24"/>
      <w:lang w:val="en-US"/>
    </w:rPr>
  </w:style>
  <w:style w:type="paragraph" w:customStyle="1" w:styleId="Style2">
    <w:name w:val="Style2"/>
    <w:basedOn w:val="Heading2"/>
    <w:link w:val="Style2Char"/>
    <w:qFormat/>
    <w:rsid w:val="004A5566"/>
    <w:pPr>
      <w:spacing w:before="120" w:line="480" w:lineRule="auto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Style2Char">
    <w:name w:val="Style2 Char"/>
    <w:basedOn w:val="Heading2Char"/>
    <w:link w:val="Style2"/>
    <w:rsid w:val="004A5566"/>
    <w:rPr>
      <w:rFonts w:ascii="Times New Roman" w:eastAsiaTheme="majorEastAsia" w:hAnsi="Times New Roman" w:cs="Times New Roman"/>
      <w:b/>
      <w:bCs/>
      <w:color w:val="2E74B5" w:themeColor="accent1" w:themeShade="B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A5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A556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566"/>
    <w:pPr>
      <w:numPr>
        <w:ilvl w:val="1"/>
      </w:numPr>
      <w:spacing w:after="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A556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A5566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4A556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A55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4A556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5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566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4A5566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4A5566"/>
    <w:pPr>
      <w:spacing w:after="0" w:line="240" w:lineRule="auto"/>
    </w:pPr>
    <w:rPr>
      <w:rFonts w:ascii="Arial" w:hAnsi="Arial" w:cs="Arial"/>
      <w:kern w:val="2"/>
      <w:lang w:val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A5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5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5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56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4A5566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55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A556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55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A556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4A5566"/>
  </w:style>
  <w:style w:type="character" w:styleId="Hyperlink">
    <w:name w:val="Hyperlink"/>
    <w:basedOn w:val="DefaultParagraphFont"/>
    <w:uiPriority w:val="99"/>
    <w:unhideWhenUsed/>
    <w:rsid w:val="004A55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556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A5566"/>
  </w:style>
  <w:style w:type="character" w:styleId="Strong">
    <w:name w:val="Strong"/>
    <w:basedOn w:val="DefaultParagraphFont"/>
    <w:uiPriority w:val="22"/>
    <w:qFormat/>
    <w:rsid w:val="004A5566"/>
    <w:rPr>
      <w:b/>
      <w:bCs/>
    </w:rPr>
  </w:style>
  <w:style w:type="paragraph" w:customStyle="1" w:styleId="Default">
    <w:name w:val="Default"/>
    <w:rsid w:val="004A5566"/>
    <w:pPr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 w:cs="Franklin Gothic Medium Cond"/>
      <w:color w:val="000000"/>
      <w:sz w:val="24"/>
      <w:szCs w:val="24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566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56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package" Target="embeddings/Microsoft_Excel_Worksheet1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3276</Words>
  <Characters>18677</Characters>
  <Application>Microsoft Office Word</Application>
  <DocSecurity>0</DocSecurity>
  <Lines>155</Lines>
  <Paragraphs>43</Paragraphs>
  <ScaleCrop>false</ScaleCrop>
  <Company/>
  <LinksUpToDate>false</LinksUpToDate>
  <CharactersWithSpaces>21910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S</dc:creator>
  <cp:keywords/>
  <dc:description/>
  <cp:lastModifiedBy>Rajkumar S</cp:lastModifiedBy>
  <cp:revision>1</cp:revision>
  <dcterms:created xsi:type="dcterms:W3CDTF">2026-09-12T07:27:00Z</dcterms:created>
  <dcterms:modified xsi:type="dcterms:W3CDTF">2026-09-12T07:27:00Z</dcterms:modified>
</cp:coreProperties>
</file>