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472" w:rsidRPr="00105BA1" w:rsidRDefault="004322A2" w:rsidP="002C7472">
      <w:pPr>
        <w:spacing w:after="0" w:line="240" w:lineRule="auto"/>
        <w:rPr>
          <w:rFonts w:asciiTheme="majorHAnsi" w:hAnsiTheme="majorHAnsi" w:cs="Times New Roman"/>
          <w:sz w:val="24"/>
          <w:szCs w:val="28"/>
        </w:rPr>
      </w:pPr>
      <w:bookmarkStart w:id="0" w:name="_GoBack"/>
      <w:bookmarkEnd w:id="0"/>
      <w:r>
        <w:rPr>
          <w:rFonts w:asciiTheme="majorHAnsi" w:hAnsiTheme="majorHAnsi" w:cs="Times New Roman"/>
          <w:sz w:val="24"/>
          <w:szCs w:val="28"/>
        </w:rPr>
        <w:t xml:space="preserve">Supplementary Table </w:t>
      </w:r>
      <w:r w:rsidR="002C7472">
        <w:rPr>
          <w:rFonts w:asciiTheme="majorHAnsi" w:hAnsiTheme="majorHAnsi" w:cs="Times New Roman"/>
          <w:sz w:val="24"/>
          <w:szCs w:val="28"/>
        </w:rPr>
        <w:t>1a</w:t>
      </w:r>
      <w:r w:rsidR="002C7472" w:rsidRPr="00105BA1">
        <w:rPr>
          <w:rFonts w:asciiTheme="majorHAnsi" w:hAnsiTheme="majorHAnsi" w:cs="Times New Roman"/>
          <w:sz w:val="24"/>
          <w:szCs w:val="28"/>
        </w:rPr>
        <w:t xml:space="preserve">: Hypertension </w:t>
      </w:r>
      <w:r w:rsidR="002C7472">
        <w:rPr>
          <w:rFonts w:asciiTheme="majorHAnsi" w:hAnsiTheme="majorHAnsi" w:cs="Times New Roman"/>
          <w:sz w:val="24"/>
          <w:szCs w:val="28"/>
        </w:rPr>
        <w:t>articles</w:t>
      </w:r>
      <w:r w:rsidR="002C7472" w:rsidRPr="00105BA1">
        <w:rPr>
          <w:rFonts w:asciiTheme="majorHAnsi" w:hAnsiTheme="majorHAnsi" w:cs="Times New Roman"/>
          <w:sz w:val="24"/>
          <w:szCs w:val="28"/>
        </w:rPr>
        <w:t xml:space="preserve"> </w:t>
      </w:r>
      <w:r w:rsidR="002C7472">
        <w:rPr>
          <w:rFonts w:asciiTheme="majorHAnsi" w:hAnsiTheme="majorHAnsi" w:cs="Times New Roman"/>
          <w:sz w:val="24"/>
          <w:szCs w:val="28"/>
        </w:rPr>
        <w:t>(n = 22)</w:t>
      </w:r>
    </w:p>
    <w:p w:rsidR="002C7472" w:rsidRPr="00C953C4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tbl>
      <w:tblPr>
        <w:tblStyle w:val="TableGrid"/>
        <w:tblW w:w="1477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1950"/>
        <w:gridCol w:w="738"/>
        <w:gridCol w:w="826"/>
        <w:gridCol w:w="1297"/>
        <w:gridCol w:w="1408"/>
        <w:gridCol w:w="2783"/>
        <w:gridCol w:w="2520"/>
        <w:gridCol w:w="1222"/>
        <w:gridCol w:w="1477"/>
      </w:tblGrid>
      <w:tr w:rsidR="002C7472" w:rsidRPr="00C8415A" w:rsidTr="00AD34D5">
        <w:trPr>
          <w:trHeight w:val="588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8415A">
              <w:rPr>
                <w:rFonts w:asciiTheme="majorHAnsi" w:hAnsiTheme="majorHAnsi" w:cs="Times New Roman"/>
                <w:b/>
              </w:rPr>
              <w:t>ID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C8415A">
              <w:rPr>
                <w:rFonts w:asciiTheme="majorHAnsi" w:hAnsiTheme="majorHAnsi" w:cs="Times New Roman"/>
                <w:b/>
              </w:rPr>
              <w:t>Authors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8415A">
              <w:rPr>
                <w:rFonts w:asciiTheme="majorHAnsi" w:hAnsiTheme="majorHAnsi" w:cs="Times New Roman"/>
                <w:b/>
              </w:rPr>
              <w:t>Year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8415A">
              <w:rPr>
                <w:rFonts w:asciiTheme="majorHAnsi" w:hAnsiTheme="majorHAnsi" w:cs="Times New Roman"/>
                <w:b/>
              </w:rPr>
              <w:t>n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8415A">
              <w:rPr>
                <w:rFonts w:asciiTheme="majorHAnsi" w:hAnsiTheme="majorHAnsi" w:cs="Times New Roman"/>
                <w:b/>
              </w:rPr>
              <w:t>Mean age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8415A">
              <w:rPr>
                <w:rFonts w:asciiTheme="majorHAnsi" w:hAnsiTheme="majorHAnsi" w:cs="Times New Roman"/>
                <w:b/>
              </w:rPr>
              <w:t>(SD)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C8415A">
              <w:rPr>
                <w:rFonts w:asciiTheme="majorHAnsi" w:hAnsiTheme="majorHAnsi" w:cs="Times New Roman"/>
                <w:b/>
              </w:rPr>
              <w:t xml:space="preserve">Country </w:t>
            </w:r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C8415A">
              <w:rPr>
                <w:rFonts w:asciiTheme="majorHAnsi" w:hAnsiTheme="majorHAnsi" w:cs="Times New Roman"/>
                <w:b/>
              </w:rPr>
              <w:t>Health Setting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C8415A">
              <w:rPr>
                <w:rFonts w:asciiTheme="majorHAnsi" w:hAnsiTheme="majorHAnsi" w:cs="Times New Roman"/>
                <w:b/>
              </w:rPr>
              <w:t xml:space="preserve">Case definition 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8415A">
              <w:rPr>
                <w:rFonts w:asciiTheme="majorHAnsi" w:hAnsiTheme="majorHAnsi" w:cs="Times New Roman"/>
                <w:b/>
              </w:rPr>
              <w:t>Outcome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8415A">
              <w:rPr>
                <w:rFonts w:asciiTheme="majorHAnsi" w:hAnsiTheme="majorHAnsi" w:cs="Times New Roman"/>
                <w:b/>
              </w:rPr>
              <w:t>measure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8415A">
              <w:rPr>
                <w:rFonts w:asciiTheme="majorHAnsi" w:hAnsiTheme="majorHAnsi" w:cs="Times New Roman"/>
                <w:b/>
              </w:rPr>
              <w:t>Mean PCS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8415A">
              <w:rPr>
                <w:rFonts w:asciiTheme="majorHAnsi" w:hAnsiTheme="majorHAnsi" w:cs="Times New Roman"/>
                <w:b/>
              </w:rPr>
              <w:t>score (SD)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  <w:tcBorders>
              <w:top w:val="single" w:sz="4" w:space="0" w:color="auto"/>
            </w:tcBorders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Johnson &amp; Coons</w:t>
            </w:r>
            <w:r>
              <w:rPr>
                <w:rFonts w:asciiTheme="majorHAnsi" w:hAnsiTheme="majorHAnsi" w:cs="Times New Roman"/>
              </w:rPr>
              <w:t>*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1998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81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52.3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US</w:t>
            </w:r>
          </w:p>
        </w:tc>
        <w:tc>
          <w:tcPr>
            <w:tcW w:w="2783" w:type="dxa"/>
            <w:tcBorders>
              <w:top w:val="single" w:sz="4" w:space="0" w:color="auto"/>
            </w:tcBorders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Representative general population sample drawn from White pages and driving licence registrations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Common chronic condition self-report checklist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2C7472" w:rsidRPr="00C8415A" w:rsidRDefault="002C7472" w:rsidP="00AD34D5">
            <w:pPr>
              <w:jc w:val="center"/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44 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(10.8)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spacing w:after="200" w:line="276" w:lineRule="auto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Ware et al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1994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1689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58.4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US</w:t>
            </w:r>
          </w:p>
        </w:tc>
        <w:tc>
          <w:tcPr>
            <w:tcW w:w="2783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Representative and stratified general population survey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Chronic condition self-report checklist </w:t>
            </w: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43.68 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(10.3)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3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spacing w:after="200" w:line="276" w:lineRule="auto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Erickson et al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2001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125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59.0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(11.2)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US</w:t>
            </w:r>
          </w:p>
        </w:tc>
        <w:tc>
          <w:tcPr>
            <w:tcW w:w="2783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Attendance at either a university general health clinic or a hypertension clinic</w:t>
            </w: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Previous diagnosis of hypertension and prescribed anti-hypertensive medication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49.4 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(9.3)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Hobbs et al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2002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1203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65.1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(10.0)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UK</w:t>
            </w:r>
          </w:p>
        </w:tc>
        <w:tc>
          <w:tcPr>
            <w:tcW w:w="2783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16 general practices from across the West Midlands region of England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Diagnosis in practice records</w:t>
            </w: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47.24 (10.71)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5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Mena-Martin et al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2003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104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59.3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(12.9)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Spain</w:t>
            </w:r>
          </w:p>
        </w:tc>
        <w:tc>
          <w:tcPr>
            <w:tcW w:w="2783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Random sample of the general population from Valladolid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Self-report of other chronic diseases and physical examination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46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(11.1)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Alonso et al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665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53.5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(17.3)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US</w:t>
            </w:r>
          </w:p>
        </w:tc>
        <w:tc>
          <w:tcPr>
            <w:tcW w:w="2783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Nationally re</w:t>
            </w:r>
            <w:r>
              <w:rPr>
                <w:rFonts w:asciiTheme="majorHAnsi" w:hAnsiTheme="majorHAnsi" w:cs="Times New Roman"/>
              </w:rPr>
              <w:t>presentative general population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Self-report checklist</w:t>
            </w: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44.57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(11.29)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7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Alonso et al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448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59.4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(15.7)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Italy</w:t>
            </w:r>
          </w:p>
        </w:tc>
        <w:tc>
          <w:tcPr>
            <w:tcW w:w="2783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  <w:p w:rsidR="002C7472" w:rsidRPr="00C8415A" w:rsidRDefault="002C7472" w:rsidP="00AD34D5">
            <w:pPr>
              <w:rPr>
                <w:rFonts w:asciiTheme="majorHAnsi" w:hAnsiTheme="majorHAnsi"/>
              </w:rPr>
            </w:pP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Self-report checklist</w:t>
            </w: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44.31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(10.83)</w:t>
            </w:r>
          </w:p>
        </w:tc>
      </w:tr>
    </w:tbl>
    <w:p w:rsidR="002C7472" w:rsidRDefault="004322A2" w:rsidP="002C7472">
      <w:pPr>
        <w:spacing w:after="0" w:line="240" w:lineRule="auto"/>
        <w:rPr>
          <w:rFonts w:asciiTheme="majorHAnsi" w:hAnsiTheme="majorHAnsi" w:cs="Times New Roman"/>
          <w:sz w:val="24"/>
          <w:szCs w:val="28"/>
        </w:rPr>
      </w:pPr>
      <w:r>
        <w:rPr>
          <w:rFonts w:asciiTheme="majorHAnsi" w:hAnsiTheme="majorHAnsi" w:cs="Times New Roman"/>
          <w:sz w:val="24"/>
          <w:szCs w:val="28"/>
        </w:rPr>
        <w:lastRenderedPageBreak/>
        <w:t xml:space="preserve">Supplementary Table </w:t>
      </w:r>
      <w:r w:rsidR="002C7472">
        <w:rPr>
          <w:rFonts w:asciiTheme="majorHAnsi" w:hAnsiTheme="majorHAnsi" w:cs="Times New Roman"/>
          <w:sz w:val="24"/>
          <w:szCs w:val="28"/>
        </w:rPr>
        <w:t>1a</w:t>
      </w:r>
      <w:r w:rsidR="002C7472" w:rsidRPr="00105BA1">
        <w:rPr>
          <w:rFonts w:asciiTheme="majorHAnsi" w:hAnsiTheme="majorHAnsi" w:cs="Times New Roman"/>
          <w:sz w:val="24"/>
          <w:szCs w:val="28"/>
        </w:rPr>
        <w:t xml:space="preserve">: Hypertension </w:t>
      </w:r>
      <w:r w:rsidR="002C7472">
        <w:rPr>
          <w:rFonts w:asciiTheme="majorHAnsi" w:hAnsiTheme="majorHAnsi" w:cs="Times New Roman"/>
          <w:sz w:val="24"/>
          <w:szCs w:val="28"/>
        </w:rPr>
        <w:t>articles (n = 22)</w:t>
      </w:r>
      <w:r w:rsidR="002C7472" w:rsidRPr="00105BA1">
        <w:rPr>
          <w:rFonts w:asciiTheme="majorHAnsi" w:hAnsiTheme="majorHAnsi" w:cs="Times New Roman"/>
          <w:sz w:val="24"/>
          <w:szCs w:val="28"/>
        </w:rPr>
        <w:t xml:space="preserve"> </w:t>
      </w:r>
      <w:r w:rsidR="002C7472">
        <w:rPr>
          <w:rFonts w:asciiTheme="majorHAnsi" w:hAnsiTheme="majorHAnsi" w:cs="Times New Roman"/>
          <w:sz w:val="24"/>
          <w:szCs w:val="28"/>
        </w:rPr>
        <w:t>continued</w:t>
      </w:r>
    </w:p>
    <w:p w:rsidR="002C7472" w:rsidRDefault="002C7472" w:rsidP="002C7472">
      <w:pPr>
        <w:spacing w:after="0" w:line="240" w:lineRule="auto"/>
      </w:pPr>
    </w:p>
    <w:tbl>
      <w:tblPr>
        <w:tblStyle w:val="TableGrid"/>
        <w:tblW w:w="1477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1950"/>
        <w:gridCol w:w="738"/>
        <w:gridCol w:w="826"/>
        <w:gridCol w:w="1297"/>
        <w:gridCol w:w="1408"/>
        <w:gridCol w:w="2783"/>
        <w:gridCol w:w="2520"/>
        <w:gridCol w:w="1222"/>
        <w:gridCol w:w="1477"/>
      </w:tblGrid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8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Alonso et al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618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60.6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(14.4)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France</w:t>
            </w:r>
          </w:p>
        </w:tc>
        <w:tc>
          <w:tcPr>
            <w:tcW w:w="2783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  <w:p w:rsidR="002C7472" w:rsidRPr="00C8415A" w:rsidRDefault="002C7472" w:rsidP="00AD34D5">
            <w:pPr>
              <w:rPr>
                <w:rFonts w:asciiTheme="majorHAnsi" w:hAnsiTheme="majorHAnsi"/>
              </w:rPr>
            </w:pP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Self-report checklist</w:t>
            </w: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43.28 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(11.32)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9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Alonso et al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599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56.9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(16.2)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Germany</w:t>
            </w:r>
          </w:p>
        </w:tc>
        <w:tc>
          <w:tcPr>
            <w:tcW w:w="2783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  <w:p w:rsidR="002C7472" w:rsidRPr="00C8415A" w:rsidRDefault="002C7472" w:rsidP="00AD34D5">
            <w:pPr>
              <w:rPr>
                <w:rFonts w:asciiTheme="majorHAnsi" w:hAnsiTheme="majorHAnsi"/>
              </w:rPr>
            </w:pP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Self-report checklist</w:t>
            </w: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44.19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(11.51)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10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Alonso et al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308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52.6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(15.8)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Norway</w:t>
            </w:r>
          </w:p>
        </w:tc>
        <w:tc>
          <w:tcPr>
            <w:tcW w:w="2783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  <w:p w:rsidR="002C7472" w:rsidRPr="00C8415A" w:rsidRDefault="002C7472" w:rsidP="00AD34D5">
            <w:pPr>
              <w:rPr>
                <w:rFonts w:asciiTheme="majorHAnsi" w:hAnsiTheme="majorHAnsi"/>
              </w:rPr>
            </w:pP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Self-report checklist</w:t>
            </w: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44.31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(11.88)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11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Alonso et al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489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54.2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(18.3)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Netherlands</w:t>
            </w:r>
          </w:p>
        </w:tc>
        <w:tc>
          <w:tcPr>
            <w:tcW w:w="2783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  <w:p w:rsidR="002C7472" w:rsidRPr="00C8415A" w:rsidRDefault="002C7472" w:rsidP="00AD34D5">
            <w:pPr>
              <w:rPr>
                <w:rFonts w:asciiTheme="majorHAnsi" w:hAnsiTheme="majorHAnsi"/>
              </w:rPr>
            </w:pP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Self-report checklist</w:t>
            </w: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45.81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(10.92)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12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Alonso et al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316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57.1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(16.0)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Denmark</w:t>
            </w:r>
          </w:p>
        </w:tc>
        <w:tc>
          <w:tcPr>
            <w:tcW w:w="2783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  <w:p w:rsidR="002C7472" w:rsidRPr="00C8415A" w:rsidRDefault="002C7472" w:rsidP="00AD34D5">
            <w:pPr>
              <w:rPr>
                <w:rFonts w:asciiTheme="majorHAnsi" w:hAnsiTheme="majorHAnsi"/>
              </w:rPr>
            </w:pP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Self-report checklist</w:t>
            </w: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43.91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(12.06)</w:t>
            </w:r>
          </w:p>
        </w:tc>
      </w:tr>
      <w:tr w:rsidR="002C7472" w:rsidRPr="00C8415A" w:rsidTr="00AD34D5">
        <w:trPr>
          <w:trHeight w:val="651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13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Alonso et al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502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58.7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(13.0)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Japan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783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Self-report checklist</w:t>
            </w: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44.86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(10.53)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14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Lam et al*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2005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271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42.9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China</w:t>
            </w:r>
          </w:p>
        </w:tc>
        <w:tc>
          <w:tcPr>
            <w:tcW w:w="2783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Randomly selected sample of Hong Kong general population 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Self-report of Hypertension during telephone survey</w:t>
            </w: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48.06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(9.35)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15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Schmidt et al*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2008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3410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60.5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(11.9)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Germany</w:t>
            </w:r>
          </w:p>
        </w:tc>
        <w:tc>
          <w:tcPr>
            <w:tcW w:w="2783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Multiple general practices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Clinician selected patients with uncontrolled arterial hypertension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41.8 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(10.4)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16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Wang et al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2008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217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61.5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(13.2)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Germany</w:t>
            </w:r>
          </w:p>
        </w:tc>
        <w:tc>
          <w:tcPr>
            <w:tcW w:w="2783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Cross-sectional survey across 20 general practices 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Record chronic diseases at consultation and self-reported severe illness experience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42.6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(10.7)</w:t>
            </w:r>
          </w:p>
        </w:tc>
      </w:tr>
    </w:tbl>
    <w:p w:rsidR="002C7472" w:rsidRDefault="002C7472" w:rsidP="002C7472"/>
    <w:p w:rsidR="002C7472" w:rsidRDefault="004322A2" w:rsidP="002C7472">
      <w:pPr>
        <w:spacing w:after="0" w:line="240" w:lineRule="auto"/>
        <w:rPr>
          <w:rFonts w:asciiTheme="majorHAnsi" w:hAnsiTheme="majorHAnsi" w:cs="Times New Roman"/>
          <w:sz w:val="24"/>
          <w:szCs w:val="28"/>
        </w:rPr>
      </w:pPr>
      <w:r>
        <w:rPr>
          <w:rFonts w:asciiTheme="majorHAnsi" w:hAnsiTheme="majorHAnsi" w:cs="Times New Roman"/>
          <w:sz w:val="24"/>
          <w:szCs w:val="28"/>
        </w:rPr>
        <w:lastRenderedPageBreak/>
        <w:t xml:space="preserve">Supplementary Table </w:t>
      </w:r>
      <w:r w:rsidR="002C7472">
        <w:rPr>
          <w:rFonts w:asciiTheme="majorHAnsi" w:hAnsiTheme="majorHAnsi" w:cs="Times New Roman"/>
          <w:sz w:val="24"/>
          <w:szCs w:val="28"/>
        </w:rPr>
        <w:t>1a</w:t>
      </w:r>
      <w:r w:rsidR="002C7472" w:rsidRPr="00105BA1">
        <w:rPr>
          <w:rFonts w:asciiTheme="majorHAnsi" w:hAnsiTheme="majorHAnsi" w:cs="Times New Roman"/>
          <w:sz w:val="24"/>
          <w:szCs w:val="28"/>
        </w:rPr>
        <w:t xml:space="preserve">: Hypertension </w:t>
      </w:r>
      <w:r w:rsidR="002C7472">
        <w:rPr>
          <w:rFonts w:asciiTheme="majorHAnsi" w:hAnsiTheme="majorHAnsi" w:cs="Times New Roman"/>
          <w:sz w:val="24"/>
          <w:szCs w:val="28"/>
        </w:rPr>
        <w:t>articles (n = 22) continued</w:t>
      </w:r>
    </w:p>
    <w:p w:rsidR="002C7472" w:rsidRPr="00105BA1" w:rsidRDefault="002C7472" w:rsidP="002C7472">
      <w:pPr>
        <w:spacing w:after="0" w:line="240" w:lineRule="auto"/>
        <w:rPr>
          <w:rFonts w:asciiTheme="majorHAnsi" w:hAnsiTheme="majorHAnsi" w:cs="Times New Roman"/>
          <w:sz w:val="24"/>
          <w:szCs w:val="28"/>
        </w:rPr>
      </w:pPr>
    </w:p>
    <w:tbl>
      <w:tblPr>
        <w:tblStyle w:val="TableGrid"/>
        <w:tblW w:w="1477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1950"/>
        <w:gridCol w:w="738"/>
        <w:gridCol w:w="826"/>
        <w:gridCol w:w="1297"/>
        <w:gridCol w:w="1408"/>
        <w:gridCol w:w="2783"/>
        <w:gridCol w:w="2520"/>
        <w:gridCol w:w="1222"/>
        <w:gridCol w:w="1477"/>
      </w:tblGrid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17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Quercioli et al 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2009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218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64.8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(12.8)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Italy</w:t>
            </w:r>
          </w:p>
        </w:tc>
        <w:tc>
          <w:tcPr>
            <w:tcW w:w="2783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General practices in two Italian cities (Turin &amp; Siena)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Self-report of a history of hypertension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46.4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(8.9)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18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Cunillera et al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2010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917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61.1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(18.5)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Spain</w:t>
            </w:r>
          </w:p>
        </w:tc>
        <w:tc>
          <w:tcPr>
            <w:tcW w:w="2783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Representative general population health survey in the autonomous area of Catalonia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Common chronic condition self-report checklist</w:t>
            </w: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43.2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(14.23)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19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proofErr w:type="spellStart"/>
            <w:r>
              <w:rPr>
                <w:rFonts w:asciiTheme="majorHAnsi" w:hAnsiTheme="majorHAnsi" w:cs="Times New Roman"/>
              </w:rPr>
              <w:t>Grimaldi-Bensouda</w:t>
            </w:r>
            <w:proofErr w:type="spellEnd"/>
            <w:r>
              <w:rPr>
                <w:rFonts w:asciiTheme="majorHAnsi" w:hAnsiTheme="majorHAnsi" w:cs="Times New Roman"/>
              </w:rPr>
              <w:t xml:space="preserve"> et al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2011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1111</w:t>
            </w:r>
          </w:p>
        </w:tc>
        <w:tc>
          <w:tcPr>
            <w:tcW w:w="1297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43.3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(22.8)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France</w:t>
            </w:r>
          </w:p>
        </w:tc>
        <w:tc>
          <w:tcPr>
            <w:tcW w:w="2783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825 randomly selected GPs from across France were recruited. All patients consulting on a single day were provided a survey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2520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GPs recorded main reason for consultation and up to five conditions. Reasons for consultation were then coded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477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43.9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(11.3)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20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Prior et al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2011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1606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68.1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(9.5)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UK</w:t>
            </w:r>
          </w:p>
        </w:tc>
        <w:tc>
          <w:tcPr>
            <w:tcW w:w="2783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6 general practices from the north Staffordshire region of England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Diagnosis by clinician, defined by Read code in practice records</w:t>
            </w: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/>
              </w:rPr>
            </w:pPr>
            <w:r w:rsidRPr="00C8415A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38.38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(12.23)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21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de la </w:t>
            </w:r>
            <w:proofErr w:type="spellStart"/>
            <w:r w:rsidRPr="00C8415A">
              <w:rPr>
                <w:rFonts w:asciiTheme="majorHAnsi" w:hAnsiTheme="majorHAnsi" w:cs="Times New Roman"/>
              </w:rPr>
              <w:t>Hoz</w:t>
            </w:r>
            <w:proofErr w:type="spellEnd"/>
            <w:r w:rsidRPr="00C8415A">
              <w:rPr>
                <w:rFonts w:asciiTheme="majorHAnsi" w:hAnsiTheme="majorHAnsi" w:cs="Times New Roman"/>
              </w:rPr>
              <w:t xml:space="preserve"> 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proofErr w:type="spellStart"/>
            <w:r w:rsidRPr="00C8415A">
              <w:rPr>
                <w:rFonts w:asciiTheme="majorHAnsi" w:hAnsiTheme="majorHAnsi" w:cs="Times New Roman"/>
              </w:rPr>
              <w:t>Caballer</w:t>
            </w:r>
            <w:proofErr w:type="spellEnd"/>
            <w:r w:rsidRPr="00C8415A">
              <w:rPr>
                <w:rFonts w:asciiTheme="majorHAnsi" w:hAnsiTheme="majorHAnsi" w:cs="Times New Roman"/>
              </w:rPr>
              <w:t xml:space="preserve"> et al 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2012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157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57.6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(12)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Spain</w:t>
            </w:r>
          </w:p>
        </w:tc>
        <w:tc>
          <w:tcPr>
            <w:tcW w:w="2783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74 randomly selected, nationwide  primary care centres</w:t>
            </w:r>
          </w:p>
        </w:tc>
        <w:tc>
          <w:tcPr>
            <w:tcW w:w="2520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Clinician recorded blood pressure greater than systolic 140 </w:t>
            </w:r>
            <w:proofErr w:type="spellStart"/>
            <w:r>
              <w:rPr>
                <w:rFonts w:asciiTheme="majorHAnsi" w:hAnsiTheme="majorHAnsi" w:cs="Times New Roman"/>
              </w:rPr>
              <w:t>mmHG</w:t>
            </w:r>
            <w:proofErr w:type="spellEnd"/>
            <w:r>
              <w:rPr>
                <w:rFonts w:asciiTheme="majorHAnsi" w:hAnsiTheme="majorHAnsi" w:cs="Times New Roman"/>
              </w:rPr>
              <w:t xml:space="preserve"> and/or diastolic 95 mmHg on day of visit</w:t>
            </w:r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44.7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(10.5)</w:t>
            </w:r>
          </w:p>
        </w:tc>
      </w:tr>
      <w:tr w:rsidR="002C7472" w:rsidRPr="00C8415A" w:rsidTr="00AD34D5">
        <w:trPr>
          <w:trHeight w:val="295"/>
        </w:trPr>
        <w:tc>
          <w:tcPr>
            <w:tcW w:w="553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22</w:t>
            </w:r>
          </w:p>
        </w:tc>
        <w:tc>
          <w:tcPr>
            <w:tcW w:w="195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proofErr w:type="spellStart"/>
            <w:r w:rsidRPr="00C8415A">
              <w:rPr>
                <w:rFonts w:asciiTheme="majorHAnsi" w:hAnsiTheme="majorHAnsi" w:cs="Times New Roman"/>
              </w:rPr>
              <w:t>Zygmuntowicz</w:t>
            </w:r>
            <w:proofErr w:type="spellEnd"/>
          </w:p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 xml:space="preserve"> et al</w:t>
            </w:r>
          </w:p>
        </w:tc>
        <w:tc>
          <w:tcPr>
            <w:tcW w:w="738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2012</w:t>
            </w:r>
          </w:p>
        </w:tc>
        <w:tc>
          <w:tcPr>
            <w:tcW w:w="826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12525</w:t>
            </w:r>
          </w:p>
        </w:tc>
        <w:tc>
          <w:tcPr>
            <w:tcW w:w="129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57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(12)</w:t>
            </w:r>
          </w:p>
        </w:tc>
        <w:tc>
          <w:tcPr>
            <w:tcW w:w="1408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Poland</w:t>
            </w:r>
          </w:p>
        </w:tc>
        <w:tc>
          <w:tcPr>
            <w:tcW w:w="2783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832 primary health care physicians recruited </w:t>
            </w:r>
          </w:p>
        </w:tc>
        <w:tc>
          <w:tcPr>
            <w:tcW w:w="2520" w:type="dxa"/>
          </w:tcPr>
          <w:p w:rsidR="002C7472" w:rsidRPr="00C8415A" w:rsidRDefault="002C7472" w:rsidP="00AD34D5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Patients had treatment for hypertension in the last 3 months</w:t>
            </w:r>
          </w:p>
        </w:tc>
        <w:tc>
          <w:tcPr>
            <w:tcW w:w="1222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477" w:type="dxa"/>
          </w:tcPr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42.48</w:t>
            </w:r>
          </w:p>
          <w:p w:rsidR="002C7472" w:rsidRPr="00C8415A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C8415A">
              <w:rPr>
                <w:rFonts w:asciiTheme="majorHAnsi" w:hAnsiTheme="majorHAnsi" w:cs="Times New Roman"/>
              </w:rPr>
              <w:t>(9.56)</w:t>
            </w:r>
          </w:p>
        </w:tc>
      </w:tr>
    </w:tbl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</w:rPr>
      </w:pPr>
      <w:r w:rsidRPr="00FF3F40">
        <w:rPr>
          <w:rFonts w:asciiTheme="majorHAnsi" w:hAnsiTheme="majorHAnsi" w:cs="Times New Roman"/>
          <w:sz w:val="20"/>
          <w:szCs w:val="28"/>
        </w:rPr>
        <w:t xml:space="preserve">JNC </w:t>
      </w:r>
      <w:r w:rsidRPr="00FF3F40">
        <w:rPr>
          <w:rFonts w:asciiTheme="majorHAnsi" w:hAnsiTheme="majorHAnsi" w:cs="Times New Roman"/>
          <w:sz w:val="20"/>
        </w:rPr>
        <w:t xml:space="preserve">VI: </w:t>
      </w:r>
      <w:r w:rsidRPr="00FF3F40">
        <w:rPr>
          <w:rFonts w:asciiTheme="majorHAnsi" w:hAnsiTheme="majorHAnsi"/>
          <w:sz w:val="20"/>
        </w:rPr>
        <w:t>Joint National Committee on Prevention, Detection, Evaluation, and Treatment of High Blood Pressure 7</w:t>
      </w:r>
      <w:r>
        <w:rPr>
          <w:rFonts w:asciiTheme="majorHAnsi" w:hAnsiTheme="majorHAnsi" w:cs="Times New Roman"/>
          <w:sz w:val="20"/>
        </w:rPr>
        <w:t>; PCS score: Physical Component Summary score;</w:t>
      </w: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  <w:r>
        <w:rPr>
          <w:rFonts w:asciiTheme="majorHAnsi" w:hAnsiTheme="majorHAnsi" w:cs="Times New Roman"/>
          <w:sz w:val="20"/>
        </w:rPr>
        <w:t xml:space="preserve">SD: Standard Deviation; SF-12: Short-Form 12 Health Survey; SF-36: Short-Form 36 Health Survey; </w:t>
      </w:r>
      <w:r>
        <w:rPr>
          <w:rFonts w:asciiTheme="majorHAnsi" w:hAnsiTheme="majorHAnsi" w:cs="Times New Roman"/>
          <w:sz w:val="20"/>
          <w:szCs w:val="28"/>
        </w:rPr>
        <w:t>UK: United Kingdom; US: United States of America. *Mean age based on full study sample</w:t>
      </w:r>
      <w:r w:rsidRPr="00FF3F40">
        <w:rPr>
          <w:rFonts w:asciiTheme="majorHAnsi" w:hAnsiTheme="majorHAnsi" w:cs="Times New Roman"/>
          <w:sz w:val="20"/>
          <w:szCs w:val="28"/>
        </w:rPr>
        <w:t xml:space="preserve"> </w:t>
      </w:r>
    </w:p>
    <w:p w:rsidR="002C7472" w:rsidRPr="00D77B53" w:rsidRDefault="004322A2" w:rsidP="002C7472">
      <w:pPr>
        <w:spacing w:after="0" w:line="240" w:lineRule="auto"/>
        <w:rPr>
          <w:rFonts w:asciiTheme="majorHAnsi" w:hAnsiTheme="majorHAnsi" w:cs="Times New Roman"/>
          <w:sz w:val="24"/>
          <w:szCs w:val="28"/>
        </w:rPr>
      </w:pPr>
      <w:r>
        <w:rPr>
          <w:rFonts w:asciiTheme="majorHAnsi" w:hAnsiTheme="majorHAnsi" w:cs="Times New Roman"/>
          <w:sz w:val="24"/>
          <w:szCs w:val="28"/>
        </w:rPr>
        <w:lastRenderedPageBreak/>
        <w:t xml:space="preserve">Supplementary Table </w:t>
      </w:r>
      <w:r w:rsidR="002C7472">
        <w:rPr>
          <w:rFonts w:asciiTheme="majorHAnsi" w:hAnsiTheme="majorHAnsi" w:cs="Times New Roman"/>
          <w:sz w:val="24"/>
          <w:szCs w:val="28"/>
        </w:rPr>
        <w:t>1b</w:t>
      </w:r>
      <w:r w:rsidR="002C7472" w:rsidRPr="00D77B53">
        <w:rPr>
          <w:rFonts w:asciiTheme="majorHAnsi" w:hAnsiTheme="majorHAnsi" w:cs="Times New Roman"/>
          <w:sz w:val="24"/>
          <w:szCs w:val="28"/>
        </w:rPr>
        <w:t>: Ischaemic heart disease</w:t>
      </w:r>
      <w:r w:rsidR="002C7472">
        <w:rPr>
          <w:rFonts w:asciiTheme="majorHAnsi" w:hAnsiTheme="majorHAnsi" w:cs="Times New Roman"/>
          <w:sz w:val="24"/>
          <w:szCs w:val="28"/>
        </w:rPr>
        <w:t xml:space="preserve"> </w:t>
      </w:r>
      <w:r w:rsidR="002C7472" w:rsidRPr="00D77B53">
        <w:rPr>
          <w:rFonts w:asciiTheme="majorHAnsi" w:hAnsiTheme="majorHAnsi" w:cs="Times New Roman"/>
          <w:sz w:val="24"/>
          <w:szCs w:val="28"/>
        </w:rPr>
        <w:t>articles</w:t>
      </w:r>
      <w:r w:rsidR="002C7472">
        <w:rPr>
          <w:rFonts w:asciiTheme="majorHAnsi" w:hAnsiTheme="majorHAnsi" w:cs="Times New Roman"/>
          <w:sz w:val="24"/>
          <w:szCs w:val="28"/>
        </w:rPr>
        <w:t xml:space="preserve"> (n = 19)</w:t>
      </w: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tbl>
      <w:tblPr>
        <w:tblStyle w:val="TableGrid"/>
        <w:tblW w:w="148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"/>
        <w:gridCol w:w="1679"/>
        <w:gridCol w:w="704"/>
        <w:gridCol w:w="795"/>
        <w:gridCol w:w="1297"/>
        <w:gridCol w:w="1494"/>
        <w:gridCol w:w="3025"/>
        <w:gridCol w:w="2646"/>
        <w:gridCol w:w="1252"/>
        <w:gridCol w:w="1376"/>
      </w:tblGrid>
      <w:tr w:rsidR="002C7472" w:rsidRPr="002413A3" w:rsidTr="00AD34D5">
        <w:trPr>
          <w:trHeight w:val="561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413A3">
              <w:rPr>
                <w:rFonts w:asciiTheme="majorHAnsi" w:hAnsiTheme="majorHAnsi" w:cs="Times New Roman"/>
                <w:b/>
              </w:rPr>
              <w:t>ID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2413A3">
              <w:rPr>
                <w:rFonts w:asciiTheme="majorHAnsi" w:hAnsiTheme="majorHAnsi" w:cs="Times New Roman"/>
                <w:b/>
              </w:rPr>
              <w:t xml:space="preserve">Author, year 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413A3">
              <w:rPr>
                <w:rFonts w:asciiTheme="majorHAnsi" w:hAnsiTheme="majorHAnsi" w:cs="Times New Roman"/>
                <w:b/>
              </w:rPr>
              <w:t>Year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413A3">
              <w:rPr>
                <w:rFonts w:asciiTheme="majorHAnsi" w:hAnsiTheme="majorHAnsi" w:cs="Times New Roman"/>
                <w:b/>
              </w:rPr>
              <w:t>n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413A3">
              <w:rPr>
                <w:rFonts w:asciiTheme="majorHAnsi" w:hAnsiTheme="majorHAnsi" w:cs="Times New Roman"/>
                <w:b/>
              </w:rPr>
              <w:t>Mean age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413A3">
              <w:rPr>
                <w:rFonts w:asciiTheme="majorHAnsi" w:hAnsiTheme="majorHAnsi" w:cs="Times New Roman"/>
                <w:b/>
              </w:rPr>
              <w:t>(SD)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413A3">
              <w:rPr>
                <w:rFonts w:asciiTheme="majorHAnsi" w:hAnsiTheme="majorHAnsi" w:cs="Times New Roman"/>
                <w:b/>
              </w:rPr>
              <w:t>Country</w:t>
            </w:r>
          </w:p>
        </w:tc>
        <w:tc>
          <w:tcPr>
            <w:tcW w:w="3025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2413A3">
              <w:rPr>
                <w:rFonts w:asciiTheme="majorHAnsi" w:hAnsiTheme="majorHAnsi" w:cs="Times New Roman"/>
                <w:b/>
              </w:rPr>
              <w:t>Health setting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2413A3">
              <w:rPr>
                <w:rFonts w:asciiTheme="majorHAnsi" w:hAnsiTheme="majorHAnsi" w:cs="Times New Roman"/>
                <w:b/>
              </w:rPr>
              <w:t xml:space="preserve">Case definition 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413A3">
              <w:rPr>
                <w:rFonts w:asciiTheme="majorHAnsi" w:hAnsiTheme="majorHAnsi" w:cs="Times New Roman"/>
                <w:b/>
              </w:rPr>
              <w:t>Outcome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413A3">
              <w:rPr>
                <w:rFonts w:asciiTheme="majorHAnsi" w:hAnsiTheme="majorHAnsi" w:cs="Times New Roman"/>
                <w:b/>
              </w:rPr>
              <w:t>measure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413A3">
              <w:rPr>
                <w:rFonts w:asciiTheme="majorHAnsi" w:hAnsiTheme="majorHAnsi" w:cs="Times New Roman"/>
                <w:b/>
              </w:rPr>
              <w:t>Mean PCS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s</w:t>
            </w:r>
            <w:r w:rsidRPr="002413A3">
              <w:rPr>
                <w:rFonts w:asciiTheme="majorHAnsi" w:hAnsiTheme="majorHAnsi" w:cs="Times New Roman"/>
                <w:b/>
              </w:rPr>
              <w:t>core</w:t>
            </w:r>
            <w:r>
              <w:rPr>
                <w:rFonts w:asciiTheme="majorHAnsi" w:hAnsiTheme="majorHAnsi" w:cs="Times New Roman"/>
                <w:b/>
              </w:rPr>
              <w:t xml:space="preserve"> </w:t>
            </w:r>
            <w:r w:rsidRPr="002413A3">
              <w:rPr>
                <w:rFonts w:asciiTheme="majorHAnsi" w:hAnsiTheme="majorHAnsi" w:cs="Times New Roman"/>
                <w:b/>
              </w:rPr>
              <w:t>(SD)</w:t>
            </w:r>
          </w:p>
        </w:tc>
      </w:tr>
      <w:tr w:rsidR="002C7472" w:rsidRPr="002413A3" w:rsidTr="00AD34D5">
        <w:trPr>
          <w:trHeight w:val="650"/>
        </w:trPr>
        <w:tc>
          <w:tcPr>
            <w:tcW w:w="580" w:type="dxa"/>
            <w:tcBorders>
              <w:top w:val="single" w:sz="4" w:space="0" w:color="auto"/>
            </w:tcBorders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4</w:t>
            </w:r>
          </w:p>
        </w:tc>
        <w:tc>
          <w:tcPr>
            <w:tcW w:w="1679" w:type="dxa"/>
            <w:tcBorders>
              <w:top w:val="single" w:sz="4" w:space="0" w:color="auto"/>
            </w:tcBorders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Hobbs et al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2002</w:t>
            </w:r>
          </w:p>
        </w:tc>
        <w:tc>
          <w:tcPr>
            <w:tcW w:w="795" w:type="dxa"/>
            <w:tcBorders>
              <w:top w:val="single" w:sz="4" w:space="0" w:color="auto"/>
            </w:tcBorders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531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68.04 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(9.58)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UK</w:t>
            </w:r>
          </w:p>
        </w:tc>
        <w:tc>
          <w:tcPr>
            <w:tcW w:w="3025" w:type="dxa"/>
            <w:tcBorders>
              <w:top w:val="single" w:sz="4" w:space="0" w:color="auto"/>
            </w:tcBorders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16 general practices from across the West Midlands region of England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Previous diagnosis of </w:t>
            </w:r>
            <w:r w:rsidRPr="00402712">
              <w:rPr>
                <w:rFonts w:asciiTheme="majorHAnsi" w:hAnsiTheme="majorHAnsi" w:cs="Times New Roman"/>
                <w:u w:val="single"/>
              </w:rPr>
              <w:t>angina</w:t>
            </w:r>
            <w:r w:rsidRPr="002413A3">
              <w:rPr>
                <w:rFonts w:asciiTheme="majorHAnsi" w:hAnsiTheme="majorHAnsi" w:cs="Times New Roman"/>
              </w:rPr>
              <w:t xml:space="preserve"> in practice records</w:t>
            </w: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40.66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(11.09)</w:t>
            </w:r>
          </w:p>
        </w:tc>
      </w:tr>
      <w:tr w:rsidR="002C7472" w:rsidRPr="002413A3" w:rsidTr="00AD34D5">
        <w:trPr>
          <w:trHeight w:val="650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4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Hobbs et al</w:t>
            </w: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2002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396</w:t>
            </w:r>
          </w:p>
        </w:tc>
        <w:tc>
          <w:tcPr>
            <w:tcW w:w="1297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67.18 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(9.7)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UK</w:t>
            </w:r>
          </w:p>
        </w:tc>
        <w:tc>
          <w:tcPr>
            <w:tcW w:w="3025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16 general practices from across the West Midlands region of England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6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Previous diagnosis of </w:t>
            </w:r>
            <w:r w:rsidRPr="00402712">
              <w:rPr>
                <w:rFonts w:asciiTheme="majorHAnsi" w:hAnsiTheme="majorHAnsi" w:cs="Times New Roman"/>
                <w:u w:val="single"/>
              </w:rPr>
              <w:t>MI</w:t>
            </w:r>
            <w:r w:rsidRPr="002413A3">
              <w:rPr>
                <w:rFonts w:asciiTheme="majorHAnsi" w:hAnsiTheme="majorHAnsi" w:cs="Times New Roman"/>
              </w:rPr>
              <w:t xml:space="preserve"> in practice records</w:t>
            </w: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43.12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(11.21)</w:t>
            </w:r>
          </w:p>
        </w:tc>
      </w:tr>
      <w:tr w:rsidR="002C7472" w:rsidRPr="002413A3" w:rsidTr="00AD34D5">
        <w:trPr>
          <w:trHeight w:val="650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Alonso et al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141</w:t>
            </w:r>
          </w:p>
        </w:tc>
        <w:tc>
          <w:tcPr>
            <w:tcW w:w="1297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60.46 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(16.30)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US</w:t>
            </w:r>
          </w:p>
        </w:tc>
        <w:tc>
          <w:tcPr>
            <w:tcW w:w="3025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Nationally re</w:t>
            </w:r>
            <w:r>
              <w:rPr>
                <w:rFonts w:asciiTheme="majorHAnsi" w:hAnsiTheme="majorHAnsi" w:cs="Times New Roman"/>
              </w:rPr>
              <w:t>presentative general population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6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Self-reported checklist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of </w:t>
            </w:r>
            <w:r w:rsidRPr="00402712">
              <w:rPr>
                <w:rFonts w:asciiTheme="majorHAnsi" w:hAnsiTheme="majorHAnsi" w:cs="Times New Roman"/>
                <w:u w:val="single"/>
              </w:rPr>
              <w:t>IHD</w:t>
            </w: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37.11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(12.35)</w:t>
            </w:r>
          </w:p>
        </w:tc>
      </w:tr>
      <w:tr w:rsidR="002C7472" w:rsidRPr="002413A3" w:rsidTr="00AD34D5">
        <w:trPr>
          <w:trHeight w:val="374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7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Alonso et al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104</w:t>
            </w:r>
          </w:p>
        </w:tc>
        <w:tc>
          <w:tcPr>
            <w:tcW w:w="1297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66.58</w:t>
            </w:r>
            <w:r w:rsidRPr="002413A3">
              <w:rPr>
                <w:rFonts w:asciiTheme="majorHAnsi" w:hAnsiTheme="majorHAnsi" w:cs="Times New Roman"/>
              </w:rPr>
              <w:t xml:space="preserve"> 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(16.21)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Italy</w:t>
            </w:r>
          </w:p>
        </w:tc>
        <w:tc>
          <w:tcPr>
            <w:tcW w:w="3025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Nationally representative general population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6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Self-reported checklist</w:t>
            </w:r>
          </w:p>
          <w:p w:rsidR="002C7472" w:rsidRPr="00EE4B7F" w:rsidRDefault="002C7472" w:rsidP="00AD34D5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of </w:t>
            </w:r>
            <w:r w:rsidRPr="00402712">
              <w:rPr>
                <w:rFonts w:asciiTheme="majorHAnsi" w:hAnsiTheme="majorHAnsi" w:cs="Times New Roman"/>
                <w:u w:val="single"/>
              </w:rPr>
              <w:t>IHD</w:t>
            </w: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37.47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(10.17)</w:t>
            </w:r>
          </w:p>
        </w:tc>
      </w:tr>
      <w:tr w:rsidR="002C7472" w:rsidRPr="002413A3" w:rsidTr="00AD34D5">
        <w:trPr>
          <w:trHeight w:val="353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8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Alonso et al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103</w:t>
            </w:r>
          </w:p>
        </w:tc>
        <w:tc>
          <w:tcPr>
            <w:tcW w:w="1297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65.56 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(15.18)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France</w:t>
            </w:r>
          </w:p>
        </w:tc>
        <w:tc>
          <w:tcPr>
            <w:tcW w:w="3025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6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Self-reported checklist</w:t>
            </w:r>
          </w:p>
          <w:p w:rsidR="002C7472" w:rsidRDefault="002C7472" w:rsidP="00AD34D5">
            <w:r>
              <w:rPr>
                <w:rFonts w:asciiTheme="majorHAnsi" w:hAnsiTheme="majorHAnsi" w:cs="Times New Roman"/>
              </w:rPr>
              <w:t xml:space="preserve">of </w:t>
            </w:r>
            <w:r w:rsidRPr="00402712">
              <w:rPr>
                <w:rFonts w:asciiTheme="majorHAnsi" w:hAnsiTheme="majorHAnsi" w:cs="Times New Roman"/>
                <w:u w:val="single"/>
              </w:rPr>
              <w:t>IHD</w:t>
            </w: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36.55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(10.76)</w:t>
            </w:r>
          </w:p>
        </w:tc>
      </w:tr>
      <w:tr w:rsidR="002C7472" w:rsidRPr="002413A3" w:rsidTr="00AD34D5">
        <w:trPr>
          <w:trHeight w:val="374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9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Alonso et al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289</w:t>
            </w:r>
          </w:p>
        </w:tc>
        <w:tc>
          <w:tcPr>
            <w:tcW w:w="1297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64.05 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(14.32)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Germany</w:t>
            </w:r>
          </w:p>
        </w:tc>
        <w:tc>
          <w:tcPr>
            <w:tcW w:w="3025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6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Self-reported checklist</w:t>
            </w:r>
          </w:p>
          <w:p w:rsidR="002C7472" w:rsidRPr="00EE4B7F" w:rsidRDefault="002C7472" w:rsidP="00AD34D5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of </w:t>
            </w:r>
            <w:r w:rsidRPr="00402712">
              <w:rPr>
                <w:rFonts w:asciiTheme="majorHAnsi" w:hAnsiTheme="majorHAnsi" w:cs="Times New Roman"/>
                <w:u w:val="single"/>
              </w:rPr>
              <w:t>IHD</w:t>
            </w: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38.33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(11.22)</w:t>
            </w:r>
          </w:p>
        </w:tc>
      </w:tr>
      <w:tr w:rsidR="002C7472" w:rsidRPr="002413A3" w:rsidTr="00AD34D5">
        <w:trPr>
          <w:trHeight w:val="353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10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Alonso et al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47</w:t>
            </w:r>
          </w:p>
        </w:tc>
        <w:tc>
          <w:tcPr>
            <w:tcW w:w="1297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64.06 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(11.24)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Norway</w:t>
            </w:r>
          </w:p>
        </w:tc>
        <w:tc>
          <w:tcPr>
            <w:tcW w:w="3025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6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Self-reported checklist</w:t>
            </w:r>
          </w:p>
          <w:p w:rsidR="002C7472" w:rsidRDefault="002C7472" w:rsidP="00AD34D5">
            <w:r>
              <w:rPr>
                <w:rFonts w:asciiTheme="majorHAnsi" w:hAnsiTheme="majorHAnsi" w:cs="Times New Roman"/>
              </w:rPr>
              <w:t xml:space="preserve">of </w:t>
            </w:r>
            <w:r w:rsidRPr="00402712">
              <w:rPr>
                <w:rFonts w:asciiTheme="majorHAnsi" w:hAnsiTheme="majorHAnsi" w:cs="Times New Roman"/>
                <w:u w:val="single"/>
              </w:rPr>
              <w:t>IHD</w:t>
            </w: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40.68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(11.59)</w:t>
            </w:r>
          </w:p>
        </w:tc>
      </w:tr>
      <w:tr w:rsidR="002C7472" w:rsidRPr="002413A3" w:rsidTr="00AD34D5">
        <w:trPr>
          <w:trHeight w:val="374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11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Alonso et al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190</w:t>
            </w:r>
          </w:p>
        </w:tc>
        <w:tc>
          <w:tcPr>
            <w:tcW w:w="1297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55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 (20.62)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Netherlands</w:t>
            </w:r>
          </w:p>
        </w:tc>
        <w:tc>
          <w:tcPr>
            <w:tcW w:w="3025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6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Self-reported checklist</w:t>
            </w:r>
          </w:p>
          <w:p w:rsidR="002C7472" w:rsidRPr="00EE4B7F" w:rsidRDefault="002C7472" w:rsidP="00AD34D5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of </w:t>
            </w:r>
            <w:r w:rsidRPr="00402712">
              <w:rPr>
                <w:rFonts w:asciiTheme="majorHAnsi" w:hAnsiTheme="majorHAnsi" w:cs="Times New Roman"/>
                <w:u w:val="single"/>
              </w:rPr>
              <w:t>IHD</w:t>
            </w: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41.98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(11.98)</w:t>
            </w:r>
          </w:p>
        </w:tc>
      </w:tr>
      <w:tr w:rsidR="002C7472" w:rsidRPr="002413A3" w:rsidTr="00AD34D5">
        <w:trPr>
          <w:trHeight w:val="353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12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Alonso et al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78</w:t>
            </w:r>
          </w:p>
        </w:tc>
        <w:tc>
          <w:tcPr>
            <w:tcW w:w="1297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63.88 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(11.75)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Denmark</w:t>
            </w:r>
          </w:p>
        </w:tc>
        <w:tc>
          <w:tcPr>
            <w:tcW w:w="3025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6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Self-reported checklist</w:t>
            </w:r>
          </w:p>
          <w:p w:rsidR="002C7472" w:rsidRDefault="002C7472" w:rsidP="00AD34D5">
            <w:r>
              <w:rPr>
                <w:rFonts w:asciiTheme="majorHAnsi" w:hAnsiTheme="majorHAnsi" w:cs="Times New Roman"/>
              </w:rPr>
              <w:t xml:space="preserve">of </w:t>
            </w:r>
            <w:r w:rsidRPr="00402712">
              <w:rPr>
                <w:rFonts w:asciiTheme="majorHAnsi" w:hAnsiTheme="majorHAnsi" w:cs="Times New Roman"/>
                <w:u w:val="single"/>
              </w:rPr>
              <w:t>IHD</w:t>
            </w: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37.63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(12.83)</w:t>
            </w:r>
          </w:p>
        </w:tc>
      </w:tr>
    </w:tbl>
    <w:p w:rsidR="002C7472" w:rsidRDefault="002C7472" w:rsidP="002C7472"/>
    <w:p w:rsidR="002C7472" w:rsidRDefault="004322A2" w:rsidP="002C7472">
      <w:pPr>
        <w:spacing w:after="0" w:line="240" w:lineRule="auto"/>
        <w:rPr>
          <w:rFonts w:asciiTheme="majorHAnsi" w:hAnsiTheme="majorHAnsi" w:cs="Times New Roman"/>
          <w:sz w:val="24"/>
          <w:szCs w:val="28"/>
        </w:rPr>
      </w:pPr>
      <w:r>
        <w:rPr>
          <w:rFonts w:asciiTheme="majorHAnsi" w:hAnsiTheme="majorHAnsi" w:cs="Times New Roman"/>
          <w:sz w:val="24"/>
          <w:szCs w:val="28"/>
        </w:rPr>
        <w:lastRenderedPageBreak/>
        <w:t xml:space="preserve">Supplementary Table </w:t>
      </w:r>
      <w:r w:rsidR="002C7472">
        <w:rPr>
          <w:rFonts w:asciiTheme="majorHAnsi" w:hAnsiTheme="majorHAnsi" w:cs="Times New Roman"/>
          <w:sz w:val="24"/>
          <w:szCs w:val="28"/>
        </w:rPr>
        <w:t>1b</w:t>
      </w:r>
      <w:r w:rsidR="002C7472" w:rsidRPr="00D77B53">
        <w:rPr>
          <w:rFonts w:asciiTheme="majorHAnsi" w:hAnsiTheme="majorHAnsi" w:cs="Times New Roman"/>
          <w:sz w:val="24"/>
          <w:szCs w:val="28"/>
        </w:rPr>
        <w:t>: Ischaemic heart disease articles</w:t>
      </w:r>
      <w:r w:rsidR="002C7472">
        <w:rPr>
          <w:rFonts w:asciiTheme="majorHAnsi" w:hAnsiTheme="majorHAnsi" w:cs="Times New Roman"/>
          <w:sz w:val="24"/>
          <w:szCs w:val="28"/>
        </w:rPr>
        <w:t xml:space="preserve"> (n = 19) continued</w:t>
      </w:r>
    </w:p>
    <w:p w:rsidR="002C7472" w:rsidRDefault="002C7472" w:rsidP="002C7472">
      <w:pPr>
        <w:spacing w:after="0" w:line="240" w:lineRule="auto"/>
      </w:pPr>
    </w:p>
    <w:tbl>
      <w:tblPr>
        <w:tblStyle w:val="TableGrid"/>
        <w:tblW w:w="148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"/>
        <w:gridCol w:w="1679"/>
        <w:gridCol w:w="704"/>
        <w:gridCol w:w="795"/>
        <w:gridCol w:w="1297"/>
        <w:gridCol w:w="1494"/>
        <w:gridCol w:w="3025"/>
        <w:gridCol w:w="2646"/>
        <w:gridCol w:w="1252"/>
        <w:gridCol w:w="1376"/>
      </w:tblGrid>
      <w:tr w:rsidR="002C7472" w:rsidRPr="002413A3" w:rsidTr="00AD34D5">
        <w:trPr>
          <w:trHeight w:val="374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13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Alonso et al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100</w:t>
            </w:r>
          </w:p>
        </w:tc>
        <w:tc>
          <w:tcPr>
            <w:tcW w:w="1297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59.26 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(14.51)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Japan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3025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6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Self-reported checklist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of </w:t>
            </w:r>
            <w:r w:rsidRPr="00402712">
              <w:rPr>
                <w:rFonts w:asciiTheme="majorHAnsi" w:hAnsiTheme="majorHAnsi" w:cs="Times New Roman"/>
                <w:u w:val="single"/>
              </w:rPr>
              <w:t>IHD</w:t>
            </w: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41.88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(10.79)</w:t>
            </w:r>
          </w:p>
        </w:tc>
      </w:tr>
      <w:tr w:rsidR="002C7472" w:rsidRPr="002413A3" w:rsidTr="00AD34D5">
        <w:trPr>
          <w:trHeight w:val="374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23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Buckley &amp; Murphy</w:t>
            </w: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2009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449</w:t>
            </w:r>
          </w:p>
        </w:tc>
        <w:tc>
          <w:tcPr>
            <w:tcW w:w="1297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65.0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 (9.09)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Ireland</w:t>
            </w:r>
          </w:p>
        </w:tc>
        <w:tc>
          <w:tcPr>
            <w:tcW w:w="3025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37 general practices in the west and north-west of Ireland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6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402712">
              <w:rPr>
                <w:rFonts w:asciiTheme="majorHAnsi" w:hAnsiTheme="majorHAnsi" w:cs="Times New Roman"/>
                <w:u w:val="single"/>
              </w:rPr>
              <w:t>IHD</w:t>
            </w:r>
            <w:r w:rsidRPr="002413A3">
              <w:rPr>
                <w:rFonts w:asciiTheme="majorHAnsi" w:hAnsiTheme="majorHAnsi" w:cs="Times New Roman"/>
              </w:rPr>
              <w:t xml:space="preserve"> diagnosis (excluding angina) in medical records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42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(8.95)</w:t>
            </w:r>
          </w:p>
        </w:tc>
      </w:tr>
      <w:tr w:rsidR="002C7472" w:rsidRPr="002413A3" w:rsidTr="00AD34D5">
        <w:trPr>
          <w:trHeight w:val="374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23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Buckley &amp; Murphy</w:t>
            </w: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2009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275</w:t>
            </w:r>
          </w:p>
        </w:tc>
        <w:tc>
          <w:tcPr>
            <w:tcW w:w="1297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67.2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 (9.01)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Ireland</w:t>
            </w:r>
          </w:p>
        </w:tc>
        <w:tc>
          <w:tcPr>
            <w:tcW w:w="3025" w:type="dxa"/>
          </w:tcPr>
          <w:p w:rsidR="002C7472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37 general practices in the west and north-west of Ireland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6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402712">
              <w:rPr>
                <w:rFonts w:asciiTheme="majorHAnsi" w:hAnsiTheme="majorHAnsi" w:cs="Times New Roman"/>
                <w:u w:val="single"/>
              </w:rPr>
              <w:t>Angina</w:t>
            </w:r>
            <w:r w:rsidRPr="002413A3">
              <w:rPr>
                <w:rFonts w:asciiTheme="majorHAnsi" w:hAnsiTheme="majorHAnsi" w:cs="Times New Roman"/>
              </w:rPr>
              <w:t xml:space="preserve"> diagnosis in medical records</w:t>
            </w: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39.38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(9.38)</w:t>
            </w:r>
          </w:p>
        </w:tc>
      </w:tr>
      <w:tr w:rsidR="002C7472" w:rsidRPr="002413A3" w:rsidTr="00AD34D5">
        <w:trPr>
          <w:trHeight w:val="374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18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Cunillera et al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2010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105</w:t>
            </w:r>
          </w:p>
        </w:tc>
        <w:tc>
          <w:tcPr>
            <w:tcW w:w="1297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67.25 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(1</w:t>
            </w:r>
            <w:r>
              <w:rPr>
                <w:rFonts w:asciiTheme="majorHAnsi" w:hAnsiTheme="majorHAnsi" w:cs="Times New Roman"/>
              </w:rPr>
              <w:t>4</w:t>
            </w:r>
            <w:r w:rsidRPr="002413A3">
              <w:rPr>
                <w:rFonts w:asciiTheme="majorHAnsi" w:hAnsiTheme="majorHAnsi" w:cs="Times New Roman"/>
              </w:rPr>
              <w:t>.</w:t>
            </w:r>
            <w:r>
              <w:rPr>
                <w:rFonts w:asciiTheme="majorHAnsi" w:hAnsiTheme="majorHAnsi" w:cs="Times New Roman"/>
              </w:rPr>
              <w:t>9</w:t>
            </w:r>
            <w:r w:rsidRPr="002413A3">
              <w:rPr>
                <w:rFonts w:asciiTheme="majorHAnsi" w:hAnsiTheme="majorHAnsi" w:cs="Times New Roman"/>
              </w:rPr>
              <w:t>6)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Spain</w:t>
            </w:r>
          </w:p>
        </w:tc>
        <w:tc>
          <w:tcPr>
            <w:tcW w:w="3025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Representative general population health survey in the autonomous area of Catalonia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6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Self-report of previous </w:t>
            </w:r>
            <w:r w:rsidRPr="00402712">
              <w:rPr>
                <w:rFonts w:asciiTheme="majorHAnsi" w:hAnsiTheme="majorHAnsi" w:cs="Times New Roman"/>
                <w:u w:val="single"/>
              </w:rPr>
              <w:t>MI</w:t>
            </w:r>
            <w:r w:rsidRPr="002413A3">
              <w:rPr>
                <w:rFonts w:asciiTheme="majorHAnsi" w:hAnsiTheme="majorHAnsi" w:cs="Times New Roman"/>
              </w:rPr>
              <w:t xml:space="preserve"> on common chronic condition checklist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38.1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(15.06)</w:t>
            </w:r>
          </w:p>
        </w:tc>
      </w:tr>
      <w:tr w:rsidR="002C7472" w:rsidRPr="002413A3" w:rsidTr="00AD34D5">
        <w:trPr>
          <w:trHeight w:val="374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19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proofErr w:type="spellStart"/>
            <w:r w:rsidRPr="002413A3">
              <w:rPr>
                <w:rFonts w:asciiTheme="majorHAnsi" w:hAnsiTheme="majorHAnsi" w:cs="Times New Roman"/>
              </w:rPr>
              <w:t>Grimaldi-Bensouda</w:t>
            </w:r>
            <w:proofErr w:type="spellEnd"/>
            <w:r w:rsidRPr="002413A3">
              <w:rPr>
                <w:rFonts w:asciiTheme="majorHAnsi" w:hAnsiTheme="majorHAnsi" w:cs="Times New Roman"/>
              </w:rPr>
              <w:t xml:space="preserve"> et al</w:t>
            </w: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2011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96</w:t>
            </w:r>
          </w:p>
        </w:tc>
        <w:tc>
          <w:tcPr>
            <w:tcW w:w="1297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43.3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(22.8)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France</w:t>
            </w:r>
          </w:p>
        </w:tc>
        <w:tc>
          <w:tcPr>
            <w:tcW w:w="3025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825 randomly selected GPs from across France were recruited. All patients consulting on a single day were provided a survey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2646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GPs recorded </w:t>
            </w:r>
            <w:r>
              <w:rPr>
                <w:rFonts w:asciiTheme="majorHAnsi" w:hAnsiTheme="majorHAnsi" w:cs="Times New Roman"/>
              </w:rPr>
              <w:t xml:space="preserve">a reason for consultations as </w:t>
            </w:r>
            <w:r w:rsidRPr="002413A3">
              <w:rPr>
                <w:rFonts w:asciiTheme="majorHAnsi" w:hAnsiTheme="majorHAnsi" w:cs="Times New Roman"/>
              </w:rPr>
              <w:t xml:space="preserve"> </w:t>
            </w:r>
            <w:r>
              <w:rPr>
                <w:rFonts w:asciiTheme="majorHAnsi" w:hAnsiTheme="majorHAnsi" w:cs="Times New Roman"/>
              </w:rPr>
              <w:t xml:space="preserve">other </w:t>
            </w:r>
            <w:r w:rsidRPr="00A47B66">
              <w:rPr>
                <w:rFonts w:asciiTheme="majorHAnsi" w:hAnsiTheme="majorHAnsi" w:cs="Times New Roman"/>
                <w:u w:val="single"/>
              </w:rPr>
              <w:t>IHD</w:t>
            </w:r>
            <w:r>
              <w:rPr>
                <w:rFonts w:asciiTheme="majorHAnsi" w:hAnsiTheme="majorHAnsi" w:cs="Times New Roman"/>
              </w:rPr>
              <w:t xml:space="preserve"> 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41.1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(11.9)</w:t>
            </w:r>
          </w:p>
        </w:tc>
      </w:tr>
      <w:tr w:rsidR="002C7472" w:rsidRPr="002413A3" w:rsidTr="00AD34D5">
        <w:trPr>
          <w:trHeight w:val="374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19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proofErr w:type="spellStart"/>
            <w:r w:rsidRPr="002413A3">
              <w:rPr>
                <w:rFonts w:asciiTheme="majorHAnsi" w:hAnsiTheme="majorHAnsi" w:cs="Times New Roman"/>
              </w:rPr>
              <w:t>Grimaldi-Bensouda</w:t>
            </w:r>
            <w:proofErr w:type="spellEnd"/>
            <w:r w:rsidRPr="002413A3">
              <w:rPr>
                <w:rFonts w:asciiTheme="majorHAnsi" w:hAnsiTheme="majorHAnsi" w:cs="Times New Roman"/>
              </w:rPr>
              <w:t xml:space="preserve"> et al</w:t>
            </w: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2011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66</w:t>
            </w:r>
          </w:p>
        </w:tc>
        <w:tc>
          <w:tcPr>
            <w:tcW w:w="1297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43.3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(22.8)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France</w:t>
            </w:r>
          </w:p>
        </w:tc>
        <w:tc>
          <w:tcPr>
            <w:tcW w:w="3025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825 randomly selected GPs from across France were recruited. All patients consulting on a single day were provided a survey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2646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GPs recorded </w:t>
            </w:r>
            <w:r>
              <w:rPr>
                <w:rFonts w:asciiTheme="majorHAnsi" w:hAnsiTheme="majorHAnsi" w:cs="Times New Roman"/>
              </w:rPr>
              <w:t xml:space="preserve">a reason for consultations as </w:t>
            </w:r>
            <w:r w:rsidRPr="002413A3">
              <w:rPr>
                <w:rFonts w:asciiTheme="majorHAnsi" w:hAnsiTheme="majorHAnsi" w:cs="Times New Roman"/>
              </w:rPr>
              <w:t xml:space="preserve"> </w:t>
            </w:r>
            <w:r w:rsidRPr="00A47B66">
              <w:rPr>
                <w:rFonts w:asciiTheme="majorHAnsi" w:hAnsiTheme="majorHAnsi" w:cs="Times New Roman"/>
                <w:u w:val="single"/>
              </w:rPr>
              <w:t>angina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41.8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(11.8)</w:t>
            </w:r>
          </w:p>
        </w:tc>
      </w:tr>
    </w:tbl>
    <w:p w:rsidR="002C7472" w:rsidRDefault="002C7472" w:rsidP="002C7472"/>
    <w:p w:rsidR="002C7472" w:rsidRDefault="002C7472" w:rsidP="002C7472"/>
    <w:p w:rsidR="002C7472" w:rsidRDefault="004322A2" w:rsidP="002C7472">
      <w:pPr>
        <w:spacing w:after="0" w:line="240" w:lineRule="auto"/>
        <w:rPr>
          <w:rFonts w:asciiTheme="majorHAnsi" w:hAnsiTheme="majorHAnsi" w:cs="Times New Roman"/>
          <w:sz w:val="24"/>
          <w:szCs w:val="28"/>
        </w:rPr>
      </w:pPr>
      <w:r>
        <w:rPr>
          <w:rFonts w:asciiTheme="majorHAnsi" w:hAnsiTheme="majorHAnsi" w:cs="Times New Roman"/>
          <w:sz w:val="24"/>
          <w:szCs w:val="28"/>
        </w:rPr>
        <w:lastRenderedPageBreak/>
        <w:t xml:space="preserve">Supplementary Table </w:t>
      </w:r>
      <w:r w:rsidR="002C7472">
        <w:rPr>
          <w:rFonts w:asciiTheme="majorHAnsi" w:hAnsiTheme="majorHAnsi" w:cs="Times New Roman"/>
          <w:sz w:val="24"/>
          <w:szCs w:val="28"/>
        </w:rPr>
        <w:t>1b</w:t>
      </w:r>
      <w:r w:rsidR="002C7472" w:rsidRPr="00D77B53">
        <w:rPr>
          <w:rFonts w:asciiTheme="majorHAnsi" w:hAnsiTheme="majorHAnsi" w:cs="Times New Roman"/>
          <w:sz w:val="24"/>
          <w:szCs w:val="28"/>
        </w:rPr>
        <w:t>: Ischaemic heart disease articles</w:t>
      </w:r>
      <w:r w:rsidR="002C7472">
        <w:rPr>
          <w:rFonts w:asciiTheme="majorHAnsi" w:hAnsiTheme="majorHAnsi" w:cs="Times New Roman"/>
          <w:sz w:val="24"/>
          <w:szCs w:val="28"/>
        </w:rPr>
        <w:t xml:space="preserve"> (n = 19) continued</w:t>
      </w: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4"/>
          <w:szCs w:val="28"/>
        </w:rPr>
      </w:pPr>
    </w:p>
    <w:tbl>
      <w:tblPr>
        <w:tblStyle w:val="TableGrid"/>
        <w:tblW w:w="148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"/>
        <w:gridCol w:w="1679"/>
        <w:gridCol w:w="704"/>
        <w:gridCol w:w="795"/>
        <w:gridCol w:w="1297"/>
        <w:gridCol w:w="1494"/>
        <w:gridCol w:w="3025"/>
        <w:gridCol w:w="2646"/>
        <w:gridCol w:w="1252"/>
        <w:gridCol w:w="1376"/>
      </w:tblGrid>
      <w:tr w:rsidR="002C7472" w:rsidRPr="002413A3" w:rsidTr="00AD34D5">
        <w:trPr>
          <w:trHeight w:val="374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19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proofErr w:type="spellStart"/>
            <w:r w:rsidRPr="002413A3">
              <w:rPr>
                <w:rFonts w:asciiTheme="majorHAnsi" w:hAnsiTheme="majorHAnsi" w:cs="Times New Roman"/>
              </w:rPr>
              <w:t>Grimaldi-Bensouda</w:t>
            </w:r>
            <w:proofErr w:type="spellEnd"/>
            <w:r w:rsidRPr="002413A3">
              <w:rPr>
                <w:rFonts w:asciiTheme="majorHAnsi" w:hAnsiTheme="majorHAnsi" w:cs="Times New Roman"/>
              </w:rPr>
              <w:t xml:space="preserve"> et al</w:t>
            </w: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2011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84</w:t>
            </w:r>
          </w:p>
        </w:tc>
        <w:tc>
          <w:tcPr>
            <w:tcW w:w="1297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43.3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(22.8)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France</w:t>
            </w:r>
          </w:p>
        </w:tc>
        <w:tc>
          <w:tcPr>
            <w:tcW w:w="3025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825 randomly selected GPs from across France were recruited. All patients consulting on a single day were provided a survey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2646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GPs recorded </w:t>
            </w:r>
            <w:r>
              <w:rPr>
                <w:rFonts w:asciiTheme="majorHAnsi" w:hAnsiTheme="majorHAnsi" w:cs="Times New Roman"/>
              </w:rPr>
              <w:t xml:space="preserve">a reason for consultations as </w:t>
            </w:r>
            <w:r w:rsidRPr="002413A3">
              <w:rPr>
                <w:rFonts w:asciiTheme="majorHAnsi" w:hAnsiTheme="majorHAnsi" w:cs="Times New Roman"/>
              </w:rPr>
              <w:t xml:space="preserve"> </w:t>
            </w:r>
            <w:r w:rsidRPr="00A47B66">
              <w:rPr>
                <w:rFonts w:asciiTheme="majorHAnsi" w:hAnsiTheme="majorHAnsi" w:cs="Times New Roman"/>
              </w:rPr>
              <w:t xml:space="preserve">acute </w:t>
            </w:r>
            <w:r w:rsidRPr="00A47B66">
              <w:rPr>
                <w:rFonts w:asciiTheme="majorHAnsi" w:hAnsiTheme="majorHAnsi" w:cs="Times New Roman"/>
                <w:u w:val="single"/>
              </w:rPr>
              <w:t>MI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40.8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(11.4)</w:t>
            </w:r>
          </w:p>
        </w:tc>
      </w:tr>
      <w:tr w:rsidR="002C7472" w:rsidRPr="002413A3" w:rsidTr="00AD34D5">
        <w:trPr>
          <w:trHeight w:val="374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Prior &amp; Kadam</w:t>
            </w: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2011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257</w:t>
            </w:r>
          </w:p>
        </w:tc>
        <w:tc>
          <w:tcPr>
            <w:tcW w:w="1297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69.4 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(8.3)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UK</w:t>
            </w:r>
          </w:p>
        </w:tc>
        <w:tc>
          <w:tcPr>
            <w:tcW w:w="3025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6 general practices from the north Staffordshire region of England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6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Defined by IHD Read code in practice records</w:t>
            </w: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33.36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(10.8)</w:t>
            </w:r>
          </w:p>
        </w:tc>
      </w:tr>
      <w:tr w:rsidR="002C7472" w:rsidRPr="002413A3" w:rsidTr="00AD34D5">
        <w:trPr>
          <w:trHeight w:val="374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Prior &amp; Kadam</w:t>
            </w: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2011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286</w:t>
            </w:r>
          </w:p>
        </w:tc>
        <w:tc>
          <w:tcPr>
            <w:tcW w:w="1297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70.2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 (9.5)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UK</w:t>
            </w:r>
          </w:p>
        </w:tc>
        <w:tc>
          <w:tcPr>
            <w:tcW w:w="3025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6 general practices from the north Staffordshire region of England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6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Angina diagnosis by clinician, defined by Read code in practice records</w:t>
            </w:r>
          </w:p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31.68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(9.78)</w:t>
            </w:r>
          </w:p>
        </w:tc>
      </w:tr>
      <w:tr w:rsidR="002C7472" w:rsidRPr="002413A3" w:rsidTr="00AD34D5">
        <w:trPr>
          <w:trHeight w:val="374"/>
        </w:trPr>
        <w:tc>
          <w:tcPr>
            <w:tcW w:w="580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</w:t>
            </w:r>
          </w:p>
        </w:tc>
        <w:tc>
          <w:tcPr>
            <w:tcW w:w="1679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Prior &amp; Kadam</w:t>
            </w:r>
          </w:p>
        </w:tc>
        <w:tc>
          <w:tcPr>
            <w:tcW w:w="70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2011</w:t>
            </w:r>
          </w:p>
        </w:tc>
        <w:tc>
          <w:tcPr>
            <w:tcW w:w="795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44</w:t>
            </w:r>
          </w:p>
        </w:tc>
        <w:tc>
          <w:tcPr>
            <w:tcW w:w="1297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 xml:space="preserve">68.9 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(9.4)</w:t>
            </w:r>
          </w:p>
        </w:tc>
        <w:tc>
          <w:tcPr>
            <w:tcW w:w="1494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UK</w:t>
            </w:r>
          </w:p>
        </w:tc>
        <w:tc>
          <w:tcPr>
            <w:tcW w:w="3025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6 general practices from the north Staffordshire region of England</w:t>
            </w:r>
          </w:p>
        </w:tc>
        <w:tc>
          <w:tcPr>
            <w:tcW w:w="2646" w:type="dxa"/>
          </w:tcPr>
          <w:p w:rsidR="002C7472" w:rsidRPr="002413A3" w:rsidRDefault="002C7472" w:rsidP="00AD34D5">
            <w:pPr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Defined by MI Read code in practice records</w:t>
            </w:r>
          </w:p>
        </w:tc>
        <w:tc>
          <w:tcPr>
            <w:tcW w:w="1252" w:type="dxa"/>
          </w:tcPr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2413A3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376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34.71</w:t>
            </w:r>
          </w:p>
          <w:p w:rsidR="002C7472" w:rsidRPr="002413A3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(11.42)</w:t>
            </w:r>
          </w:p>
        </w:tc>
      </w:tr>
    </w:tbl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  <w:r>
        <w:rPr>
          <w:rFonts w:asciiTheme="majorHAnsi" w:hAnsiTheme="majorHAnsi" w:cs="Times New Roman"/>
          <w:sz w:val="20"/>
          <w:szCs w:val="28"/>
        </w:rPr>
        <w:t>IHD: Ischaemic Heart Disease; UK: United Kingdom; US</w:t>
      </w:r>
      <w:r w:rsidRPr="00FF3F40">
        <w:rPr>
          <w:rFonts w:asciiTheme="majorHAnsi" w:hAnsiTheme="majorHAnsi" w:cs="Times New Roman"/>
          <w:sz w:val="20"/>
          <w:szCs w:val="28"/>
        </w:rPr>
        <w:t xml:space="preserve">: United States of America; </w:t>
      </w:r>
      <w:r>
        <w:rPr>
          <w:rFonts w:asciiTheme="majorHAnsi" w:hAnsiTheme="majorHAnsi" w:cs="Times New Roman"/>
          <w:sz w:val="20"/>
        </w:rPr>
        <w:t>SD: Standard Deviation</w:t>
      </w: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p w:rsidR="002C7472" w:rsidRPr="00D40AAF" w:rsidRDefault="004322A2" w:rsidP="002C7472">
      <w:pPr>
        <w:spacing w:after="0" w:line="480" w:lineRule="auto"/>
        <w:ind w:right="-217"/>
        <w:rPr>
          <w:rFonts w:asciiTheme="majorHAnsi" w:hAnsiTheme="majorHAnsi" w:cs="Times New Roman"/>
          <w:sz w:val="24"/>
          <w:szCs w:val="28"/>
        </w:rPr>
      </w:pPr>
      <w:r>
        <w:rPr>
          <w:rFonts w:asciiTheme="majorHAnsi" w:hAnsiTheme="majorHAnsi" w:cs="Times New Roman"/>
          <w:sz w:val="24"/>
          <w:szCs w:val="28"/>
        </w:rPr>
        <w:lastRenderedPageBreak/>
        <w:t xml:space="preserve">Supplementary Table </w:t>
      </w:r>
      <w:r w:rsidR="002C7472">
        <w:rPr>
          <w:rFonts w:asciiTheme="majorHAnsi" w:hAnsiTheme="majorHAnsi" w:cs="Times New Roman"/>
          <w:sz w:val="24"/>
          <w:szCs w:val="28"/>
        </w:rPr>
        <w:t>1c</w:t>
      </w:r>
      <w:r w:rsidR="002C7472" w:rsidRPr="00D40AAF">
        <w:rPr>
          <w:rFonts w:asciiTheme="majorHAnsi" w:hAnsiTheme="majorHAnsi" w:cs="Times New Roman"/>
          <w:sz w:val="24"/>
          <w:szCs w:val="28"/>
        </w:rPr>
        <w:t xml:space="preserve">: Heart failure articles </w:t>
      </w:r>
      <w:r w:rsidR="002C7472">
        <w:rPr>
          <w:rFonts w:asciiTheme="majorHAnsi" w:hAnsiTheme="majorHAnsi" w:cs="Times New Roman"/>
          <w:sz w:val="24"/>
          <w:szCs w:val="28"/>
        </w:rPr>
        <w:t>(n = 12)</w:t>
      </w:r>
    </w:p>
    <w:tbl>
      <w:tblPr>
        <w:tblStyle w:val="TableGrid"/>
        <w:tblW w:w="146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"/>
        <w:gridCol w:w="1727"/>
        <w:gridCol w:w="742"/>
        <w:gridCol w:w="662"/>
        <w:gridCol w:w="1249"/>
        <w:gridCol w:w="1464"/>
        <w:gridCol w:w="2755"/>
        <w:gridCol w:w="2889"/>
        <w:gridCol w:w="1234"/>
        <w:gridCol w:w="1356"/>
      </w:tblGrid>
      <w:tr w:rsidR="002C7472" w:rsidRPr="00D40AAF" w:rsidTr="00AD34D5">
        <w:trPr>
          <w:trHeight w:val="356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D40AAF">
              <w:rPr>
                <w:rFonts w:asciiTheme="majorHAnsi" w:hAnsiTheme="majorHAnsi" w:cs="Times New Roman"/>
                <w:b/>
              </w:rPr>
              <w:t>ID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D40AAF">
              <w:rPr>
                <w:rFonts w:asciiTheme="majorHAnsi" w:hAnsiTheme="majorHAnsi" w:cs="Times New Roman"/>
                <w:b/>
              </w:rPr>
              <w:t xml:space="preserve">Author, year </w:t>
            </w:r>
          </w:p>
          <w:p w:rsidR="002C7472" w:rsidRPr="00D40AAF" w:rsidRDefault="002C7472" w:rsidP="00AD34D5">
            <w:pPr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D40AAF">
              <w:rPr>
                <w:rFonts w:asciiTheme="majorHAnsi" w:hAnsiTheme="majorHAnsi" w:cs="Times New Roman"/>
                <w:b/>
              </w:rPr>
              <w:t>Year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D40AAF">
              <w:rPr>
                <w:rFonts w:asciiTheme="majorHAnsi" w:hAnsiTheme="majorHAnsi" w:cs="Times New Roman"/>
                <w:b/>
              </w:rPr>
              <w:t>n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D40AAF">
              <w:rPr>
                <w:rFonts w:asciiTheme="majorHAnsi" w:hAnsiTheme="majorHAnsi" w:cs="Times New Roman"/>
                <w:b/>
              </w:rPr>
              <w:t>Mean age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D40AAF">
              <w:rPr>
                <w:rFonts w:asciiTheme="majorHAnsi" w:hAnsiTheme="majorHAnsi" w:cs="Times New Roman"/>
                <w:b/>
              </w:rPr>
              <w:t>(SD)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D40AAF">
              <w:rPr>
                <w:rFonts w:asciiTheme="majorHAnsi" w:hAnsiTheme="majorHAnsi" w:cs="Times New Roman"/>
                <w:b/>
              </w:rPr>
              <w:t>Country</w:t>
            </w:r>
          </w:p>
        </w:tc>
        <w:tc>
          <w:tcPr>
            <w:tcW w:w="2755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D40AAF">
              <w:rPr>
                <w:rFonts w:asciiTheme="majorHAnsi" w:hAnsiTheme="majorHAnsi" w:cs="Times New Roman"/>
                <w:b/>
              </w:rPr>
              <w:t>Health setting</w:t>
            </w:r>
          </w:p>
        </w:tc>
        <w:tc>
          <w:tcPr>
            <w:tcW w:w="2889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D40AAF">
              <w:rPr>
                <w:rFonts w:asciiTheme="majorHAnsi" w:hAnsiTheme="majorHAnsi" w:cs="Times New Roman"/>
                <w:b/>
              </w:rPr>
              <w:t xml:space="preserve">Case definition 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D40AAF">
              <w:rPr>
                <w:rFonts w:asciiTheme="majorHAnsi" w:hAnsiTheme="majorHAnsi" w:cs="Times New Roman"/>
                <w:b/>
              </w:rPr>
              <w:t>Outcome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D40AAF">
              <w:rPr>
                <w:rFonts w:asciiTheme="majorHAnsi" w:hAnsiTheme="majorHAnsi" w:cs="Times New Roman"/>
                <w:b/>
              </w:rPr>
              <w:t>measure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D40AAF">
              <w:rPr>
                <w:rFonts w:asciiTheme="majorHAnsi" w:hAnsiTheme="majorHAnsi" w:cs="Times New Roman"/>
                <w:b/>
              </w:rPr>
              <w:t>Mean PCS score (SD)</w:t>
            </w:r>
          </w:p>
        </w:tc>
      </w:tr>
      <w:tr w:rsidR="002C7472" w:rsidRPr="00D40AAF" w:rsidTr="00AD34D5">
        <w:trPr>
          <w:trHeight w:val="356"/>
        </w:trPr>
        <w:tc>
          <w:tcPr>
            <w:tcW w:w="590" w:type="dxa"/>
            <w:tcBorders>
              <w:top w:val="single" w:sz="4" w:space="0" w:color="auto"/>
            </w:tcBorders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4</w:t>
            </w:r>
          </w:p>
        </w:tc>
        <w:tc>
          <w:tcPr>
            <w:tcW w:w="1727" w:type="dxa"/>
            <w:tcBorders>
              <w:top w:val="single" w:sz="4" w:space="0" w:color="auto"/>
            </w:tcBorders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Hobbs et al</w:t>
            </w:r>
          </w:p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</w:tcBorders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2002</w:t>
            </w:r>
          </w:p>
        </w:tc>
        <w:tc>
          <w:tcPr>
            <w:tcW w:w="662" w:type="dxa"/>
            <w:tcBorders>
              <w:top w:val="single" w:sz="4" w:space="0" w:color="auto"/>
            </w:tcBorders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399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72.71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(9.49)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UK</w:t>
            </w:r>
          </w:p>
        </w:tc>
        <w:tc>
          <w:tcPr>
            <w:tcW w:w="2755" w:type="dxa"/>
            <w:tcBorders>
              <w:top w:val="single" w:sz="4" w:space="0" w:color="auto"/>
            </w:tcBorders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16 general practices from across the West Midlands region of England</w:t>
            </w:r>
          </w:p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889" w:type="dxa"/>
            <w:tcBorders>
              <w:top w:val="single" w:sz="4" w:space="0" w:color="auto"/>
            </w:tcBorders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Previous diagnosis in practice records</w:t>
            </w:r>
          </w:p>
        </w:tc>
        <w:tc>
          <w:tcPr>
            <w:tcW w:w="1234" w:type="dxa"/>
            <w:tcBorders>
              <w:top w:val="single" w:sz="4" w:space="0" w:color="auto"/>
            </w:tcBorders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56" w:type="dxa"/>
            <w:tcBorders>
              <w:top w:val="single" w:sz="4" w:space="0" w:color="auto"/>
            </w:tcBorders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35.97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(10.13)</w:t>
            </w:r>
          </w:p>
        </w:tc>
      </w:tr>
      <w:tr w:rsidR="002C7472" w:rsidRPr="00D40AAF" w:rsidTr="00AD34D5">
        <w:trPr>
          <w:trHeight w:val="356"/>
        </w:trPr>
        <w:tc>
          <w:tcPr>
            <w:tcW w:w="590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24</w:t>
            </w:r>
          </w:p>
        </w:tc>
        <w:tc>
          <w:tcPr>
            <w:tcW w:w="1727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Sidorov et al</w:t>
            </w:r>
          </w:p>
        </w:tc>
        <w:tc>
          <w:tcPr>
            <w:tcW w:w="74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2003</w:t>
            </w:r>
          </w:p>
        </w:tc>
        <w:tc>
          <w:tcPr>
            <w:tcW w:w="66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268</w:t>
            </w:r>
          </w:p>
        </w:tc>
        <w:tc>
          <w:tcPr>
            <w:tcW w:w="1249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75.2</w:t>
            </w:r>
          </w:p>
        </w:tc>
        <w:tc>
          <w:tcPr>
            <w:tcW w:w="146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US</w:t>
            </w:r>
          </w:p>
        </w:tc>
        <w:tc>
          <w:tcPr>
            <w:tcW w:w="2755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Primary care based, HMO sponsored patient education  programme</w:t>
            </w:r>
          </w:p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889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Health plan members with diagnosis of HF</w:t>
            </w:r>
          </w:p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3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56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33.8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(10.8)</w:t>
            </w:r>
          </w:p>
        </w:tc>
      </w:tr>
      <w:tr w:rsidR="002C7472" w:rsidRPr="00D40AAF" w:rsidTr="00AD34D5">
        <w:trPr>
          <w:trHeight w:val="356"/>
        </w:trPr>
        <w:tc>
          <w:tcPr>
            <w:tcW w:w="590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1727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Alonso et al</w:t>
            </w:r>
          </w:p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74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66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83</w:t>
            </w:r>
          </w:p>
        </w:tc>
        <w:tc>
          <w:tcPr>
            <w:tcW w:w="1249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64.74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(11.38)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6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US</w:t>
            </w:r>
          </w:p>
        </w:tc>
        <w:tc>
          <w:tcPr>
            <w:tcW w:w="2755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</w:tc>
        <w:tc>
          <w:tcPr>
            <w:tcW w:w="2889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Self-report checklist</w:t>
            </w:r>
          </w:p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3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56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31.02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(10.64)</w:t>
            </w:r>
          </w:p>
        </w:tc>
      </w:tr>
      <w:tr w:rsidR="002C7472" w:rsidRPr="00D40AAF" w:rsidTr="00AD34D5">
        <w:trPr>
          <w:trHeight w:val="356"/>
        </w:trPr>
        <w:tc>
          <w:tcPr>
            <w:tcW w:w="590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7</w:t>
            </w:r>
          </w:p>
        </w:tc>
        <w:tc>
          <w:tcPr>
            <w:tcW w:w="1727" w:type="dxa"/>
          </w:tcPr>
          <w:p w:rsidR="002C7472" w:rsidRPr="00D40AAF" w:rsidRDefault="002C7472" w:rsidP="00AD34D5">
            <w:pPr>
              <w:rPr>
                <w:rFonts w:asciiTheme="majorHAnsi" w:hAnsiTheme="majorHAnsi"/>
              </w:rPr>
            </w:pPr>
            <w:r w:rsidRPr="00D40AAF">
              <w:rPr>
                <w:rFonts w:asciiTheme="majorHAnsi" w:hAnsiTheme="majorHAnsi" w:cs="Times New Roman"/>
              </w:rPr>
              <w:t>Alonso et al</w:t>
            </w:r>
          </w:p>
        </w:tc>
        <w:tc>
          <w:tcPr>
            <w:tcW w:w="74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/>
              </w:rPr>
            </w:pPr>
            <w:r w:rsidRPr="00D40AAF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66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127</w:t>
            </w:r>
          </w:p>
        </w:tc>
        <w:tc>
          <w:tcPr>
            <w:tcW w:w="1249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66.72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(13.15)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6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Italy</w:t>
            </w:r>
          </w:p>
        </w:tc>
        <w:tc>
          <w:tcPr>
            <w:tcW w:w="2755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</w:tc>
        <w:tc>
          <w:tcPr>
            <w:tcW w:w="2889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Self-report checklist</w:t>
            </w:r>
          </w:p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3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56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37.07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(11.09)</w:t>
            </w:r>
          </w:p>
        </w:tc>
      </w:tr>
      <w:tr w:rsidR="002C7472" w:rsidRPr="00D40AAF" w:rsidTr="00AD34D5">
        <w:trPr>
          <w:trHeight w:val="356"/>
        </w:trPr>
        <w:tc>
          <w:tcPr>
            <w:tcW w:w="590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8</w:t>
            </w:r>
          </w:p>
        </w:tc>
        <w:tc>
          <w:tcPr>
            <w:tcW w:w="1727" w:type="dxa"/>
          </w:tcPr>
          <w:p w:rsidR="002C7472" w:rsidRPr="00D40AAF" w:rsidRDefault="002C7472" w:rsidP="00AD34D5">
            <w:pPr>
              <w:rPr>
                <w:rFonts w:asciiTheme="majorHAnsi" w:hAnsiTheme="majorHAnsi"/>
              </w:rPr>
            </w:pPr>
            <w:r w:rsidRPr="00D40AAF">
              <w:rPr>
                <w:rFonts w:asciiTheme="majorHAnsi" w:hAnsiTheme="majorHAnsi" w:cs="Times New Roman"/>
              </w:rPr>
              <w:t>Alonso et al</w:t>
            </w:r>
          </w:p>
        </w:tc>
        <w:tc>
          <w:tcPr>
            <w:tcW w:w="74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/>
              </w:rPr>
            </w:pPr>
            <w:r w:rsidRPr="00D40AAF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66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142</w:t>
            </w:r>
          </w:p>
        </w:tc>
        <w:tc>
          <w:tcPr>
            <w:tcW w:w="1249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67.97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(12.62)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6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France</w:t>
            </w:r>
          </w:p>
        </w:tc>
        <w:tc>
          <w:tcPr>
            <w:tcW w:w="2755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</w:tc>
        <w:tc>
          <w:tcPr>
            <w:tcW w:w="2889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Self-report checklist</w:t>
            </w:r>
          </w:p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3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56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 xml:space="preserve">36.77 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(10.86)</w:t>
            </w:r>
          </w:p>
        </w:tc>
      </w:tr>
      <w:tr w:rsidR="002C7472" w:rsidRPr="00D40AAF" w:rsidTr="00AD34D5">
        <w:trPr>
          <w:trHeight w:val="356"/>
        </w:trPr>
        <w:tc>
          <w:tcPr>
            <w:tcW w:w="590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9</w:t>
            </w:r>
          </w:p>
        </w:tc>
        <w:tc>
          <w:tcPr>
            <w:tcW w:w="1727" w:type="dxa"/>
          </w:tcPr>
          <w:p w:rsidR="002C7472" w:rsidRPr="00D40AAF" w:rsidRDefault="002C7472" w:rsidP="00AD34D5">
            <w:pPr>
              <w:rPr>
                <w:rFonts w:asciiTheme="majorHAnsi" w:hAnsiTheme="majorHAnsi"/>
              </w:rPr>
            </w:pPr>
            <w:r w:rsidRPr="00D40AAF">
              <w:rPr>
                <w:rFonts w:asciiTheme="majorHAnsi" w:hAnsiTheme="majorHAnsi" w:cs="Times New Roman"/>
              </w:rPr>
              <w:t>Alonso et al</w:t>
            </w:r>
          </w:p>
        </w:tc>
        <w:tc>
          <w:tcPr>
            <w:tcW w:w="74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/>
              </w:rPr>
            </w:pPr>
            <w:r w:rsidRPr="00D40AAF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66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250</w:t>
            </w:r>
          </w:p>
        </w:tc>
        <w:tc>
          <w:tcPr>
            <w:tcW w:w="1249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64.43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(14.30)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6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Germany</w:t>
            </w:r>
          </w:p>
        </w:tc>
        <w:tc>
          <w:tcPr>
            <w:tcW w:w="2755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</w:tc>
        <w:tc>
          <w:tcPr>
            <w:tcW w:w="2889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Self-report checklist</w:t>
            </w:r>
          </w:p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3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56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36.63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(11.37)</w:t>
            </w:r>
          </w:p>
        </w:tc>
      </w:tr>
      <w:tr w:rsidR="002C7472" w:rsidRPr="00D40AAF" w:rsidTr="00AD34D5">
        <w:trPr>
          <w:trHeight w:val="356"/>
        </w:trPr>
        <w:tc>
          <w:tcPr>
            <w:tcW w:w="590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10</w:t>
            </w:r>
          </w:p>
        </w:tc>
        <w:tc>
          <w:tcPr>
            <w:tcW w:w="1727" w:type="dxa"/>
          </w:tcPr>
          <w:p w:rsidR="002C7472" w:rsidRPr="00D40AAF" w:rsidRDefault="002C7472" w:rsidP="00AD34D5">
            <w:pPr>
              <w:rPr>
                <w:rFonts w:asciiTheme="majorHAnsi" w:hAnsiTheme="majorHAnsi"/>
              </w:rPr>
            </w:pPr>
            <w:r w:rsidRPr="00D40AAF">
              <w:rPr>
                <w:rFonts w:asciiTheme="majorHAnsi" w:hAnsiTheme="majorHAnsi" w:cs="Times New Roman"/>
              </w:rPr>
              <w:t>Alonso et al</w:t>
            </w:r>
          </w:p>
        </w:tc>
        <w:tc>
          <w:tcPr>
            <w:tcW w:w="74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/>
              </w:rPr>
            </w:pPr>
            <w:r w:rsidRPr="00D40AAF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66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91</w:t>
            </w:r>
          </w:p>
        </w:tc>
        <w:tc>
          <w:tcPr>
            <w:tcW w:w="1249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63.52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(12.79)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6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Norway</w:t>
            </w:r>
          </w:p>
        </w:tc>
        <w:tc>
          <w:tcPr>
            <w:tcW w:w="2755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</w:tc>
        <w:tc>
          <w:tcPr>
            <w:tcW w:w="2889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Self-report checklist</w:t>
            </w:r>
          </w:p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3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56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37.6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(11.47)</w:t>
            </w:r>
          </w:p>
        </w:tc>
      </w:tr>
      <w:tr w:rsidR="002C7472" w:rsidRPr="00D40AAF" w:rsidTr="00AD34D5">
        <w:trPr>
          <w:trHeight w:val="356"/>
        </w:trPr>
        <w:tc>
          <w:tcPr>
            <w:tcW w:w="590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11</w:t>
            </w:r>
          </w:p>
        </w:tc>
        <w:tc>
          <w:tcPr>
            <w:tcW w:w="1727" w:type="dxa"/>
          </w:tcPr>
          <w:p w:rsidR="002C7472" w:rsidRPr="00D40AAF" w:rsidRDefault="002C7472" w:rsidP="00AD34D5">
            <w:pPr>
              <w:rPr>
                <w:rFonts w:asciiTheme="majorHAnsi" w:hAnsiTheme="majorHAnsi"/>
              </w:rPr>
            </w:pPr>
            <w:r w:rsidRPr="00D40AAF">
              <w:rPr>
                <w:rFonts w:asciiTheme="majorHAnsi" w:hAnsiTheme="majorHAnsi" w:cs="Times New Roman"/>
              </w:rPr>
              <w:t>Alonso et al</w:t>
            </w:r>
          </w:p>
        </w:tc>
        <w:tc>
          <w:tcPr>
            <w:tcW w:w="74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/>
              </w:rPr>
            </w:pPr>
            <w:r w:rsidRPr="00D40AAF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66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170</w:t>
            </w:r>
          </w:p>
        </w:tc>
        <w:tc>
          <w:tcPr>
            <w:tcW w:w="1249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62.16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(17.48)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6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Netherlands</w:t>
            </w:r>
          </w:p>
        </w:tc>
        <w:tc>
          <w:tcPr>
            <w:tcW w:w="2755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</w:tc>
        <w:tc>
          <w:tcPr>
            <w:tcW w:w="2889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Self-report checklist</w:t>
            </w:r>
          </w:p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3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56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39.6 (12.41)</w:t>
            </w:r>
          </w:p>
        </w:tc>
      </w:tr>
      <w:tr w:rsidR="002C7472" w:rsidRPr="00D40AAF" w:rsidTr="00AD34D5">
        <w:trPr>
          <w:trHeight w:val="356"/>
        </w:trPr>
        <w:tc>
          <w:tcPr>
            <w:tcW w:w="590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12</w:t>
            </w:r>
          </w:p>
        </w:tc>
        <w:tc>
          <w:tcPr>
            <w:tcW w:w="1727" w:type="dxa"/>
          </w:tcPr>
          <w:p w:rsidR="002C7472" w:rsidRPr="00D40AAF" w:rsidRDefault="002C7472" w:rsidP="00AD34D5">
            <w:pPr>
              <w:rPr>
                <w:rFonts w:asciiTheme="majorHAnsi" w:hAnsiTheme="majorHAnsi"/>
              </w:rPr>
            </w:pPr>
            <w:r w:rsidRPr="00D40AAF">
              <w:rPr>
                <w:rFonts w:asciiTheme="majorHAnsi" w:hAnsiTheme="majorHAnsi" w:cs="Times New Roman"/>
              </w:rPr>
              <w:t>Alonso et al</w:t>
            </w:r>
          </w:p>
        </w:tc>
        <w:tc>
          <w:tcPr>
            <w:tcW w:w="74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/>
              </w:rPr>
            </w:pPr>
            <w:r w:rsidRPr="00D40AAF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66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35</w:t>
            </w:r>
          </w:p>
        </w:tc>
        <w:tc>
          <w:tcPr>
            <w:tcW w:w="1249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65.26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(12.50)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6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Denmark</w:t>
            </w:r>
          </w:p>
        </w:tc>
        <w:tc>
          <w:tcPr>
            <w:tcW w:w="2755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</w:tc>
        <w:tc>
          <w:tcPr>
            <w:tcW w:w="2889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Self-report checklist</w:t>
            </w:r>
          </w:p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3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56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35.07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(12.58)</w:t>
            </w:r>
          </w:p>
        </w:tc>
      </w:tr>
    </w:tbl>
    <w:p w:rsidR="002C7472" w:rsidRDefault="002C7472" w:rsidP="002C7472"/>
    <w:p w:rsidR="002C7472" w:rsidRDefault="004322A2" w:rsidP="002C7472">
      <w:pPr>
        <w:spacing w:after="0" w:line="480" w:lineRule="auto"/>
        <w:ind w:right="-217"/>
      </w:pPr>
      <w:r>
        <w:rPr>
          <w:rFonts w:asciiTheme="majorHAnsi" w:hAnsiTheme="majorHAnsi" w:cs="Times New Roman"/>
          <w:sz w:val="24"/>
          <w:szCs w:val="28"/>
        </w:rPr>
        <w:lastRenderedPageBreak/>
        <w:t xml:space="preserve">Supplementary Table </w:t>
      </w:r>
      <w:r w:rsidR="002C7472">
        <w:rPr>
          <w:rFonts w:asciiTheme="majorHAnsi" w:hAnsiTheme="majorHAnsi" w:cs="Times New Roman"/>
          <w:sz w:val="24"/>
          <w:szCs w:val="28"/>
        </w:rPr>
        <w:t>1c</w:t>
      </w:r>
      <w:r w:rsidR="002C7472" w:rsidRPr="00D40AAF">
        <w:rPr>
          <w:rFonts w:asciiTheme="majorHAnsi" w:hAnsiTheme="majorHAnsi" w:cs="Times New Roman"/>
          <w:sz w:val="24"/>
          <w:szCs w:val="28"/>
        </w:rPr>
        <w:t xml:space="preserve">: Heart failure articles </w:t>
      </w:r>
      <w:r w:rsidR="002C7472">
        <w:rPr>
          <w:rFonts w:asciiTheme="majorHAnsi" w:hAnsiTheme="majorHAnsi" w:cs="Times New Roman"/>
          <w:sz w:val="24"/>
          <w:szCs w:val="28"/>
        </w:rPr>
        <w:t>(n = 12) continued</w:t>
      </w:r>
    </w:p>
    <w:tbl>
      <w:tblPr>
        <w:tblStyle w:val="TableGrid"/>
        <w:tblW w:w="146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"/>
        <w:gridCol w:w="1727"/>
        <w:gridCol w:w="742"/>
        <w:gridCol w:w="662"/>
        <w:gridCol w:w="1249"/>
        <w:gridCol w:w="1464"/>
        <w:gridCol w:w="2755"/>
        <w:gridCol w:w="2889"/>
        <w:gridCol w:w="1234"/>
        <w:gridCol w:w="1356"/>
      </w:tblGrid>
      <w:tr w:rsidR="002C7472" w:rsidRPr="00D40AAF" w:rsidTr="00AD34D5">
        <w:trPr>
          <w:trHeight w:val="356"/>
        </w:trPr>
        <w:tc>
          <w:tcPr>
            <w:tcW w:w="590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13</w:t>
            </w:r>
          </w:p>
        </w:tc>
        <w:tc>
          <w:tcPr>
            <w:tcW w:w="1727" w:type="dxa"/>
          </w:tcPr>
          <w:p w:rsidR="002C7472" w:rsidRPr="00D40AAF" w:rsidRDefault="002C7472" w:rsidP="00AD34D5">
            <w:pPr>
              <w:rPr>
                <w:rFonts w:asciiTheme="majorHAnsi" w:hAnsiTheme="majorHAnsi"/>
              </w:rPr>
            </w:pPr>
            <w:r w:rsidRPr="00D40AAF">
              <w:rPr>
                <w:rFonts w:asciiTheme="majorHAnsi" w:hAnsiTheme="majorHAnsi" w:cs="Times New Roman"/>
              </w:rPr>
              <w:t>Alonso et al</w:t>
            </w:r>
          </w:p>
        </w:tc>
        <w:tc>
          <w:tcPr>
            <w:tcW w:w="74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/>
              </w:rPr>
            </w:pPr>
            <w:r w:rsidRPr="00D40AAF">
              <w:rPr>
                <w:rFonts w:asciiTheme="majorHAnsi" w:hAnsiTheme="majorHAnsi" w:cs="Times New Roman"/>
              </w:rPr>
              <w:t>2004</w:t>
            </w:r>
          </w:p>
        </w:tc>
        <w:tc>
          <w:tcPr>
            <w:tcW w:w="66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50</w:t>
            </w:r>
          </w:p>
        </w:tc>
        <w:tc>
          <w:tcPr>
            <w:tcW w:w="1249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57.40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(14.73)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6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Japan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755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 xml:space="preserve">Nationally representative general population </w:t>
            </w:r>
          </w:p>
        </w:tc>
        <w:tc>
          <w:tcPr>
            <w:tcW w:w="2889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Self-report checklist</w:t>
            </w:r>
          </w:p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3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56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42.78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(10.9)</w:t>
            </w:r>
          </w:p>
        </w:tc>
      </w:tr>
      <w:tr w:rsidR="002C7472" w:rsidRPr="00D40AAF" w:rsidTr="00AD34D5">
        <w:trPr>
          <w:trHeight w:val="356"/>
        </w:trPr>
        <w:tc>
          <w:tcPr>
            <w:tcW w:w="590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25</w:t>
            </w:r>
          </w:p>
        </w:tc>
        <w:tc>
          <w:tcPr>
            <w:tcW w:w="1727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Faller et al</w:t>
            </w:r>
          </w:p>
        </w:tc>
        <w:tc>
          <w:tcPr>
            <w:tcW w:w="74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2007</w:t>
            </w:r>
          </w:p>
        </w:tc>
        <w:tc>
          <w:tcPr>
            <w:tcW w:w="66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231</w:t>
            </w:r>
          </w:p>
        </w:tc>
        <w:tc>
          <w:tcPr>
            <w:tcW w:w="1249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64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(13)</w:t>
            </w:r>
          </w:p>
        </w:tc>
        <w:tc>
          <w:tcPr>
            <w:tcW w:w="146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Germany</w:t>
            </w:r>
          </w:p>
        </w:tc>
        <w:tc>
          <w:tcPr>
            <w:tcW w:w="2755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2 Wurzburg university medical centres</w:t>
            </w:r>
          </w:p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889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Diagnosis of HF confirmed by clinical, laboratory or echocardiographic criteria</w:t>
            </w:r>
          </w:p>
        </w:tc>
        <w:tc>
          <w:tcPr>
            <w:tcW w:w="123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56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 xml:space="preserve">36.1 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(10.6)</w:t>
            </w:r>
          </w:p>
        </w:tc>
      </w:tr>
      <w:tr w:rsidR="002C7472" w:rsidRPr="00D40AAF" w:rsidTr="00AD34D5">
        <w:trPr>
          <w:trHeight w:val="356"/>
        </w:trPr>
        <w:tc>
          <w:tcPr>
            <w:tcW w:w="590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20</w:t>
            </w:r>
          </w:p>
        </w:tc>
        <w:tc>
          <w:tcPr>
            <w:tcW w:w="1727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Prior &amp; Kadam</w:t>
            </w:r>
          </w:p>
        </w:tc>
        <w:tc>
          <w:tcPr>
            <w:tcW w:w="74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2011</w:t>
            </w:r>
          </w:p>
        </w:tc>
        <w:tc>
          <w:tcPr>
            <w:tcW w:w="662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139</w:t>
            </w:r>
          </w:p>
        </w:tc>
        <w:tc>
          <w:tcPr>
            <w:tcW w:w="1249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76.5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(8.2)</w:t>
            </w:r>
          </w:p>
        </w:tc>
        <w:tc>
          <w:tcPr>
            <w:tcW w:w="146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UK</w:t>
            </w:r>
          </w:p>
        </w:tc>
        <w:tc>
          <w:tcPr>
            <w:tcW w:w="2755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6 general practices from the north Staffordshire region of England</w:t>
            </w:r>
          </w:p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889" w:type="dxa"/>
          </w:tcPr>
          <w:p w:rsidR="002C7472" w:rsidRPr="00D40AAF" w:rsidRDefault="002C7472" w:rsidP="00AD34D5">
            <w:pPr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Diagnosis by clinician, defined by Read code in practice records</w:t>
            </w:r>
          </w:p>
        </w:tc>
        <w:tc>
          <w:tcPr>
            <w:tcW w:w="1234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356" w:type="dxa"/>
          </w:tcPr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28.98</w:t>
            </w:r>
          </w:p>
          <w:p w:rsidR="002C7472" w:rsidRPr="00D40AA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D40AAF">
              <w:rPr>
                <w:rFonts w:asciiTheme="majorHAnsi" w:hAnsiTheme="majorHAnsi" w:cs="Times New Roman"/>
              </w:rPr>
              <w:t>(8.95)</w:t>
            </w:r>
          </w:p>
        </w:tc>
      </w:tr>
    </w:tbl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  <w:r>
        <w:rPr>
          <w:rFonts w:asciiTheme="majorHAnsi" w:hAnsiTheme="majorHAnsi" w:cs="Times New Roman"/>
          <w:sz w:val="20"/>
          <w:szCs w:val="28"/>
        </w:rPr>
        <w:t>HF: Heart Failure; US</w:t>
      </w:r>
      <w:r w:rsidRPr="00FF3F40">
        <w:rPr>
          <w:rFonts w:asciiTheme="majorHAnsi" w:hAnsiTheme="majorHAnsi" w:cs="Times New Roman"/>
          <w:sz w:val="20"/>
          <w:szCs w:val="28"/>
        </w:rPr>
        <w:t xml:space="preserve">: United States of America; </w:t>
      </w:r>
      <w:r w:rsidRPr="00FF3F40">
        <w:rPr>
          <w:rFonts w:asciiTheme="majorHAnsi" w:hAnsiTheme="majorHAnsi" w:cs="Times New Roman"/>
          <w:sz w:val="20"/>
        </w:rPr>
        <w:t>SD</w:t>
      </w:r>
      <w:r>
        <w:rPr>
          <w:rFonts w:asciiTheme="majorHAnsi" w:hAnsiTheme="majorHAnsi" w:cs="Times New Roman"/>
          <w:sz w:val="20"/>
        </w:rPr>
        <w:t>: Standard Deviation</w:t>
      </w: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Cs w:val="28"/>
        </w:rPr>
      </w:pPr>
    </w:p>
    <w:p w:rsidR="002C7472" w:rsidRDefault="002C7472" w:rsidP="002C7472">
      <w:pPr>
        <w:spacing w:after="0" w:line="480" w:lineRule="auto"/>
        <w:rPr>
          <w:rFonts w:asciiTheme="majorHAnsi" w:hAnsiTheme="majorHAnsi" w:cs="Times New Roman"/>
          <w:sz w:val="24"/>
          <w:szCs w:val="28"/>
        </w:rPr>
      </w:pPr>
    </w:p>
    <w:p w:rsidR="002C7472" w:rsidRPr="00E017B6" w:rsidRDefault="004322A2" w:rsidP="002C7472">
      <w:pPr>
        <w:spacing w:after="0" w:line="480" w:lineRule="auto"/>
        <w:rPr>
          <w:rFonts w:asciiTheme="majorHAnsi" w:hAnsiTheme="majorHAnsi" w:cs="Times New Roman"/>
          <w:sz w:val="24"/>
          <w:szCs w:val="28"/>
        </w:rPr>
      </w:pPr>
      <w:r>
        <w:rPr>
          <w:rFonts w:asciiTheme="majorHAnsi" w:hAnsiTheme="majorHAnsi" w:cs="Times New Roman"/>
          <w:sz w:val="24"/>
          <w:szCs w:val="28"/>
        </w:rPr>
        <w:lastRenderedPageBreak/>
        <w:t xml:space="preserve">Supplementary Table </w:t>
      </w:r>
      <w:r w:rsidR="002C7472">
        <w:rPr>
          <w:rFonts w:asciiTheme="majorHAnsi" w:hAnsiTheme="majorHAnsi" w:cs="Times New Roman"/>
          <w:sz w:val="24"/>
          <w:szCs w:val="28"/>
        </w:rPr>
        <w:t>1d</w:t>
      </w:r>
      <w:r w:rsidR="002C7472" w:rsidRPr="00E017B6">
        <w:rPr>
          <w:rFonts w:asciiTheme="majorHAnsi" w:hAnsiTheme="majorHAnsi" w:cs="Times New Roman"/>
          <w:sz w:val="24"/>
          <w:szCs w:val="28"/>
        </w:rPr>
        <w:t xml:space="preserve">: Lower Back Pain articles </w:t>
      </w:r>
      <w:r w:rsidR="002C7472">
        <w:rPr>
          <w:rFonts w:asciiTheme="majorHAnsi" w:hAnsiTheme="majorHAnsi" w:cs="Times New Roman"/>
          <w:sz w:val="24"/>
          <w:szCs w:val="28"/>
        </w:rPr>
        <w:t>(n = 6)</w:t>
      </w:r>
    </w:p>
    <w:tbl>
      <w:tblPr>
        <w:tblStyle w:val="TableGrid"/>
        <w:tblW w:w="144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"/>
        <w:gridCol w:w="1825"/>
        <w:gridCol w:w="801"/>
        <w:gridCol w:w="812"/>
        <w:gridCol w:w="1252"/>
        <w:gridCol w:w="1107"/>
        <w:gridCol w:w="2956"/>
        <w:gridCol w:w="2403"/>
        <w:gridCol w:w="1265"/>
        <w:gridCol w:w="1420"/>
      </w:tblGrid>
      <w:tr w:rsidR="002C7472" w:rsidRPr="00E017B6" w:rsidTr="00AD34D5">
        <w:trPr>
          <w:trHeight w:val="631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017B6">
              <w:rPr>
                <w:rFonts w:asciiTheme="majorHAnsi" w:hAnsiTheme="majorHAnsi" w:cs="Times New Roman"/>
                <w:b/>
              </w:rPr>
              <w:t>ID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E017B6">
              <w:rPr>
                <w:rFonts w:asciiTheme="majorHAnsi" w:hAnsiTheme="majorHAnsi" w:cs="Times New Roman"/>
                <w:b/>
              </w:rPr>
              <w:t xml:space="preserve">Author, year </w:t>
            </w:r>
          </w:p>
          <w:p w:rsidR="002C7472" w:rsidRPr="00E017B6" w:rsidRDefault="002C7472" w:rsidP="00AD34D5">
            <w:pPr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017B6">
              <w:rPr>
                <w:rFonts w:asciiTheme="majorHAnsi" w:hAnsiTheme="majorHAnsi" w:cs="Times New Roman"/>
                <w:b/>
              </w:rPr>
              <w:t>Year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017B6">
              <w:rPr>
                <w:rFonts w:asciiTheme="majorHAnsi" w:hAnsiTheme="majorHAnsi" w:cs="Times New Roman"/>
                <w:b/>
              </w:rPr>
              <w:t>n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017B6">
              <w:rPr>
                <w:rFonts w:asciiTheme="majorHAnsi" w:hAnsiTheme="majorHAnsi" w:cs="Times New Roman"/>
                <w:b/>
              </w:rPr>
              <w:t>Mean age</w:t>
            </w:r>
          </w:p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017B6">
              <w:rPr>
                <w:rFonts w:asciiTheme="majorHAnsi" w:hAnsiTheme="majorHAnsi" w:cs="Times New Roman"/>
                <w:b/>
              </w:rPr>
              <w:t>(SD)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017B6">
              <w:rPr>
                <w:rFonts w:asciiTheme="majorHAnsi" w:hAnsiTheme="majorHAnsi" w:cs="Times New Roman"/>
                <w:b/>
              </w:rPr>
              <w:t>Country</w:t>
            </w:r>
          </w:p>
        </w:tc>
        <w:tc>
          <w:tcPr>
            <w:tcW w:w="2956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E017B6">
              <w:rPr>
                <w:rFonts w:asciiTheme="majorHAnsi" w:hAnsiTheme="majorHAnsi" w:cs="Times New Roman"/>
                <w:b/>
              </w:rPr>
              <w:t>Health setting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E017B6">
              <w:rPr>
                <w:rFonts w:asciiTheme="majorHAnsi" w:hAnsiTheme="majorHAnsi" w:cs="Times New Roman"/>
                <w:b/>
              </w:rPr>
              <w:t xml:space="preserve">Case definition 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E017B6">
              <w:rPr>
                <w:rFonts w:asciiTheme="majorHAnsi" w:hAnsiTheme="majorHAnsi" w:cs="Times New Roman"/>
                <w:b/>
              </w:rPr>
              <w:t>Outcome</w:t>
            </w:r>
          </w:p>
          <w:p w:rsidR="002C7472" w:rsidRPr="00E017B6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E017B6">
              <w:rPr>
                <w:rFonts w:asciiTheme="majorHAnsi" w:hAnsiTheme="majorHAnsi" w:cs="Times New Roman"/>
                <w:b/>
              </w:rPr>
              <w:t>measure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E017B6">
              <w:rPr>
                <w:rFonts w:asciiTheme="majorHAnsi" w:hAnsiTheme="majorHAnsi" w:cs="Times New Roman"/>
                <w:b/>
              </w:rPr>
              <w:t>Mean PCS score (SD)</w:t>
            </w:r>
          </w:p>
        </w:tc>
      </w:tr>
      <w:tr w:rsidR="002C7472" w:rsidRPr="00E017B6" w:rsidTr="00AD34D5">
        <w:trPr>
          <w:trHeight w:val="316"/>
        </w:trPr>
        <w:tc>
          <w:tcPr>
            <w:tcW w:w="569" w:type="dxa"/>
            <w:tcBorders>
              <w:top w:val="single" w:sz="4" w:space="0" w:color="auto"/>
            </w:tcBorders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26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 xml:space="preserve">Suarez-Almazor </w:t>
            </w:r>
          </w:p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et al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2000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46</w:t>
            </w: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 xml:space="preserve">49.9 </w:t>
            </w:r>
          </w:p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(14.8)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Canada</w:t>
            </w:r>
          </w:p>
        </w:tc>
        <w:tc>
          <w:tcPr>
            <w:tcW w:w="2956" w:type="dxa"/>
            <w:tcBorders>
              <w:top w:val="single" w:sz="4" w:space="0" w:color="auto"/>
            </w:tcBorders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Consecutive patients seen by 2 physicians at outpatient clinics</w:t>
            </w:r>
          </w:p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Consulters for LBP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29.3</w:t>
            </w:r>
          </w:p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(8.1)</w:t>
            </w:r>
          </w:p>
        </w:tc>
      </w:tr>
      <w:tr w:rsidR="002C7472" w:rsidRPr="00E017B6" w:rsidTr="00AD34D5">
        <w:trPr>
          <w:trHeight w:val="316"/>
        </w:trPr>
        <w:tc>
          <w:tcPr>
            <w:tcW w:w="569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27</w:t>
            </w:r>
          </w:p>
        </w:tc>
        <w:tc>
          <w:tcPr>
            <w:tcW w:w="1825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Salaffi et al</w:t>
            </w:r>
          </w:p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801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2005</w:t>
            </w:r>
          </w:p>
        </w:tc>
        <w:tc>
          <w:tcPr>
            <w:tcW w:w="812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127</w:t>
            </w:r>
          </w:p>
        </w:tc>
        <w:tc>
          <w:tcPr>
            <w:tcW w:w="1252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61.3</w:t>
            </w:r>
          </w:p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(13.5)</w:t>
            </w:r>
          </w:p>
        </w:tc>
        <w:tc>
          <w:tcPr>
            <w:tcW w:w="1107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Italy</w:t>
            </w:r>
          </w:p>
        </w:tc>
        <w:tc>
          <w:tcPr>
            <w:tcW w:w="2956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 xml:space="preserve">16 general practices from the Marche region of Italy </w:t>
            </w:r>
          </w:p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</w:p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403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Defined by pain localized in lower back, either radiating or not</w:t>
            </w:r>
          </w:p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65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20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40.1</w:t>
            </w:r>
          </w:p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(9.8)</w:t>
            </w:r>
          </w:p>
        </w:tc>
      </w:tr>
      <w:tr w:rsidR="002C7472" w:rsidRPr="00E017B6" w:rsidTr="00AD34D5">
        <w:trPr>
          <w:trHeight w:val="316"/>
        </w:trPr>
        <w:tc>
          <w:tcPr>
            <w:tcW w:w="569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28</w:t>
            </w:r>
          </w:p>
        </w:tc>
        <w:tc>
          <w:tcPr>
            <w:tcW w:w="1825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Hicks et al</w:t>
            </w:r>
          </w:p>
        </w:tc>
        <w:tc>
          <w:tcPr>
            <w:tcW w:w="801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2008</w:t>
            </w:r>
          </w:p>
        </w:tc>
        <w:tc>
          <w:tcPr>
            <w:tcW w:w="812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140</w:t>
            </w:r>
          </w:p>
        </w:tc>
        <w:tc>
          <w:tcPr>
            <w:tcW w:w="1252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 xml:space="preserve">81.0 </w:t>
            </w:r>
          </w:p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(5.5)</w:t>
            </w:r>
          </w:p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07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US</w:t>
            </w:r>
          </w:p>
        </w:tc>
        <w:tc>
          <w:tcPr>
            <w:tcW w:w="2956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Population-based survey to residential population in Maryland &amp; North Virginia</w:t>
            </w:r>
          </w:p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2403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 xml:space="preserve">Self-report, indicating experience pain on diagram </w:t>
            </w:r>
          </w:p>
        </w:tc>
        <w:tc>
          <w:tcPr>
            <w:tcW w:w="1265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20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43.9 </w:t>
            </w:r>
          </w:p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(12.1)</w:t>
            </w:r>
          </w:p>
        </w:tc>
      </w:tr>
      <w:tr w:rsidR="002C7472" w:rsidRPr="00E017B6" w:rsidTr="00AD34D5">
        <w:trPr>
          <w:trHeight w:val="316"/>
        </w:trPr>
        <w:tc>
          <w:tcPr>
            <w:tcW w:w="569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16</w:t>
            </w:r>
          </w:p>
        </w:tc>
        <w:tc>
          <w:tcPr>
            <w:tcW w:w="1825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Wang et al</w:t>
            </w:r>
          </w:p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801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2008</w:t>
            </w:r>
          </w:p>
        </w:tc>
        <w:tc>
          <w:tcPr>
            <w:tcW w:w="812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193</w:t>
            </w:r>
          </w:p>
        </w:tc>
        <w:tc>
          <w:tcPr>
            <w:tcW w:w="1252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 xml:space="preserve">51.1 </w:t>
            </w:r>
          </w:p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(15.2)</w:t>
            </w:r>
          </w:p>
        </w:tc>
        <w:tc>
          <w:tcPr>
            <w:tcW w:w="1107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Germany</w:t>
            </w:r>
          </w:p>
        </w:tc>
        <w:tc>
          <w:tcPr>
            <w:tcW w:w="2956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 xml:space="preserve">Cross-sectional survey across 20 general practices </w:t>
            </w:r>
          </w:p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403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Record chronic diseases at consultation and self-reported severe illness experience</w:t>
            </w:r>
          </w:p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65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420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41.4 </w:t>
            </w:r>
          </w:p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(10.3)</w:t>
            </w:r>
          </w:p>
        </w:tc>
      </w:tr>
      <w:tr w:rsidR="002C7472" w:rsidRPr="00E017B6" w:rsidTr="00AD34D5">
        <w:trPr>
          <w:trHeight w:val="316"/>
        </w:trPr>
        <w:tc>
          <w:tcPr>
            <w:tcW w:w="569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18</w:t>
            </w:r>
          </w:p>
        </w:tc>
        <w:tc>
          <w:tcPr>
            <w:tcW w:w="1825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Cunillera et al</w:t>
            </w:r>
          </w:p>
        </w:tc>
        <w:tc>
          <w:tcPr>
            <w:tcW w:w="801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2010</w:t>
            </w:r>
          </w:p>
        </w:tc>
        <w:tc>
          <w:tcPr>
            <w:tcW w:w="812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1277</w:t>
            </w:r>
          </w:p>
        </w:tc>
        <w:tc>
          <w:tcPr>
            <w:tcW w:w="1252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 xml:space="preserve">50.7 </w:t>
            </w:r>
          </w:p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(21.4)</w:t>
            </w:r>
          </w:p>
        </w:tc>
        <w:tc>
          <w:tcPr>
            <w:tcW w:w="1107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Spain</w:t>
            </w:r>
          </w:p>
        </w:tc>
        <w:tc>
          <w:tcPr>
            <w:tcW w:w="2956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Representative general population health survey in the autonomous area of Catalonia</w:t>
            </w:r>
          </w:p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403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Self-report of previous LBP on common chronic condition checklist</w:t>
            </w:r>
          </w:p>
        </w:tc>
        <w:tc>
          <w:tcPr>
            <w:tcW w:w="1265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420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44</w:t>
            </w:r>
          </w:p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(13.58)</w:t>
            </w:r>
          </w:p>
        </w:tc>
      </w:tr>
      <w:tr w:rsidR="002C7472" w:rsidRPr="00E017B6" w:rsidTr="00AD34D5">
        <w:trPr>
          <w:trHeight w:val="316"/>
        </w:trPr>
        <w:tc>
          <w:tcPr>
            <w:tcW w:w="569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20</w:t>
            </w:r>
          </w:p>
        </w:tc>
        <w:tc>
          <w:tcPr>
            <w:tcW w:w="1825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Prior &amp; Kadam</w:t>
            </w:r>
          </w:p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801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2011</w:t>
            </w:r>
          </w:p>
        </w:tc>
        <w:tc>
          <w:tcPr>
            <w:tcW w:w="812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650</w:t>
            </w:r>
          </w:p>
        </w:tc>
        <w:tc>
          <w:tcPr>
            <w:tcW w:w="1252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64.4</w:t>
            </w:r>
          </w:p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 xml:space="preserve"> (10.0)</w:t>
            </w:r>
          </w:p>
        </w:tc>
        <w:tc>
          <w:tcPr>
            <w:tcW w:w="1107" w:type="dxa"/>
          </w:tcPr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UK</w:t>
            </w:r>
          </w:p>
        </w:tc>
        <w:tc>
          <w:tcPr>
            <w:tcW w:w="2956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6 general practices from the north Staffordshire region of England</w:t>
            </w:r>
          </w:p>
        </w:tc>
        <w:tc>
          <w:tcPr>
            <w:tcW w:w="2403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Diagnosis by clinician, defined by Read code in practice records</w:t>
            </w:r>
          </w:p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65" w:type="dxa"/>
          </w:tcPr>
          <w:p w:rsidR="002C7472" w:rsidRPr="00E017B6" w:rsidRDefault="002C7472" w:rsidP="00AD34D5">
            <w:pPr>
              <w:rPr>
                <w:rFonts w:asciiTheme="majorHAnsi" w:hAnsiTheme="majorHAnsi" w:cs="Times New Roman"/>
              </w:rPr>
            </w:pPr>
            <w:r w:rsidRPr="00E017B6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420" w:type="dxa"/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37.59</w:t>
            </w:r>
          </w:p>
          <w:p w:rsidR="002C7472" w:rsidRPr="00E017B6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(12.11)</w:t>
            </w:r>
          </w:p>
        </w:tc>
      </w:tr>
    </w:tbl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</w:rPr>
      </w:pPr>
      <w:r>
        <w:rPr>
          <w:rFonts w:asciiTheme="majorHAnsi" w:hAnsiTheme="majorHAnsi" w:cs="Times New Roman"/>
          <w:sz w:val="20"/>
          <w:szCs w:val="28"/>
        </w:rPr>
        <w:t>US</w:t>
      </w:r>
      <w:r w:rsidRPr="00FF3F40">
        <w:rPr>
          <w:rFonts w:asciiTheme="majorHAnsi" w:hAnsiTheme="majorHAnsi" w:cs="Times New Roman"/>
          <w:sz w:val="20"/>
          <w:szCs w:val="28"/>
        </w:rPr>
        <w:t xml:space="preserve">: United States of America; </w:t>
      </w:r>
      <w:r>
        <w:rPr>
          <w:rFonts w:asciiTheme="majorHAnsi" w:hAnsiTheme="majorHAnsi" w:cs="Times New Roman"/>
          <w:sz w:val="20"/>
        </w:rPr>
        <w:t>SD: Standard Deviation</w:t>
      </w:r>
    </w:p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  <w:szCs w:val="28"/>
        </w:rPr>
      </w:pPr>
    </w:p>
    <w:p w:rsidR="002C7472" w:rsidRPr="005047FF" w:rsidRDefault="004322A2" w:rsidP="002C7472">
      <w:pPr>
        <w:spacing w:after="0" w:line="48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8"/>
        </w:rPr>
        <w:lastRenderedPageBreak/>
        <w:t xml:space="preserve">Supplementary Table </w:t>
      </w:r>
      <w:r w:rsidR="002C7472">
        <w:rPr>
          <w:rFonts w:asciiTheme="majorHAnsi" w:hAnsiTheme="majorHAnsi" w:cs="Times New Roman"/>
          <w:sz w:val="24"/>
          <w:szCs w:val="28"/>
        </w:rPr>
        <w:t>1e</w:t>
      </w:r>
      <w:r w:rsidR="002C7472" w:rsidRPr="005047FF">
        <w:rPr>
          <w:rFonts w:asciiTheme="majorHAnsi" w:hAnsiTheme="majorHAnsi" w:cs="Times New Roman"/>
          <w:sz w:val="24"/>
          <w:szCs w:val="28"/>
        </w:rPr>
        <w:t xml:space="preserve">: </w:t>
      </w:r>
      <w:r w:rsidR="002C7472" w:rsidRPr="005047FF">
        <w:rPr>
          <w:rFonts w:asciiTheme="majorHAnsi" w:hAnsiTheme="majorHAnsi" w:cs="Times New Roman"/>
          <w:sz w:val="24"/>
          <w:szCs w:val="24"/>
        </w:rPr>
        <w:t>Osteoarthritis articles (n = 7)</w:t>
      </w:r>
    </w:p>
    <w:tbl>
      <w:tblPr>
        <w:tblStyle w:val="TableGrid"/>
        <w:tblW w:w="1500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"/>
        <w:gridCol w:w="1875"/>
        <w:gridCol w:w="741"/>
        <w:gridCol w:w="737"/>
        <w:gridCol w:w="1215"/>
        <w:gridCol w:w="1392"/>
        <w:gridCol w:w="3104"/>
        <w:gridCol w:w="2794"/>
        <w:gridCol w:w="1181"/>
        <w:gridCol w:w="1389"/>
      </w:tblGrid>
      <w:tr w:rsidR="002C7472" w:rsidRPr="00FC0091" w:rsidTr="00AD34D5">
        <w:trPr>
          <w:trHeight w:val="70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FC0091">
              <w:rPr>
                <w:rFonts w:asciiTheme="majorHAnsi" w:hAnsiTheme="majorHAnsi" w:cs="Times New Roman"/>
                <w:b/>
              </w:rPr>
              <w:t>ID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FC0091">
              <w:rPr>
                <w:rFonts w:asciiTheme="majorHAnsi" w:hAnsiTheme="majorHAnsi" w:cs="Times New Roman"/>
                <w:b/>
              </w:rPr>
              <w:t>Author, year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FC0091">
              <w:rPr>
                <w:rFonts w:asciiTheme="majorHAnsi" w:hAnsiTheme="majorHAnsi" w:cs="Times New Roman"/>
                <w:b/>
              </w:rPr>
              <w:t>Year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FC0091">
              <w:rPr>
                <w:rFonts w:asciiTheme="majorHAnsi" w:hAnsiTheme="majorHAnsi" w:cs="Times New Roman"/>
                <w:b/>
              </w:rPr>
              <w:t>n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FC0091">
              <w:rPr>
                <w:rFonts w:asciiTheme="majorHAnsi" w:hAnsiTheme="majorHAnsi" w:cs="Times New Roman"/>
                <w:b/>
              </w:rPr>
              <w:t>Mean age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FC0091">
              <w:rPr>
                <w:rFonts w:asciiTheme="majorHAnsi" w:hAnsiTheme="majorHAnsi" w:cs="Times New Roman"/>
                <w:b/>
              </w:rPr>
              <w:t>(SD)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FC0091">
              <w:rPr>
                <w:rFonts w:asciiTheme="majorHAnsi" w:hAnsiTheme="majorHAnsi" w:cs="Times New Roman"/>
                <w:b/>
              </w:rPr>
              <w:t>Country</w:t>
            </w: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FC0091">
              <w:rPr>
                <w:rFonts w:asciiTheme="majorHAnsi" w:hAnsiTheme="majorHAnsi" w:cs="Times New Roman"/>
                <w:b/>
              </w:rPr>
              <w:t>Health setting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FC0091">
              <w:rPr>
                <w:rFonts w:asciiTheme="majorHAnsi" w:hAnsiTheme="majorHAnsi" w:cs="Times New Roman"/>
                <w:b/>
              </w:rPr>
              <w:t xml:space="preserve">Case definition 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FC0091">
              <w:rPr>
                <w:rFonts w:asciiTheme="majorHAnsi" w:hAnsiTheme="majorHAnsi" w:cs="Times New Roman"/>
                <w:b/>
              </w:rPr>
              <w:t>Outcome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FC0091">
              <w:rPr>
                <w:rFonts w:asciiTheme="majorHAnsi" w:hAnsiTheme="majorHAnsi" w:cs="Times New Roman"/>
                <w:b/>
              </w:rPr>
              <w:t>measure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FC0091">
              <w:rPr>
                <w:rFonts w:asciiTheme="majorHAnsi" w:hAnsiTheme="majorHAnsi" w:cs="Times New Roman"/>
                <w:b/>
              </w:rPr>
              <w:t xml:space="preserve">Mean PCS 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FC0091">
              <w:rPr>
                <w:rFonts w:asciiTheme="majorHAnsi" w:hAnsiTheme="majorHAnsi" w:cs="Times New Roman"/>
                <w:b/>
              </w:rPr>
              <w:t>score (SD)</w:t>
            </w:r>
          </w:p>
        </w:tc>
      </w:tr>
      <w:tr w:rsidR="002C7472" w:rsidRPr="00FC0091" w:rsidTr="00AD34D5">
        <w:trPr>
          <w:trHeight w:val="182"/>
        </w:trPr>
        <w:tc>
          <w:tcPr>
            <w:tcW w:w="574" w:type="dxa"/>
            <w:tcBorders>
              <w:top w:val="single" w:sz="4" w:space="0" w:color="auto"/>
            </w:tcBorders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2</w:t>
            </w:r>
          </w:p>
        </w:tc>
        <w:tc>
          <w:tcPr>
            <w:tcW w:w="1875" w:type="dxa"/>
            <w:tcBorders>
              <w:top w:val="single" w:sz="4" w:space="0" w:color="auto"/>
            </w:tcBorders>
          </w:tcPr>
          <w:p w:rsidR="002C7472" w:rsidRPr="00FC0091" w:rsidRDefault="002C7472" w:rsidP="00AD34D5">
            <w:pPr>
              <w:spacing w:after="200" w:line="276" w:lineRule="auto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Ware et al</w:t>
            </w:r>
          </w:p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1994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994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60.8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US</w:t>
            </w:r>
          </w:p>
        </w:tc>
        <w:tc>
          <w:tcPr>
            <w:tcW w:w="3104" w:type="dxa"/>
            <w:tcBorders>
              <w:top w:val="single" w:sz="4" w:space="0" w:color="auto"/>
            </w:tcBorders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Representative and stratified general population survey</w:t>
            </w:r>
          </w:p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794" w:type="dxa"/>
            <w:tcBorders>
              <w:top w:val="single" w:sz="4" w:space="0" w:color="auto"/>
            </w:tcBorders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 xml:space="preserve">Chronic condition self-report checklist 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 xml:space="preserve">38.91 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(10.13)</w:t>
            </w:r>
          </w:p>
        </w:tc>
      </w:tr>
      <w:tr w:rsidR="002C7472" w:rsidRPr="00FC0091" w:rsidTr="00AD34D5">
        <w:trPr>
          <w:trHeight w:val="182"/>
        </w:trPr>
        <w:tc>
          <w:tcPr>
            <w:tcW w:w="574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27</w:t>
            </w:r>
          </w:p>
        </w:tc>
        <w:tc>
          <w:tcPr>
            <w:tcW w:w="1875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Salaffi et al</w:t>
            </w:r>
          </w:p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741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2005</w:t>
            </w:r>
          </w:p>
        </w:tc>
        <w:tc>
          <w:tcPr>
            <w:tcW w:w="737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193</w:t>
            </w:r>
          </w:p>
        </w:tc>
        <w:tc>
          <w:tcPr>
            <w:tcW w:w="1215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61.3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(13.5)</w:t>
            </w:r>
          </w:p>
        </w:tc>
        <w:tc>
          <w:tcPr>
            <w:tcW w:w="1392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Italy</w:t>
            </w:r>
          </w:p>
        </w:tc>
        <w:tc>
          <w:tcPr>
            <w:tcW w:w="3104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 xml:space="preserve">16 general practices from the Marche region of Italy </w:t>
            </w:r>
          </w:p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794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Hand, knee or hip OA defined using ACR criteria</w:t>
            </w:r>
          </w:p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181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89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36.6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(8.2)</w:t>
            </w:r>
          </w:p>
        </w:tc>
      </w:tr>
      <w:tr w:rsidR="002C7472" w:rsidRPr="00FC0091" w:rsidTr="00AD34D5">
        <w:trPr>
          <w:trHeight w:val="182"/>
        </w:trPr>
        <w:tc>
          <w:tcPr>
            <w:tcW w:w="574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29</w:t>
            </w:r>
          </w:p>
        </w:tc>
        <w:tc>
          <w:tcPr>
            <w:tcW w:w="1875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Rannou et al</w:t>
            </w:r>
          </w:p>
        </w:tc>
        <w:tc>
          <w:tcPr>
            <w:tcW w:w="741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2007</w:t>
            </w:r>
          </w:p>
        </w:tc>
        <w:tc>
          <w:tcPr>
            <w:tcW w:w="737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4133</w:t>
            </w:r>
          </w:p>
        </w:tc>
        <w:tc>
          <w:tcPr>
            <w:tcW w:w="1215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67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(10)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392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France</w:t>
            </w:r>
          </w:p>
        </w:tc>
        <w:tc>
          <w:tcPr>
            <w:tcW w:w="3104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National sample of general practices by geographical stratification</w:t>
            </w:r>
          </w:p>
        </w:tc>
        <w:tc>
          <w:tcPr>
            <w:tcW w:w="2794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 xml:space="preserve">Consulting for, and radiographic evidence of </w:t>
            </w:r>
            <w:r w:rsidRPr="00FC0091">
              <w:rPr>
                <w:rFonts w:asciiTheme="majorHAnsi" w:hAnsiTheme="majorHAnsi" w:cs="Times New Roman"/>
                <w:i/>
              </w:rPr>
              <w:t xml:space="preserve">knee </w:t>
            </w:r>
            <w:r w:rsidRPr="00FC0091">
              <w:rPr>
                <w:rFonts w:asciiTheme="majorHAnsi" w:hAnsiTheme="majorHAnsi" w:cs="Times New Roman"/>
              </w:rPr>
              <w:t>or</w:t>
            </w:r>
            <w:r w:rsidRPr="00FC0091">
              <w:rPr>
                <w:rFonts w:asciiTheme="majorHAnsi" w:hAnsiTheme="majorHAnsi" w:cs="Times New Roman"/>
                <w:i/>
              </w:rPr>
              <w:t xml:space="preserve"> hip </w:t>
            </w:r>
            <w:r w:rsidRPr="00FC0091">
              <w:rPr>
                <w:rFonts w:asciiTheme="majorHAnsi" w:hAnsiTheme="majorHAnsi" w:cs="Times New Roman"/>
              </w:rPr>
              <w:t>OA</w:t>
            </w:r>
          </w:p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181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89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 xml:space="preserve">31.9 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(8.4)</w:t>
            </w:r>
          </w:p>
        </w:tc>
      </w:tr>
      <w:tr w:rsidR="002C7472" w:rsidRPr="00FC0091" w:rsidTr="00AD34D5">
        <w:trPr>
          <w:trHeight w:val="182"/>
        </w:trPr>
        <w:tc>
          <w:tcPr>
            <w:tcW w:w="574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16</w:t>
            </w:r>
          </w:p>
        </w:tc>
        <w:tc>
          <w:tcPr>
            <w:tcW w:w="1875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Wang et al</w:t>
            </w:r>
          </w:p>
        </w:tc>
        <w:tc>
          <w:tcPr>
            <w:tcW w:w="741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2008</w:t>
            </w:r>
          </w:p>
        </w:tc>
        <w:tc>
          <w:tcPr>
            <w:tcW w:w="737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17</w:t>
            </w:r>
          </w:p>
        </w:tc>
        <w:tc>
          <w:tcPr>
            <w:tcW w:w="1215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67.8</w:t>
            </w:r>
          </w:p>
        </w:tc>
        <w:tc>
          <w:tcPr>
            <w:tcW w:w="1392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Germany</w:t>
            </w:r>
          </w:p>
        </w:tc>
        <w:tc>
          <w:tcPr>
            <w:tcW w:w="3104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 xml:space="preserve">Cross-sectional survey across 20 general practices </w:t>
            </w:r>
          </w:p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794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Record chronic diseases at consultation and self-reported severe illness experience</w:t>
            </w:r>
          </w:p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181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89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34.7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(11.1)</w:t>
            </w:r>
          </w:p>
        </w:tc>
      </w:tr>
      <w:tr w:rsidR="002C7472" w:rsidRPr="00FC0091" w:rsidTr="00AD34D5">
        <w:trPr>
          <w:trHeight w:val="182"/>
        </w:trPr>
        <w:tc>
          <w:tcPr>
            <w:tcW w:w="574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30</w:t>
            </w:r>
          </w:p>
        </w:tc>
        <w:tc>
          <w:tcPr>
            <w:tcW w:w="1875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Loza et al</w:t>
            </w:r>
          </w:p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741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2009</w:t>
            </w:r>
          </w:p>
        </w:tc>
        <w:tc>
          <w:tcPr>
            <w:tcW w:w="737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1071</w:t>
            </w:r>
          </w:p>
        </w:tc>
        <w:tc>
          <w:tcPr>
            <w:tcW w:w="1215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71 (9)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392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Spain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3104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 xml:space="preserve">Patients consulting general practices in 11 geographic regions </w:t>
            </w:r>
          </w:p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794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 xml:space="preserve">Symptomatic and radiologic </w:t>
            </w:r>
            <w:r w:rsidRPr="00FC0091">
              <w:rPr>
                <w:rFonts w:asciiTheme="majorHAnsi" w:hAnsiTheme="majorHAnsi" w:cs="Times New Roman"/>
                <w:i/>
              </w:rPr>
              <w:t>knee</w:t>
            </w:r>
            <w:r w:rsidRPr="00FC0091">
              <w:rPr>
                <w:rFonts w:asciiTheme="majorHAnsi" w:hAnsiTheme="majorHAnsi" w:cs="Times New Roman"/>
              </w:rPr>
              <w:t xml:space="preserve"> or </w:t>
            </w:r>
            <w:r w:rsidRPr="00FC0091">
              <w:rPr>
                <w:rFonts w:asciiTheme="majorHAnsi" w:hAnsiTheme="majorHAnsi" w:cs="Times New Roman"/>
                <w:i/>
              </w:rPr>
              <w:t>hip</w:t>
            </w:r>
            <w:r w:rsidRPr="00FC0091">
              <w:rPr>
                <w:rFonts w:asciiTheme="majorHAnsi" w:hAnsiTheme="majorHAnsi" w:cs="Times New Roman"/>
              </w:rPr>
              <w:t xml:space="preserve"> OA </w:t>
            </w:r>
          </w:p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181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389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 xml:space="preserve">35.1 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(8.7)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2C7472" w:rsidRPr="00FC0091" w:rsidTr="00AD34D5">
        <w:trPr>
          <w:trHeight w:val="182"/>
        </w:trPr>
        <w:tc>
          <w:tcPr>
            <w:tcW w:w="574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19</w:t>
            </w:r>
          </w:p>
        </w:tc>
        <w:tc>
          <w:tcPr>
            <w:tcW w:w="1875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proofErr w:type="spellStart"/>
            <w:r w:rsidRPr="00FC0091">
              <w:rPr>
                <w:rFonts w:asciiTheme="majorHAnsi" w:hAnsiTheme="majorHAnsi" w:cs="Times New Roman"/>
              </w:rPr>
              <w:t>Grimaldi-Bensouda</w:t>
            </w:r>
            <w:proofErr w:type="spellEnd"/>
            <w:r w:rsidRPr="00FC0091">
              <w:rPr>
                <w:rFonts w:asciiTheme="majorHAnsi" w:hAnsiTheme="majorHAnsi" w:cs="Times New Roman"/>
              </w:rPr>
              <w:t xml:space="preserve"> et al*</w:t>
            </w:r>
          </w:p>
        </w:tc>
        <w:tc>
          <w:tcPr>
            <w:tcW w:w="741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2011</w:t>
            </w:r>
          </w:p>
        </w:tc>
        <w:tc>
          <w:tcPr>
            <w:tcW w:w="737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324</w:t>
            </w:r>
          </w:p>
        </w:tc>
        <w:tc>
          <w:tcPr>
            <w:tcW w:w="1215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43.3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(21.9)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392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 xml:space="preserve">France </w:t>
            </w:r>
          </w:p>
        </w:tc>
        <w:tc>
          <w:tcPr>
            <w:tcW w:w="3104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825 randomly selected GPs from across France were recruited. All patients consulting on a single day were provided a survey</w:t>
            </w:r>
          </w:p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2794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 xml:space="preserve">GPs recorded a reason for consultations as OA </w:t>
            </w:r>
          </w:p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181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389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 xml:space="preserve">41.1 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(10.7)</w:t>
            </w:r>
          </w:p>
        </w:tc>
      </w:tr>
      <w:tr w:rsidR="002C7472" w:rsidRPr="00FC0091" w:rsidTr="00AD34D5">
        <w:trPr>
          <w:trHeight w:val="182"/>
        </w:trPr>
        <w:tc>
          <w:tcPr>
            <w:tcW w:w="574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20</w:t>
            </w:r>
          </w:p>
        </w:tc>
        <w:tc>
          <w:tcPr>
            <w:tcW w:w="1875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Prior &amp; Kadam</w:t>
            </w:r>
          </w:p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741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2011</w:t>
            </w:r>
          </w:p>
        </w:tc>
        <w:tc>
          <w:tcPr>
            <w:tcW w:w="737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850</w:t>
            </w:r>
          </w:p>
        </w:tc>
        <w:tc>
          <w:tcPr>
            <w:tcW w:w="1215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 xml:space="preserve">68.9 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(9.7)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392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UK</w:t>
            </w:r>
          </w:p>
        </w:tc>
        <w:tc>
          <w:tcPr>
            <w:tcW w:w="3104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6 general practices from the north Staffordshire region of England</w:t>
            </w:r>
          </w:p>
        </w:tc>
        <w:tc>
          <w:tcPr>
            <w:tcW w:w="2794" w:type="dxa"/>
          </w:tcPr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 xml:space="preserve">Diagnosis by clinician, </w:t>
            </w:r>
          </w:p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 xml:space="preserve">defined by Read code in </w:t>
            </w:r>
          </w:p>
          <w:p w:rsidR="002C7472" w:rsidRPr="00FC0091" w:rsidRDefault="002C7472" w:rsidP="00AD34D5">
            <w:pPr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practice records</w:t>
            </w:r>
          </w:p>
        </w:tc>
        <w:tc>
          <w:tcPr>
            <w:tcW w:w="1181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389" w:type="dxa"/>
          </w:tcPr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33.15</w:t>
            </w:r>
          </w:p>
          <w:p w:rsidR="002C7472" w:rsidRPr="00FC0091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FC0091">
              <w:rPr>
                <w:rFonts w:asciiTheme="majorHAnsi" w:hAnsiTheme="majorHAnsi" w:cs="Times New Roman"/>
              </w:rPr>
              <w:t>(10.96)</w:t>
            </w:r>
          </w:p>
        </w:tc>
      </w:tr>
    </w:tbl>
    <w:p w:rsidR="002C7472" w:rsidRDefault="002C7472" w:rsidP="002C7472">
      <w:pPr>
        <w:spacing w:after="0" w:line="240" w:lineRule="auto"/>
        <w:rPr>
          <w:rFonts w:asciiTheme="majorHAnsi" w:hAnsiTheme="majorHAnsi" w:cs="Times New Roman"/>
          <w:sz w:val="20"/>
        </w:rPr>
      </w:pPr>
      <w:r w:rsidRPr="00FF3F40">
        <w:rPr>
          <w:rFonts w:asciiTheme="majorHAnsi" w:hAnsiTheme="majorHAnsi" w:cs="Times New Roman"/>
          <w:sz w:val="20"/>
          <w:szCs w:val="28"/>
        </w:rPr>
        <w:t xml:space="preserve">UK: United Kingdom; </w:t>
      </w:r>
      <w:r w:rsidRPr="00FF3F40">
        <w:rPr>
          <w:rFonts w:asciiTheme="majorHAnsi" w:hAnsiTheme="majorHAnsi" w:cs="Times New Roman"/>
          <w:sz w:val="20"/>
        </w:rPr>
        <w:t>SD: Standard Deviation</w:t>
      </w:r>
    </w:p>
    <w:p w:rsidR="002C7472" w:rsidRPr="005047FF" w:rsidRDefault="004322A2" w:rsidP="002C747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8"/>
        </w:rPr>
        <w:lastRenderedPageBreak/>
        <w:t xml:space="preserve">Supplementary Table </w:t>
      </w:r>
      <w:r w:rsidR="002C7472">
        <w:rPr>
          <w:rFonts w:asciiTheme="majorHAnsi" w:hAnsiTheme="majorHAnsi" w:cs="Times New Roman"/>
          <w:sz w:val="24"/>
          <w:szCs w:val="28"/>
        </w:rPr>
        <w:t>1f</w:t>
      </w:r>
      <w:r w:rsidR="002C7472" w:rsidRPr="005047FF">
        <w:rPr>
          <w:rFonts w:asciiTheme="majorHAnsi" w:hAnsiTheme="majorHAnsi" w:cs="Times New Roman"/>
          <w:sz w:val="24"/>
          <w:szCs w:val="28"/>
        </w:rPr>
        <w:t xml:space="preserve">: </w:t>
      </w:r>
      <w:r w:rsidR="002C7472" w:rsidRPr="005047FF">
        <w:rPr>
          <w:rFonts w:asciiTheme="majorHAnsi" w:hAnsiTheme="majorHAnsi" w:cs="Times New Roman"/>
          <w:sz w:val="24"/>
          <w:szCs w:val="24"/>
        </w:rPr>
        <w:t>Rheumatoid arthritis articles (n = 4)</w:t>
      </w:r>
    </w:p>
    <w:p w:rsidR="002C7472" w:rsidRPr="00C953C4" w:rsidRDefault="002C7472" w:rsidP="002C7472">
      <w:pPr>
        <w:spacing w:after="0" w:line="240" w:lineRule="auto"/>
        <w:rPr>
          <w:rFonts w:asciiTheme="majorHAnsi" w:hAnsiTheme="majorHAnsi" w:cs="Times New Roman"/>
          <w:szCs w:val="24"/>
        </w:rPr>
      </w:pPr>
    </w:p>
    <w:tbl>
      <w:tblPr>
        <w:tblStyle w:val="TableGrid"/>
        <w:tblW w:w="1454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0"/>
        <w:gridCol w:w="1820"/>
        <w:gridCol w:w="748"/>
        <w:gridCol w:w="582"/>
        <w:gridCol w:w="1774"/>
        <w:gridCol w:w="1270"/>
        <w:gridCol w:w="2465"/>
        <w:gridCol w:w="2644"/>
        <w:gridCol w:w="1252"/>
        <w:gridCol w:w="1389"/>
      </w:tblGrid>
      <w:tr w:rsidR="002C7472" w:rsidRPr="005047FF" w:rsidTr="00AD34D5">
        <w:trPr>
          <w:trHeight w:val="46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5047FF">
              <w:rPr>
                <w:rFonts w:asciiTheme="majorHAnsi" w:hAnsiTheme="majorHAnsi" w:cs="Times New Roman"/>
                <w:b/>
              </w:rPr>
              <w:t>ID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5047FF">
              <w:rPr>
                <w:rFonts w:asciiTheme="majorHAnsi" w:hAnsiTheme="majorHAnsi" w:cs="Times New Roman"/>
                <w:b/>
              </w:rPr>
              <w:t>Author, year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5047FF">
              <w:rPr>
                <w:rFonts w:asciiTheme="majorHAnsi" w:hAnsiTheme="majorHAnsi" w:cs="Times New Roman"/>
                <w:b/>
              </w:rPr>
              <w:t>Year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5047FF">
              <w:rPr>
                <w:rFonts w:asciiTheme="majorHAnsi" w:hAnsiTheme="majorHAnsi" w:cs="Times New Roman"/>
                <w:b/>
              </w:rPr>
              <w:t>n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5047FF">
              <w:rPr>
                <w:rFonts w:asciiTheme="majorHAnsi" w:hAnsiTheme="majorHAnsi" w:cs="Times New Roman"/>
                <w:b/>
              </w:rPr>
              <w:t>Mean age</w:t>
            </w:r>
          </w:p>
          <w:p w:rsidR="002C7472" w:rsidRPr="005047FF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5047FF">
              <w:rPr>
                <w:rFonts w:asciiTheme="majorHAnsi" w:hAnsiTheme="majorHAnsi" w:cs="Times New Roman"/>
                <w:b/>
              </w:rPr>
              <w:t>(SD)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5047FF">
              <w:rPr>
                <w:rFonts w:asciiTheme="majorHAnsi" w:hAnsiTheme="majorHAnsi" w:cs="Times New Roman"/>
                <w:b/>
              </w:rPr>
              <w:t xml:space="preserve">Country 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5047FF">
              <w:rPr>
                <w:rFonts w:asciiTheme="majorHAnsi" w:hAnsiTheme="majorHAnsi" w:cs="Times New Roman"/>
                <w:b/>
              </w:rPr>
              <w:t>Health setting</w:t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  <w:b/>
              </w:rPr>
            </w:pPr>
            <w:r w:rsidRPr="005047FF">
              <w:rPr>
                <w:rFonts w:asciiTheme="majorHAnsi" w:hAnsiTheme="majorHAnsi" w:cs="Times New Roman"/>
                <w:b/>
              </w:rPr>
              <w:t xml:space="preserve">Case definition 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5047FF">
              <w:rPr>
                <w:rFonts w:asciiTheme="majorHAnsi" w:hAnsiTheme="majorHAnsi" w:cs="Times New Roman"/>
                <w:b/>
              </w:rPr>
              <w:t>Outcome</w:t>
            </w:r>
          </w:p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5047FF">
              <w:rPr>
                <w:rFonts w:asciiTheme="majorHAnsi" w:hAnsiTheme="majorHAnsi" w:cs="Times New Roman"/>
                <w:b/>
              </w:rPr>
              <w:t>measure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2C7472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Mean PCS</w:t>
            </w:r>
          </w:p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5047FF">
              <w:rPr>
                <w:rFonts w:asciiTheme="majorHAnsi" w:hAnsiTheme="majorHAnsi" w:cs="Times New Roman"/>
                <w:b/>
              </w:rPr>
              <w:t>score (SD)</w:t>
            </w:r>
          </w:p>
        </w:tc>
      </w:tr>
      <w:tr w:rsidR="002C7472" w:rsidRPr="005047FF" w:rsidTr="00AD34D5">
        <w:trPr>
          <w:trHeight w:val="326"/>
        </w:trPr>
        <w:tc>
          <w:tcPr>
            <w:tcW w:w="600" w:type="dxa"/>
            <w:tcBorders>
              <w:top w:val="single" w:sz="4" w:space="0" w:color="auto"/>
            </w:tcBorders>
          </w:tcPr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</w:tcBorders>
          </w:tcPr>
          <w:p w:rsidR="002C7472" w:rsidRPr="005047FF" w:rsidRDefault="002C7472" w:rsidP="00AD34D5">
            <w:pPr>
              <w:spacing w:after="200" w:line="276" w:lineRule="auto"/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Ware et al</w:t>
            </w:r>
          </w:p>
        </w:tc>
        <w:tc>
          <w:tcPr>
            <w:tcW w:w="748" w:type="dxa"/>
            <w:tcBorders>
              <w:top w:val="single" w:sz="4" w:space="0" w:color="auto"/>
            </w:tcBorders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1994</w:t>
            </w:r>
          </w:p>
        </w:tc>
        <w:tc>
          <w:tcPr>
            <w:tcW w:w="582" w:type="dxa"/>
            <w:tcBorders>
              <w:top w:val="single" w:sz="4" w:space="0" w:color="auto"/>
            </w:tcBorders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501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57.6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US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Representative and stratified general population survey</w:t>
            </w:r>
          </w:p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4" w:type="dxa"/>
            <w:tcBorders>
              <w:top w:val="single" w:sz="4" w:space="0" w:color="auto"/>
            </w:tcBorders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 xml:space="preserve">Chronic condition self-report checklist </w:t>
            </w: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40.57</w:t>
            </w:r>
          </w:p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(10.53)</w:t>
            </w:r>
          </w:p>
        </w:tc>
      </w:tr>
      <w:tr w:rsidR="002C7472" w:rsidRPr="005047FF" w:rsidTr="00AD34D5">
        <w:trPr>
          <w:trHeight w:val="326"/>
        </w:trPr>
        <w:tc>
          <w:tcPr>
            <w:tcW w:w="600" w:type="dxa"/>
          </w:tcPr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31</w:t>
            </w:r>
          </w:p>
        </w:tc>
        <w:tc>
          <w:tcPr>
            <w:tcW w:w="1820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Kahn et al</w:t>
            </w:r>
            <w:r>
              <w:rPr>
                <w:rFonts w:asciiTheme="majorHAnsi" w:hAnsiTheme="majorHAnsi" w:cs="Times New Roman"/>
              </w:rPr>
              <w:t>*</w:t>
            </w:r>
          </w:p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748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2007</w:t>
            </w:r>
          </w:p>
        </w:tc>
        <w:tc>
          <w:tcPr>
            <w:tcW w:w="582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490</w:t>
            </w:r>
          </w:p>
        </w:tc>
        <w:tc>
          <w:tcPr>
            <w:tcW w:w="1774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 xml:space="preserve">54 (11) </w:t>
            </w:r>
          </w:p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70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US</w:t>
            </w:r>
          </w:p>
        </w:tc>
        <w:tc>
          <w:tcPr>
            <w:tcW w:w="2465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 xml:space="preserve">Patients consulting across 4 Californian medical centres </w:t>
            </w:r>
          </w:p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4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At least 3 insurance claims for RA and meeting clinical and laboratory criteria</w:t>
            </w:r>
          </w:p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52" w:type="dxa"/>
          </w:tcPr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SF-12</w:t>
            </w:r>
          </w:p>
        </w:tc>
        <w:tc>
          <w:tcPr>
            <w:tcW w:w="1389" w:type="dxa"/>
          </w:tcPr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37</w:t>
            </w:r>
          </w:p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(9)</w:t>
            </w:r>
          </w:p>
        </w:tc>
      </w:tr>
      <w:tr w:rsidR="002C7472" w:rsidRPr="005047FF" w:rsidTr="00AD34D5">
        <w:trPr>
          <w:trHeight w:val="326"/>
        </w:trPr>
        <w:tc>
          <w:tcPr>
            <w:tcW w:w="600" w:type="dxa"/>
          </w:tcPr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32</w:t>
            </w:r>
          </w:p>
        </w:tc>
        <w:tc>
          <w:tcPr>
            <w:tcW w:w="1820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  <w:i/>
              </w:rPr>
            </w:pPr>
            <w:r w:rsidRPr="005047FF">
              <w:rPr>
                <w:rFonts w:asciiTheme="majorHAnsi" w:hAnsiTheme="majorHAnsi" w:cs="Times New Roman"/>
              </w:rPr>
              <w:t>Uhlig et al</w:t>
            </w:r>
            <w:r>
              <w:rPr>
                <w:rFonts w:asciiTheme="majorHAnsi" w:hAnsiTheme="majorHAnsi" w:cs="Times New Roman"/>
              </w:rPr>
              <w:t>*</w:t>
            </w:r>
          </w:p>
        </w:tc>
        <w:tc>
          <w:tcPr>
            <w:tcW w:w="748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2007</w:t>
            </w:r>
          </w:p>
        </w:tc>
        <w:tc>
          <w:tcPr>
            <w:tcW w:w="582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936</w:t>
            </w:r>
          </w:p>
        </w:tc>
        <w:tc>
          <w:tcPr>
            <w:tcW w:w="1774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61.3 (14.1)</w:t>
            </w:r>
          </w:p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70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Norway</w:t>
            </w:r>
          </w:p>
        </w:tc>
        <w:tc>
          <w:tcPr>
            <w:tcW w:w="2465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Representative sample of RA patients in Oslo from local register</w:t>
            </w:r>
          </w:p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4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Diagnosis of RA defined by ARA criteria</w:t>
            </w:r>
          </w:p>
        </w:tc>
        <w:tc>
          <w:tcPr>
            <w:tcW w:w="1252" w:type="dxa"/>
          </w:tcPr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89" w:type="dxa"/>
          </w:tcPr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 xml:space="preserve">35 </w:t>
            </w:r>
          </w:p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(12)</w:t>
            </w:r>
          </w:p>
        </w:tc>
      </w:tr>
      <w:tr w:rsidR="002C7472" w:rsidRPr="005047FF" w:rsidTr="00AD34D5">
        <w:trPr>
          <w:trHeight w:val="326"/>
        </w:trPr>
        <w:tc>
          <w:tcPr>
            <w:tcW w:w="600" w:type="dxa"/>
          </w:tcPr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33</w:t>
            </w:r>
          </w:p>
        </w:tc>
        <w:tc>
          <w:tcPr>
            <w:tcW w:w="1820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Salaffi et al</w:t>
            </w:r>
          </w:p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748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2009</w:t>
            </w:r>
          </w:p>
        </w:tc>
        <w:tc>
          <w:tcPr>
            <w:tcW w:w="582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693</w:t>
            </w:r>
          </w:p>
        </w:tc>
        <w:tc>
          <w:tcPr>
            <w:tcW w:w="1774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53.9 (12.9)</w:t>
            </w:r>
          </w:p>
        </w:tc>
        <w:tc>
          <w:tcPr>
            <w:tcW w:w="1270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Italy</w:t>
            </w:r>
          </w:p>
        </w:tc>
        <w:tc>
          <w:tcPr>
            <w:tcW w:w="2465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Outpatient clinic from two Rheumatology departments</w:t>
            </w:r>
          </w:p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644" w:type="dxa"/>
          </w:tcPr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Diagnosis of RA defined by ARA criteria</w:t>
            </w:r>
          </w:p>
          <w:p w:rsidR="002C7472" w:rsidRPr="005047FF" w:rsidRDefault="002C7472" w:rsidP="00AD34D5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252" w:type="dxa"/>
          </w:tcPr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SF-36</w:t>
            </w:r>
          </w:p>
        </w:tc>
        <w:tc>
          <w:tcPr>
            <w:tcW w:w="1389" w:type="dxa"/>
          </w:tcPr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33.55</w:t>
            </w:r>
          </w:p>
          <w:p w:rsidR="002C7472" w:rsidRPr="005047FF" w:rsidRDefault="002C7472" w:rsidP="00AD34D5">
            <w:pPr>
              <w:jc w:val="center"/>
              <w:rPr>
                <w:rFonts w:asciiTheme="majorHAnsi" w:hAnsiTheme="majorHAnsi" w:cs="Times New Roman"/>
              </w:rPr>
            </w:pPr>
            <w:r w:rsidRPr="005047FF">
              <w:rPr>
                <w:rFonts w:asciiTheme="majorHAnsi" w:hAnsiTheme="majorHAnsi" w:cs="Times New Roman"/>
              </w:rPr>
              <w:t>(6.43)</w:t>
            </w:r>
          </w:p>
        </w:tc>
      </w:tr>
    </w:tbl>
    <w:p w:rsidR="002C7472" w:rsidRPr="005047FF" w:rsidRDefault="002C7472" w:rsidP="002C7472">
      <w:pPr>
        <w:spacing w:after="0" w:line="240" w:lineRule="auto"/>
        <w:rPr>
          <w:rFonts w:asciiTheme="majorHAnsi" w:hAnsiTheme="majorHAnsi" w:cs="Times New Roman"/>
          <w:sz w:val="20"/>
        </w:rPr>
      </w:pPr>
      <w:r w:rsidRPr="00FF3F40">
        <w:rPr>
          <w:rFonts w:asciiTheme="majorHAnsi" w:hAnsiTheme="majorHAnsi" w:cs="Times New Roman"/>
          <w:sz w:val="20"/>
        </w:rPr>
        <w:t xml:space="preserve">ARA: American Rheumatism Association; RA: Rheumatoid Arthritis; UK: United Kingdom; </w:t>
      </w:r>
      <w:r w:rsidRPr="00FF3F40">
        <w:rPr>
          <w:rFonts w:asciiTheme="majorHAnsi" w:hAnsiTheme="majorHAnsi" w:cs="Times New Roman"/>
          <w:sz w:val="20"/>
          <w:szCs w:val="28"/>
        </w:rPr>
        <w:t xml:space="preserve">US: United States of America; </w:t>
      </w:r>
      <w:r>
        <w:rPr>
          <w:rFonts w:asciiTheme="majorHAnsi" w:hAnsiTheme="majorHAnsi" w:cs="Times New Roman"/>
          <w:sz w:val="20"/>
        </w:rPr>
        <w:t>SD: Standard Deviation</w:t>
      </w:r>
    </w:p>
    <w:p w:rsidR="006F4570" w:rsidRDefault="006F4570"/>
    <w:sectPr w:rsidR="006F4570" w:rsidSect="002C74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C6B0D"/>
    <w:multiLevelType w:val="hybridMultilevel"/>
    <w:tmpl w:val="43604CD8"/>
    <w:lvl w:ilvl="0" w:tplc="9AEAAD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409F3"/>
    <w:multiLevelType w:val="hybridMultilevel"/>
    <w:tmpl w:val="A1D4CA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E233F"/>
    <w:multiLevelType w:val="hybridMultilevel"/>
    <w:tmpl w:val="B17A34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pStyle w:val="phd2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F25CF"/>
    <w:multiLevelType w:val="multilevel"/>
    <w:tmpl w:val="B5564F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51AD0EDD"/>
    <w:multiLevelType w:val="multilevel"/>
    <w:tmpl w:val="43C098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6954FC"/>
    <w:multiLevelType w:val="hybridMultilevel"/>
    <w:tmpl w:val="D11809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101224"/>
    <w:multiLevelType w:val="hybridMultilevel"/>
    <w:tmpl w:val="FBA233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AC3D40"/>
    <w:multiLevelType w:val="hybridMultilevel"/>
    <w:tmpl w:val="115664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72"/>
    <w:rsid w:val="0002248B"/>
    <w:rsid w:val="00024BB9"/>
    <w:rsid w:val="000315BA"/>
    <w:rsid w:val="00034AE9"/>
    <w:rsid w:val="00041C62"/>
    <w:rsid w:val="00043571"/>
    <w:rsid w:val="00052D73"/>
    <w:rsid w:val="0005416C"/>
    <w:rsid w:val="00065470"/>
    <w:rsid w:val="00072408"/>
    <w:rsid w:val="00076188"/>
    <w:rsid w:val="00081CC6"/>
    <w:rsid w:val="0008458C"/>
    <w:rsid w:val="00097784"/>
    <w:rsid w:val="00097D2A"/>
    <w:rsid w:val="000B091B"/>
    <w:rsid w:val="000D6087"/>
    <w:rsid w:val="000E5A18"/>
    <w:rsid w:val="000F56C2"/>
    <w:rsid w:val="00105B52"/>
    <w:rsid w:val="001071AA"/>
    <w:rsid w:val="001179FA"/>
    <w:rsid w:val="00180D95"/>
    <w:rsid w:val="00192429"/>
    <w:rsid w:val="001A5004"/>
    <w:rsid w:val="001B420D"/>
    <w:rsid w:val="001B4BC3"/>
    <w:rsid w:val="001D3E4F"/>
    <w:rsid w:val="001D42B6"/>
    <w:rsid w:val="001D77A6"/>
    <w:rsid w:val="001F1759"/>
    <w:rsid w:val="001F5097"/>
    <w:rsid w:val="00203213"/>
    <w:rsid w:val="00204E9F"/>
    <w:rsid w:val="00222B1F"/>
    <w:rsid w:val="002401D4"/>
    <w:rsid w:val="00241B5D"/>
    <w:rsid w:val="00242B56"/>
    <w:rsid w:val="00283263"/>
    <w:rsid w:val="002A5643"/>
    <w:rsid w:val="002A64C6"/>
    <w:rsid w:val="002B0575"/>
    <w:rsid w:val="002C3B91"/>
    <w:rsid w:val="002C7472"/>
    <w:rsid w:val="002D5D49"/>
    <w:rsid w:val="002D7891"/>
    <w:rsid w:val="003009A2"/>
    <w:rsid w:val="0030555A"/>
    <w:rsid w:val="00314F54"/>
    <w:rsid w:val="003210A0"/>
    <w:rsid w:val="00326A0E"/>
    <w:rsid w:val="003317AC"/>
    <w:rsid w:val="00336A8B"/>
    <w:rsid w:val="00344955"/>
    <w:rsid w:val="003625C9"/>
    <w:rsid w:val="003647A9"/>
    <w:rsid w:val="003957E0"/>
    <w:rsid w:val="003A5293"/>
    <w:rsid w:val="003A6275"/>
    <w:rsid w:val="003A6AC1"/>
    <w:rsid w:val="003C74B2"/>
    <w:rsid w:val="003E0E17"/>
    <w:rsid w:val="003E5640"/>
    <w:rsid w:val="0040434A"/>
    <w:rsid w:val="004044F0"/>
    <w:rsid w:val="004136F1"/>
    <w:rsid w:val="004154CC"/>
    <w:rsid w:val="00415DFC"/>
    <w:rsid w:val="004322A2"/>
    <w:rsid w:val="004322E3"/>
    <w:rsid w:val="004576C4"/>
    <w:rsid w:val="00457DD5"/>
    <w:rsid w:val="00477809"/>
    <w:rsid w:val="004B0849"/>
    <w:rsid w:val="004B18E5"/>
    <w:rsid w:val="004C0B72"/>
    <w:rsid w:val="004C49A3"/>
    <w:rsid w:val="004D125C"/>
    <w:rsid w:val="004D79C6"/>
    <w:rsid w:val="004E4D0B"/>
    <w:rsid w:val="004F4A90"/>
    <w:rsid w:val="005453C7"/>
    <w:rsid w:val="00553115"/>
    <w:rsid w:val="0056191E"/>
    <w:rsid w:val="005824EC"/>
    <w:rsid w:val="0058410D"/>
    <w:rsid w:val="005845D4"/>
    <w:rsid w:val="00590281"/>
    <w:rsid w:val="00591C76"/>
    <w:rsid w:val="00593C1A"/>
    <w:rsid w:val="005A6661"/>
    <w:rsid w:val="005C328E"/>
    <w:rsid w:val="005D0833"/>
    <w:rsid w:val="005D7B6D"/>
    <w:rsid w:val="005E2385"/>
    <w:rsid w:val="00604694"/>
    <w:rsid w:val="00617303"/>
    <w:rsid w:val="00634BE0"/>
    <w:rsid w:val="00640715"/>
    <w:rsid w:val="006535FA"/>
    <w:rsid w:val="00654E57"/>
    <w:rsid w:val="006573BF"/>
    <w:rsid w:val="006643DB"/>
    <w:rsid w:val="00670065"/>
    <w:rsid w:val="00672A4F"/>
    <w:rsid w:val="00672C7B"/>
    <w:rsid w:val="00683037"/>
    <w:rsid w:val="006B7D63"/>
    <w:rsid w:val="006C1DAE"/>
    <w:rsid w:val="006C35EC"/>
    <w:rsid w:val="006D518A"/>
    <w:rsid w:val="006E26BD"/>
    <w:rsid w:val="006E28A0"/>
    <w:rsid w:val="006E581D"/>
    <w:rsid w:val="006F0D8B"/>
    <w:rsid w:val="006F4570"/>
    <w:rsid w:val="006F5237"/>
    <w:rsid w:val="0070751D"/>
    <w:rsid w:val="00711588"/>
    <w:rsid w:val="00716FE9"/>
    <w:rsid w:val="00732838"/>
    <w:rsid w:val="007332ED"/>
    <w:rsid w:val="00737BD9"/>
    <w:rsid w:val="00752D0B"/>
    <w:rsid w:val="0076622F"/>
    <w:rsid w:val="00785844"/>
    <w:rsid w:val="00796463"/>
    <w:rsid w:val="007A2F43"/>
    <w:rsid w:val="007B48AB"/>
    <w:rsid w:val="007C2CEB"/>
    <w:rsid w:val="007D1115"/>
    <w:rsid w:val="007E19B8"/>
    <w:rsid w:val="008216A6"/>
    <w:rsid w:val="00840FB0"/>
    <w:rsid w:val="008553A9"/>
    <w:rsid w:val="00860C40"/>
    <w:rsid w:val="008644BC"/>
    <w:rsid w:val="008646A9"/>
    <w:rsid w:val="00870A91"/>
    <w:rsid w:val="00882054"/>
    <w:rsid w:val="008900F0"/>
    <w:rsid w:val="008945C7"/>
    <w:rsid w:val="008B4DAF"/>
    <w:rsid w:val="008B71A5"/>
    <w:rsid w:val="008C307F"/>
    <w:rsid w:val="008C3FA3"/>
    <w:rsid w:val="008D785F"/>
    <w:rsid w:val="008E07D5"/>
    <w:rsid w:val="008E4F61"/>
    <w:rsid w:val="009012FA"/>
    <w:rsid w:val="00934537"/>
    <w:rsid w:val="00935B5A"/>
    <w:rsid w:val="00970A54"/>
    <w:rsid w:val="009722B7"/>
    <w:rsid w:val="00996C0C"/>
    <w:rsid w:val="009B404A"/>
    <w:rsid w:val="009B5B83"/>
    <w:rsid w:val="009D22F3"/>
    <w:rsid w:val="009E27F2"/>
    <w:rsid w:val="009F4327"/>
    <w:rsid w:val="009F457C"/>
    <w:rsid w:val="009F7F52"/>
    <w:rsid w:val="00A11138"/>
    <w:rsid w:val="00A17E90"/>
    <w:rsid w:val="00A31CA9"/>
    <w:rsid w:val="00A320A6"/>
    <w:rsid w:val="00A40112"/>
    <w:rsid w:val="00A466C6"/>
    <w:rsid w:val="00A573C5"/>
    <w:rsid w:val="00A65D2E"/>
    <w:rsid w:val="00A70D06"/>
    <w:rsid w:val="00A74902"/>
    <w:rsid w:val="00A7506C"/>
    <w:rsid w:val="00A75267"/>
    <w:rsid w:val="00A8734B"/>
    <w:rsid w:val="00AB703D"/>
    <w:rsid w:val="00AC01B4"/>
    <w:rsid w:val="00AC0F9B"/>
    <w:rsid w:val="00AC59FE"/>
    <w:rsid w:val="00AD3CAC"/>
    <w:rsid w:val="00AD4E83"/>
    <w:rsid w:val="00AD60F8"/>
    <w:rsid w:val="00B044D3"/>
    <w:rsid w:val="00B07751"/>
    <w:rsid w:val="00B24035"/>
    <w:rsid w:val="00B343F7"/>
    <w:rsid w:val="00B41007"/>
    <w:rsid w:val="00B46C75"/>
    <w:rsid w:val="00B475CB"/>
    <w:rsid w:val="00B5404F"/>
    <w:rsid w:val="00B541F3"/>
    <w:rsid w:val="00B556B8"/>
    <w:rsid w:val="00B6512B"/>
    <w:rsid w:val="00B67AB3"/>
    <w:rsid w:val="00B83324"/>
    <w:rsid w:val="00BB25F5"/>
    <w:rsid w:val="00BC36EF"/>
    <w:rsid w:val="00BC532A"/>
    <w:rsid w:val="00BE4C5F"/>
    <w:rsid w:val="00BE6E5C"/>
    <w:rsid w:val="00BE731E"/>
    <w:rsid w:val="00C01BC2"/>
    <w:rsid w:val="00C11D6A"/>
    <w:rsid w:val="00C32AD3"/>
    <w:rsid w:val="00C33442"/>
    <w:rsid w:val="00C82334"/>
    <w:rsid w:val="00CA34BE"/>
    <w:rsid w:val="00CC4062"/>
    <w:rsid w:val="00CD0EE9"/>
    <w:rsid w:val="00CE4FEF"/>
    <w:rsid w:val="00D02E3D"/>
    <w:rsid w:val="00D12EC7"/>
    <w:rsid w:val="00D24A23"/>
    <w:rsid w:val="00D32756"/>
    <w:rsid w:val="00D366CF"/>
    <w:rsid w:val="00D40C80"/>
    <w:rsid w:val="00D43AE0"/>
    <w:rsid w:val="00D477B2"/>
    <w:rsid w:val="00D50E4B"/>
    <w:rsid w:val="00D54B1A"/>
    <w:rsid w:val="00DA25F2"/>
    <w:rsid w:val="00DA5A56"/>
    <w:rsid w:val="00DB05C9"/>
    <w:rsid w:val="00DB2EBA"/>
    <w:rsid w:val="00DB3195"/>
    <w:rsid w:val="00DC3BC7"/>
    <w:rsid w:val="00DD6826"/>
    <w:rsid w:val="00DF05A6"/>
    <w:rsid w:val="00E040A1"/>
    <w:rsid w:val="00E20509"/>
    <w:rsid w:val="00E35A0C"/>
    <w:rsid w:val="00E37B6F"/>
    <w:rsid w:val="00E46C55"/>
    <w:rsid w:val="00E519DA"/>
    <w:rsid w:val="00E70FBC"/>
    <w:rsid w:val="00E770CE"/>
    <w:rsid w:val="00E80C0F"/>
    <w:rsid w:val="00EA6E7D"/>
    <w:rsid w:val="00EC4F6C"/>
    <w:rsid w:val="00ED47D5"/>
    <w:rsid w:val="00ED7655"/>
    <w:rsid w:val="00EF524F"/>
    <w:rsid w:val="00F00554"/>
    <w:rsid w:val="00F01F21"/>
    <w:rsid w:val="00F11AF4"/>
    <w:rsid w:val="00F17852"/>
    <w:rsid w:val="00F32882"/>
    <w:rsid w:val="00F40E51"/>
    <w:rsid w:val="00F41BA4"/>
    <w:rsid w:val="00F4658E"/>
    <w:rsid w:val="00F52869"/>
    <w:rsid w:val="00F656F3"/>
    <w:rsid w:val="00F844BA"/>
    <w:rsid w:val="00F905A8"/>
    <w:rsid w:val="00FA00C2"/>
    <w:rsid w:val="00FC4F55"/>
    <w:rsid w:val="00FD1562"/>
    <w:rsid w:val="00FD2F85"/>
    <w:rsid w:val="00FE0BC1"/>
    <w:rsid w:val="00FF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472"/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74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C747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1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D20">
    <w:name w:val="PhD 2"/>
    <w:basedOn w:val="Normal"/>
    <w:link w:val="PhD2Char"/>
    <w:qFormat/>
    <w:rsid w:val="001F1759"/>
    <w:pPr>
      <w:spacing w:after="0" w:line="480" w:lineRule="auto"/>
      <w:ind w:left="431" w:hanging="431"/>
      <w:contextualSpacing/>
    </w:pPr>
    <w:rPr>
      <w:rFonts w:asciiTheme="majorHAnsi" w:hAnsiTheme="majorHAnsi" w:cs="Times New Roman"/>
      <w:b/>
      <w:sz w:val="28"/>
      <w:szCs w:val="24"/>
    </w:rPr>
  </w:style>
  <w:style w:type="character" w:customStyle="1" w:styleId="PhD2Char">
    <w:name w:val="PhD 2 Char"/>
    <w:basedOn w:val="DefaultParagraphFont"/>
    <w:link w:val="PhD20"/>
    <w:rsid w:val="001F1759"/>
    <w:rPr>
      <w:rFonts w:asciiTheme="majorHAnsi" w:hAnsiTheme="majorHAnsi" w:cs="Times New Roman"/>
      <w:b/>
      <w:sz w:val="28"/>
      <w:szCs w:val="24"/>
    </w:rPr>
  </w:style>
  <w:style w:type="paragraph" w:customStyle="1" w:styleId="phd3">
    <w:name w:val="phd3"/>
    <w:basedOn w:val="Normal"/>
    <w:link w:val="phd3Char"/>
    <w:qFormat/>
    <w:rsid w:val="001F1759"/>
    <w:pPr>
      <w:spacing w:after="0" w:line="480" w:lineRule="auto"/>
      <w:ind w:left="709" w:hanging="709"/>
      <w:contextualSpacing/>
    </w:pPr>
    <w:rPr>
      <w:rFonts w:asciiTheme="majorHAnsi" w:hAnsiTheme="majorHAnsi" w:cs="Times New Roman"/>
      <w:sz w:val="28"/>
      <w:szCs w:val="24"/>
    </w:rPr>
  </w:style>
  <w:style w:type="character" w:customStyle="1" w:styleId="phd3Char">
    <w:name w:val="phd3 Char"/>
    <w:basedOn w:val="DefaultParagraphFont"/>
    <w:link w:val="phd3"/>
    <w:rsid w:val="001F1759"/>
    <w:rPr>
      <w:rFonts w:asciiTheme="majorHAnsi" w:hAnsiTheme="majorHAnsi" w:cs="Times New Roman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C74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2C7472"/>
    <w:rPr>
      <w:rFonts w:ascii="Times New Roman" w:eastAsia="Times New Roman" w:hAnsi="Times New Roman" w:cs="Times New Roman"/>
      <w:b/>
      <w:bCs/>
      <w:szCs w:val="1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2C7472"/>
  </w:style>
  <w:style w:type="paragraph" w:styleId="Header">
    <w:name w:val="header"/>
    <w:basedOn w:val="Normal"/>
    <w:link w:val="HeaderChar"/>
    <w:semiHidden/>
    <w:rsid w:val="002C747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2C7472"/>
    <w:rPr>
      <w:rFonts w:ascii="Times New Roman" w:eastAsia="Times New Roman" w:hAnsi="Times New Roman" w:cs="Times New Roman"/>
      <w:szCs w:val="24"/>
    </w:rPr>
  </w:style>
  <w:style w:type="paragraph" w:customStyle="1" w:styleId="Text">
    <w:name w:val="Text"/>
    <w:basedOn w:val="Normal"/>
    <w:link w:val="TextChar"/>
    <w:qFormat/>
    <w:rsid w:val="002C7472"/>
    <w:pPr>
      <w:spacing w:after="0" w:line="480" w:lineRule="auto"/>
      <w:jc w:val="both"/>
    </w:pPr>
    <w:rPr>
      <w:rFonts w:asciiTheme="majorHAnsi" w:hAnsiTheme="majorHAnsi" w:cs="Times New Roman"/>
    </w:rPr>
  </w:style>
  <w:style w:type="character" w:customStyle="1" w:styleId="TextChar">
    <w:name w:val="Text Char"/>
    <w:basedOn w:val="DefaultParagraphFont"/>
    <w:link w:val="Text"/>
    <w:rsid w:val="002C7472"/>
    <w:rPr>
      <w:rFonts w:asciiTheme="majorHAnsi" w:hAnsiTheme="majorHAnsi" w:cs="Times New Roman"/>
      <w:sz w:val="22"/>
    </w:rPr>
  </w:style>
  <w:style w:type="paragraph" w:customStyle="1" w:styleId="Thesis">
    <w:name w:val="Thesis"/>
    <w:basedOn w:val="ListParagraph"/>
    <w:qFormat/>
    <w:rsid w:val="002C7472"/>
    <w:pPr>
      <w:tabs>
        <w:tab w:val="num" w:pos="360"/>
      </w:tabs>
      <w:spacing w:after="0" w:line="480" w:lineRule="auto"/>
    </w:pPr>
    <w:rPr>
      <w:rFonts w:asciiTheme="majorHAnsi" w:hAnsiTheme="majorHAnsi" w:cs="Times New Roman"/>
      <w:sz w:val="28"/>
      <w:szCs w:val="24"/>
    </w:rPr>
  </w:style>
  <w:style w:type="paragraph" w:customStyle="1" w:styleId="Thesis2">
    <w:name w:val="Thesis 2"/>
    <w:basedOn w:val="ListParagraph"/>
    <w:qFormat/>
    <w:rsid w:val="002C7472"/>
    <w:pPr>
      <w:spacing w:after="0" w:line="480" w:lineRule="auto"/>
      <w:ind w:left="1224" w:hanging="504"/>
    </w:pPr>
    <w:rPr>
      <w:rFonts w:asciiTheme="majorHAnsi" w:hAnsiTheme="majorHAnsi" w:cs="Times New Roman"/>
      <w:sz w:val="28"/>
      <w:szCs w:val="24"/>
    </w:rPr>
  </w:style>
  <w:style w:type="paragraph" w:customStyle="1" w:styleId="phd4">
    <w:name w:val="phd4"/>
    <w:basedOn w:val="phd3"/>
    <w:link w:val="phd4Char"/>
    <w:qFormat/>
    <w:rsid w:val="002C7472"/>
    <w:pPr>
      <w:tabs>
        <w:tab w:val="num" w:pos="360"/>
      </w:tabs>
      <w:ind w:left="993" w:hanging="993"/>
    </w:pPr>
  </w:style>
  <w:style w:type="paragraph" w:styleId="ListParagraph">
    <w:name w:val="List Paragraph"/>
    <w:basedOn w:val="Normal"/>
    <w:uiPriority w:val="34"/>
    <w:qFormat/>
    <w:rsid w:val="002C7472"/>
    <w:pPr>
      <w:ind w:left="720"/>
      <w:contextualSpacing/>
    </w:pPr>
  </w:style>
  <w:style w:type="table" w:styleId="TableGrid">
    <w:name w:val="Table Grid"/>
    <w:basedOn w:val="TableNormal"/>
    <w:uiPriority w:val="59"/>
    <w:rsid w:val="002C74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">
    <w:name w:val="Table"/>
    <w:basedOn w:val="Normal"/>
    <w:link w:val="TableChar"/>
    <w:qFormat/>
    <w:rsid w:val="002C7472"/>
    <w:pPr>
      <w:spacing w:after="0" w:line="480" w:lineRule="auto"/>
      <w:jc w:val="both"/>
    </w:pPr>
    <w:rPr>
      <w:rFonts w:asciiTheme="majorHAnsi" w:hAnsiTheme="majorHAnsi"/>
    </w:rPr>
  </w:style>
  <w:style w:type="character" w:customStyle="1" w:styleId="TableChar">
    <w:name w:val="Table Char"/>
    <w:basedOn w:val="DefaultParagraphFont"/>
    <w:link w:val="Table"/>
    <w:rsid w:val="002C7472"/>
    <w:rPr>
      <w:rFonts w:asciiTheme="majorHAnsi" w:hAnsiTheme="majorHAnsi"/>
      <w:sz w:val="22"/>
    </w:rPr>
  </w:style>
  <w:style w:type="paragraph" w:customStyle="1" w:styleId="figure">
    <w:name w:val="figure"/>
    <w:basedOn w:val="Normal"/>
    <w:link w:val="figureChar"/>
    <w:qFormat/>
    <w:rsid w:val="002C7472"/>
    <w:pPr>
      <w:spacing w:after="0" w:line="480" w:lineRule="auto"/>
      <w:jc w:val="both"/>
    </w:pPr>
    <w:rPr>
      <w:rFonts w:asciiTheme="majorHAnsi" w:hAnsiTheme="majorHAnsi"/>
    </w:rPr>
  </w:style>
  <w:style w:type="character" w:customStyle="1" w:styleId="figureChar">
    <w:name w:val="figure Char"/>
    <w:basedOn w:val="DefaultParagraphFont"/>
    <w:link w:val="figure"/>
    <w:rsid w:val="002C7472"/>
    <w:rPr>
      <w:rFonts w:asciiTheme="majorHAnsi" w:hAnsiTheme="maj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47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C74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C7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472"/>
    <w:rPr>
      <w:rFonts w:asciiTheme="minorHAnsi" w:hAnsiTheme="minorHAnsi"/>
      <w:sz w:val="22"/>
    </w:rPr>
  </w:style>
  <w:style w:type="paragraph" w:customStyle="1" w:styleId="phd2">
    <w:name w:val="phd2"/>
    <w:basedOn w:val="Normal"/>
    <w:link w:val="phd2Char0"/>
    <w:qFormat/>
    <w:rsid w:val="002C7472"/>
    <w:pPr>
      <w:numPr>
        <w:ilvl w:val="1"/>
        <w:numId w:val="4"/>
      </w:numPr>
      <w:spacing w:after="0" w:line="480" w:lineRule="auto"/>
      <w:ind w:left="567" w:hanging="567"/>
      <w:contextualSpacing/>
    </w:pPr>
    <w:rPr>
      <w:rFonts w:asciiTheme="majorHAnsi" w:hAnsiTheme="majorHAnsi" w:cs="Times New Roman"/>
      <w:b/>
      <w:sz w:val="28"/>
      <w:szCs w:val="24"/>
    </w:rPr>
  </w:style>
  <w:style w:type="character" w:customStyle="1" w:styleId="phd2Char0">
    <w:name w:val="phd2 Char"/>
    <w:basedOn w:val="DefaultParagraphFont"/>
    <w:link w:val="phd2"/>
    <w:rsid w:val="002C7472"/>
    <w:rPr>
      <w:rFonts w:asciiTheme="majorHAnsi" w:hAnsiTheme="majorHAnsi" w:cs="Times New Roman"/>
      <w:b/>
      <w:sz w:val="28"/>
      <w:szCs w:val="24"/>
    </w:rPr>
  </w:style>
  <w:style w:type="character" w:customStyle="1" w:styleId="phd4Char">
    <w:name w:val="phd4 Char"/>
    <w:basedOn w:val="phd3Char"/>
    <w:link w:val="phd4"/>
    <w:rsid w:val="002C7472"/>
    <w:rPr>
      <w:rFonts w:asciiTheme="majorHAnsi" w:hAnsiTheme="majorHAnsi" w:cs="Times New Roman"/>
      <w:sz w:val="28"/>
      <w:szCs w:val="24"/>
    </w:rPr>
  </w:style>
  <w:style w:type="paragraph" w:customStyle="1" w:styleId="phd1">
    <w:name w:val="phd1"/>
    <w:basedOn w:val="Normal"/>
    <w:link w:val="phd1Char"/>
    <w:qFormat/>
    <w:rsid w:val="002C7472"/>
    <w:pPr>
      <w:pBdr>
        <w:bottom w:val="single" w:sz="4" w:space="1" w:color="auto"/>
      </w:pBdr>
      <w:spacing w:after="0" w:line="360" w:lineRule="auto"/>
    </w:pPr>
    <w:rPr>
      <w:rFonts w:asciiTheme="majorHAnsi" w:hAnsiTheme="majorHAnsi" w:cs="Times New Roman"/>
      <w:b/>
      <w:sz w:val="32"/>
      <w:szCs w:val="32"/>
    </w:rPr>
  </w:style>
  <w:style w:type="character" w:customStyle="1" w:styleId="phd1Char">
    <w:name w:val="phd1 Char"/>
    <w:basedOn w:val="DefaultParagraphFont"/>
    <w:link w:val="phd1"/>
    <w:rsid w:val="002C7472"/>
    <w:rPr>
      <w:rFonts w:asciiTheme="majorHAnsi" w:hAnsiTheme="majorHAnsi" w:cs="Times New Roman"/>
      <w:b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C747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C7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74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7472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7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7472"/>
    <w:rPr>
      <w:rFonts w:asciiTheme="minorHAnsi" w:hAnsiTheme="minorHAnsi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2C7472"/>
  </w:style>
  <w:style w:type="paragraph" w:styleId="Revision">
    <w:name w:val="Revision"/>
    <w:hidden/>
    <w:uiPriority w:val="99"/>
    <w:semiHidden/>
    <w:rsid w:val="002C7472"/>
    <w:pPr>
      <w:spacing w:after="0" w:line="240" w:lineRule="auto"/>
    </w:pPr>
    <w:rPr>
      <w:rFonts w:asciiTheme="minorHAnsi" w:hAnsiTheme="minorHAnsi"/>
      <w:sz w:val="22"/>
    </w:rPr>
  </w:style>
  <w:style w:type="character" w:styleId="Emphasis">
    <w:name w:val="Emphasis"/>
    <w:basedOn w:val="DefaultParagraphFont"/>
    <w:uiPriority w:val="20"/>
    <w:qFormat/>
    <w:rsid w:val="002C74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472"/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74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C747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1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D20">
    <w:name w:val="PhD 2"/>
    <w:basedOn w:val="Normal"/>
    <w:link w:val="PhD2Char"/>
    <w:qFormat/>
    <w:rsid w:val="001F1759"/>
    <w:pPr>
      <w:spacing w:after="0" w:line="480" w:lineRule="auto"/>
      <w:ind w:left="431" w:hanging="431"/>
      <w:contextualSpacing/>
    </w:pPr>
    <w:rPr>
      <w:rFonts w:asciiTheme="majorHAnsi" w:hAnsiTheme="majorHAnsi" w:cs="Times New Roman"/>
      <w:b/>
      <w:sz w:val="28"/>
      <w:szCs w:val="24"/>
    </w:rPr>
  </w:style>
  <w:style w:type="character" w:customStyle="1" w:styleId="PhD2Char">
    <w:name w:val="PhD 2 Char"/>
    <w:basedOn w:val="DefaultParagraphFont"/>
    <w:link w:val="PhD20"/>
    <w:rsid w:val="001F1759"/>
    <w:rPr>
      <w:rFonts w:asciiTheme="majorHAnsi" w:hAnsiTheme="majorHAnsi" w:cs="Times New Roman"/>
      <w:b/>
      <w:sz w:val="28"/>
      <w:szCs w:val="24"/>
    </w:rPr>
  </w:style>
  <w:style w:type="paragraph" w:customStyle="1" w:styleId="phd3">
    <w:name w:val="phd3"/>
    <w:basedOn w:val="Normal"/>
    <w:link w:val="phd3Char"/>
    <w:qFormat/>
    <w:rsid w:val="001F1759"/>
    <w:pPr>
      <w:spacing w:after="0" w:line="480" w:lineRule="auto"/>
      <w:ind w:left="709" w:hanging="709"/>
      <w:contextualSpacing/>
    </w:pPr>
    <w:rPr>
      <w:rFonts w:asciiTheme="majorHAnsi" w:hAnsiTheme="majorHAnsi" w:cs="Times New Roman"/>
      <w:sz w:val="28"/>
      <w:szCs w:val="24"/>
    </w:rPr>
  </w:style>
  <w:style w:type="character" w:customStyle="1" w:styleId="phd3Char">
    <w:name w:val="phd3 Char"/>
    <w:basedOn w:val="DefaultParagraphFont"/>
    <w:link w:val="phd3"/>
    <w:rsid w:val="001F1759"/>
    <w:rPr>
      <w:rFonts w:asciiTheme="majorHAnsi" w:hAnsiTheme="majorHAnsi" w:cs="Times New Roman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C74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2C7472"/>
    <w:rPr>
      <w:rFonts w:ascii="Times New Roman" w:eastAsia="Times New Roman" w:hAnsi="Times New Roman" w:cs="Times New Roman"/>
      <w:b/>
      <w:bCs/>
      <w:szCs w:val="1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2C7472"/>
  </w:style>
  <w:style w:type="paragraph" w:styleId="Header">
    <w:name w:val="header"/>
    <w:basedOn w:val="Normal"/>
    <w:link w:val="HeaderChar"/>
    <w:semiHidden/>
    <w:rsid w:val="002C747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2C7472"/>
    <w:rPr>
      <w:rFonts w:ascii="Times New Roman" w:eastAsia="Times New Roman" w:hAnsi="Times New Roman" w:cs="Times New Roman"/>
      <w:szCs w:val="24"/>
    </w:rPr>
  </w:style>
  <w:style w:type="paragraph" w:customStyle="1" w:styleId="Text">
    <w:name w:val="Text"/>
    <w:basedOn w:val="Normal"/>
    <w:link w:val="TextChar"/>
    <w:qFormat/>
    <w:rsid w:val="002C7472"/>
    <w:pPr>
      <w:spacing w:after="0" w:line="480" w:lineRule="auto"/>
      <w:jc w:val="both"/>
    </w:pPr>
    <w:rPr>
      <w:rFonts w:asciiTheme="majorHAnsi" w:hAnsiTheme="majorHAnsi" w:cs="Times New Roman"/>
    </w:rPr>
  </w:style>
  <w:style w:type="character" w:customStyle="1" w:styleId="TextChar">
    <w:name w:val="Text Char"/>
    <w:basedOn w:val="DefaultParagraphFont"/>
    <w:link w:val="Text"/>
    <w:rsid w:val="002C7472"/>
    <w:rPr>
      <w:rFonts w:asciiTheme="majorHAnsi" w:hAnsiTheme="majorHAnsi" w:cs="Times New Roman"/>
      <w:sz w:val="22"/>
    </w:rPr>
  </w:style>
  <w:style w:type="paragraph" w:customStyle="1" w:styleId="Thesis">
    <w:name w:val="Thesis"/>
    <w:basedOn w:val="ListParagraph"/>
    <w:qFormat/>
    <w:rsid w:val="002C7472"/>
    <w:pPr>
      <w:tabs>
        <w:tab w:val="num" w:pos="360"/>
      </w:tabs>
      <w:spacing w:after="0" w:line="480" w:lineRule="auto"/>
    </w:pPr>
    <w:rPr>
      <w:rFonts w:asciiTheme="majorHAnsi" w:hAnsiTheme="majorHAnsi" w:cs="Times New Roman"/>
      <w:sz w:val="28"/>
      <w:szCs w:val="24"/>
    </w:rPr>
  </w:style>
  <w:style w:type="paragraph" w:customStyle="1" w:styleId="Thesis2">
    <w:name w:val="Thesis 2"/>
    <w:basedOn w:val="ListParagraph"/>
    <w:qFormat/>
    <w:rsid w:val="002C7472"/>
    <w:pPr>
      <w:spacing w:after="0" w:line="480" w:lineRule="auto"/>
      <w:ind w:left="1224" w:hanging="504"/>
    </w:pPr>
    <w:rPr>
      <w:rFonts w:asciiTheme="majorHAnsi" w:hAnsiTheme="majorHAnsi" w:cs="Times New Roman"/>
      <w:sz w:val="28"/>
      <w:szCs w:val="24"/>
    </w:rPr>
  </w:style>
  <w:style w:type="paragraph" w:customStyle="1" w:styleId="phd4">
    <w:name w:val="phd4"/>
    <w:basedOn w:val="phd3"/>
    <w:link w:val="phd4Char"/>
    <w:qFormat/>
    <w:rsid w:val="002C7472"/>
    <w:pPr>
      <w:tabs>
        <w:tab w:val="num" w:pos="360"/>
      </w:tabs>
      <w:ind w:left="993" w:hanging="993"/>
    </w:pPr>
  </w:style>
  <w:style w:type="paragraph" w:styleId="ListParagraph">
    <w:name w:val="List Paragraph"/>
    <w:basedOn w:val="Normal"/>
    <w:uiPriority w:val="34"/>
    <w:qFormat/>
    <w:rsid w:val="002C7472"/>
    <w:pPr>
      <w:ind w:left="720"/>
      <w:contextualSpacing/>
    </w:pPr>
  </w:style>
  <w:style w:type="table" w:styleId="TableGrid">
    <w:name w:val="Table Grid"/>
    <w:basedOn w:val="TableNormal"/>
    <w:uiPriority w:val="59"/>
    <w:rsid w:val="002C74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">
    <w:name w:val="Table"/>
    <w:basedOn w:val="Normal"/>
    <w:link w:val="TableChar"/>
    <w:qFormat/>
    <w:rsid w:val="002C7472"/>
    <w:pPr>
      <w:spacing w:after="0" w:line="480" w:lineRule="auto"/>
      <w:jc w:val="both"/>
    </w:pPr>
    <w:rPr>
      <w:rFonts w:asciiTheme="majorHAnsi" w:hAnsiTheme="majorHAnsi"/>
    </w:rPr>
  </w:style>
  <w:style w:type="character" w:customStyle="1" w:styleId="TableChar">
    <w:name w:val="Table Char"/>
    <w:basedOn w:val="DefaultParagraphFont"/>
    <w:link w:val="Table"/>
    <w:rsid w:val="002C7472"/>
    <w:rPr>
      <w:rFonts w:asciiTheme="majorHAnsi" w:hAnsiTheme="majorHAnsi"/>
      <w:sz w:val="22"/>
    </w:rPr>
  </w:style>
  <w:style w:type="paragraph" w:customStyle="1" w:styleId="figure">
    <w:name w:val="figure"/>
    <w:basedOn w:val="Normal"/>
    <w:link w:val="figureChar"/>
    <w:qFormat/>
    <w:rsid w:val="002C7472"/>
    <w:pPr>
      <w:spacing w:after="0" w:line="480" w:lineRule="auto"/>
      <w:jc w:val="both"/>
    </w:pPr>
    <w:rPr>
      <w:rFonts w:asciiTheme="majorHAnsi" w:hAnsiTheme="majorHAnsi"/>
    </w:rPr>
  </w:style>
  <w:style w:type="character" w:customStyle="1" w:styleId="figureChar">
    <w:name w:val="figure Char"/>
    <w:basedOn w:val="DefaultParagraphFont"/>
    <w:link w:val="figure"/>
    <w:rsid w:val="002C7472"/>
    <w:rPr>
      <w:rFonts w:asciiTheme="majorHAnsi" w:hAnsiTheme="maj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47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C74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C7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472"/>
    <w:rPr>
      <w:rFonts w:asciiTheme="minorHAnsi" w:hAnsiTheme="minorHAnsi"/>
      <w:sz w:val="22"/>
    </w:rPr>
  </w:style>
  <w:style w:type="paragraph" w:customStyle="1" w:styleId="phd2">
    <w:name w:val="phd2"/>
    <w:basedOn w:val="Normal"/>
    <w:link w:val="phd2Char0"/>
    <w:qFormat/>
    <w:rsid w:val="002C7472"/>
    <w:pPr>
      <w:numPr>
        <w:ilvl w:val="1"/>
        <w:numId w:val="4"/>
      </w:numPr>
      <w:spacing w:after="0" w:line="480" w:lineRule="auto"/>
      <w:ind w:left="567" w:hanging="567"/>
      <w:contextualSpacing/>
    </w:pPr>
    <w:rPr>
      <w:rFonts w:asciiTheme="majorHAnsi" w:hAnsiTheme="majorHAnsi" w:cs="Times New Roman"/>
      <w:b/>
      <w:sz w:val="28"/>
      <w:szCs w:val="24"/>
    </w:rPr>
  </w:style>
  <w:style w:type="character" w:customStyle="1" w:styleId="phd2Char0">
    <w:name w:val="phd2 Char"/>
    <w:basedOn w:val="DefaultParagraphFont"/>
    <w:link w:val="phd2"/>
    <w:rsid w:val="002C7472"/>
    <w:rPr>
      <w:rFonts w:asciiTheme="majorHAnsi" w:hAnsiTheme="majorHAnsi" w:cs="Times New Roman"/>
      <w:b/>
      <w:sz w:val="28"/>
      <w:szCs w:val="24"/>
    </w:rPr>
  </w:style>
  <w:style w:type="character" w:customStyle="1" w:styleId="phd4Char">
    <w:name w:val="phd4 Char"/>
    <w:basedOn w:val="phd3Char"/>
    <w:link w:val="phd4"/>
    <w:rsid w:val="002C7472"/>
    <w:rPr>
      <w:rFonts w:asciiTheme="majorHAnsi" w:hAnsiTheme="majorHAnsi" w:cs="Times New Roman"/>
      <w:sz w:val="28"/>
      <w:szCs w:val="24"/>
    </w:rPr>
  </w:style>
  <w:style w:type="paragraph" w:customStyle="1" w:styleId="phd1">
    <w:name w:val="phd1"/>
    <w:basedOn w:val="Normal"/>
    <w:link w:val="phd1Char"/>
    <w:qFormat/>
    <w:rsid w:val="002C7472"/>
    <w:pPr>
      <w:pBdr>
        <w:bottom w:val="single" w:sz="4" w:space="1" w:color="auto"/>
      </w:pBdr>
      <w:spacing w:after="0" w:line="360" w:lineRule="auto"/>
    </w:pPr>
    <w:rPr>
      <w:rFonts w:asciiTheme="majorHAnsi" w:hAnsiTheme="majorHAnsi" w:cs="Times New Roman"/>
      <w:b/>
      <w:sz w:val="32"/>
      <w:szCs w:val="32"/>
    </w:rPr>
  </w:style>
  <w:style w:type="character" w:customStyle="1" w:styleId="phd1Char">
    <w:name w:val="phd1 Char"/>
    <w:basedOn w:val="DefaultParagraphFont"/>
    <w:link w:val="phd1"/>
    <w:rsid w:val="002C7472"/>
    <w:rPr>
      <w:rFonts w:asciiTheme="majorHAnsi" w:hAnsiTheme="majorHAnsi" w:cs="Times New Roman"/>
      <w:b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C747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C7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74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7472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7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7472"/>
    <w:rPr>
      <w:rFonts w:asciiTheme="minorHAnsi" w:hAnsiTheme="minorHAnsi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2C7472"/>
  </w:style>
  <w:style w:type="paragraph" w:styleId="Revision">
    <w:name w:val="Revision"/>
    <w:hidden/>
    <w:uiPriority w:val="99"/>
    <w:semiHidden/>
    <w:rsid w:val="002C7472"/>
    <w:pPr>
      <w:spacing w:after="0" w:line="240" w:lineRule="auto"/>
    </w:pPr>
    <w:rPr>
      <w:rFonts w:asciiTheme="minorHAnsi" w:hAnsiTheme="minorHAnsi"/>
      <w:sz w:val="22"/>
    </w:rPr>
  </w:style>
  <w:style w:type="character" w:styleId="Emphasis">
    <w:name w:val="Emphasis"/>
    <w:basedOn w:val="DefaultParagraphFont"/>
    <w:uiPriority w:val="20"/>
    <w:qFormat/>
    <w:rsid w:val="002C74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2135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14277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pra95</dc:creator>
  <cp:lastModifiedBy>Yeliz</cp:lastModifiedBy>
  <cp:revision>2</cp:revision>
  <dcterms:created xsi:type="dcterms:W3CDTF">2013-11-15T15:34:00Z</dcterms:created>
  <dcterms:modified xsi:type="dcterms:W3CDTF">2014-02-04T13:22:00Z</dcterms:modified>
</cp:coreProperties>
</file>