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F7" w:rsidRPr="003A6B71" w:rsidRDefault="003A6B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A6B71">
        <w:rPr>
          <w:rFonts w:ascii="Times New Roman" w:hAnsi="Times New Roman" w:cs="Times New Roman"/>
          <w:sz w:val="24"/>
          <w:szCs w:val="24"/>
          <w:lang w:val="en-US"/>
        </w:rPr>
        <w:t>Additional file</w:t>
      </w:r>
      <w:r w:rsidR="00A90B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6B71">
        <w:rPr>
          <w:rFonts w:ascii="Times New Roman" w:hAnsi="Times New Roman" w:cs="Times New Roman"/>
          <w:sz w:val="24"/>
          <w:szCs w:val="24"/>
          <w:lang w:val="en-US"/>
        </w:rPr>
        <w:t xml:space="preserve">1: Age and gender differences in </w:t>
      </w:r>
      <w:r w:rsidR="006532D1">
        <w:rPr>
          <w:rFonts w:ascii="Times New Roman" w:hAnsi="Times New Roman" w:cs="Times New Roman"/>
          <w:sz w:val="24"/>
          <w:szCs w:val="24"/>
          <w:lang w:val="en-US"/>
        </w:rPr>
        <w:t>baseline responders</w:t>
      </w:r>
      <w:r w:rsidRPr="003A6B71">
        <w:rPr>
          <w:rFonts w:ascii="Times New Roman" w:hAnsi="Times New Roman" w:cs="Times New Roman"/>
          <w:sz w:val="24"/>
          <w:szCs w:val="24"/>
          <w:lang w:val="en-US"/>
        </w:rPr>
        <w:t xml:space="preserve"> and nonparticipants</w:t>
      </w:r>
    </w:p>
    <w:p w:rsidR="003A6B71" w:rsidRPr="003A6B71" w:rsidRDefault="003A6B7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rutenett"/>
        <w:tblW w:w="4208" w:type="pct"/>
        <w:tblLayout w:type="fixed"/>
        <w:tblLook w:val="04A0" w:firstRow="1" w:lastRow="0" w:firstColumn="1" w:lastColumn="0" w:noHBand="0" w:noVBand="1"/>
      </w:tblPr>
      <w:tblGrid>
        <w:gridCol w:w="2405"/>
        <w:gridCol w:w="2270"/>
        <w:gridCol w:w="1869"/>
        <w:gridCol w:w="1083"/>
      </w:tblGrid>
      <w:tr w:rsidR="003A6B71" w:rsidRPr="003A6B71" w:rsidTr="006532D1">
        <w:tc>
          <w:tcPr>
            <w:tcW w:w="1577" w:type="pct"/>
          </w:tcPr>
          <w:p w:rsidR="003A6B71" w:rsidRPr="003A6B71" w:rsidRDefault="003A6B71" w:rsidP="003A6B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pct"/>
          </w:tcPr>
          <w:p w:rsidR="003A6B71" w:rsidRPr="003A6B71" w:rsidRDefault="006532D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Baseline responders</w:t>
            </w:r>
          </w:p>
        </w:tc>
        <w:tc>
          <w:tcPr>
            <w:tcW w:w="1225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Nonparticipants</w:t>
            </w:r>
          </w:p>
        </w:tc>
        <w:tc>
          <w:tcPr>
            <w:tcW w:w="710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-value</w:t>
            </w:r>
          </w:p>
        </w:tc>
      </w:tr>
      <w:tr w:rsidR="003A6B71" w:rsidRPr="003A6B71" w:rsidTr="006532D1">
        <w:tc>
          <w:tcPr>
            <w:tcW w:w="1577" w:type="pct"/>
          </w:tcPr>
          <w:p w:rsidR="003A6B71" w:rsidRPr="003A6B71" w:rsidRDefault="003A6B71" w:rsidP="003A6B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88" w:type="pct"/>
          </w:tcPr>
          <w:p w:rsidR="003A6B71" w:rsidRPr="003A6B71" w:rsidRDefault="00743530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1225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10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6B71" w:rsidRPr="003A6B71" w:rsidTr="006532D1">
        <w:tc>
          <w:tcPr>
            <w:tcW w:w="1577" w:type="pct"/>
          </w:tcPr>
          <w:p w:rsidR="003A6B71" w:rsidRPr="003A6B71" w:rsidRDefault="003A6B71" w:rsidP="003A6B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(mean ± standard deviation)</w:t>
            </w:r>
          </w:p>
        </w:tc>
        <w:tc>
          <w:tcPr>
            <w:tcW w:w="1488" w:type="pct"/>
          </w:tcPr>
          <w:p w:rsidR="003A6B71" w:rsidRPr="003A6B71" w:rsidRDefault="00743530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69.3 ± 9.6</w:t>
            </w:r>
          </w:p>
        </w:tc>
        <w:tc>
          <w:tcPr>
            <w:tcW w:w="1225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73.6 ± 8.9</w:t>
            </w:r>
          </w:p>
        </w:tc>
        <w:tc>
          <w:tcPr>
            <w:tcW w:w="710" w:type="pct"/>
          </w:tcPr>
          <w:p w:rsidR="003A6B71" w:rsidRPr="003A6B71" w:rsidRDefault="003A6B71" w:rsidP="0074353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</w:t>
            </w:r>
            <w:r w:rsidR="00743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</w:tr>
      <w:tr w:rsidR="003A6B71" w:rsidRPr="003A6B71" w:rsidTr="006532D1">
        <w:trPr>
          <w:trHeight w:val="79"/>
        </w:trPr>
        <w:tc>
          <w:tcPr>
            <w:tcW w:w="1577" w:type="pct"/>
          </w:tcPr>
          <w:p w:rsidR="003A6B71" w:rsidRPr="003A6B71" w:rsidRDefault="003A6B71" w:rsidP="003A6B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Gender </w:t>
            </w:r>
          </w:p>
        </w:tc>
        <w:tc>
          <w:tcPr>
            <w:tcW w:w="1488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5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</w:tr>
      <w:tr w:rsidR="003A6B71" w:rsidRPr="003A6B71" w:rsidTr="006532D1">
        <w:tc>
          <w:tcPr>
            <w:tcW w:w="1577" w:type="pct"/>
          </w:tcPr>
          <w:p w:rsidR="003A6B71" w:rsidRPr="003A6B71" w:rsidRDefault="003A6B71" w:rsidP="003A6B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488" w:type="pct"/>
          </w:tcPr>
          <w:p w:rsidR="003A6B71" w:rsidRPr="003A6B71" w:rsidRDefault="001E1AF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 (71.6</w:t>
            </w:r>
            <w:r w:rsidR="003A6B71"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25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 (68.9)</w:t>
            </w:r>
          </w:p>
        </w:tc>
        <w:tc>
          <w:tcPr>
            <w:tcW w:w="710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6B71" w:rsidRPr="003A6B71" w:rsidTr="006532D1">
        <w:tc>
          <w:tcPr>
            <w:tcW w:w="1577" w:type="pct"/>
          </w:tcPr>
          <w:p w:rsidR="003A6B71" w:rsidRPr="003A6B71" w:rsidRDefault="003A6B71" w:rsidP="003A6B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1488" w:type="pct"/>
          </w:tcPr>
          <w:p w:rsidR="003A6B71" w:rsidRPr="003A6B71" w:rsidRDefault="001E1AF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3A6B71"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(28.4</w:t>
            </w:r>
            <w:r w:rsidR="003A6B71"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25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6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(31.1)</w:t>
            </w:r>
          </w:p>
        </w:tc>
        <w:tc>
          <w:tcPr>
            <w:tcW w:w="710" w:type="pct"/>
          </w:tcPr>
          <w:p w:rsidR="003A6B71" w:rsidRPr="003A6B71" w:rsidRDefault="003A6B71" w:rsidP="003A6B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A6B71" w:rsidRPr="006532D1" w:rsidRDefault="006532D1" w:rsidP="006532D1">
      <w:pPr>
        <w:pStyle w:val="Bildetekst"/>
        <w:rPr>
          <w:rFonts w:cs="Times New Roman"/>
          <w:i w:val="0"/>
          <w:sz w:val="24"/>
          <w:szCs w:val="24"/>
        </w:rPr>
      </w:pPr>
      <w:r w:rsidRPr="006532D1">
        <w:rPr>
          <w:i w:val="0"/>
        </w:rPr>
        <w:t>Number (</w:t>
      </w:r>
      <w:proofErr w:type="gramStart"/>
      <w:r w:rsidRPr="006532D1">
        <w:rPr>
          <w:i w:val="0"/>
        </w:rPr>
        <w:t>%</w:t>
      </w:r>
      <w:proofErr w:type="gramEnd"/>
      <w:r w:rsidRPr="006532D1">
        <w:rPr>
          <w:i w:val="0"/>
        </w:rPr>
        <w:t>) unless otherwise stated</w:t>
      </w:r>
      <w:bookmarkStart w:id="0" w:name="_GoBack"/>
      <w:bookmarkEnd w:id="0"/>
    </w:p>
    <w:sectPr w:rsidR="003A6B71" w:rsidRPr="00653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71"/>
    <w:rsid w:val="000629C1"/>
    <w:rsid w:val="001E1AF1"/>
    <w:rsid w:val="003A6B71"/>
    <w:rsid w:val="00526F28"/>
    <w:rsid w:val="006532D1"/>
    <w:rsid w:val="00743530"/>
    <w:rsid w:val="00A9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FEE6A-2F9B-4853-B648-167313E5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A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uiPriority w:val="35"/>
    <w:unhideWhenUsed/>
    <w:qFormat/>
    <w:rsid w:val="006532D1"/>
    <w:pPr>
      <w:spacing w:after="200" w:line="240" w:lineRule="auto"/>
    </w:pPr>
    <w:rPr>
      <w:rFonts w:ascii="Times New Roman" w:hAnsi="Times New Roman"/>
      <w:i/>
      <w:iCs/>
      <w:sz w:val="20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HBV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Espen Andreas Brembo</dc:creator>
  <cp:keywords/>
  <dc:description/>
  <cp:lastModifiedBy>Espen Andreas Brembo</cp:lastModifiedBy>
  <cp:revision>2</cp:revision>
  <dcterms:created xsi:type="dcterms:W3CDTF">2017-03-27T10:12:00Z</dcterms:created>
  <dcterms:modified xsi:type="dcterms:W3CDTF">2017-03-27T10:12:00Z</dcterms:modified>
</cp:coreProperties>
</file>