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E4B35" w14:textId="77777777" w:rsidR="007063ED" w:rsidRDefault="007063ED" w:rsidP="007063ED">
      <w:pPr>
        <w:pStyle w:val="Caption"/>
      </w:pPr>
      <w:r>
        <w:t>Additional File 2</w:t>
      </w:r>
    </w:p>
    <w:p w14:paraId="4147E873" w14:textId="47230573" w:rsidR="007063ED" w:rsidRDefault="007063ED" w:rsidP="007063ED">
      <w:pPr>
        <w:pStyle w:val="Caption"/>
      </w:pPr>
      <w:r>
        <w:t xml:space="preserve">PICOS-T </w:t>
      </w:r>
      <w:r w:rsidRPr="00DD6775">
        <w:t>Inclusion and Exclusion Criteria</w:t>
      </w:r>
    </w:p>
    <w:tbl>
      <w:tblPr>
        <w:tblStyle w:val="TableGrid2"/>
        <w:tblW w:w="5000" w:type="pct"/>
        <w:tblLook w:val="04A0" w:firstRow="1" w:lastRow="0" w:firstColumn="1" w:lastColumn="0" w:noHBand="0" w:noVBand="1"/>
      </w:tblPr>
      <w:tblGrid>
        <w:gridCol w:w="1416"/>
        <w:gridCol w:w="3631"/>
        <w:gridCol w:w="3969"/>
      </w:tblGrid>
      <w:tr w:rsidR="00E9538D" w:rsidRPr="002A2840" w14:paraId="571A779D" w14:textId="77777777" w:rsidTr="003C09F8">
        <w:trPr>
          <w:tblHeader/>
        </w:trPr>
        <w:tc>
          <w:tcPr>
            <w:tcW w:w="785" w:type="pct"/>
            <w:hideMark/>
          </w:tcPr>
          <w:p w14:paraId="7EAD6674"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Category</w:t>
            </w:r>
          </w:p>
        </w:tc>
        <w:tc>
          <w:tcPr>
            <w:tcW w:w="2014" w:type="pct"/>
            <w:hideMark/>
          </w:tcPr>
          <w:p w14:paraId="5D4078CF"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Inclusion Criteria</w:t>
            </w:r>
          </w:p>
        </w:tc>
        <w:tc>
          <w:tcPr>
            <w:tcW w:w="2201" w:type="pct"/>
            <w:hideMark/>
          </w:tcPr>
          <w:p w14:paraId="0D678308"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Exclusion Criteria</w:t>
            </w:r>
          </w:p>
        </w:tc>
      </w:tr>
      <w:tr w:rsidR="00E9538D" w:rsidRPr="002A2840" w14:paraId="77E6AFCC" w14:textId="77777777" w:rsidTr="003C09F8">
        <w:tc>
          <w:tcPr>
            <w:tcW w:w="785" w:type="pct"/>
            <w:hideMark/>
          </w:tcPr>
          <w:p w14:paraId="2D6B943C"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Population</w:t>
            </w:r>
          </w:p>
        </w:tc>
        <w:tc>
          <w:tcPr>
            <w:tcW w:w="2014" w:type="pct"/>
            <w:hideMark/>
          </w:tcPr>
          <w:p w14:paraId="2D781EE7" w14:textId="77777777" w:rsidR="00E9538D" w:rsidRPr="002A2840" w:rsidRDefault="00E9538D" w:rsidP="00E9538D">
            <w:pPr>
              <w:pStyle w:val="TableText0"/>
              <w:numPr>
                <w:ilvl w:val="0"/>
                <w:numId w:val="3"/>
              </w:numPr>
              <w:spacing w:before="20" w:after="20"/>
              <w:rPr>
                <w:rFonts w:ascii="Times New Roman" w:hAnsi="Times New Roman" w:cs="Times New Roman"/>
                <w:sz w:val="20"/>
                <w:szCs w:val="20"/>
              </w:rPr>
            </w:pPr>
            <w:r w:rsidRPr="002A2840">
              <w:rPr>
                <w:rFonts w:ascii="Times New Roman" w:hAnsi="Times New Roman" w:cs="Times New Roman"/>
                <w:sz w:val="20"/>
                <w:szCs w:val="20"/>
              </w:rPr>
              <w:t xml:space="preserve">Children (aged 5–17 years) </w:t>
            </w:r>
          </w:p>
          <w:p w14:paraId="7446524A" w14:textId="77777777" w:rsidR="00E9538D" w:rsidRPr="002A2840" w:rsidRDefault="00E9538D" w:rsidP="00E9538D">
            <w:pPr>
              <w:pStyle w:val="TableText0"/>
              <w:numPr>
                <w:ilvl w:val="0"/>
                <w:numId w:val="3"/>
              </w:numPr>
              <w:spacing w:before="20" w:after="20"/>
              <w:rPr>
                <w:rFonts w:ascii="Times New Roman" w:hAnsi="Times New Roman" w:cs="Times New Roman"/>
                <w:sz w:val="20"/>
                <w:szCs w:val="20"/>
              </w:rPr>
            </w:pPr>
            <w:r w:rsidRPr="002A2840">
              <w:rPr>
                <w:rFonts w:ascii="Times New Roman" w:hAnsi="Times New Roman" w:cs="Times New Roman"/>
                <w:sz w:val="20"/>
                <w:szCs w:val="20"/>
              </w:rPr>
              <w:t xml:space="preserve">Caregivers of children with SCD </w:t>
            </w:r>
          </w:p>
          <w:p w14:paraId="48CFE0EF" w14:textId="77777777" w:rsidR="00E9538D" w:rsidRPr="002A2840" w:rsidRDefault="00E9538D" w:rsidP="00E9538D">
            <w:pPr>
              <w:pStyle w:val="TableText0"/>
              <w:numPr>
                <w:ilvl w:val="0"/>
                <w:numId w:val="3"/>
              </w:numPr>
              <w:spacing w:before="20" w:after="20"/>
              <w:rPr>
                <w:rFonts w:ascii="Times New Roman" w:hAnsi="Times New Roman" w:cs="Times New Roman"/>
                <w:sz w:val="20"/>
                <w:szCs w:val="20"/>
              </w:rPr>
            </w:pPr>
            <w:r w:rsidRPr="002A2840">
              <w:rPr>
                <w:rFonts w:ascii="Times New Roman" w:hAnsi="Times New Roman" w:cs="Times New Roman"/>
                <w:sz w:val="20"/>
                <w:szCs w:val="20"/>
              </w:rPr>
              <w:t>Adults with SCD (≥18 years)</w:t>
            </w:r>
          </w:p>
        </w:tc>
        <w:tc>
          <w:tcPr>
            <w:tcW w:w="2201" w:type="pct"/>
            <w:hideMark/>
          </w:tcPr>
          <w:p w14:paraId="69F51AFF"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Publications reporting on patient populations in the following categories:</w:t>
            </w:r>
          </w:p>
          <w:p w14:paraId="7B19913C"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Children &lt;5 years with SCD</w:t>
            </w:r>
          </w:p>
          <w:p w14:paraId="1EE59A84" w14:textId="77777777" w:rsidR="00E9538D" w:rsidRPr="002A2840" w:rsidRDefault="00E9538D" w:rsidP="003D617A">
            <w:pPr>
              <w:pStyle w:val="TableText0"/>
              <w:numPr>
                <w:ilvl w:val="0"/>
                <w:numId w:val="3"/>
              </w:numPr>
              <w:spacing w:before="20" w:after="20"/>
              <w:rPr>
                <w:rFonts w:ascii="Times New Roman" w:hAnsi="Times New Roman" w:cs="Times New Roman"/>
                <w:sz w:val="20"/>
                <w:szCs w:val="20"/>
              </w:rPr>
            </w:pPr>
            <w:r w:rsidRPr="002A2840">
              <w:rPr>
                <w:rFonts w:ascii="Times New Roman" w:hAnsi="Times New Roman" w:cs="Times New Roman"/>
                <w:sz w:val="20"/>
                <w:szCs w:val="20"/>
              </w:rPr>
              <w:t>Patients without a diagnosis of SCD</w:t>
            </w:r>
          </w:p>
          <w:p w14:paraId="69658D32" w14:textId="77777777" w:rsidR="00E9538D" w:rsidRPr="002A2840" w:rsidRDefault="00E9538D" w:rsidP="003D617A">
            <w:pPr>
              <w:pStyle w:val="TableText0"/>
              <w:numPr>
                <w:ilvl w:val="0"/>
                <w:numId w:val="3"/>
              </w:numPr>
              <w:spacing w:before="20" w:after="20"/>
              <w:rPr>
                <w:rFonts w:ascii="Times New Roman" w:hAnsi="Times New Roman" w:cs="Times New Roman"/>
                <w:sz w:val="20"/>
                <w:szCs w:val="20"/>
              </w:rPr>
            </w:pPr>
            <w:r w:rsidRPr="002A2840">
              <w:rPr>
                <w:rFonts w:ascii="Times New Roman" w:hAnsi="Times New Roman" w:cs="Times New Roman"/>
                <w:sz w:val="20"/>
                <w:szCs w:val="20"/>
              </w:rPr>
              <w:t>Children and adults with SCD (humanistic burden evidence)</w:t>
            </w:r>
          </w:p>
        </w:tc>
      </w:tr>
      <w:tr w:rsidR="00E9538D" w:rsidRPr="002A2840" w14:paraId="13084611" w14:textId="77777777" w:rsidTr="003C09F8">
        <w:tc>
          <w:tcPr>
            <w:tcW w:w="785" w:type="pct"/>
            <w:hideMark/>
          </w:tcPr>
          <w:p w14:paraId="67F30FE1"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Interventions/ comparators</w:t>
            </w:r>
          </w:p>
        </w:tc>
        <w:tc>
          <w:tcPr>
            <w:tcW w:w="2014" w:type="pct"/>
            <w:hideMark/>
          </w:tcPr>
          <w:p w14:paraId="72B524CB"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Treatments for the management of SCD and its symptoms (including watchful waiting)</w:t>
            </w:r>
          </w:p>
        </w:tc>
        <w:tc>
          <w:tcPr>
            <w:tcW w:w="2201" w:type="pct"/>
            <w:hideMark/>
          </w:tcPr>
          <w:p w14:paraId="2A517BD4"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Studies evaluating treatments for comorbid conditions</w:t>
            </w:r>
          </w:p>
        </w:tc>
      </w:tr>
      <w:tr w:rsidR="00E9538D" w:rsidRPr="002A2840" w14:paraId="5C0199F5" w14:textId="77777777" w:rsidTr="003C09F8">
        <w:tc>
          <w:tcPr>
            <w:tcW w:w="785" w:type="pct"/>
          </w:tcPr>
          <w:p w14:paraId="3F74A9AE"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Outcomes*</w:t>
            </w:r>
          </w:p>
        </w:tc>
        <w:tc>
          <w:tcPr>
            <w:tcW w:w="2014" w:type="pct"/>
          </w:tcPr>
          <w:p w14:paraId="799E5831" w14:textId="1285C116" w:rsidR="00E9538D" w:rsidRPr="002A2840" w:rsidRDefault="00E9538D" w:rsidP="00E9538D">
            <w:pPr>
              <w:pStyle w:val="TableText0"/>
              <w:spacing w:before="20" w:after="20"/>
              <w:rPr>
                <w:rFonts w:ascii="Times New Roman" w:hAnsi="Times New Roman" w:cs="Times New Roman"/>
                <w:b/>
                <w:sz w:val="20"/>
                <w:szCs w:val="20"/>
              </w:rPr>
            </w:pPr>
            <w:r w:rsidRPr="002A2840">
              <w:rPr>
                <w:rFonts w:ascii="Times New Roman" w:hAnsi="Times New Roman" w:cs="Times New Roman"/>
                <w:b/>
                <w:sz w:val="20"/>
                <w:szCs w:val="20"/>
              </w:rPr>
              <w:t>Psychometric properties of PRO instruments as they relate to current FDA guidelines</w:t>
            </w:r>
          </w:p>
          <w:p w14:paraId="4AAA43CA" w14:textId="77777777" w:rsidR="00E9538D" w:rsidRPr="002A2840" w:rsidRDefault="00E9538D" w:rsidP="00E9538D">
            <w:pPr>
              <w:pStyle w:val="TableText0"/>
              <w:numPr>
                <w:ilvl w:val="0"/>
                <w:numId w:val="4"/>
              </w:numPr>
              <w:spacing w:before="20" w:after="20"/>
              <w:ind w:left="217" w:hanging="219"/>
              <w:rPr>
                <w:rFonts w:ascii="Times New Roman" w:hAnsi="Times New Roman" w:cs="Times New Roman"/>
                <w:sz w:val="20"/>
                <w:szCs w:val="20"/>
              </w:rPr>
            </w:pPr>
            <w:r w:rsidRPr="002A2840">
              <w:rPr>
                <w:rFonts w:ascii="Times New Roman" w:hAnsi="Times New Roman" w:cs="Times New Roman"/>
                <w:sz w:val="20"/>
                <w:szCs w:val="20"/>
              </w:rPr>
              <w:t>Reliability</w:t>
            </w:r>
          </w:p>
          <w:p w14:paraId="00F77D1F"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sz w:val="20"/>
                <w:szCs w:val="20"/>
              </w:rPr>
            </w:pPr>
            <w:r w:rsidRPr="002A2840">
              <w:rPr>
                <w:rFonts w:ascii="Times New Roman" w:hAnsi="Times New Roman" w:cs="Times New Roman"/>
                <w:sz w:val="20"/>
                <w:szCs w:val="20"/>
              </w:rPr>
              <w:t>Internal consistency reliability</w:t>
            </w:r>
          </w:p>
          <w:p w14:paraId="3187AE7B"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sz w:val="20"/>
                <w:szCs w:val="20"/>
              </w:rPr>
            </w:pPr>
            <w:r w:rsidRPr="002A2840">
              <w:rPr>
                <w:rFonts w:ascii="Times New Roman" w:hAnsi="Times New Roman" w:cs="Times New Roman"/>
                <w:sz w:val="20"/>
                <w:szCs w:val="20"/>
              </w:rPr>
              <w:t>Test-retest reliability</w:t>
            </w:r>
          </w:p>
          <w:p w14:paraId="3D3D8292" w14:textId="77777777" w:rsidR="00E9538D" w:rsidRPr="002A2840" w:rsidRDefault="00E9538D" w:rsidP="00E9538D">
            <w:pPr>
              <w:pStyle w:val="TableText0"/>
              <w:numPr>
                <w:ilvl w:val="0"/>
                <w:numId w:val="4"/>
              </w:numPr>
              <w:spacing w:before="20" w:after="20"/>
              <w:ind w:left="217" w:hanging="219"/>
              <w:rPr>
                <w:rFonts w:ascii="Times New Roman" w:hAnsi="Times New Roman" w:cs="Times New Roman"/>
                <w:sz w:val="20"/>
                <w:szCs w:val="20"/>
              </w:rPr>
            </w:pPr>
            <w:r w:rsidRPr="002A2840">
              <w:rPr>
                <w:rFonts w:ascii="Times New Roman" w:hAnsi="Times New Roman" w:cs="Times New Roman"/>
                <w:sz w:val="20"/>
                <w:szCs w:val="20"/>
              </w:rPr>
              <w:t>Validity</w:t>
            </w:r>
          </w:p>
          <w:p w14:paraId="7BC6F0DE"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sz w:val="20"/>
                <w:szCs w:val="20"/>
              </w:rPr>
            </w:pPr>
            <w:r w:rsidRPr="002A2840">
              <w:rPr>
                <w:rFonts w:ascii="Times New Roman" w:hAnsi="Times New Roman" w:cs="Times New Roman"/>
                <w:sz w:val="20"/>
                <w:szCs w:val="20"/>
              </w:rPr>
              <w:t>Content validity</w:t>
            </w:r>
          </w:p>
          <w:p w14:paraId="1A13644B"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sz w:val="20"/>
                <w:szCs w:val="20"/>
              </w:rPr>
            </w:pPr>
            <w:r w:rsidRPr="002A2840">
              <w:rPr>
                <w:rFonts w:ascii="Times New Roman" w:hAnsi="Times New Roman" w:cs="Times New Roman"/>
                <w:sz w:val="20"/>
                <w:szCs w:val="20"/>
              </w:rPr>
              <w:t>Construct validity</w:t>
            </w:r>
          </w:p>
          <w:p w14:paraId="74FB5D98" w14:textId="77777777" w:rsidR="00E9538D" w:rsidRPr="002A2840" w:rsidRDefault="00E9538D" w:rsidP="00E9538D">
            <w:pPr>
              <w:pStyle w:val="TableText0"/>
              <w:numPr>
                <w:ilvl w:val="0"/>
                <w:numId w:val="4"/>
              </w:numPr>
              <w:spacing w:before="20" w:after="20"/>
              <w:ind w:left="217" w:hanging="217"/>
              <w:rPr>
                <w:rFonts w:ascii="Times New Roman" w:hAnsi="Times New Roman" w:cs="Times New Roman"/>
                <w:sz w:val="20"/>
                <w:szCs w:val="20"/>
              </w:rPr>
            </w:pPr>
            <w:r w:rsidRPr="002A2840">
              <w:rPr>
                <w:rFonts w:ascii="Times New Roman" w:hAnsi="Times New Roman" w:cs="Times New Roman"/>
                <w:sz w:val="20"/>
                <w:szCs w:val="20"/>
              </w:rPr>
              <w:t>Reproducibility</w:t>
            </w:r>
          </w:p>
          <w:p w14:paraId="6A4293F1" w14:textId="77777777" w:rsidR="00E9538D" w:rsidRPr="002A2840" w:rsidRDefault="00E9538D" w:rsidP="00E9538D">
            <w:pPr>
              <w:pStyle w:val="TableText0"/>
              <w:numPr>
                <w:ilvl w:val="0"/>
                <w:numId w:val="4"/>
              </w:numPr>
              <w:spacing w:before="20" w:after="20"/>
              <w:ind w:left="217" w:hanging="217"/>
              <w:rPr>
                <w:rFonts w:ascii="Times New Roman" w:hAnsi="Times New Roman" w:cs="Times New Roman"/>
                <w:sz w:val="20"/>
                <w:szCs w:val="20"/>
              </w:rPr>
            </w:pPr>
            <w:r w:rsidRPr="002A2840">
              <w:rPr>
                <w:rFonts w:ascii="Times New Roman" w:hAnsi="Times New Roman" w:cs="Times New Roman"/>
                <w:sz w:val="20"/>
                <w:szCs w:val="20"/>
              </w:rPr>
              <w:t>Responsiveness</w:t>
            </w:r>
          </w:p>
          <w:p w14:paraId="17326AFB" w14:textId="77777777" w:rsidR="00E9538D" w:rsidRPr="002A2840" w:rsidRDefault="00E9538D" w:rsidP="00E9538D">
            <w:pPr>
              <w:pStyle w:val="TableText0"/>
              <w:numPr>
                <w:ilvl w:val="0"/>
                <w:numId w:val="4"/>
              </w:numPr>
              <w:spacing w:before="20" w:after="20"/>
              <w:ind w:left="217" w:hanging="217"/>
              <w:rPr>
                <w:rFonts w:ascii="Times New Roman" w:hAnsi="Times New Roman" w:cs="Times New Roman"/>
                <w:sz w:val="20"/>
                <w:szCs w:val="20"/>
              </w:rPr>
            </w:pPr>
            <w:r w:rsidRPr="002A2840">
              <w:rPr>
                <w:rFonts w:ascii="Times New Roman" w:hAnsi="Times New Roman" w:cs="Times New Roman"/>
                <w:sz w:val="20"/>
                <w:szCs w:val="20"/>
              </w:rPr>
              <w:t>Interpretability</w:t>
            </w:r>
          </w:p>
          <w:p w14:paraId="043EDE47" w14:textId="77777777" w:rsidR="00E9538D" w:rsidRPr="002A2840" w:rsidRDefault="00E9538D" w:rsidP="00E9538D">
            <w:pPr>
              <w:pStyle w:val="TableText0"/>
              <w:numPr>
                <w:ilvl w:val="0"/>
                <w:numId w:val="4"/>
              </w:numPr>
              <w:spacing w:before="20" w:after="20"/>
              <w:ind w:left="217" w:hanging="217"/>
              <w:rPr>
                <w:rFonts w:ascii="Times New Roman" w:hAnsi="Times New Roman" w:cs="Times New Roman"/>
                <w:sz w:val="20"/>
                <w:szCs w:val="20"/>
              </w:rPr>
            </w:pPr>
            <w:r w:rsidRPr="002A2840">
              <w:rPr>
                <w:rFonts w:ascii="Times New Roman" w:hAnsi="Times New Roman" w:cs="Times New Roman"/>
                <w:sz w:val="20"/>
                <w:szCs w:val="20"/>
              </w:rPr>
              <w:t>Applicability</w:t>
            </w:r>
          </w:p>
          <w:p w14:paraId="7AE1FB05" w14:textId="77777777" w:rsidR="00E9538D" w:rsidRPr="002A2840" w:rsidRDefault="00E9538D" w:rsidP="00E9538D">
            <w:pPr>
              <w:pStyle w:val="TableText0"/>
              <w:numPr>
                <w:ilvl w:val="0"/>
                <w:numId w:val="4"/>
              </w:numPr>
              <w:spacing w:before="20" w:after="20"/>
              <w:ind w:left="217" w:hanging="217"/>
              <w:rPr>
                <w:rFonts w:ascii="Times New Roman" w:hAnsi="Times New Roman" w:cs="Times New Roman"/>
                <w:sz w:val="20"/>
                <w:szCs w:val="20"/>
              </w:rPr>
            </w:pPr>
            <w:r w:rsidRPr="002A2840">
              <w:rPr>
                <w:rFonts w:ascii="Times New Roman" w:hAnsi="Times New Roman" w:cs="Times New Roman"/>
                <w:sz w:val="20"/>
                <w:szCs w:val="20"/>
              </w:rPr>
              <w:t>Burden of completion</w:t>
            </w:r>
          </w:p>
          <w:p w14:paraId="4A67D59E"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b/>
                <w:sz w:val="20"/>
                <w:szCs w:val="20"/>
              </w:rPr>
            </w:pPr>
            <w:r w:rsidRPr="002A2840">
              <w:rPr>
                <w:rFonts w:ascii="Times New Roman" w:hAnsi="Times New Roman" w:cs="Times New Roman"/>
                <w:sz w:val="20"/>
                <w:szCs w:val="20"/>
              </w:rPr>
              <w:t>Respondent</w:t>
            </w:r>
          </w:p>
          <w:p w14:paraId="0C7AF055" w14:textId="77777777" w:rsidR="00E9538D" w:rsidRPr="002A2840" w:rsidRDefault="00E9538D" w:rsidP="00E9538D">
            <w:pPr>
              <w:pStyle w:val="TableText0"/>
              <w:numPr>
                <w:ilvl w:val="0"/>
                <w:numId w:val="5"/>
              </w:numPr>
              <w:spacing w:before="20" w:after="20"/>
              <w:ind w:left="642" w:hanging="218"/>
              <w:rPr>
                <w:rFonts w:ascii="Times New Roman" w:hAnsi="Times New Roman" w:cs="Times New Roman"/>
                <w:b/>
                <w:sz w:val="20"/>
                <w:szCs w:val="20"/>
              </w:rPr>
            </w:pPr>
            <w:r w:rsidRPr="002A2840">
              <w:rPr>
                <w:rFonts w:ascii="Times New Roman" w:hAnsi="Times New Roman" w:cs="Times New Roman"/>
                <w:sz w:val="20"/>
                <w:szCs w:val="20"/>
              </w:rPr>
              <w:t>Investigator</w:t>
            </w:r>
          </w:p>
        </w:tc>
        <w:tc>
          <w:tcPr>
            <w:tcW w:w="2201" w:type="pct"/>
          </w:tcPr>
          <w:p w14:paraId="6362AFDD" w14:textId="77777777" w:rsidR="00E9538D" w:rsidRPr="002A2840" w:rsidRDefault="00E9538D" w:rsidP="003D617A">
            <w:pPr>
              <w:pStyle w:val="ExecutiveSummaryBullet1"/>
              <w:numPr>
                <w:ilvl w:val="0"/>
                <w:numId w:val="0"/>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Publications that do not report data on outcomes of interest</w:t>
            </w:r>
          </w:p>
        </w:tc>
      </w:tr>
      <w:tr w:rsidR="00E9538D" w:rsidRPr="002A2840" w14:paraId="5BD2C0D8" w14:textId="77777777" w:rsidTr="003C09F8">
        <w:tc>
          <w:tcPr>
            <w:tcW w:w="785" w:type="pct"/>
            <w:hideMark/>
          </w:tcPr>
          <w:p w14:paraId="447C42B1"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Study designs</w:t>
            </w:r>
          </w:p>
        </w:tc>
        <w:tc>
          <w:tcPr>
            <w:tcW w:w="2014" w:type="pct"/>
            <w:hideMark/>
          </w:tcPr>
          <w:p w14:paraId="0F4BFB60" w14:textId="77777777" w:rsidR="00E9538D" w:rsidRPr="002A2840" w:rsidRDefault="00E9538D" w:rsidP="00E9538D">
            <w:pPr>
              <w:pStyle w:val="TableText0"/>
              <w:spacing w:before="20" w:after="20"/>
              <w:rPr>
                <w:rFonts w:ascii="Times New Roman" w:hAnsi="Times New Roman" w:cs="Times New Roman"/>
                <w:sz w:val="20"/>
                <w:szCs w:val="20"/>
              </w:rPr>
            </w:pPr>
            <w:r w:rsidRPr="002A2840">
              <w:rPr>
                <w:rFonts w:ascii="Times New Roman" w:hAnsi="Times New Roman" w:cs="Times New Roman"/>
                <w:sz w:val="20"/>
                <w:szCs w:val="20"/>
              </w:rPr>
              <w:t>RCTs, non-randomized interventional studies, observational studies, psychometric development or evaluation studies</w:t>
            </w:r>
          </w:p>
        </w:tc>
        <w:tc>
          <w:tcPr>
            <w:tcW w:w="2201" w:type="pct"/>
            <w:hideMark/>
          </w:tcPr>
          <w:p w14:paraId="70F75708" w14:textId="77777777" w:rsidR="00E9538D" w:rsidRPr="002A2840" w:rsidRDefault="00E9538D" w:rsidP="003D617A">
            <w:pPr>
              <w:pStyle w:val="ExecutiveSummaryBullet1"/>
              <w:numPr>
                <w:ilvl w:val="0"/>
                <w:numId w:val="0"/>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Publications with other study designs</w:t>
            </w:r>
          </w:p>
        </w:tc>
      </w:tr>
      <w:tr w:rsidR="00E9538D" w:rsidRPr="002A2840" w14:paraId="6076C139" w14:textId="77777777" w:rsidTr="003C09F8">
        <w:tc>
          <w:tcPr>
            <w:tcW w:w="785" w:type="pct"/>
            <w:hideMark/>
          </w:tcPr>
          <w:p w14:paraId="3F3D10E2"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Temporal</w:t>
            </w:r>
          </w:p>
        </w:tc>
        <w:tc>
          <w:tcPr>
            <w:tcW w:w="2014" w:type="pct"/>
            <w:hideMark/>
          </w:tcPr>
          <w:p w14:paraId="182E820B" w14:textId="77777777" w:rsidR="00E9538D" w:rsidRPr="002A2840" w:rsidRDefault="00E9538D" w:rsidP="00E9538D">
            <w:pPr>
              <w:pStyle w:val="Tabletext"/>
              <w:spacing w:before="20" w:after="20"/>
              <w:rPr>
                <w:rFonts w:ascii="Times New Roman" w:hAnsi="Times New Roman"/>
                <w:color w:val="auto"/>
                <w:szCs w:val="20"/>
              </w:rPr>
            </w:pPr>
            <w:r w:rsidRPr="002A2840">
              <w:rPr>
                <w:rFonts w:ascii="Times New Roman" w:hAnsi="Times New Roman"/>
                <w:color w:val="auto"/>
                <w:szCs w:val="20"/>
              </w:rPr>
              <w:t>Studies published from January 1997 until March 23, 2017</w:t>
            </w:r>
          </w:p>
        </w:tc>
        <w:tc>
          <w:tcPr>
            <w:tcW w:w="2201" w:type="pct"/>
            <w:hideMark/>
          </w:tcPr>
          <w:p w14:paraId="4B3F8FA6" w14:textId="4407AB72"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 xml:space="preserve">Studies published before January 1997 </w:t>
            </w:r>
          </w:p>
        </w:tc>
      </w:tr>
      <w:tr w:rsidR="00E9538D" w:rsidRPr="002A2840" w14:paraId="31957730" w14:textId="77777777" w:rsidTr="003C09F8">
        <w:tc>
          <w:tcPr>
            <w:tcW w:w="785" w:type="pct"/>
            <w:hideMark/>
          </w:tcPr>
          <w:p w14:paraId="46DF9374"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Geographical</w:t>
            </w:r>
          </w:p>
        </w:tc>
        <w:tc>
          <w:tcPr>
            <w:tcW w:w="2014" w:type="pct"/>
            <w:hideMark/>
          </w:tcPr>
          <w:p w14:paraId="0A28AAA0" w14:textId="77777777" w:rsidR="00E9538D" w:rsidRPr="002A2840" w:rsidRDefault="00E9538D" w:rsidP="00E9538D">
            <w:pPr>
              <w:pStyle w:val="Tabletext"/>
              <w:spacing w:before="20" w:after="20"/>
              <w:rPr>
                <w:rFonts w:ascii="Times New Roman" w:hAnsi="Times New Roman"/>
                <w:color w:val="auto"/>
                <w:szCs w:val="20"/>
              </w:rPr>
            </w:pPr>
            <w:r w:rsidRPr="002A2840">
              <w:rPr>
                <w:rFonts w:ascii="Times New Roman" w:hAnsi="Times New Roman"/>
                <w:color w:val="auto"/>
                <w:szCs w:val="20"/>
              </w:rPr>
              <w:t>Studies reporting data for populations in the US</w:t>
            </w:r>
          </w:p>
          <w:p w14:paraId="55267BAA" w14:textId="77777777" w:rsidR="00E9538D" w:rsidRPr="002A2840" w:rsidRDefault="00E9538D" w:rsidP="00E9538D">
            <w:pPr>
              <w:pStyle w:val="Tabletext"/>
              <w:numPr>
                <w:ilvl w:val="0"/>
                <w:numId w:val="9"/>
              </w:numPr>
              <w:spacing w:before="20" w:after="20"/>
              <w:rPr>
                <w:rFonts w:ascii="Times New Roman" w:hAnsi="Times New Roman"/>
                <w:color w:val="auto"/>
                <w:szCs w:val="20"/>
              </w:rPr>
            </w:pPr>
            <w:r w:rsidRPr="002A2840">
              <w:rPr>
                <w:rFonts w:ascii="Times New Roman" w:hAnsi="Times New Roman"/>
                <w:color w:val="auto"/>
                <w:szCs w:val="20"/>
              </w:rPr>
              <w:t>Studies with ≥80% population in the US were considered eligible</w:t>
            </w:r>
            <w:r w:rsidR="00443609" w:rsidRPr="002A2840">
              <w:rPr>
                <w:rFonts w:ascii="Times New Roman" w:hAnsi="Times New Roman"/>
                <w:color w:val="auto"/>
                <w:szCs w:val="20"/>
              </w:rPr>
              <w:t>.</w:t>
            </w:r>
          </w:p>
        </w:tc>
        <w:tc>
          <w:tcPr>
            <w:tcW w:w="2201" w:type="pct"/>
            <w:hideMark/>
          </w:tcPr>
          <w:p w14:paraId="406303CC"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Studies that do not report data separately for populations in the US or studies where &lt;80% of the study sample is a US population</w:t>
            </w:r>
          </w:p>
        </w:tc>
      </w:tr>
      <w:tr w:rsidR="00E9538D" w:rsidRPr="002A2840" w14:paraId="0424B392" w14:textId="77777777" w:rsidTr="003C09F8">
        <w:tc>
          <w:tcPr>
            <w:tcW w:w="785" w:type="pct"/>
            <w:hideMark/>
          </w:tcPr>
          <w:p w14:paraId="4E0A2A41"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Publication types</w:t>
            </w:r>
          </w:p>
        </w:tc>
        <w:tc>
          <w:tcPr>
            <w:tcW w:w="2014" w:type="pct"/>
            <w:hideMark/>
          </w:tcPr>
          <w:p w14:paraId="7703D3D4"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Full-text journal articles</w:t>
            </w:r>
          </w:p>
        </w:tc>
        <w:tc>
          <w:tcPr>
            <w:tcW w:w="2201" w:type="pct"/>
            <w:hideMark/>
          </w:tcPr>
          <w:p w14:paraId="68E27282"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Publications of the following types:</w:t>
            </w:r>
          </w:p>
          <w:p w14:paraId="524FE73A"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Narrative publications</w:t>
            </w:r>
          </w:p>
          <w:p w14:paraId="5E667B87"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Systematic/non-systematic literature reviews</w:t>
            </w:r>
          </w:p>
          <w:p w14:paraId="1C9DD39F"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Case studies</w:t>
            </w:r>
          </w:p>
          <w:p w14:paraId="6DCC2B9D"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Case reports</w:t>
            </w:r>
          </w:p>
          <w:p w14:paraId="4CB2105C"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Editorials</w:t>
            </w:r>
          </w:p>
          <w:p w14:paraId="662A69AB" w14:textId="77777777" w:rsidR="00E9538D" w:rsidRPr="002A2840" w:rsidRDefault="00E9538D" w:rsidP="003D617A">
            <w:pPr>
              <w:pStyle w:val="ExecutiveSummaryBullet1"/>
              <w:numPr>
                <w:ilvl w:val="0"/>
                <w:numId w:val="3"/>
              </w:numPr>
              <w:tabs>
                <w:tab w:val="left" w:pos="720"/>
              </w:tabs>
              <w:spacing w:before="20" w:after="20"/>
              <w:rPr>
                <w:rFonts w:ascii="Times New Roman" w:hAnsi="Times New Roman" w:cs="Times New Roman"/>
                <w:sz w:val="20"/>
                <w:szCs w:val="20"/>
              </w:rPr>
            </w:pPr>
            <w:r w:rsidRPr="002A2840">
              <w:rPr>
                <w:rFonts w:ascii="Times New Roman" w:hAnsi="Times New Roman" w:cs="Times New Roman"/>
                <w:sz w:val="20"/>
                <w:szCs w:val="20"/>
              </w:rPr>
              <w:t>Conference abstracts</w:t>
            </w:r>
          </w:p>
        </w:tc>
      </w:tr>
      <w:tr w:rsidR="00E9538D" w:rsidRPr="002A2840" w14:paraId="46B66A15" w14:textId="77777777" w:rsidTr="003C09F8">
        <w:tc>
          <w:tcPr>
            <w:tcW w:w="785" w:type="pct"/>
            <w:hideMark/>
          </w:tcPr>
          <w:p w14:paraId="0F09917A" w14:textId="77777777" w:rsidR="00E9538D" w:rsidRPr="002A2840" w:rsidRDefault="00E9538D" w:rsidP="003D617A">
            <w:pPr>
              <w:pStyle w:val="Tabletext"/>
              <w:spacing w:before="20" w:after="20"/>
              <w:rPr>
                <w:rFonts w:ascii="Times New Roman" w:hAnsi="Times New Roman"/>
                <w:b/>
                <w:color w:val="auto"/>
                <w:szCs w:val="20"/>
              </w:rPr>
            </w:pPr>
            <w:r w:rsidRPr="002A2840">
              <w:rPr>
                <w:rFonts w:ascii="Times New Roman" w:hAnsi="Times New Roman"/>
                <w:b/>
                <w:color w:val="auto"/>
                <w:szCs w:val="20"/>
              </w:rPr>
              <w:t>Language</w:t>
            </w:r>
          </w:p>
        </w:tc>
        <w:tc>
          <w:tcPr>
            <w:tcW w:w="2014" w:type="pct"/>
            <w:hideMark/>
          </w:tcPr>
          <w:p w14:paraId="7D1EB9F4"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Studies published in English</w:t>
            </w:r>
          </w:p>
        </w:tc>
        <w:tc>
          <w:tcPr>
            <w:tcW w:w="2201" w:type="pct"/>
            <w:hideMark/>
          </w:tcPr>
          <w:p w14:paraId="1ED0AE2B" w14:textId="77777777" w:rsidR="00E9538D" w:rsidRPr="002A2840" w:rsidRDefault="00E9538D" w:rsidP="003D617A">
            <w:pPr>
              <w:pStyle w:val="Tabletext"/>
              <w:spacing w:before="20" w:after="20"/>
              <w:rPr>
                <w:rFonts w:ascii="Times New Roman" w:hAnsi="Times New Roman"/>
                <w:color w:val="auto"/>
                <w:szCs w:val="20"/>
              </w:rPr>
            </w:pPr>
            <w:r w:rsidRPr="002A2840">
              <w:rPr>
                <w:rFonts w:ascii="Times New Roman" w:hAnsi="Times New Roman"/>
                <w:color w:val="auto"/>
                <w:szCs w:val="20"/>
              </w:rPr>
              <w:t>Publications not in English</w:t>
            </w:r>
          </w:p>
        </w:tc>
      </w:tr>
    </w:tbl>
    <w:p w14:paraId="25D95C95" w14:textId="77777777" w:rsidR="007063ED" w:rsidRDefault="007063ED" w:rsidP="007063ED">
      <w:pPr>
        <w:pStyle w:val="TableFootnotesAbbreviations"/>
      </w:pPr>
      <w:r w:rsidRPr="00730989">
        <w:t>* Studies were only excluded for not reporting relevant outcomes at the full-text screening phase</w:t>
      </w:r>
      <w:r>
        <w:t>.</w:t>
      </w:r>
    </w:p>
    <w:p w14:paraId="1EC17614" w14:textId="5EA18BD6" w:rsidR="007063ED" w:rsidRDefault="007063ED" w:rsidP="007063ED">
      <w:pPr>
        <w:pStyle w:val="TableFootnotesAbbreviations"/>
      </w:pPr>
      <w:r w:rsidRPr="00730989">
        <w:t xml:space="preserve">Abbreviations: FDA = Food </w:t>
      </w:r>
      <w:r>
        <w:t>and</w:t>
      </w:r>
      <w:r w:rsidRPr="00730989">
        <w:t xml:space="preserve"> Drug Administration;</w:t>
      </w:r>
      <w:r>
        <w:t xml:space="preserve"> </w:t>
      </w:r>
      <w:r w:rsidRPr="00730989">
        <w:t xml:space="preserve">PICOS-T = Population, Intervention/Comparator, Outcome, Study design, Time point; PRO = patient-reported outcome; RCT = randomized controlled trial; SCD = sickle cell disease; </w:t>
      </w:r>
      <w:bookmarkStart w:id="0" w:name="_GoBack"/>
      <w:bookmarkEnd w:id="0"/>
      <w:r w:rsidRPr="00730989">
        <w:t>US = United States</w:t>
      </w:r>
    </w:p>
    <w:sectPr w:rsidR="007063ED" w:rsidSect="002A28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68F4"/>
    <w:multiLevelType w:val="hybridMultilevel"/>
    <w:tmpl w:val="42644CA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D941D35"/>
    <w:multiLevelType w:val="hybridMultilevel"/>
    <w:tmpl w:val="7774FF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C5C0E70"/>
    <w:multiLevelType w:val="multilevel"/>
    <w:tmpl w:val="B2A4C98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050211F"/>
    <w:multiLevelType w:val="hybridMultilevel"/>
    <w:tmpl w:val="B0845D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DE500D"/>
    <w:multiLevelType w:val="hybridMultilevel"/>
    <w:tmpl w:val="2F2C1B4A"/>
    <w:lvl w:ilvl="0" w:tplc="EE62EE80">
      <w:start w:val="1"/>
      <w:numFmt w:val="bullet"/>
      <w:pStyle w:val="ExecutiveSummaryBullet1"/>
      <w:lvlText w:val=""/>
      <w:lvlJc w:val="left"/>
      <w:pPr>
        <w:ind w:left="360" w:hanging="360"/>
      </w:pPr>
      <w:rPr>
        <w:rFonts w:ascii="Symbol" w:hAnsi="Symbol" w:hint="default"/>
        <w:color w:val="0071A7"/>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A539C"/>
    <w:multiLevelType w:val="hybridMultilevel"/>
    <w:tmpl w:val="B6E02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17ABF"/>
    <w:multiLevelType w:val="hybridMultilevel"/>
    <w:tmpl w:val="93FE1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78612B"/>
    <w:multiLevelType w:val="hybridMultilevel"/>
    <w:tmpl w:val="33767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F5A7B9F"/>
    <w:multiLevelType w:val="hybridMultilevel"/>
    <w:tmpl w:val="9AFE9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1"/>
  </w:num>
  <w:num w:numId="4">
    <w:abstractNumId w:val="7"/>
  </w:num>
  <w:num w:numId="5">
    <w:abstractNumId w:val="0"/>
  </w:num>
  <w:num w:numId="6">
    <w:abstractNumId w:val="8"/>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ED"/>
    <w:rsid w:val="00015B61"/>
    <w:rsid w:val="002A2840"/>
    <w:rsid w:val="002A3E1E"/>
    <w:rsid w:val="003C09F8"/>
    <w:rsid w:val="00443609"/>
    <w:rsid w:val="00491100"/>
    <w:rsid w:val="004913E3"/>
    <w:rsid w:val="00562CAB"/>
    <w:rsid w:val="00572F92"/>
    <w:rsid w:val="007063ED"/>
    <w:rsid w:val="00993EA8"/>
    <w:rsid w:val="00B964B6"/>
    <w:rsid w:val="00E95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8DCCB"/>
  <w15:chartTrackingRefBased/>
  <w15:docId w15:val="{47C466DB-2E93-4D7B-8F07-8CEB6D88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3ED"/>
    <w:pPr>
      <w:spacing w:after="0" w:line="480" w:lineRule="auto"/>
    </w:pPr>
    <w:rPr>
      <w:rFonts w:ascii="Times New Roman" w:eastAsia="Times New Roman" w:hAnsi="Times New Roman" w:cs="Times New Roman"/>
      <w:sz w:val="24"/>
      <w:szCs w:val="24"/>
      <w:lang w:val="en-US"/>
    </w:rPr>
  </w:style>
  <w:style w:type="paragraph" w:styleId="Heading5">
    <w:name w:val="heading 5"/>
    <w:basedOn w:val="Normal"/>
    <w:next w:val="Normal"/>
    <w:link w:val="Heading5Char"/>
    <w:unhideWhenUsed/>
    <w:qFormat/>
    <w:rsid w:val="007063ED"/>
    <w:pPr>
      <w:numPr>
        <w:ilvl w:val="4"/>
        <w:numId w:val="1"/>
      </w:numPr>
      <w:spacing w:before="240" w:after="60" w:line="240" w:lineRule="auto"/>
      <w:outlineLvl w:val="4"/>
    </w:pPr>
    <w:rPr>
      <w:rFonts w:ascii="Calibri" w:hAnsi="Calibri"/>
      <w:b/>
      <w:bCs/>
      <w:i/>
      <w:iCs/>
      <w:sz w:val="26"/>
      <w:szCs w:val="26"/>
    </w:rPr>
  </w:style>
  <w:style w:type="paragraph" w:styleId="Heading6">
    <w:name w:val="heading 6"/>
    <w:basedOn w:val="Normal"/>
    <w:next w:val="Normal"/>
    <w:link w:val="Heading6Char"/>
    <w:unhideWhenUsed/>
    <w:rsid w:val="007063ED"/>
    <w:pPr>
      <w:numPr>
        <w:ilvl w:val="5"/>
        <w:numId w:val="1"/>
      </w:numPr>
      <w:spacing w:before="240" w:after="60" w:line="240" w:lineRule="auto"/>
      <w:outlineLvl w:val="5"/>
    </w:pPr>
    <w:rPr>
      <w:rFonts w:ascii="Calibri" w:hAnsi="Calibri" w:cstheme="majorBidi"/>
      <w:b/>
      <w:bCs/>
      <w:sz w:val="22"/>
      <w:szCs w:val="22"/>
    </w:rPr>
  </w:style>
  <w:style w:type="paragraph" w:styleId="Heading7">
    <w:name w:val="heading 7"/>
    <w:basedOn w:val="Normal"/>
    <w:next w:val="Normal"/>
    <w:link w:val="Heading7Char"/>
    <w:unhideWhenUsed/>
    <w:rsid w:val="007063ED"/>
    <w:pPr>
      <w:numPr>
        <w:ilvl w:val="6"/>
        <w:numId w:val="1"/>
      </w:numPr>
      <w:spacing w:before="240" w:after="60" w:line="240" w:lineRule="auto"/>
      <w:outlineLvl w:val="6"/>
    </w:pPr>
    <w:rPr>
      <w:rFonts w:ascii="Calibri" w:hAnsi="Calibri" w:cstheme="majorBidi"/>
    </w:rPr>
  </w:style>
  <w:style w:type="paragraph" w:styleId="Heading8">
    <w:name w:val="heading 8"/>
    <w:basedOn w:val="Normal"/>
    <w:next w:val="Normal"/>
    <w:link w:val="Heading8Char"/>
    <w:unhideWhenUsed/>
    <w:rsid w:val="007063ED"/>
    <w:pPr>
      <w:numPr>
        <w:ilvl w:val="7"/>
        <w:numId w:val="1"/>
      </w:numPr>
      <w:spacing w:before="240" w:after="60" w:line="240" w:lineRule="auto"/>
      <w:outlineLvl w:val="7"/>
    </w:pPr>
    <w:rPr>
      <w:rFonts w:ascii="Calibri" w:hAnsi="Calibr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063ED"/>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7063ED"/>
    <w:rPr>
      <w:rFonts w:ascii="Calibri" w:eastAsia="Times New Roman" w:hAnsi="Calibri" w:cstheme="majorBidi"/>
      <w:b/>
      <w:bCs/>
      <w:lang w:val="en-US"/>
    </w:rPr>
  </w:style>
  <w:style w:type="character" w:customStyle="1" w:styleId="Heading7Char">
    <w:name w:val="Heading 7 Char"/>
    <w:basedOn w:val="DefaultParagraphFont"/>
    <w:link w:val="Heading7"/>
    <w:rsid w:val="007063ED"/>
    <w:rPr>
      <w:rFonts w:ascii="Calibri" w:eastAsia="Times New Roman" w:hAnsi="Calibri" w:cstheme="majorBidi"/>
      <w:sz w:val="24"/>
      <w:szCs w:val="24"/>
      <w:lang w:val="en-US"/>
    </w:rPr>
  </w:style>
  <w:style w:type="character" w:customStyle="1" w:styleId="Heading8Char">
    <w:name w:val="Heading 8 Char"/>
    <w:basedOn w:val="DefaultParagraphFont"/>
    <w:link w:val="Heading8"/>
    <w:rsid w:val="007063ED"/>
    <w:rPr>
      <w:rFonts w:ascii="Calibri" w:eastAsia="Times New Roman" w:hAnsi="Calibri" w:cstheme="majorBidi"/>
      <w:i/>
      <w:iCs/>
      <w:sz w:val="24"/>
      <w:szCs w:val="24"/>
      <w:lang w:val="en-US"/>
    </w:rPr>
  </w:style>
  <w:style w:type="paragraph" w:styleId="BodyText">
    <w:name w:val="Body Text"/>
    <w:aliases w:val="Body Text Char2,Body Text Char1 Char,Body Text Char Char Char,Body Text Char2 Char Char,Body Text Char1 Char Char Char,Body Text Char Char Char Char Char,Body Text Char Char1 Char Char,Body Text Char Char,Body Text Char2 Char"/>
    <w:basedOn w:val="Normal"/>
    <w:link w:val="BodyTextChar"/>
    <w:qFormat/>
    <w:rsid w:val="007063ED"/>
    <w:pPr>
      <w:spacing w:after="180"/>
    </w:pPr>
  </w:style>
  <w:style w:type="character" w:customStyle="1" w:styleId="BodyTextChar">
    <w:name w:val="Body Text Char"/>
    <w:aliases w:val="Body Text Char2 Char1,Body Text Char1 Char Char,Body Text Char Char Char Char,Body Text Char2 Char Char Char,Body Text Char1 Char Char Char Char,Body Text Char Char Char Char Char Char,Body Text Char Char1 Char Char Char"/>
    <w:basedOn w:val="DefaultParagraphFont"/>
    <w:link w:val="BodyText"/>
    <w:rsid w:val="007063ED"/>
    <w:rPr>
      <w:rFonts w:ascii="Times New Roman" w:eastAsia="Times New Roman" w:hAnsi="Times New Roman" w:cs="Times New Roman"/>
      <w:sz w:val="24"/>
      <w:szCs w:val="24"/>
      <w:lang w:val="en-US"/>
    </w:rPr>
  </w:style>
  <w:style w:type="paragraph" w:styleId="Caption">
    <w:name w:val="caption"/>
    <w:aliases w:val="Table Caption"/>
    <w:basedOn w:val="Normal"/>
    <w:next w:val="Normal"/>
    <w:link w:val="CaptionChar"/>
    <w:qFormat/>
    <w:rsid w:val="007063ED"/>
    <w:pPr>
      <w:keepNext/>
      <w:tabs>
        <w:tab w:val="left" w:pos="1152"/>
      </w:tabs>
      <w:spacing w:after="120" w:line="240" w:lineRule="auto"/>
      <w:ind w:left="1152" w:hanging="1152"/>
    </w:pPr>
    <w:rPr>
      <w:b/>
      <w:bCs/>
    </w:rPr>
  </w:style>
  <w:style w:type="character" w:customStyle="1" w:styleId="CaptionChar">
    <w:name w:val="Caption Char"/>
    <w:aliases w:val="Table Caption Char"/>
    <w:basedOn w:val="DefaultParagraphFont"/>
    <w:link w:val="Caption"/>
    <w:rsid w:val="007063ED"/>
    <w:rPr>
      <w:rFonts w:ascii="Times New Roman" w:eastAsia="Times New Roman" w:hAnsi="Times New Roman" w:cs="Times New Roman"/>
      <w:b/>
      <w:bCs/>
      <w:sz w:val="24"/>
      <w:szCs w:val="24"/>
      <w:lang w:val="en-US"/>
    </w:rPr>
  </w:style>
  <w:style w:type="table" w:customStyle="1" w:styleId="TableGrid11">
    <w:name w:val="Table Grid11"/>
    <w:uiPriority w:val="99"/>
    <w:rsid w:val="007063ED"/>
    <w:pPr>
      <w:spacing w:after="12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Normal"/>
    <w:link w:val="TabletextChar"/>
    <w:qFormat/>
    <w:rsid w:val="007063ED"/>
    <w:pPr>
      <w:spacing w:before="60" w:after="60" w:line="240" w:lineRule="auto"/>
    </w:pPr>
    <w:rPr>
      <w:rFonts w:ascii="Arial" w:hAnsi="Arial"/>
      <w:color w:val="474747"/>
      <w:sz w:val="20"/>
      <w:szCs w:val="22"/>
      <w:lang w:val="en-GB"/>
    </w:rPr>
  </w:style>
  <w:style w:type="paragraph" w:customStyle="1" w:styleId="TableFootnotesAbbreviations">
    <w:name w:val="Table Footnotes/Abbreviations"/>
    <w:basedOn w:val="BodyText"/>
    <w:link w:val="TableFootnotesAbbreviationsChar"/>
    <w:qFormat/>
    <w:rsid w:val="007063ED"/>
    <w:pPr>
      <w:spacing w:before="60" w:after="40" w:line="240" w:lineRule="auto"/>
    </w:pPr>
    <w:rPr>
      <w:sz w:val="20"/>
    </w:rPr>
  </w:style>
  <w:style w:type="table" w:customStyle="1" w:styleId="TableGrid2">
    <w:name w:val="Table Grid2"/>
    <w:basedOn w:val="TableNormal"/>
    <w:next w:val="TableGrid"/>
    <w:rsid w:val="007063E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Normal"/>
    <w:link w:val="TableTextChar0"/>
    <w:qFormat/>
    <w:rsid w:val="007063ED"/>
    <w:pPr>
      <w:spacing w:before="40" w:after="40" w:line="240" w:lineRule="auto"/>
    </w:pPr>
    <w:rPr>
      <w:rFonts w:ascii="Calibri Light" w:eastAsiaTheme="minorHAnsi" w:hAnsi="Calibri Light" w:cstheme="minorBidi"/>
      <w:sz w:val="18"/>
      <w:szCs w:val="22"/>
    </w:rPr>
  </w:style>
  <w:style w:type="character" w:customStyle="1" w:styleId="TableTextChar0">
    <w:name w:val="Table Text Char"/>
    <w:basedOn w:val="DefaultParagraphFont"/>
    <w:link w:val="TableText0"/>
    <w:rsid w:val="007063ED"/>
    <w:rPr>
      <w:rFonts w:ascii="Calibri Light" w:hAnsi="Calibri Light"/>
      <w:sz w:val="18"/>
      <w:lang w:val="en-US"/>
    </w:rPr>
  </w:style>
  <w:style w:type="paragraph" w:customStyle="1" w:styleId="ExecutiveSummaryBullet1">
    <w:name w:val="Executive Summary Bullet 1"/>
    <w:basedOn w:val="BodyText"/>
    <w:qFormat/>
    <w:rsid w:val="007063ED"/>
    <w:pPr>
      <w:numPr>
        <w:numId w:val="2"/>
      </w:numPr>
      <w:spacing w:before="40" w:after="40" w:line="240" w:lineRule="auto"/>
    </w:pPr>
    <w:rPr>
      <w:rFonts w:ascii="Calibri Light" w:eastAsiaTheme="minorHAnsi" w:hAnsi="Calibri Light" w:cstheme="minorBidi"/>
      <w:sz w:val="22"/>
    </w:rPr>
  </w:style>
  <w:style w:type="character" w:customStyle="1" w:styleId="TableFootnotesAbbreviationsChar">
    <w:name w:val="Table Footnotes/Abbreviations Char"/>
    <w:basedOn w:val="DefaultParagraphFont"/>
    <w:link w:val="TableFootnotesAbbreviations"/>
    <w:rsid w:val="007063ED"/>
    <w:rPr>
      <w:rFonts w:ascii="Times New Roman" w:eastAsia="Times New Roman" w:hAnsi="Times New Roman" w:cs="Times New Roman"/>
      <w:sz w:val="20"/>
      <w:szCs w:val="24"/>
      <w:lang w:val="en-US"/>
    </w:rPr>
  </w:style>
  <w:style w:type="character" w:customStyle="1" w:styleId="TabletextChar">
    <w:name w:val="Table text Char"/>
    <w:link w:val="Tabletext"/>
    <w:locked/>
    <w:rsid w:val="007063ED"/>
    <w:rPr>
      <w:rFonts w:ascii="Arial" w:eastAsia="Times New Roman" w:hAnsi="Arial" w:cs="Times New Roman"/>
      <w:color w:val="474747"/>
      <w:sz w:val="20"/>
    </w:rPr>
  </w:style>
  <w:style w:type="table" w:styleId="TableGrid">
    <w:name w:val="Table Grid"/>
    <w:basedOn w:val="TableNormal"/>
    <w:uiPriority w:val="39"/>
    <w:rsid w:val="00706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3609"/>
    <w:rPr>
      <w:sz w:val="16"/>
      <w:szCs w:val="16"/>
    </w:rPr>
  </w:style>
  <w:style w:type="paragraph" w:styleId="CommentText">
    <w:name w:val="annotation text"/>
    <w:basedOn w:val="Normal"/>
    <w:link w:val="CommentTextChar"/>
    <w:uiPriority w:val="99"/>
    <w:semiHidden/>
    <w:unhideWhenUsed/>
    <w:rsid w:val="00443609"/>
    <w:pPr>
      <w:spacing w:line="240" w:lineRule="auto"/>
    </w:pPr>
    <w:rPr>
      <w:sz w:val="20"/>
      <w:szCs w:val="20"/>
    </w:rPr>
  </w:style>
  <w:style w:type="character" w:customStyle="1" w:styleId="CommentTextChar">
    <w:name w:val="Comment Text Char"/>
    <w:basedOn w:val="DefaultParagraphFont"/>
    <w:link w:val="CommentText"/>
    <w:uiPriority w:val="99"/>
    <w:semiHidden/>
    <w:rsid w:val="0044360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43609"/>
    <w:rPr>
      <w:b/>
      <w:bCs/>
    </w:rPr>
  </w:style>
  <w:style w:type="character" w:customStyle="1" w:styleId="CommentSubjectChar">
    <w:name w:val="Comment Subject Char"/>
    <w:basedOn w:val="CommentTextChar"/>
    <w:link w:val="CommentSubject"/>
    <w:uiPriority w:val="99"/>
    <w:semiHidden/>
    <w:rsid w:val="00443609"/>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4436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609"/>
    <w:rPr>
      <w:rFonts w:ascii="Segoe UI" w:eastAsia="Times New Roman" w:hAnsi="Segoe UI" w:cs="Segoe UI"/>
      <w:sz w:val="18"/>
      <w:szCs w:val="18"/>
      <w:lang w:val="en-US"/>
    </w:rPr>
  </w:style>
  <w:style w:type="character" w:styleId="Hyperlink">
    <w:name w:val="Hyperlink"/>
    <w:basedOn w:val="DefaultParagraphFont"/>
    <w:uiPriority w:val="99"/>
    <w:unhideWhenUsed/>
    <w:rsid w:val="00993E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Vania</dc:creator>
  <cp:keywords/>
  <dc:description/>
  <cp:lastModifiedBy>Evidera</cp:lastModifiedBy>
  <cp:revision>5</cp:revision>
  <dcterms:created xsi:type="dcterms:W3CDTF">2018-03-29T14:18:00Z</dcterms:created>
  <dcterms:modified xsi:type="dcterms:W3CDTF">2018-04-07T16:41:00Z</dcterms:modified>
</cp:coreProperties>
</file>