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D8146" w14:textId="38E2DDFC" w:rsidR="00897DDE" w:rsidRPr="00183A00" w:rsidRDefault="00897DDE" w:rsidP="006E5643">
      <w:pPr>
        <w:pStyle w:val="Caption"/>
        <w:keepNext/>
        <w:rPr>
          <w:rFonts w:ascii="Arial" w:hAnsi="Arial" w:cs="Arial"/>
          <w:color w:val="auto"/>
          <w:sz w:val="22"/>
          <w:lang w:val="en-US"/>
        </w:rPr>
      </w:pPr>
    </w:p>
    <w:p w14:paraId="26608FD8" w14:textId="086B8999" w:rsidR="00897DDE" w:rsidRPr="00183A00" w:rsidRDefault="00897DDE" w:rsidP="00897DDE">
      <w:pPr>
        <w:pStyle w:val="Caption"/>
        <w:keepNext/>
        <w:rPr>
          <w:rFonts w:ascii="Arial" w:hAnsi="Arial" w:cs="Arial"/>
          <w:color w:val="auto"/>
          <w:sz w:val="22"/>
          <w:lang w:val="en-US"/>
        </w:rPr>
      </w:pPr>
      <w:r w:rsidRPr="00183A00">
        <w:rPr>
          <w:rFonts w:ascii="Arial" w:hAnsi="Arial" w:cs="Arial"/>
          <w:color w:val="auto"/>
          <w:sz w:val="22"/>
          <w:lang w:val="en-US"/>
        </w:rPr>
        <w:t xml:space="preserve">Supplementary Table 1. Information about </w:t>
      </w:r>
      <w:r w:rsidR="00C858AA" w:rsidRPr="00183A00">
        <w:rPr>
          <w:rFonts w:ascii="Arial" w:hAnsi="Arial" w:cs="Arial"/>
          <w:color w:val="auto"/>
          <w:sz w:val="22"/>
          <w:lang w:val="en-US"/>
        </w:rPr>
        <w:t>Minimal important difference</w:t>
      </w:r>
      <w:r w:rsidRPr="00183A00">
        <w:rPr>
          <w:rFonts w:ascii="Arial" w:hAnsi="Arial" w:cs="Arial"/>
          <w:color w:val="auto"/>
          <w:sz w:val="22"/>
          <w:lang w:val="en-US"/>
        </w:rPr>
        <w:t xml:space="preserve"> determination of the most used questionnaires (EORTC QLQ-C30 and FACT)</w:t>
      </w:r>
    </w:p>
    <w:tbl>
      <w:tblPr>
        <w:tblStyle w:val="TableGrid"/>
        <w:tblW w:w="15109" w:type="dxa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1197"/>
        <w:gridCol w:w="1197"/>
        <w:gridCol w:w="1243"/>
        <w:gridCol w:w="1525"/>
        <w:gridCol w:w="1276"/>
        <w:gridCol w:w="2389"/>
        <w:gridCol w:w="1350"/>
        <w:gridCol w:w="1350"/>
        <w:gridCol w:w="1080"/>
        <w:gridCol w:w="1080"/>
      </w:tblGrid>
      <w:tr w:rsidR="00183A00" w:rsidRPr="00D82FCC" w14:paraId="58732567" w14:textId="77777777" w:rsidTr="00370677"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B2B75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PRO questionnaires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F071D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Cancer sites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0B4B0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06C8C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Applied methods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121EE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Criteria reported for distribution-based method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F96F5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Distribution-based MID (min – max)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EF345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Anchor if anchor-based method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775BC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Anchor-based MID for deterioration (min – max)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C74B3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Anchor-based MID for improvement (min – max)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50BF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Number of patients</w:t>
            </w:r>
          </w:p>
          <w:p w14:paraId="1F55FB34" w14:textId="084F13F9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(N)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092BD4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Minimum N by anchor category</w:t>
            </w:r>
          </w:p>
        </w:tc>
      </w:tr>
      <w:tr w:rsidR="00183A00" w:rsidRPr="00183A00" w14:paraId="34C2F5DD" w14:textId="77777777" w:rsidTr="00370677">
        <w:tc>
          <w:tcPr>
            <w:tcW w:w="1422" w:type="dxa"/>
            <w:tcBorders>
              <w:top w:val="nil"/>
              <w:bottom w:val="nil"/>
            </w:tcBorders>
          </w:tcPr>
          <w:p w14:paraId="546EC28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EORTC QLQ-C30</w:t>
            </w:r>
          </w:p>
        </w:tc>
        <w:tc>
          <w:tcPr>
            <w:tcW w:w="1197" w:type="dxa"/>
            <w:tcBorders>
              <w:top w:val="nil"/>
              <w:bottom w:val="nil"/>
            </w:tcBorders>
            <w:vAlign w:val="center"/>
          </w:tcPr>
          <w:p w14:paraId="3828796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All cancer sites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03C704A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Kemmler, G. (2010)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vAlign w:val="center"/>
          </w:tcPr>
          <w:p w14:paraId="050AE53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Distribution and anchor-based </w:t>
            </w:r>
          </w:p>
        </w:tc>
        <w:tc>
          <w:tcPr>
            <w:tcW w:w="1525" w:type="dxa"/>
            <w:tcBorders>
              <w:top w:val="nil"/>
              <w:bottom w:val="single" w:sz="4" w:space="0" w:color="auto"/>
            </w:tcBorders>
            <w:vAlign w:val="center"/>
          </w:tcPr>
          <w:p w14:paraId="0E07772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 SD, SEM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4F739BD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5.3 – 27.7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  <w:vAlign w:val="center"/>
          </w:tcPr>
          <w:p w14:paraId="212D69A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PRG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3C205C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B255B2" w14:textId="77777777" w:rsidR="00897DDE" w:rsidRPr="00183A00" w:rsidRDefault="00897DDE" w:rsidP="00370677">
            <w:pPr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14:paraId="738E533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160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14:paraId="361A949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NR</w:t>
            </w:r>
          </w:p>
        </w:tc>
      </w:tr>
      <w:tr w:rsidR="00183A00" w:rsidRPr="00183A00" w14:paraId="046A8853" w14:textId="77777777" w:rsidTr="00370677">
        <w:tc>
          <w:tcPr>
            <w:tcW w:w="1422" w:type="dxa"/>
            <w:tcBorders>
              <w:bottom w:val="nil"/>
            </w:tcBorders>
          </w:tcPr>
          <w:p w14:paraId="365F020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75DE22E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  <w:vAlign w:val="center"/>
          </w:tcPr>
          <w:p w14:paraId="65EDFFF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Hong, F. (2013)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7682615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Anchor-based 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02DDAEB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8531A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49CE6E7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PRG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F71C9A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5.7 – 11.8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B525C3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2.7 – 6.9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1A7B10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627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593FECC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NR</w:t>
            </w:r>
          </w:p>
        </w:tc>
      </w:tr>
      <w:tr w:rsidR="00183A00" w:rsidRPr="00183A00" w14:paraId="3A631A9B" w14:textId="77777777" w:rsidTr="00370677">
        <w:tc>
          <w:tcPr>
            <w:tcW w:w="1422" w:type="dxa"/>
            <w:tcBorders>
              <w:top w:val="nil"/>
            </w:tcBorders>
          </w:tcPr>
          <w:p w14:paraId="05FC945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2E22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All advanced cancer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B069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Bédard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G. (2014)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9154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Distribution and anchor-based 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1AAF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 0.3 SD, 0.5 SD and SEM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7C63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 – 16.8 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B8D0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Global HRQOL dimension of the QLQ-C30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E6B8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0.3 - 13.5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F40E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1.5 – 23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8CBB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367 – 369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B68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17</w:t>
            </w:r>
          </w:p>
        </w:tc>
      </w:tr>
      <w:tr w:rsidR="00183A00" w:rsidRPr="00183A00" w14:paraId="2D98C0DA" w14:textId="77777777" w:rsidTr="00370677">
        <w:tc>
          <w:tcPr>
            <w:tcW w:w="1422" w:type="dxa"/>
          </w:tcPr>
          <w:p w14:paraId="070083A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9C855B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nil"/>
            </w:tcBorders>
            <w:vAlign w:val="center"/>
          </w:tcPr>
          <w:p w14:paraId="558E485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E7933A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Breast 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center"/>
          </w:tcPr>
          <w:p w14:paraId="1ABF5A8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Lemieux, J. (2007)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center"/>
          </w:tcPr>
          <w:p w14:paraId="3A016E4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Distribution-based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63F03CD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0.5 SD and SEM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5B9E1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4.1 – 12.4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14:paraId="5FCB92F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D3098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21E93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5FCED5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133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32B423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</w:tr>
      <w:tr w:rsidR="00183A00" w:rsidRPr="00183A00" w14:paraId="4A2EC97F" w14:textId="77777777" w:rsidTr="00370677">
        <w:tc>
          <w:tcPr>
            <w:tcW w:w="1422" w:type="dxa"/>
          </w:tcPr>
          <w:p w14:paraId="582B48D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F96EC5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vAlign w:val="center"/>
          </w:tcPr>
          <w:p w14:paraId="2BF5F6A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604938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D601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Ousmen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A. (2016)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D14D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Anchor-based 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9A4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C80A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FEE2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PRG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0B25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0.5 – 26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5F7A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 – 15.1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B029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74 – 260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FE9F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11 </w:t>
            </w:r>
          </w:p>
        </w:tc>
      </w:tr>
      <w:tr w:rsidR="00183A00" w:rsidRPr="00183A00" w14:paraId="04FD6E62" w14:textId="77777777" w:rsidTr="00370677">
        <w:tc>
          <w:tcPr>
            <w:tcW w:w="1422" w:type="dxa"/>
          </w:tcPr>
          <w:p w14:paraId="7FF4EC3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2170D7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96B6D8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nil"/>
            </w:tcBorders>
            <w:vAlign w:val="center"/>
          </w:tcPr>
          <w:p w14:paraId="2954FCC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Bone metastases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3C713A9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Zeng, L. (2012)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5EE0F7A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7789FB9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0.3, 0.5 SD and SEM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384B61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2.1 – 18.7 </w:t>
            </w:r>
          </w:p>
        </w:tc>
        <w:tc>
          <w:tcPr>
            <w:tcW w:w="2389" w:type="dxa"/>
            <w:tcBorders>
              <w:top w:val="single" w:sz="4" w:space="0" w:color="auto"/>
            </w:tcBorders>
            <w:vAlign w:val="center"/>
          </w:tcPr>
          <w:p w14:paraId="154AE7C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5AA791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 – 22.4 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7F418E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2.2 – 30.5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A6B727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88 – 93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6713FDD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7 </w:t>
            </w:r>
          </w:p>
        </w:tc>
      </w:tr>
      <w:tr w:rsidR="00183A00" w:rsidRPr="00183A00" w14:paraId="2299118C" w14:textId="77777777" w:rsidTr="00370677">
        <w:tc>
          <w:tcPr>
            <w:tcW w:w="1422" w:type="dxa"/>
          </w:tcPr>
          <w:p w14:paraId="09805A3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C11440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D6A75E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nil"/>
              <w:bottom w:val="nil"/>
            </w:tcBorders>
            <w:vAlign w:val="center"/>
          </w:tcPr>
          <w:p w14:paraId="583B4C0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75E0B28F" w14:textId="638F147C" w:rsidR="00897DDE" w:rsidRPr="00183A00" w:rsidRDefault="00897DDE" w:rsidP="00D82FCC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Raman, S. (201</w:t>
            </w:r>
            <w:r w:rsidR="00D82FCC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  <w:bookmarkStart w:id="0" w:name="_GoBack"/>
            <w:bookmarkEnd w:id="0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)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482F081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4F573D9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0.3 SD and 0.5 SD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0E2A9C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3.7 – 16.7 </w:t>
            </w:r>
          </w:p>
        </w:tc>
        <w:tc>
          <w:tcPr>
            <w:tcW w:w="2389" w:type="dxa"/>
            <w:tcBorders>
              <w:top w:val="single" w:sz="4" w:space="0" w:color="auto"/>
            </w:tcBorders>
            <w:vAlign w:val="center"/>
          </w:tcPr>
          <w:p w14:paraId="72978AD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Global HRQOL dimension of the QLQ-C30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B6FEC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9 – 24.2 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958DEA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 – 13.3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016275A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360 – 375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94837F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90 </w:t>
            </w:r>
          </w:p>
        </w:tc>
      </w:tr>
      <w:tr w:rsidR="00183A00" w:rsidRPr="00183A00" w14:paraId="71503353" w14:textId="77777777" w:rsidTr="00370677">
        <w:tc>
          <w:tcPr>
            <w:tcW w:w="1422" w:type="dxa"/>
          </w:tcPr>
          <w:p w14:paraId="6542F9F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57CEF0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4EA6EA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4D73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Oral cavity and</w:t>
            </w:r>
            <w:r w:rsidRPr="00183A00">
              <w:rPr>
                <w:rFonts w:ascii="AdvPTimes" w:hAnsi="AdvPTimes" w:cs="AdvPTimes"/>
                <w:sz w:val="17"/>
                <w:szCs w:val="17"/>
              </w:rPr>
              <w:t xml:space="preserve"> </w:t>
            </w: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oropharynx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10FD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Binenbaum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T. (2014)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9105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Distribution-based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552E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0.5 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9DAE2" w14:textId="77777777" w:rsidR="00897DDE" w:rsidRPr="00183A00" w:rsidRDefault="00897DDE" w:rsidP="00370677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6.5 – 14.4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ED2B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A687D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B52A2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E74A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329 – 631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E8E2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NA</w:t>
            </w:r>
          </w:p>
        </w:tc>
      </w:tr>
      <w:tr w:rsidR="00183A00" w:rsidRPr="00183A00" w14:paraId="3A404255" w14:textId="77777777" w:rsidTr="00370677">
        <w:tc>
          <w:tcPr>
            <w:tcW w:w="1422" w:type="dxa"/>
            <w:tcBorders>
              <w:bottom w:val="nil"/>
            </w:tcBorders>
          </w:tcPr>
          <w:p w14:paraId="2CCDEA1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29A66C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8657B6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C886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Brain 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A54D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Maringwa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J.T (2011)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5085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D6B0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0.3, 0.5 SD and SEM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F2C8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4.4 – 16.7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C1A1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Performance status, MMSE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2100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1.8 – 12.3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D489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5.6 – 14.3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77CB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420 – 572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9201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26</w:t>
            </w:r>
          </w:p>
        </w:tc>
      </w:tr>
      <w:tr w:rsidR="00183A00" w:rsidRPr="00183A00" w14:paraId="23593700" w14:textId="77777777" w:rsidTr="00370677">
        <w:tc>
          <w:tcPr>
            <w:tcW w:w="1422" w:type="dxa"/>
            <w:tcBorders>
              <w:top w:val="nil"/>
              <w:bottom w:val="single" w:sz="4" w:space="0" w:color="auto"/>
            </w:tcBorders>
          </w:tcPr>
          <w:p w14:paraId="4E3D910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AF1340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264ACE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A100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Lung 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4DA6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Maringwa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J.T (2011)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B31F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9232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0.5 SD and SEM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584A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2CDCD9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4 – 17 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4B6B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Performance status, weight change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1EE9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45BB1A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 – 11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A815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A000F1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2 – 16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FB93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080BD2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410 – 519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67DE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677F75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38</w:t>
            </w:r>
          </w:p>
        </w:tc>
      </w:tr>
      <w:tr w:rsidR="00183A00" w:rsidRPr="00183A00" w14:paraId="6EA9AF93" w14:textId="77777777" w:rsidTr="00370677">
        <w:tc>
          <w:tcPr>
            <w:tcW w:w="1422" w:type="dxa"/>
            <w:tcBorders>
              <w:top w:val="single" w:sz="4" w:space="0" w:color="auto"/>
            </w:tcBorders>
          </w:tcPr>
          <w:p w14:paraId="309FC5C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7C7347C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6D9540A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14:paraId="11DE630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1B8A7A2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A7C3BB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89" w:type="dxa"/>
            <w:tcBorders>
              <w:top w:val="single" w:sz="4" w:space="0" w:color="auto"/>
            </w:tcBorders>
            <w:vAlign w:val="center"/>
          </w:tcPr>
          <w:p w14:paraId="7B0C0C1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83886B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B9471A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8D8A10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9A589F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</w:tr>
      <w:tr w:rsidR="00183A00" w:rsidRPr="00183A00" w14:paraId="59EFA9D1" w14:textId="77777777" w:rsidTr="00370677">
        <w:tc>
          <w:tcPr>
            <w:tcW w:w="1422" w:type="dxa"/>
          </w:tcPr>
          <w:p w14:paraId="7EC1901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vAlign w:val="center"/>
          </w:tcPr>
          <w:p w14:paraId="62C2902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</w:tc>
        <w:tc>
          <w:tcPr>
            <w:tcW w:w="1197" w:type="dxa"/>
            <w:vAlign w:val="center"/>
          </w:tcPr>
          <w:p w14:paraId="5D2156D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43" w:type="dxa"/>
            <w:vAlign w:val="center"/>
          </w:tcPr>
          <w:p w14:paraId="630CC60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25" w:type="dxa"/>
            <w:vAlign w:val="center"/>
          </w:tcPr>
          <w:p w14:paraId="7C14D6A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67C7B2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89" w:type="dxa"/>
            <w:vAlign w:val="center"/>
          </w:tcPr>
          <w:p w14:paraId="308E160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55F022F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7879894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69949A8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04F8DAD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</w:tc>
      </w:tr>
      <w:tr w:rsidR="00183A00" w:rsidRPr="00183A00" w14:paraId="59CC1E4A" w14:textId="77777777" w:rsidTr="00370677">
        <w:tc>
          <w:tcPr>
            <w:tcW w:w="1422" w:type="dxa"/>
            <w:vAlign w:val="center"/>
          </w:tcPr>
          <w:p w14:paraId="5A52969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D68B6C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5392E3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FACT-M</w:t>
            </w:r>
          </w:p>
        </w:tc>
        <w:tc>
          <w:tcPr>
            <w:tcW w:w="1197" w:type="dxa"/>
            <w:vAlign w:val="center"/>
          </w:tcPr>
          <w:p w14:paraId="1DAF9F3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57CF97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67C4D2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197" w:type="dxa"/>
            <w:vAlign w:val="center"/>
          </w:tcPr>
          <w:p w14:paraId="79A8F76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229397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Askew, R.L. (2009)</w:t>
            </w:r>
          </w:p>
        </w:tc>
        <w:tc>
          <w:tcPr>
            <w:tcW w:w="1243" w:type="dxa"/>
            <w:vAlign w:val="center"/>
          </w:tcPr>
          <w:p w14:paraId="628F341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2ACD713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67CA97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0.3 SD and SEM</w:t>
            </w:r>
          </w:p>
        </w:tc>
        <w:tc>
          <w:tcPr>
            <w:tcW w:w="1276" w:type="dxa"/>
            <w:vAlign w:val="center"/>
          </w:tcPr>
          <w:p w14:paraId="177EF2D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C36A7B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7CD55F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 – 3.8</w:t>
            </w:r>
          </w:p>
        </w:tc>
        <w:tc>
          <w:tcPr>
            <w:tcW w:w="2389" w:type="dxa"/>
            <w:vAlign w:val="center"/>
          </w:tcPr>
          <w:p w14:paraId="7B671AE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D80D32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231967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Performance status</w:t>
            </w:r>
          </w:p>
        </w:tc>
        <w:tc>
          <w:tcPr>
            <w:tcW w:w="1350" w:type="dxa"/>
            <w:vAlign w:val="center"/>
          </w:tcPr>
          <w:p w14:paraId="1365895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95317C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3C46EE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1.9 – 4.6</w:t>
            </w:r>
          </w:p>
        </w:tc>
        <w:tc>
          <w:tcPr>
            <w:tcW w:w="1350" w:type="dxa"/>
            <w:vAlign w:val="center"/>
          </w:tcPr>
          <w:p w14:paraId="61DFA1E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B53232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F77D81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2.6 – 3.4</w:t>
            </w:r>
          </w:p>
        </w:tc>
        <w:tc>
          <w:tcPr>
            <w:tcW w:w="1080" w:type="dxa"/>
            <w:vAlign w:val="center"/>
          </w:tcPr>
          <w:p w14:paraId="53A9FD8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B6F80E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FB0F07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163</w:t>
            </w:r>
          </w:p>
        </w:tc>
        <w:tc>
          <w:tcPr>
            <w:tcW w:w="1080" w:type="dxa"/>
            <w:vAlign w:val="center"/>
          </w:tcPr>
          <w:p w14:paraId="0206CBB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9C12EC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32D3EB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6</w:t>
            </w:r>
          </w:p>
        </w:tc>
      </w:tr>
      <w:tr w:rsidR="00183A00" w:rsidRPr="00183A00" w14:paraId="20CA4E1E" w14:textId="77777777" w:rsidTr="00370677">
        <w:tc>
          <w:tcPr>
            <w:tcW w:w="1422" w:type="dxa"/>
            <w:vAlign w:val="center"/>
          </w:tcPr>
          <w:p w14:paraId="06B2E9F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8C707A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67D070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FACT-M</w:t>
            </w:r>
          </w:p>
        </w:tc>
        <w:tc>
          <w:tcPr>
            <w:tcW w:w="1197" w:type="dxa"/>
            <w:vAlign w:val="center"/>
          </w:tcPr>
          <w:p w14:paraId="2583795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FD2409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003C53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Theme="majorHAnsi" w:hAnsiTheme="majorHAnsi" w:cstheme="majorBidi"/>
                <w:sz w:val="20"/>
                <w:szCs w:val="20"/>
                <w:lang w:val="en-US"/>
              </w:rPr>
              <w:t>Merkel cell carcinoma</w:t>
            </w:r>
          </w:p>
        </w:tc>
        <w:tc>
          <w:tcPr>
            <w:tcW w:w="1197" w:type="dxa"/>
            <w:vAlign w:val="center"/>
          </w:tcPr>
          <w:p w14:paraId="2BB2380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F1B7AD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Bharmal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M. (2017)</w:t>
            </w:r>
          </w:p>
        </w:tc>
        <w:tc>
          <w:tcPr>
            <w:tcW w:w="1243" w:type="dxa"/>
            <w:vAlign w:val="center"/>
          </w:tcPr>
          <w:p w14:paraId="0C43A6A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1A5CA37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EF6F2E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0.2 SD, 0.5 SD and SEM</w:t>
            </w:r>
          </w:p>
        </w:tc>
        <w:tc>
          <w:tcPr>
            <w:tcW w:w="1276" w:type="dxa"/>
            <w:vAlign w:val="center"/>
          </w:tcPr>
          <w:p w14:paraId="12D255E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A353BE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74707D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1.8 – 4.5 </w:t>
            </w:r>
          </w:p>
        </w:tc>
        <w:tc>
          <w:tcPr>
            <w:tcW w:w="2389" w:type="dxa"/>
            <w:vAlign w:val="center"/>
          </w:tcPr>
          <w:p w14:paraId="5B04D2E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31B647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Percentage change in tumor size</w:t>
            </w:r>
          </w:p>
        </w:tc>
        <w:tc>
          <w:tcPr>
            <w:tcW w:w="1350" w:type="dxa"/>
            <w:vAlign w:val="center"/>
          </w:tcPr>
          <w:p w14:paraId="2CEA422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1F8EE5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5DB87F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2.9</w:t>
            </w:r>
          </w:p>
        </w:tc>
        <w:tc>
          <w:tcPr>
            <w:tcW w:w="1350" w:type="dxa"/>
            <w:vAlign w:val="center"/>
          </w:tcPr>
          <w:p w14:paraId="41FB25A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AE16B1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4D613E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2.7</w:t>
            </w:r>
          </w:p>
        </w:tc>
        <w:tc>
          <w:tcPr>
            <w:tcW w:w="1080" w:type="dxa"/>
            <w:vAlign w:val="center"/>
          </w:tcPr>
          <w:p w14:paraId="73C5F70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CA3BD2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09BB4A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70</w:t>
            </w:r>
          </w:p>
        </w:tc>
        <w:tc>
          <w:tcPr>
            <w:tcW w:w="1080" w:type="dxa"/>
            <w:vAlign w:val="center"/>
          </w:tcPr>
          <w:p w14:paraId="706ECC8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5A8362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1331C1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7</w:t>
            </w:r>
          </w:p>
        </w:tc>
      </w:tr>
      <w:tr w:rsidR="00183A00" w:rsidRPr="00183A00" w14:paraId="6C67BD64" w14:textId="77777777" w:rsidTr="00370677">
        <w:tc>
          <w:tcPr>
            <w:tcW w:w="1422" w:type="dxa"/>
            <w:vAlign w:val="center"/>
          </w:tcPr>
          <w:p w14:paraId="0C23969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C55CF7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30553A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FACT-P</w:t>
            </w:r>
          </w:p>
        </w:tc>
        <w:tc>
          <w:tcPr>
            <w:tcW w:w="1197" w:type="dxa"/>
            <w:vAlign w:val="center"/>
          </w:tcPr>
          <w:p w14:paraId="4E65EA4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6D8A43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021B63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Prostate </w:t>
            </w:r>
          </w:p>
        </w:tc>
        <w:tc>
          <w:tcPr>
            <w:tcW w:w="1197" w:type="dxa"/>
            <w:vAlign w:val="center"/>
          </w:tcPr>
          <w:p w14:paraId="18573D3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5D3F81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Cella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D. (2009)</w:t>
            </w:r>
          </w:p>
        </w:tc>
        <w:tc>
          <w:tcPr>
            <w:tcW w:w="1243" w:type="dxa"/>
            <w:vAlign w:val="center"/>
          </w:tcPr>
          <w:p w14:paraId="0FE0678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2EF0D7E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8985AD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37E0D4D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752694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F9D26C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2.1 – 4.1 </w:t>
            </w:r>
          </w:p>
        </w:tc>
        <w:tc>
          <w:tcPr>
            <w:tcW w:w="2389" w:type="dxa"/>
            <w:vAlign w:val="center"/>
          </w:tcPr>
          <w:p w14:paraId="0AE5684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DDF1AC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314199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</w:t>
            </w:r>
          </w:p>
        </w:tc>
        <w:tc>
          <w:tcPr>
            <w:tcW w:w="2700" w:type="dxa"/>
            <w:gridSpan w:val="2"/>
            <w:vAlign w:val="center"/>
          </w:tcPr>
          <w:p w14:paraId="05269E02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358878A3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4F88CABF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 – 3</w:t>
            </w:r>
            <w:r w:rsidRPr="00183A00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vAlign w:val="center"/>
          </w:tcPr>
          <w:p w14:paraId="4DD6F0C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9E0EC7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4DD9FE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809</w:t>
            </w:r>
          </w:p>
        </w:tc>
        <w:tc>
          <w:tcPr>
            <w:tcW w:w="1080" w:type="dxa"/>
          </w:tcPr>
          <w:p w14:paraId="554D0E2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823E95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4BAC6C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NR</w:t>
            </w:r>
          </w:p>
        </w:tc>
      </w:tr>
      <w:tr w:rsidR="00183A00" w:rsidRPr="00183A00" w14:paraId="1332E4A0" w14:textId="77777777" w:rsidTr="00370677">
        <w:tc>
          <w:tcPr>
            <w:tcW w:w="1422" w:type="dxa"/>
            <w:vAlign w:val="center"/>
          </w:tcPr>
          <w:p w14:paraId="62D9990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0D019A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A75D8E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FACT-AN</w:t>
            </w:r>
          </w:p>
        </w:tc>
        <w:tc>
          <w:tcPr>
            <w:tcW w:w="1197" w:type="dxa"/>
            <w:vAlign w:val="center"/>
          </w:tcPr>
          <w:p w14:paraId="760F656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7B1AC1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All cancer sites</w:t>
            </w:r>
          </w:p>
        </w:tc>
        <w:tc>
          <w:tcPr>
            <w:tcW w:w="1197" w:type="dxa"/>
            <w:vAlign w:val="center"/>
          </w:tcPr>
          <w:p w14:paraId="06246E8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EB158B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Cella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D. (2002)</w:t>
            </w:r>
          </w:p>
        </w:tc>
        <w:tc>
          <w:tcPr>
            <w:tcW w:w="1243" w:type="dxa"/>
            <w:vAlign w:val="center"/>
          </w:tcPr>
          <w:p w14:paraId="34A5EB6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5C44B6B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32284B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E49379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0.5 SD and SEM</w:t>
            </w:r>
          </w:p>
        </w:tc>
        <w:tc>
          <w:tcPr>
            <w:tcW w:w="1276" w:type="dxa"/>
            <w:vAlign w:val="center"/>
          </w:tcPr>
          <w:p w14:paraId="09E68C0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C9698D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87382E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5.8 – 16.6 </w:t>
            </w:r>
          </w:p>
        </w:tc>
        <w:tc>
          <w:tcPr>
            <w:tcW w:w="2389" w:type="dxa"/>
            <w:vAlign w:val="center"/>
          </w:tcPr>
          <w:p w14:paraId="32725E6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89C072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status; hemoglobin level</w:t>
            </w:r>
          </w:p>
        </w:tc>
        <w:tc>
          <w:tcPr>
            <w:tcW w:w="2700" w:type="dxa"/>
            <w:gridSpan w:val="2"/>
            <w:vAlign w:val="center"/>
          </w:tcPr>
          <w:p w14:paraId="44CC5C48" w14:textId="77777777" w:rsidR="00897DDE" w:rsidRPr="00183A00" w:rsidRDefault="00897DDE" w:rsidP="0037067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EFD178F" w14:textId="77777777" w:rsidR="00897DDE" w:rsidRPr="00183A00" w:rsidRDefault="00897DDE" w:rsidP="0037067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E7DCE3E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6.5 – 28.3</w:t>
            </w:r>
            <w:r w:rsidRPr="00183A00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vAlign w:val="center"/>
          </w:tcPr>
          <w:p w14:paraId="3B5E261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5E9480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17C38E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50 – 2402 </w:t>
            </w:r>
          </w:p>
        </w:tc>
        <w:tc>
          <w:tcPr>
            <w:tcW w:w="1080" w:type="dxa"/>
          </w:tcPr>
          <w:p w14:paraId="15A027B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C20BF5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F588D5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9</w:t>
            </w:r>
          </w:p>
        </w:tc>
      </w:tr>
      <w:tr w:rsidR="00183A00" w:rsidRPr="00183A00" w14:paraId="290AE2A4" w14:textId="77777777" w:rsidTr="00370677">
        <w:tc>
          <w:tcPr>
            <w:tcW w:w="1422" w:type="dxa"/>
            <w:vAlign w:val="center"/>
          </w:tcPr>
          <w:p w14:paraId="2279937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D19E3D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54672C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FACT-L</w:t>
            </w:r>
          </w:p>
        </w:tc>
        <w:tc>
          <w:tcPr>
            <w:tcW w:w="1197" w:type="dxa"/>
            <w:vAlign w:val="center"/>
          </w:tcPr>
          <w:p w14:paraId="0AADA3D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2744D3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2C43C5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Lung</w:t>
            </w:r>
          </w:p>
        </w:tc>
        <w:tc>
          <w:tcPr>
            <w:tcW w:w="1197" w:type="dxa"/>
            <w:vAlign w:val="center"/>
          </w:tcPr>
          <w:p w14:paraId="3D4A750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C7918B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Cella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D. (2002)</w:t>
            </w:r>
          </w:p>
        </w:tc>
        <w:tc>
          <w:tcPr>
            <w:tcW w:w="1243" w:type="dxa"/>
            <w:vAlign w:val="center"/>
          </w:tcPr>
          <w:p w14:paraId="7CB6F12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114E9E5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01C5CF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2B27843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608F27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049FAE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1.5 – 2.9 </w:t>
            </w:r>
          </w:p>
        </w:tc>
        <w:tc>
          <w:tcPr>
            <w:tcW w:w="2389" w:type="dxa"/>
            <w:vAlign w:val="center"/>
          </w:tcPr>
          <w:p w14:paraId="712B0A3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Best overall response to treatment, time to disease progression</w:t>
            </w:r>
          </w:p>
        </w:tc>
        <w:tc>
          <w:tcPr>
            <w:tcW w:w="1350" w:type="dxa"/>
            <w:vAlign w:val="center"/>
          </w:tcPr>
          <w:p w14:paraId="1B33D6D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EC4ED1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3C7502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1.2 – 1.9 </w:t>
            </w:r>
          </w:p>
        </w:tc>
        <w:tc>
          <w:tcPr>
            <w:tcW w:w="1350" w:type="dxa"/>
            <w:vAlign w:val="center"/>
          </w:tcPr>
          <w:p w14:paraId="205BFEF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450B55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74A07F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0 – 2.4 </w:t>
            </w:r>
          </w:p>
        </w:tc>
        <w:tc>
          <w:tcPr>
            <w:tcW w:w="1080" w:type="dxa"/>
            <w:vAlign w:val="center"/>
          </w:tcPr>
          <w:p w14:paraId="5E1FCF5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562233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0EC8F1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573</w:t>
            </w:r>
          </w:p>
        </w:tc>
        <w:tc>
          <w:tcPr>
            <w:tcW w:w="1080" w:type="dxa"/>
            <w:vAlign w:val="center"/>
          </w:tcPr>
          <w:p w14:paraId="2E3AA7C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B43FE4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A7F848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NR</w:t>
            </w:r>
          </w:p>
        </w:tc>
      </w:tr>
      <w:tr w:rsidR="00183A00" w:rsidRPr="00183A00" w14:paraId="36CA581C" w14:textId="77777777" w:rsidTr="00370677">
        <w:tc>
          <w:tcPr>
            <w:tcW w:w="1422" w:type="dxa"/>
          </w:tcPr>
          <w:p w14:paraId="21A573A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35207A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CFDABC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FACT-Cog</w:t>
            </w:r>
          </w:p>
        </w:tc>
        <w:tc>
          <w:tcPr>
            <w:tcW w:w="1197" w:type="dxa"/>
            <w:vAlign w:val="center"/>
          </w:tcPr>
          <w:p w14:paraId="0AB2C32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6F5D0A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F51E7C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Breast</w:t>
            </w:r>
          </w:p>
        </w:tc>
        <w:tc>
          <w:tcPr>
            <w:tcW w:w="1197" w:type="dxa"/>
            <w:vAlign w:val="center"/>
          </w:tcPr>
          <w:p w14:paraId="243508E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1A3FA7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Cheung, Y.T. (2014)</w:t>
            </w:r>
          </w:p>
        </w:tc>
        <w:tc>
          <w:tcPr>
            <w:tcW w:w="1243" w:type="dxa"/>
            <w:vAlign w:val="center"/>
          </w:tcPr>
          <w:p w14:paraId="2ACD3C1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1E871E6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0A69D1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52E5CB0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4ABC56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CC1012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6.9 – 10.6</w:t>
            </w:r>
          </w:p>
        </w:tc>
        <w:tc>
          <w:tcPr>
            <w:tcW w:w="2389" w:type="dxa"/>
            <w:vAlign w:val="center"/>
          </w:tcPr>
          <w:p w14:paraId="7355C48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C6151F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Cognitive dimension of the QLQ-C30</w:t>
            </w:r>
          </w:p>
        </w:tc>
        <w:tc>
          <w:tcPr>
            <w:tcW w:w="1350" w:type="dxa"/>
            <w:vAlign w:val="center"/>
          </w:tcPr>
          <w:p w14:paraId="7C91A81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AEBAD1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E5C20B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9.6</w:t>
            </w:r>
          </w:p>
        </w:tc>
        <w:tc>
          <w:tcPr>
            <w:tcW w:w="1350" w:type="dxa"/>
            <w:vAlign w:val="center"/>
          </w:tcPr>
          <w:p w14:paraId="6F5F48A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573B99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3A2A37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2.2</w:t>
            </w:r>
          </w:p>
        </w:tc>
        <w:tc>
          <w:tcPr>
            <w:tcW w:w="1080" w:type="dxa"/>
            <w:vAlign w:val="center"/>
          </w:tcPr>
          <w:p w14:paraId="0165605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92D190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227242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220</w:t>
            </w:r>
          </w:p>
        </w:tc>
        <w:tc>
          <w:tcPr>
            <w:tcW w:w="1080" w:type="dxa"/>
            <w:vAlign w:val="center"/>
          </w:tcPr>
          <w:p w14:paraId="72A39B8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991EBE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E1495F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</w:p>
        </w:tc>
      </w:tr>
      <w:tr w:rsidR="00183A00" w:rsidRPr="00183A00" w14:paraId="61EC2DB9" w14:textId="77777777" w:rsidTr="00370677">
        <w:tc>
          <w:tcPr>
            <w:tcW w:w="1422" w:type="dxa"/>
            <w:vAlign w:val="center"/>
          </w:tcPr>
          <w:p w14:paraId="0BA2FE2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FACT-Lung Symptom Index-12</w:t>
            </w:r>
          </w:p>
        </w:tc>
        <w:tc>
          <w:tcPr>
            <w:tcW w:w="1197" w:type="dxa"/>
            <w:vAlign w:val="center"/>
          </w:tcPr>
          <w:p w14:paraId="06FD82D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691A6C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CB737D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Lung</w:t>
            </w:r>
          </w:p>
        </w:tc>
        <w:tc>
          <w:tcPr>
            <w:tcW w:w="1197" w:type="dxa"/>
            <w:vAlign w:val="center"/>
          </w:tcPr>
          <w:p w14:paraId="7BE62B5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81A7D1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Eton, D.T. (2007)</w:t>
            </w:r>
          </w:p>
        </w:tc>
        <w:tc>
          <w:tcPr>
            <w:tcW w:w="1243" w:type="dxa"/>
            <w:vAlign w:val="center"/>
          </w:tcPr>
          <w:p w14:paraId="3B3D507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3A45BEA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20AFCE1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381C51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471AA9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2.1 – 3.9 </w:t>
            </w:r>
          </w:p>
        </w:tc>
        <w:tc>
          <w:tcPr>
            <w:tcW w:w="2389" w:type="dxa"/>
            <w:vAlign w:val="center"/>
          </w:tcPr>
          <w:p w14:paraId="47AA2A0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61B8AB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9A45F9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</w:t>
            </w:r>
          </w:p>
        </w:tc>
        <w:tc>
          <w:tcPr>
            <w:tcW w:w="1350" w:type="dxa"/>
            <w:vAlign w:val="center"/>
          </w:tcPr>
          <w:p w14:paraId="41F44C5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4229F8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F4F78D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 – 5.6 </w:t>
            </w:r>
          </w:p>
        </w:tc>
        <w:tc>
          <w:tcPr>
            <w:tcW w:w="1350" w:type="dxa"/>
            <w:vAlign w:val="center"/>
          </w:tcPr>
          <w:p w14:paraId="36DB34F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28C647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EF6F68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3.3 – 8.1 </w:t>
            </w:r>
          </w:p>
        </w:tc>
        <w:tc>
          <w:tcPr>
            <w:tcW w:w="1080" w:type="dxa"/>
            <w:vAlign w:val="center"/>
          </w:tcPr>
          <w:p w14:paraId="535D90C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7892C4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474091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91</w:t>
            </w:r>
          </w:p>
        </w:tc>
        <w:tc>
          <w:tcPr>
            <w:tcW w:w="1080" w:type="dxa"/>
            <w:vAlign w:val="center"/>
          </w:tcPr>
          <w:p w14:paraId="228D8FC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BD15F4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A419B3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8</w:t>
            </w:r>
          </w:p>
        </w:tc>
      </w:tr>
      <w:tr w:rsidR="00183A00" w:rsidRPr="00183A00" w14:paraId="07972520" w14:textId="77777777" w:rsidTr="00370677">
        <w:tc>
          <w:tcPr>
            <w:tcW w:w="1422" w:type="dxa"/>
            <w:vAlign w:val="center"/>
          </w:tcPr>
          <w:p w14:paraId="3CA2FA8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371211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60E933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FACT-BRM</w:t>
            </w:r>
          </w:p>
        </w:tc>
        <w:tc>
          <w:tcPr>
            <w:tcW w:w="1197" w:type="dxa"/>
            <w:vAlign w:val="center"/>
          </w:tcPr>
          <w:p w14:paraId="6831AEF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51236B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6C9BD0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Kidney</w:t>
            </w:r>
          </w:p>
        </w:tc>
        <w:tc>
          <w:tcPr>
            <w:tcW w:w="1197" w:type="dxa"/>
            <w:vAlign w:val="center"/>
          </w:tcPr>
          <w:p w14:paraId="7466B33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2F69C8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Eton, D.T. (2006)</w:t>
            </w:r>
          </w:p>
        </w:tc>
        <w:tc>
          <w:tcPr>
            <w:tcW w:w="1243" w:type="dxa"/>
            <w:vAlign w:val="center"/>
          </w:tcPr>
          <w:p w14:paraId="69E0970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680EBE2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8A203D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1A79F38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38019C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46A70D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2.1 – 3.6</w:t>
            </w:r>
          </w:p>
        </w:tc>
        <w:tc>
          <w:tcPr>
            <w:tcW w:w="2389" w:type="dxa"/>
            <w:vAlign w:val="center"/>
          </w:tcPr>
          <w:p w14:paraId="3277B7C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5D1444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Clinical distinct groups using performance status</w:t>
            </w:r>
          </w:p>
        </w:tc>
        <w:tc>
          <w:tcPr>
            <w:tcW w:w="1350" w:type="dxa"/>
            <w:vAlign w:val="center"/>
          </w:tcPr>
          <w:p w14:paraId="38341C9F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423AE3A4" w14:textId="77777777" w:rsidR="00897DDE" w:rsidRPr="00183A00" w:rsidRDefault="00897DDE" w:rsidP="0037067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83BE94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3.9 – 4.6</w:t>
            </w:r>
          </w:p>
        </w:tc>
        <w:tc>
          <w:tcPr>
            <w:tcW w:w="1350" w:type="dxa"/>
            <w:vAlign w:val="center"/>
          </w:tcPr>
          <w:p w14:paraId="5D718623" w14:textId="77777777" w:rsidR="00897DDE" w:rsidRPr="00183A00" w:rsidRDefault="00897DDE" w:rsidP="0037067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733C6C7" w14:textId="77777777" w:rsidR="00897DDE" w:rsidRPr="00183A00" w:rsidRDefault="00897DDE" w:rsidP="0037067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85DA6DF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1.9 – 3.6</w:t>
            </w:r>
          </w:p>
        </w:tc>
        <w:tc>
          <w:tcPr>
            <w:tcW w:w="1080" w:type="dxa"/>
            <w:vAlign w:val="center"/>
          </w:tcPr>
          <w:p w14:paraId="4BD7860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63DFCF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31F10B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209</w:t>
            </w:r>
          </w:p>
        </w:tc>
        <w:tc>
          <w:tcPr>
            <w:tcW w:w="1080" w:type="dxa"/>
          </w:tcPr>
          <w:p w14:paraId="49D1D72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2390C9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1A44FD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30</w:t>
            </w:r>
          </w:p>
        </w:tc>
      </w:tr>
      <w:tr w:rsidR="00183A00" w:rsidRPr="00183A00" w14:paraId="194568FE" w14:textId="77777777" w:rsidTr="00370677">
        <w:tc>
          <w:tcPr>
            <w:tcW w:w="1422" w:type="dxa"/>
            <w:vAlign w:val="center"/>
          </w:tcPr>
          <w:p w14:paraId="4C77FD7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2429019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E9EE3D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7097003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FACT-B</w:t>
            </w:r>
          </w:p>
        </w:tc>
        <w:tc>
          <w:tcPr>
            <w:tcW w:w="1197" w:type="dxa"/>
            <w:vAlign w:val="center"/>
          </w:tcPr>
          <w:p w14:paraId="6BEF899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F7EDA7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091163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90E6B9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Breast</w:t>
            </w:r>
          </w:p>
        </w:tc>
        <w:tc>
          <w:tcPr>
            <w:tcW w:w="1197" w:type="dxa"/>
            <w:vAlign w:val="center"/>
          </w:tcPr>
          <w:p w14:paraId="394336E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29D55A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8EB50B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Eton, D.T. (2004)</w:t>
            </w:r>
          </w:p>
        </w:tc>
        <w:tc>
          <w:tcPr>
            <w:tcW w:w="1243" w:type="dxa"/>
            <w:vAlign w:val="center"/>
          </w:tcPr>
          <w:p w14:paraId="06854C8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2D5F07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247811F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D56757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8E63C2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639EE57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1D691C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FA4317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909E9A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6.2 – 9.3</w:t>
            </w:r>
          </w:p>
        </w:tc>
        <w:tc>
          <w:tcPr>
            <w:tcW w:w="2389" w:type="dxa"/>
            <w:vAlign w:val="center"/>
          </w:tcPr>
          <w:p w14:paraId="6C55CCF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status, physician assessment of current pain, and response to treatment</w:t>
            </w:r>
          </w:p>
        </w:tc>
        <w:tc>
          <w:tcPr>
            <w:tcW w:w="2700" w:type="dxa"/>
            <w:gridSpan w:val="2"/>
            <w:vAlign w:val="center"/>
          </w:tcPr>
          <w:p w14:paraId="32A5E286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20EFF5A4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30AF4894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4F8031DA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7 – 8</w:t>
            </w:r>
            <w:r w:rsidRPr="00183A00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vAlign w:val="center"/>
          </w:tcPr>
          <w:p w14:paraId="04055B1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C84C54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‘</w:t>
            </w:r>
          </w:p>
          <w:p w14:paraId="6C91A7B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ADBC65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128 – 643 </w:t>
            </w:r>
          </w:p>
        </w:tc>
        <w:tc>
          <w:tcPr>
            <w:tcW w:w="1080" w:type="dxa"/>
          </w:tcPr>
          <w:p w14:paraId="4C53B2C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1FE02E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8C197B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5E5BB0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NR</w:t>
            </w:r>
          </w:p>
        </w:tc>
      </w:tr>
      <w:tr w:rsidR="00183A00" w:rsidRPr="00183A00" w14:paraId="2B40C599" w14:textId="77777777" w:rsidTr="00370677">
        <w:tc>
          <w:tcPr>
            <w:tcW w:w="1422" w:type="dxa"/>
            <w:vAlign w:val="center"/>
          </w:tcPr>
          <w:p w14:paraId="16D9A38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6624D6D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FACT-F</w:t>
            </w:r>
          </w:p>
        </w:tc>
        <w:tc>
          <w:tcPr>
            <w:tcW w:w="1197" w:type="dxa"/>
            <w:vAlign w:val="center"/>
          </w:tcPr>
          <w:p w14:paraId="744125F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All cancer sites</w:t>
            </w:r>
          </w:p>
        </w:tc>
        <w:tc>
          <w:tcPr>
            <w:tcW w:w="1197" w:type="dxa"/>
            <w:vAlign w:val="center"/>
          </w:tcPr>
          <w:p w14:paraId="025A46A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proofErr w:type="spellStart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Mouysset</w:t>
            </w:r>
            <w:proofErr w:type="spellEnd"/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, J.L. (2016)</w:t>
            </w:r>
          </w:p>
        </w:tc>
        <w:tc>
          <w:tcPr>
            <w:tcW w:w="1243" w:type="dxa"/>
            <w:vAlign w:val="center"/>
          </w:tcPr>
          <w:p w14:paraId="5C54567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Anchor-based</w:t>
            </w:r>
          </w:p>
        </w:tc>
        <w:tc>
          <w:tcPr>
            <w:tcW w:w="1525" w:type="dxa"/>
            <w:vAlign w:val="center"/>
          </w:tcPr>
          <w:p w14:paraId="2A870EF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A561FD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1276" w:type="dxa"/>
            <w:vAlign w:val="center"/>
          </w:tcPr>
          <w:p w14:paraId="7510CD4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0A009E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NA</w:t>
            </w:r>
          </w:p>
        </w:tc>
        <w:tc>
          <w:tcPr>
            <w:tcW w:w="2389" w:type="dxa"/>
            <w:vAlign w:val="center"/>
          </w:tcPr>
          <w:p w14:paraId="36A8354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E1119F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VAS of fatigue</w:t>
            </w:r>
          </w:p>
        </w:tc>
        <w:tc>
          <w:tcPr>
            <w:tcW w:w="1350" w:type="dxa"/>
            <w:vAlign w:val="center"/>
          </w:tcPr>
          <w:p w14:paraId="211E20E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BE00CD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NR</w:t>
            </w:r>
          </w:p>
        </w:tc>
        <w:tc>
          <w:tcPr>
            <w:tcW w:w="1350" w:type="dxa"/>
            <w:vAlign w:val="center"/>
          </w:tcPr>
          <w:p w14:paraId="7D5A4BC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C1B0FA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3.5</w:t>
            </w:r>
          </w:p>
        </w:tc>
        <w:tc>
          <w:tcPr>
            <w:tcW w:w="1080" w:type="dxa"/>
            <w:vAlign w:val="center"/>
          </w:tcPr>
          <w:p w14:paraId="0534503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2F5F99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510</w:t>
            </w:r>
          </w:p>
        </w:tc>
        <w:tc>
          <w:tcPr>
            <w:tcW w:w="1080" w:type="dxa"/>
            <w:vAlign w:val="center"/>
          </w:tcPr>
          <w:p w14:paraId="7174E4C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C78A43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NR</w:t>
            </w:r>
          </w:p>
        </w:tc>
      </w:tr>
      <w:tr w:rsidR="00183A00" w:rsidRPr="00183A00" w14:paraId="40917989" w14:textId="77777777" w:rsidTr="00370677">
        <w:tc>
          <w:tcPr>
            <w:tcW w:w="1422" w:type="dxa"/>
            <w:vAlign w:val="center"/>
          </w:tcPr>
          <w:p w14:paraId="6EE93C7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4C1C92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94E6C8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70A659F2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FACT-HEP</w:t>
            </w:r>
          </w:p>
        </w:tc>
        <w:tc>
          <w:tcPr>
            <w:tcW w:w="1197" w:type="dxa"/>
            <w:vAlign w:val="center"/>
          </w:tcPr>
          <w:p w14:paraId="38D5902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406F52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9F8286B" w14:textId="77777777" w:rsidR="00897DDE" w:rsidRPr="00183A00" w:rsidRDefault="00897DDE" w:rsidP="00370677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Hepatobiliary</w:t>
            </w:r>
          </w:p>
        </w:tc>
        <w:tc>
          <w:tcPr>
            <w:tcW w:w="1197" w:type="dxa"/>
            <w:vAlign w:val="center"/>
          </w:tcPr>
          <w:p w14:paraId="50337AE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1FE7DDA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7B2F0C2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Steel, J. L. (2006)</w:t>
            </w:r>
          </w:p>
        </w:tc>
        <w:tc>
          <w:tcPr>
            <w:tcW w:w="1243" w:type="dxa"/>
            <w:vAlign w:val="center"/>
          </w:tcPr>
          <w:p w14:paraId="56F22CF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3B35EF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334FDB4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99C756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24FFFB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7212553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45C063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967EAF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2ADBDE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7.7 – 17.6 </w:t>
            </w:r>
          </w:p>
        </w:tc>
        <w:tc>
          <w:tcPr>
            <w:tcW w:w="2389" w:type="dxa"/>
            <w:vAlign w:val="center"/>
          </w:tcPr>
          <w:p w14:paraId="1E5C0FC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Alpha-fetoprotein, alkaline phosphate and hemoglobin levels, survival</w:t>
            </w:r>
          </w:p>
        </w:tc>
        <w:tc>
          <w:tcPr>
            <w:tcW w:w="2700" w:type="dxa"/>
            <w:gridSpan w:val="2"/>
            <w:vAlign w:val="center"/>
          </w:tcPr>
          <w:p w14:paraId="4CD62799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4EB9FE69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5061D637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US"/>
              </w:rPr>
            </w:pPr>
          </w:p>
          <w:p w14:paraId="5463CE2D" w14:textId="77777777" w:rsidR="00897DDE" w:rsidRPr="00183A00" w:rsidRDefault="00897DDE" w:rsidP="00370677">
            <w:pPr>
              <w:jc w:val="center"/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8 – 9</w:t>
            </w:r>
            <w:r w:rsidRPr="00183A00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0" w:type="dxa"/>
            <w:vAlign w:val="center"/>
          </w:tcPr>
          <w:p w14:paraId="13E9782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EB347E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EDA840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60078DA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158</w:t>
            </w:r>
          </w:p>
        </w:tc>
        <w:tc>
          <w:tcPr>
            <w:tcW w:w="1080" w:type="dxa"/>
          </w:tcPr>
          <w:p w14:paraId="1CD237B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7AFCDC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E763FE2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97D8CD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NR</w:t>
            </w:r>
          </w:p>
        </w:tc>
      </w:tr>
      <w:tr w:rsidR="00183A00" w:rsidRPr="00183A00" w14:paraId="3E00035A" w14:textId="77777777" w:rsidTr="00370677">
        <w:tc>
          <w:tcPr>
            <w:tcW w:w="1422" w:type="dxa"/>
            <w:vAlign w:val="center"/>
          </w:tcPr>
          <w:p w14:paraId="27F05DA7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B45A43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9B89B1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FACT-BRM</w:t>
            </w:r>
          </w:p>
        </w:tc>
        <w:tc>
          <w:tcPr>
            <w:tcW w:w="1197" w:type="dxa"/>
            <w:vAlign w:val="center"/>
          </w:tcPr>
          <w:p w14:paraId="4A223FB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EF2DCB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Myelogenous leukemia</w:t>
            </w:r>
          </w:p>
        </w:tc>
        <w:tc>
          <w:tcPr>
            <w:tcW w:w="1197" w:type="dxa"/>
            <w:vAlign w:val="center"/>
          </w:tcPr>
          <w:p w14:paraId="660B44A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5954CBFF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Yost, K.J. (2005)</w:t>
            </w:r>
          </w:p>
        </w:tc>
        <w:tc>
          <w:tcPr>
            <w:tcW w:w="1243" w:type="dxa"/>
            <w:vAlign w:val="center"/>
          </w:tcPr>
          <w:p w14:paraId="2522EAF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479D3D8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64E5389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5E7936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SEM</w:t>
            </w:r>
          </w:p>
        </w:tc>
        <w:tc>
          <w:tcPr>
            <w:tcW w:w="1276" w:type="dxa"/>
            <w:vAlign w:val="center"/>
          </w:tcPr>
          <w:p w14:paraId="100E87C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87C6B7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8344DBC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4.2</w:t>
            </w:r>
          </w:p>
        </w:tc>
        <w:tc>
          <w:tcPr>
            <w:tcW w:w="2389" w:type="dxa"/>
            <w:vAlign w:val="center"/>
          </w:tcPr>
          <w:p w14:paraId="09970F66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3367754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Patient's rating of change; performance status</w:t>
            </w:r>
          </w:p>
        </w:tc>
        <w:tc>
          <w:tcPr>
            <w:tcW w:w="1350" w:type="dxa"/>
            <w:vAlign w:val="center"/>
          </w:tcPr>
          <w:p w14:paraId="5B8C78A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6FC8B4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1178555A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5.5 – 28.2 </w:t>
            </w:r>
          </w:p>
        </w:tc>
        <w:tc>
          <w:tcPr>
            <w:tcW w:w="1350" w:type="dxa"/>
            <w:vAlign w:val="center"/>
          </w:tcPr>
          <w:p w14:paraId="506F0B6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F15409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7D5CAAD6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3.6 – 9.9 </w:t>
            </w:r>
          </w:p>
        </w:tc>
        <w:tc>
          <w:tcPr>
            <w:tcW w:w="1080" w:type="dxa"/>
            <w:vAlign w:val="center"/>
          </w:tcPr>
          <w:p w14:paraId="6712D1D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809404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75F3EAD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144 – 164 </w:t>
            </w:r>
          </w:p>
        </w:tc>
        <w:tc>
          <w:tcPr>
            <w:tcW w:w="1080" w:type="dxa"/>
            <w:vAlign w:val="center"/>
          </w:tcPr>
          <w:p w14:paraId="2984138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AEE773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96049E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11</w:t>
            </w:r>
          </w:p>
        </w:tc>
      </w:tr>
      <w:tr w:rsidR="00183A00" w:rsidRPr="00183A00" w14:paraId="62AF2E23" w14:textId="77777777" w:rsidTr="00370677">
        <w:tc>
          <w:tcPr>
            <w:tcW w:w="1422" w:type="dxa"/>
            <w:vAlign w:val="center"/>
          </w:tcPr>
          <w:p w14:paraId="218D64C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485FA19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17C64D3C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FACT-C</w:t>
            </w:r>
          </w:p>
        </w:tc>
        <w:tc>
          <w:tcPr>
            <w:tcW w:w="1197" w:type="dxa"/>
            <w:vAlign w:val="center"/>
          </w:tcPr>
          <w:p w14:paraId="2D8DBF8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1FA6C60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F1C64C8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sz w:val="20"/>
                <w:szCs w:val="20"/>
                <w:lang w:val="en-US"/>
              </w:rPr>
              <w:t>Colon</w:t>
            </w:r>
          </w:p>
        </w:tc>
        <w:tc>
          <w:tcPr>
            <w:tcW w:w="1197" w:type="dxa"/>
            <w:vAlign w:val="center"/>
          </w:tcPr>
          <w:p w14:paraId="2F53388E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6AD68A5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Yost, K.J. (2005)</w:t>
            </w:r>
          </w:p>
        </w:tc>
        <w:tc>
          <w:tcPr>
            <w:tcW w:w="1243" w:type="dxa"/>
            <w:vAlign w:val="center"/>
          </w:tcPr>
          <w:p w14:paraId="6594393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Distribution and anchor-based</w:t>
            </w:r>
          </w:p>
        </w:tc>
        <w:tc>
          <w:tcPr>
            <w:tcW w:w="1525" w:type="dxa"/>
            <w:vAlign w:val="center"/>
          </w:tcPr>
          <w:p w14:paraId="0264B4F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C7E954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0.3 SD, 0.5 SD and SEM</w:t>
            </w:r>
          </w:p>
        </w:tc>
        <w:tc>
          <w:tcPr>
            <w:tcW w:w="1276" w:type="dxa"/>
            <w:vAlign w:val="center"/>
          </w:tcPr>
          <w:p w14:paraId="4F32D90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CBCF6DF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2857C99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 xml:space="preserve">4.9 – 8.5 </w:t>
            </w:r>
          </w:p>
        </w:tc>
        <w:tc>
          <w:tcPr>
            <w:tcW w:w="2389" w:type="dxa"/>
            <w:vAlign w:val="center"/>
          </w:tcPr>
          <w:p w14:paraId="4ADD7401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2CB83583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31E9B2B0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>Performance status</w:t>
            </w:r>
          </w:p>
        </w:tc>
        <w:tc>
          <w:tcPr>
            <w:tcW w:w="1350" w:type="dxa"/>
            <w:vAlign w:val="center"/>
          </w:tcPr>
          <w:p w14:paraId="6D78EA71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2C6EF7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4DD1F77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4.5</w:t>
            </w:r>
          </w:p>
        </w:tc>
        <w:tc>
          <w:tcPr>
            <w:tcW w:w="1350" w:type="dxa"/>
            <w:vAlign w:val="center"/>
          </w:tcPr>
          <w:p w14:paraId="220CE868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643C9EE4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04A88B1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1080" w:type="dxa"/>
            <w:vAlign w:val="center"/>
          </w:tcPr>
          <w:p w14:paraId="50ED9BCB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467EA6CB" w14:textId="77777777" w:rsidR="00897DDE" w:rsidRPr="00183A00" w:rsidRDefault="00897DDE" w:rsidP="00370677">
            <w:pPr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</w:pPr>
          </w:p>
          <w:p w14:paraId="03D190BE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rFonts w:ascii="Calibri" w:eastAsia="Times New Roman" w:hAnsi="Calibri" w:cs="Calibri"/>
                <w:sz w:val="20"/>
                <w:szCs w:val="20"/>
                <w:lang w:val="en-US" w:eastAsia="fr-FR"/>
              </w:rPr>
              <w:t xml:space="preserve">60 – 568 </w:t>
            </w:r>
          </w:p>
        </w:tc>
        <w:tc>
          <w:tcPr>
            <w:tcW w:w="1080" w:type="dxa"/>
            <w:vAlign w:val="center"/>
          </w:tcPr>
          <w:p w14:paraId="19AA7815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3BCD73CD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</w:p>
          <w:p w14:paraId="53E065D3" w14:textId="77777777" w:rsidR="00897DDE" w:rsidRPr="00183A00" w:rsidRDefault="00897DDE" w:rsidP="00370677">
            <w:pPr>
              <w:rPr>
                <w:sz w:val="20"/>
                <w:szCs w:val="20"/>
                <w:lang w:val="en-US"/>
              </w:rPr>
            </w:pPr>
            <w:r w:rsidRPr="00183A00">
              <w:rPr>
                <w:sz w:val="20"/>
                <w:szCs w:val="20"/>
                <w:lang w:val="en-US"/>
              </w:rPr>
              <w:t>32</w:t>
            </w:r>
          </w:p>
        </w:tc>
      </w:tr>
    </w:tbl>
    <w:p w14:paraId="726AED5A" w14:textId="7589D06D" w:rsidR="00897DDE" w:rsidRPr="00183A00" w:rsidRDefault="00897DDE" w:rsidP="00897DDE">
      <w:pPr>
        <w:rPr>
          <w:lang w:val="en-US"/>
        </w:rPr>
      </w:pPr>
      <w:r w:rsidRPr="00183A00">
        <w:rPr>
          <w:rFonts w:ascii="Calibri" w:eastAsia="Times New Roman" w:hAnsi="Calibri" w:cs="Calibri"/>
          <w:sz w:val="20"/>
          <w:szCs w:val="20"/>
          <w:lang w:val="en-US" w:eastAsia="fr-FR"/>
        </w:rPr>
        <w:t>SD: Standard deviation, NA: Not applicable, PRG: Patient's rating of change, a: No distinction between deterioration and improvement, NR: Not reported</w:t>
      </w:r>
    </w:p>
    <w:p w14:paraId="28E0E1E2" w14:textId="235215F8" w:rsidR="00897DDE" w:rsidRPr="00183A00" w:rsidRDefault="00897DDE" w:rsidP="00897DDE">
      <w:pPr>
        <w:rPr>
          <w:lang w:val="en-US"/>
        </w:rPr>
      </w:pPr>
    </w:p>
    <w:p w14:paraId="1F217E1F" w14:textId="77777777" w:rsidR="006E5643" w:rsidRPr="00183A00" w:rsidRDefault="006E5643" w:rsidP="00897DDE">
      <w:pPr>
        <w:rPr>
          <w:lang w:val="en-US"/>
        </w:rPr>
        <w:sectPr w:rsidR="006E5643" w:rsidRPr="00183A00" w:rsidSect="00554B5A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69CD9FC" w14:textId="0DB7AC7B" w:rsidR="006E5643" w:rsidRPr="00183A00" w:rsidRDefault="006E5643" w:rsidP="006E5643">
      <w:pPr>
        <w:rPr>
          <w:sz w:val="20"/>
          <w:szCs w:val="20"/>
          <w:lang w:val="en-US"/>
        </w:rPr>
        <w:sectPr w:rsidR="006E5643" w:rsidRPr="00183A00" w:rsidSect="00F511E1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A635B9B" w14:textId="77777777" w:rsidR="006E5643" w:rsidRPr="00183A00" w:rsidRDefault="006E5643" w:rsidP="006E5643">
      <w:pPr>
        <w:shd w:val="clear" w:color="auto" w:fill="FFFFFF"/>
        <w:spacing w:after="60" w:line="360" w:lineRule="auto"/>
        <w:jc w:val="both"/>
        <w:rPr>
          <w:rFonts w:ascii="Arial" w:hAnsi="Arial" w:cs="Arial"/>
          <w:lang w:val="en-US"/>
        </w:rPr>
      </w:pPr>
      <w:r w:rsidRPr="00183A00">
        <w:rPr>
          <w:rFonts w:asciiTheme="majorBidi" w:eastAsia="Times New Roman" w:hAnsiTheme="majorBidi"/>
          <w:sz w:val="24"/>
          <w:szCs w:val="24"/>
          <w:lang w:val="en-US" w:eastAsia="fr-FR"/>
        </w:rPr>
        <w:t xml:space="preserve">.   </w:t>
      </w:r>
    </w:p>
    <w:p w14:paraId="096EFE89" w14:textId="13C46425" w:rsidR="007A0948" w:rsidRPr="00183A00" w:rsidRDefault="00AC3C66" w:rsidP="006E5643">
      <w:r w:rsidRPr="00183A00">
        <w:t xml:space="preserve"> </w:t>
      </w:r>
    </w:p>
    <w:sectPr w:rsidR="007A0948" w:rsidRPr="00183A00" w:rsidSect="006E5643"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80D89" w14:textId="77777777" w:rsidR="00F511E1" w:rsidRDefault="00F511E1" w:rsidP="000F32B3">
      <w:pPr>
        <w:spacing w:after="0" w:line="240" w:lineRule="auto"/>
      </w:pPr>
      <w:r>
        <w:separator/>
      </w:r>
    </w:p>
  </w:endnote>
  <w:endnote w:type="continuationSeparator" w:id="0">
    <w:p w14:paraId="671FA449" w14:textId="77777777" w:rsidR="00F511E1" w:rsidRDefault="00F511E1" w:rsidP="000F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918327"/>
      <w:docPartObj>
        <w:docPartGallery w:val="Page Numbers (Bottom of Page)"/>
        <w:docPartUnique/>
      </w:docPartObj>
    </w:sdtPr>
    <w:sdtEndPr/>
    <w:sdtContent>
      <w:p w14:paraId="1C7591E5" w14:textId="68EE72D6" w:rsidR="006E5643" w:rsidRDefault="006E564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D0E">
          <w:rPr>
            <w:noProof/>
          </w:rPr>
          <w:t>2</w:t>
        </w:r>
        <w:r>
          <w:fldChar w:fldCharType="end"/>
        </w:r>
      </w:p>
    </w:sdtContent>
  </w:sdt>
  <w:p w14:paraId="656AD1D9" w14:textId="77777777" w:rsidR="006E5643" w:rsidRDefault="006E56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0375431"/>
      <w:docPartObj>
        <w:docPartGallery w:val="Page Numbers (Bottom of Page)"/>
        <w:docPartUnique/>
      </w:docPartObj>
    </w:sdtPr>
    <w:sdtEndPr/>
    <w:sdtContent>
      <w:p w14:paraId="7ED12BD4" w14:textId="0081400F" w:rsidR="00F511E1" w:rsidRDefault="00F511E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D0E">
          <w:rPr>
            <w:noProof/>
          </w:rPr>
          <w:t>5</w:t>
        </w:r>
        <w:r>
          <w:fldChar w:fldCharType="end"/>
        </w:r>
      </w:p>
    </w:sdtContent>
  </w:sdt>
  <w:p w14:paraId="398B5F33" w14:textId="77777777" w:rsidR="00F511E1" w:rsidRDefault="00F51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E9422" w14:textId="77777777" w:rsidR="00F511E1" w:rsidRDefault="00F511E1" w:rsidP="000F32B3">
      <w:pPr>
        <w:spacing w:after="0" w:line="240" w:lineRule="auto"/>
      </w:pPr>
      <w:r>
        <w:separator/>
      </w:r>
    </w:p>
  </w:footnote>
  <w:footnote w:type="continuationSeparator" w:id="0">
    <w:p w14:paraId="0FE3AB06" w14:textId="77777777" w:rsidR="00F511E1" w:rsidRDefault="00F511E1" w:rsidP="000F3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14B8B"/>
    <w:multiLevelType w:val="hybridMultilevel"/>
    <w:tmpl w:val="EE2216DC"/>
    <w:lvl w:ilvl="0" w:tplc="FF20FC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C22CC"/>
    <w:multiLevelType w:val="hybridMultilevel"/>
    <w:tmpl w:val="749C0F60"/>
    <w:lvl w:ilvl="0" w:tplc="CE36847E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ajorBidi" w:hint="default"/>
        <w:color w:val="4F81BD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D38DB"/>
    <w:multiLevelType w:val="hybridMultilevel"/>
    <w:tmpl w:val="B784B8E4"/>
    <w:lvl w:ilvl="0" w:tplc="9356E7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70CF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3820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6ECF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B2B1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A81E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F88A9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005EA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BB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29A09FF"/>
    <w:multiLevelType w:val="hybridMultilevel"/>
    <w:tmpl w:val="F52E6AD2"/>
    <w:lvl w:ilvl="0" w:tplc="A02A17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1"/>
    <w:rsid w:val="00006D32"/>
    <w:rsid w:val="00007E1F"/>
    <w:rsid w:val="00012DD8"/>
    <w:rsid w:val="000135DC"/>
    <w:rsid w:val="000220FA"/>
    <w:rsid w:val="00024EA3"/>
    <w:rsid w:val="00030663"/>
    <w:rsid w:val="00030FAF"/>
    <w:rsid w:val="000462EA"/>
    <w:rsid w:val="00052DF8"/>
    <w:rsid w:val="000632CF"/>
    <w:rsid w:val="00065759"/>
    <w:rsid w:val="00070931"/>
    <w:rsid w:val="00082B7B"/>
    <w:rsid w:val="000877C9"/>
    <w:rsid w:val="00092893"/>
    <w:rsid w:val="000B35AD"/>
    <w:rsid w:val="000B3FCC"/>
    <w:rsid w:val="000B52D7"/>
    <w:rsid w:val="000B5502"/>
    <w:rsid w:val="000C1734"/>
    <w:rsid w:val="000D0812"/>
    <w:rsid w:val="000E68FB"/>
    <w:rsid w:val="000F1F8E"/>
    <w:rsid w:val="000F32B3"/>
    <w:rsid w:val="000F4C81"/>
    <w:rsid w:val="000F51D9"/>
    <w:rsid w:val="000F62BF"/>
    <w:rsid w:val="0010455D"/>
    <w:rsid w:val="0010648C"/>
    <w:rsid w:val="00111C67"/>
    <w:rsid w:val="001128B7"/>
    <w:rsid w:val="00115BD9"/>
    <w:rsid w:val="00117A90"/>
    <w:rsid w:val="00126E13"/>
    <w:rsid w:val="00130CC7"/>
    <w:rsid w:val="001316C3"/>
    <w:rsid w:val="001370E9"/>
    <w:rsid w:val="001404F5"/>
    <w:rsid w:val="001501B9"/>
    <w:rsid w:val="00151FDF"/>
    <w:rsid w:val="0015374A"/>
    <w:rsid w:val="00156192"/>
    <w:rsid w:val="0016066A"/>
    <w:rsid w:val="001659AE"/>
    <w:rsid w:val="00172C34"/>
    <w:rsid w:val="001762E3"/>
    <w:rsid w:val="001769CB"/>
    <w:rsid w:val="00182077"/>
    <w:rsid w:val="001839E5"/>
    <w:rsid w:val="00183A00"/>
    <w:rsid w:val="00186A1A"/>
    <w:rsid w:val="00193225"/>
    <w:rsid w:val="001951B4"/>
    <w:rsid w:val="00195C14"/>
    <w:rsid w:val="001972C6"/>
    <w:rsid w:val="00197502"/>
    <w:rsid w:val="001A3435"/>
    <w:rsid w:val="001A7229"/>
    <w:rsid w:val="001B20A0"/>
    <w:rsid w:val="001B3119"/>
    <w:rsid w:val="001B35A3"/>
    <w:rsid w:val="001C1726"/>
    <w:rsid w:val="001C4259"/>
    <w:rsid w:val="001C4C83"/>
    <w:rsid w:val="001C5314"/>
    <w:rsid w:val="001C5881"/>
    <w:rsid w:val="001C71C5"/>
    <w:rsid w:val="001C79B9"/>
    <w:rsid w:val="001D2978"/>
    <w:rsid w:val="001D3073"/>
    <w:rsid w:val="001D4D08"/>
    <w:rsid w:val="001D7EBC"/>
    <w:rsid w:val="001E086E"/>
    <w:rsid w:val="001E1F38"/>
    <w:rsid w:val="001F0C6E"/>
    <w:rsid w:val="00202D0E"/>
    <w:rsid w:val="00202E95"/>
    <w:rsid w:val="00207F7E"/>
    <w:rsid w:val="00217FAA"/>
    <w:rsid w:val="002201F0"/>
    <w:rsid w:val="00224F4F"/>
    <w:rsid w:val="00235A10"/>
    <w:rsid w:val="0024072D"/>
    <w:rsid w:val="00241184"/>
    <w:rsid w:val="00243471"/>
    <w:rsid w:val="00264D8E"/>
    <w:rsid w:val="002676A9"/>
    <w:rsid w:val="00271894"/>
    <w:rsid w:val="00273965"/>
    <w:rsid w:val="00274078"/>
    <w:rsid w:val="00276770"/>
    <w:rsid w:val="00287E8C"/>
    <w:rsid w:val="00290D97"/>
    <w:rsid w:val="00293638"/>
    <w:rsid w:val="002A41A7"/>
    <w:rsid w:val="002A70A5"/>
    <w:rsid w:val="002B5E33"/>
    <w:rsid w:val="002C431A"/>
    <w:rsid w:val="002C5325"/>
    <w:rsid w:val="002E4CA1"/>
    <w:rsid w:val="002E553D"/>
    <w:rsid w:val="002F131B"/>
    <w:rsid w:val="002F33BD"/>
    <w:rsid w:val="002F356F"/>
    <w:rsid w:val="002F4A30"/>
    <w:rsid w:val="0030282F"/>
    <w:rsid w:val="003071AB"/>
    <w:rsid w:val="00313BA7"/>
    <w:rsid w:val="003215A3"/>
    <w:rsid w:val="00324748"/>
    <w:rsid w:val="00324F2C"/>
    <w:rsid w:val="00327123"/>
    <w:rsid w:val="003305F7"/>
    <w:rsid w:val="003316AB"/>
    <w:rsid w:val="00343253"/>
    <w:rsid w:val="00345D84"/>
    <w:rsid w:val="00347BAF"/>
    <w:rsid w:val="00353A90"/>
    <w:rsid w:val="0037189A"/>
    <w:rsid w:val="003850EC"/>
    <w:rsid w:val="00397637"/>
    <w:rsid w:val="003B69F8"/>
    <w:rsid w:val="003B7112"/>
    <w:rsid w:val="003C11B8"/>
    <w:rsid w:val="003C2BBA"/>
    <w:rsid w:val="003C4979"/>
    <w:rsid w:val="003C4A85"/>
    <w:rsid w:val="003C7FA4"/>
    <w:rsid w:val="003D27E2"/>
    <w:rsid w:val="003D498D"/>
    <w:rsid w:val="003D5174"/>
    <w:rsid w:val="003D6923"/>
    <w:rsid w:val="003E3647"/>
    <w:rsid w:val="003E470C"/>
    <w:rsid w:val="003E6F5C"/>
    <w:rsid w:val="003F0D9C"/>
    <w:rsid w:val="00400E44"/>
    <w:rsid w:val="00402968"/>
    <w:rsid w:val="0040324F"/>
    <w:rsid w:val="00404308"/>
    <w:rsid w:val="00411598"/>
    <w:rsid w:val="00411BB1"/>
    <w:rsid w:val="00412236"/>
    <w:rsid w:val="004140FC"/>
    <w:rsid w:val="00426655"/>
    <w:rsid w:val="00432709"/>
    <w:rsid w:val="00434610"/>
    <w:rsid w:val="00436672"/>
    <w:rsid w:val="004501EC"/>
    <w:rsid w:val="00453B1C"/>
    <w:rsid w:val="00460164"/>
    <w:rsid w:val="00467323"/>
    <w:rsid w:val="00471B15"/>
    <w:rsid w:val="00477857"/>
    <w:rsid w:val="00482D77"/>
    <w:rsid w:val="00492F18"/>
    <w:rsid w:val="004A0D21"/>
    <w:rsid w:val="004A2EDE"/>
    <w:rsid w:val="004B02E5"/>
    <w:rsid w:val="004B0320"/>
    <w:rsid w:val="004B068C"/>
    <w:rsid w:val="004B411B"/>
    <w:rsid w:val="004C010F"/>
    <w:rsid w:val="004C26F0"/>
    <w:rsid w:val="004C5213"/>
    <w:rsid w:val="004C66C3"/>
    <w:rsid w:val="004D18E4"/>
    <w:rsid w:val="004D1DE8"/>
    <w:rsid w:val="004E2DDF"/>
    <w:rsid w:val="004E30BE"/>
    <w:rsid w:val="004E4322"/>
    <w:rsid w:val="004E5DC9"/>
    <w:rsid w:val="004E74CF"/>
    <w:rsid w:val="004F4BF6"/>
    <w:rsid w:val="004F5A11"/>
    <w:rsid w:val="00501B6C"/>
    <w:rsid w:val="00502834"/>
    <w:rsid w:val="005040C0"/>
    <w:rsid w:val="0050703B"/>
    <w:rsid w:val="005103D9"/>
    <w:rsid w:val="0051042A"/>
    <w:rsid w:val="005113B8"/>
    <w:rsid w:val="005114B1"/>
    <w:rsid w:val="00516691"/>
    <w:rsid w:val="0052066F"/>
    <w:rsid w:val="0052224F"/>
    <w:rsid w:val="0052541A"/>
    <w:rsid w:val="00525F4D"/>
    <w:rsid w:val="0052670F"/>
    <w:rsid w:val="00541C8F"/>
    <w:rsid w:val="00544725"/>
    <w:rsid w:val="00547B7D"/>
    <w:rsid w:val="0055006A"/>
    <w:rsid w:val="005509E0"/>
    <w:rsid w:val="005519C0"/>
    <w:rsid w:val="005541D8"/>
    <w:rsid w:val="00554B5A"/>
    <w:rsid w:val="00560583"/>
    <w:rsid w:val="00562430"/>
    <w:rsid w:val="00564128"/>
    <w:rsid w:val="005702AC"/>
    <w:rsid w:val="00571FC9"/>
    <w:rsid w:val="00572C37"/>
    <w:rsid w:val="005767AC"/>
    <w:rsid w:val="0058056E"/>
    <w:rsid w:val="005806FC"/>
    <w:rsid w:val="0058392D"/>
    <w:rsid w:val="00584687"/>
    <w:rsid w:val="0058471B"/>
    <w:rsid w:val="0059003E"/>
    <w:rsid w:val="0059297E"/>
    <w:rsid w:val="005A08D7"/>
    <w:rsid w:val="005A251D"/>
    <w:rsid w:val="005A5A4A"/>
    <w:rsid w:val="005B629A"/>
    <w:rsid w:val="005C0808"/>
    <w:rsid w:val="005C116E"/>
    <w:rsid w:val="005C1361"/>
    <w:rsid w:val="005C314A"/>
    <w:rsid w:val="005C58B9"/>
    <w:rsid w:val="005D196E"/>
    <w:rsid w:val="005D2BC2"/>
    <w:rsid w:val="005D6FE1"/>
    <w:rsid w:val="005E2B5D"/>
    <w:rsid w:val="005F16C7"/>
    <w:rsid w:val="005F3EE8"/>
    <w:rsid w:val="006069C6"/>
    <w:rsid w:val="00607801"/>
    <w:rsid w:val="00616481"/>
    <w:rsid w:val="006166EE"/>
    <w:rsid w:val="00617FBA"/>
    <w:rsid w:val="00627690"/>
    <w:rsid w:val="00630C13"/>
    <w:rsid w:val="006430B4"/>
    <w:rsid w:val="00643E9B"/>
    <w:rsid w:val="00646D3C"/>
    <w:rsid w:val="00647873"/>
    <w:rsid w:val="006514F0"/>
    <w:rsid w:val="00655948"/>
    <w:rsid w:val="006579A4"/>
    <w:rsid w:val="00660528"/>
    <w:rsid w:val="00661CA1"/>
    <w:rsid w:val="0066243E"/>
    <w:rsid w:val="00662563"/>
    <w:rsid w:val="006649B1"/>
    <w:rsid w:val="00665CAF"/>
    <w:rsid w:val="00666914"/>
    <w:rsid w:val="00673307"/>
    <w:rsid w:val="0068015E"/>
    <w:rsid w:val="00692974"/>
    <w:rsid w:val="00692D93"/>
    <w:rsid w:val="006A31CF"/>
    <w:rsid w:val="006A4573"/>
    <w:rsid w:val="006A486B"/>
    <w:rsid w:val="006A5C0B"/>
    <w:rsid w:val="006A650D"/>
    <w:rsid w:val="006B00F9"/>
    <w:rsid w:val="006B4B82"/>
    <w:rsid w:val="006B6005"/>
    <w:rsid w:val="006C37BE"/>
    <w:rsid w:val="006C3C31"/>
    <w:rsid w:val="006C59A9"/>
    <w:rsid w:val="006C688A"/>
    <w:rsid w:val="006D200F"/>
    <w:rsid w:val="006D2DC6"/>
    <w:rsid w:val="006D4634"/>
    <w:rsid w:val="006E5643"/>
    <w:rsid w:val="006F0A77"/>
    <w:rsid w:val="006F4D9D"/>
    <w:rsid w:val="006F69BF"/>
    <w:rsid w:val="006F7A03"/>
    <w:rsid w:val="00701A59"/>
    <w:rsid w:val="00704EDB"/>
    <w:rsid w:val="00710496"/>
    <w:rsid w:val="0071677A"/>
    <w:rsid w:val="00717044"/>
    <w:rsid w:val="00727BDA"/>
    <w:rsid w:val="007337C9"/>
    <w:rsid w:val="00740321"/>
    <w:rsid w:val="007417E2"/>
    <w:rsid w:val="00746F3A"/>
    <w:rsid w:val="00747A99"/>
    <w:rsid w:val="007563F4"/>
    <w:rsid w:val="00756CFF"/>
    <w:rsid w:val="007617DB"/>
    <w:rsid w:val="00773642"/>
    <w:rsid w:val="0077616A"/>
    <w:rsid w:val="00784987"/>
    <w:rsid w:val="007963CB"/>
    <w:rsid w:val="007A0948"/>
    <w:rsid w:val="007A0F58"/>
    <w:rsid w:val="007A54C7"/>
    <w:rsid w:val="007B0479"/>
    <w:rsid w:val="007B57ED"/>
    <w:rsid w:val="007B7DBC"/>
    <w:rsid w:val="007C25EC"/>
    <w:rsid w:val="007C5211"/>
    <w:rsid w:val="007C66B2"/>
    <w:rsid w:val="007D6FDE"/>
    <w:rsid w:val="007D7AD1"/>
    <w:rsid w:val="007F0883"/>
    <w:rsid w:val="007F21CE"/>
    <w:rsid w:val="007F3D78"/>
    <w:rsid w:val="007F3EE8"/>
    <w:rsid w:val="007F53C6"/>
    <w:rsid w:val="007F6901"/>
    <w:rsid w:val="00800DB9"/>
    <w:rsid w:val="00802E73"/>
    <w:rsid w:val="00803546"/>
    <w:rsid w:val="00804971"/>
    <w:rsid w:val="00811553"/>
    <w:rsid w:val="00821DC2"/>
    <w:rsid w:val="0082258E"/>
    <w:rsid w:val="00826A04"/>
    <w:rsid w:val="00827074"/>
    <w:rsid w:val="00833120"/>
    <w:rsid w:val="00833C19"/>
    <w:rsid w:val="00837D92"/>
    <w:rsid w:val="008434BC"/>
    <w:rsid w:val="00843754"/>
    <w:rsid w:val="008452AA"/>
    <w:rsid w:val="00854763"/>
    <w:rsid w:val="008562EC"/>
    <w:rsid w:val="008637A9"/>
    <w:rsid w:val="00873108"/>
    <w:rsid w:val="00892C1D"/>
    <w:rsid w:val="00893AD5"/>
    <w:rsid w:val="00897B58"/>
    <w:rsid w:val="00897DDE"/>
    <w:rsid w:val="00897F6B"/>
    <w:rsid w:val="008A08C4"/>
    <w:rsid w:val="008A1EA1"/>
    <w:rsid w:val="008A541A"/>
    <w:rsid w:val="008B77BC"/>
    <w:rsid w:val="008B7CCE"/>
    <w:rsid w:val="008C744F"/>
    <w:rsid w:val="008C79BB"/>
    <w:rsid w:val="008D75D9"/>
    <w:rsid w:val="008E0F38"/>
    <w:rsid w:val="008F3762"/>
    <w:rsid w:val="009045A5"/>
    <w:rsid w:val="00907C4E"/>
    <w:rsid w:val="00915AAE"/>
    <w:rsid w:val="00925FEB"/>
    <w:rsid w:val="00926121"/>
    <w:rsid w:val="00927EC7"/>
    <w:rsid w:val="00933A92"/>
    <w:rsid w:val="00933F82"/>
    <w:rsid w:val="00950358"/>
    <w:rsid w:val="00951858"/>
    <w:rsid w:val="00952F10"/>
    <w:rsid w:val="009538B4"/>
    <w:rsid w:val="00954D5D"/>
    <w:rsid w:val="00954EB3"/>
    <w:rsid w:val="00955397"/>
    <w:rsid w:val="0096704A"/>
    <w:rsid w:val="00981DB2"/>
    <w:rsid w:val="00984193"/>
    <w:rsid w:val="00986F2B"/>
    <w:rsid w:val="009875D3"/>
    <w:rsid w:val="00994881"/>
    <w:rsid w:val="00997EED"/>
    <w:rsid w:val="009A2AAF"/>
    <w:rsid w:val="009B087A"/>
    <w:rsid w:val="009B11D2"/>
    <w:rsid w:val="009B21DD"/>
    <w:rsid w:val="009B32D5"/>
    <w:rsid w:val="009B664C"/>
    <w:rsid w:val="009C5439"/>
    <w:rsid w:val="009C64A4"/>
    <w:rsid w:val="009D75EE"/>
    <w:rsid w:val="009E4641"/>
    <w:rsid w:val="009E579B"/>
    <w:rsid w:val="009E6978"/>
    <w:rsid w:val="00A0292D"/>
    <w:rsid w:val="00A02943"/>
    <w:rsid w:val="00A07EE7"/>
    <w:rsid w:val="00A135D1"/>
    <w:rsid w:val="00A148F0"/>
    <w:rsid w:val="00A14E79"/>
    <w:rsid w:val="00A237C5"/>
    <w:rsid w:val="00A23DD1"/>
    <w:rsid w:val="00A2584D"/>
    <w:rsid w:val="00A26D0F"/>
    <w:rsid w:val="00A30A31"/>
    <w:rsid w:val="00A31B1D"/>
    <w:rsid w:val="00A348B6"/>
    <w:rsid w:val="00A355DD"/>
    <w:rsid w:val="00A35B59"/>
    <w:rsid w:val="00A375CB"/>
    <w:rsid w:val="00A375EE"/>
    <w:rsid w:val="00A44B17"/>
    <w:rsid w:val="00A46603"/>
    <w:rsid w:val="00A5042B"/>
    <w:rsid w:val="00A52FB7"/>
    <w:rsid w:val="00A64168"/>
    <w:rsid w:val="00A65A34"/>
    <w:rsid w:val="00A7650A"/>
    <w:rsid w:val="00A81371"/>
    <w:rsid w:val="00A83AEC"/>
    <w:rsid w:val="00A85752"/>
    <w:rsid w:val="00A91919"/>
    <w:rsid w:val="00A938B8"/>
    <w:rsid w:val="00A96528"/>
    <w:rsid w:val="00AA514D"/>
    <w:rsid w:val="00AC37BB"/>
    <w:rsid w:val="00AC3C66"/>
    <w:rsid w:val="00AC43B3"/>
    <w:rsid w:val="00AD1159"/>
    <w:rsid w:val="00AF0750"/>
    <w:rsid w:val="00AF27E2"/>
    <w:rsid w:val="00AF2BD1"/>
    <w:rsid w:val="00B03AF0"/>
    <w:rsid w:val="00B03FCF"/>
    <w:rsid w:val="00B123D6"/>
    <w:rsid w:val="00B155A3"/>
    <w:rsid w:val="00B17304"/>
    <w:rsid w:val="00B25363"/>
    <w:rsid w:val="00B33153"/>
    <w:rsid w:val="00B43114"/>
    <w:rsid w:val="00B43DFB"/>
    <w:rsid w:val="00B44232"/>
    <w:rsid w:val="00B4621C"/>
    <w:rsid w:val="00B51A82"/>
    <w:rsid w:val="00B61A08"/>
    <w:rsid w:val="00B73342"/>
    <w:rsid w:val="00B819BA"/>
    <w:rsid w:val="00B84324"/>
    <w:rsid w:val="00B84E97"/>
    <w:rsid w:val="00BA0263"/>
    <w:rsid w:val="00BA2055"/>
    <w:rsid w:val="00BB09C0"/>
    <w:rsid w:val="00BB26F7"/>
    <w:rsid w:val="00BC62B1"/>
    <w:rsid w:val="00BD3030"/>
    <w:rsid w:val="00BD3BB5"/>
    <w:rsid w:val="00BD7D22"/>
    <w:rsid w:val="00BE0FF2"/>
    <w:rsid w:val="00BE16B5"/>
    <w:rsid w:val="00BE2B6E"/>
    <w:rsid w:val="00BE6D2A"/>
    <w:rsid w:val="00BE7969"/>
    <w:rsid w:val="00BF5E5D"/>
    <w:rsid w:val="00C07ADB"/>
    <w:rsid w:val="00C207DF"/>
    <w:rsid w:val="00C246C9"/>
    <w:rsid w:val="00C27CC5"/>
    <w:rsid w:val="00C31E39"/>
    <w:rsid w:val="00C4379F"/>
    <w:rsid w:val="00C46665"/>
    <w:rsid w:val="00C5082D"/>
    <w:rsid w:val="00C5781C"/>
    <w:rsid w:val="00C612DA"/>
    <w:rsid w:val="00C71556"/>
    <w:rsid w:val="00C719F4"/>
    <w:rsid w:val="00C7261F"/>
    <w:rsid w:val="00C74B49"/>
    <w:rsid w:val="00C7663C"/>
    <w:rsid w:val="00C76650"/>
    <w:rsid w:val="00C7748B"/>
    <w:rsid w:val="00C77CB7"/>
    <w:rsid w:val="00C80A35"/>
    <w:rsid w:val="00C858AA"/>
    <w:rsid w:val="00C86D95"/>
    <w:rsid w:val="00C871C5"/>
    <w:rsid w:val="00C911E6"/>
    <w:rsid w:val="00C92D0A"/>
    <w:rsid w:val="00C97419"/>
    <w:rsid w:val="00CB0D81"/>
    <w:rsid w:val="00CB0DD3"/>
    <w:rsid w:val="00CB22AC"/>
    <w:rsid w:val="00CB30B4"/>
    <w:rsid w:val="00CB40B5"/>
    <w:rsid w:val="00CC0752"/>
    <w:rsid w:val="00CC5653"/>
    <w:rsid w:val="00CE2DBD"/>
    <w:rsid w:val="00D070D3"/>
    <w:rsid w:val="00D211C5"/>
    <w:rsid w:val="00D2295F"/>
    <w:rsid w:val="00D22FDD"/>
    <w:rsid w:val="00D26EDF"/>
    <w:rsid w:val="00D35A6E"/>
    <w:rsid w:val="00D366F4"/>
    <w:rsid w:val="00D53F30"/>
    <w:rsid w:val="00D5540B"/>
    <w:rsid w:val="00D5569A"/>
    <w:rsid w:val="00D624BB"/>
    <w:rsid w:val="00D6259F"/>
    <w:rsid w:val="00D6767A"/>
    <w:rsid w:val="00D7159F"/>
    <w:rsid w:val="00D7315B"/>
    <w:rsid w:val="00D766D9"/>
    <w:rsid w:val="00D82FCC"/>
    <w:rsid w:val="00D8338A"/>
    <w:rsid w:val="00D83755"/>
    <w:rsid w:val="00D9018B"/>
    <w:rsid w:val="00D906A6"/>
    <w:rsid w:val="00D92E9D"/>
    <w:rsid w:val="00D97C0D"/>
    <w:rsid w:val="00DA30ED"/>
    <w:rsid w:val="00DA3668"/>
    <w:rsid w:val="00DB1400"/>
    <w:rsid w:val="00DB1709"/>
    <w:rsid w:val="00DB21CD"/>
    <w:rsid w:val="00DB25D4"/>
    <w:rsid w:val="00DC1520"/>
    <w:rsid w:val="00DC1AAB"/>
    <w:rsid w:val="00DD1ED3"/>
    <w:rsid w:val="00DE0074"/>
    <w:rsid w:val="00DE4607"/>
    <w:rsid w:val="00DE61BE"/>
    <w:rsid w:val="00DF2DB1"/>
    <w:rsid w:val="00E07820"/>
    <w:rsid w:val="00E14B34"/>
    <w:rsid w:val="00E24C49"/>
    <w:rsid w:val="00E41C16"/>
    <w:rsid w:val="00E43C7B"/>
    <w:rsid w:val="00E51F1A"/>
    <w:rsid w:val="00E546F1"/>
    <w:rsid w:val="00E633E2"/>
    <w:rsid w:val="00E71FD0"/>
    <w:rsid w:val="00E736DD"/>
    <w:rsid w:val="00E806B9"/>
    <w:rsid w:val="00E8154B"/>
    <w:rsid w:val="00E822BF"/>
    <w:rsid w:val="00E91F6E"/>
    <w:rsid w:val="00E94818"/>
    <w:rsid w:val="00EA7A65"/>
    <w:rsid w:val="00EA7A66"/>
    <w:rsid w:val="00EB01B8"/>
    <w:rsid w:val="00EB1729"/>
    <w:rsid w:val="00EB2405"/>
    <w:rsid w:val="00EC5BAE"/>
    <w:rsid w:val="00EC71F8"/>
    <w:rsid w:val="00ED1BB9"/>
    <w:rsid w:val="00ED1F5B"/>
    <w:rsid w:val="00ED746A"/>
    <w:rsid w:val="00EE2767"/>
    <w:rsid w:val="00EF3ECC"/>
    <w:rsid w:val="00F16E06"/>
    <w:rsid w:val="00F26AC2"/>
    <w:rsid w:val="00F33D24"/>
    <w:rsid w:val="00F37E82"/>
    <w:rsid w:val="00F511E1"/>
    <w:rsid w:val="00F547BF"/>
    <w:rsid w:val="00F61134"/>
    <w:rsid w:val="00F61FC2"/>
    <w:rsid w:val="00F64720"/>
    <w:rsid w:val="00F73569"/>
    <w:rsid w:val="00F77A0B"/>
    <w:rsid w:val="00F828E3"/>
    <w:rsid w:val="00F864D8"/>
    <w:rsid w:val="00FA2C8D"/>
    <w:rsid w:val="00FA3611"/>
    <w:rsid w:val="00FA3EE4"/>
    <w:rsid w:val="00FB0A9D"/>
    <w:rsid w:val="00FB519B"/>
    <w:rsid w:val="00FB66DA"/>
    <w:rsid w:val="00FD1D9C"/>
    <w:rsid w:val="00FD475D"/>
    <w:rsid w:val="00FD62B2"/>
    <w:rsid w:val="00FE1CBE"/>
    <w:rsid w:val="00FE317D"/>
    <w:rsid w:val="00FF3275"/>
    <w:rsid w:val="00FF4294"/>
    <w:rsid w:val="00FF48A4"/>
    <w:rsid w:val="00FF6512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B4AC5"/>
  <w15:docId w15:val="{E78D6D23-A1B4-4801-8104-41EFE046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07"/>
  </w:style>
  <w:style w:type="paragraph" w:styleId="Heading1">
    <w:name w:val="heading 1"/>
    <w:basedOn w:val="Normal"/>
    <w:next w:val="Normal"/>
    <w:link w:val="Heading1Char"/>
    <w:uiPriority w:val="9"/>
    <w:qFormat/>
    <w:rsid w:val="00DE460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60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60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60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60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60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60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60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60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607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607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607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607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607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60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60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607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607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E460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07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607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607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DE4607"/>
    <w:rPr>
      <w:b/>
      <w:bCs/>
    </w:rPr>
  </w:style>
  <w:style w:type="character" w:styleId="Emphasis">
    <w:name w:val="Emphasis"/>
    <w:uiPriority w:val="20"/>
    <w:qFormat/>
    <w:rsid w:val="00DE4607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E460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E4607"/>
  </w:style>
  <w:style w:type="paragraph" w:styleId="ListParagraph">
    <w:name w:val="List Paragraph"/>
    <w:basedOn w:val="Normal"/>
    <w:uiPriority w:val="34"/>
    <w:qFormat/>
    <w:rsid w:val="00DE460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E460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E460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60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607"/>
    <w:rPr>
      <w:i/>
      <w:iCs/>
    </w:rPr>
  </w:style>
  <w:style w:type="character" w:styleId="SubtleEmphasis">
    <w:name w:val="Subtle Emphasis"/>
    <w:uiPriority w:val="19"/>
    <w:qFormat/>
    <w:rsid w:val="00DE4607"/>
    <w:rPr>
      <w:i/>
      <w:iCs/>
    </w:rPr>
  </w:style>
  <w:style w:type="character" w:styleId="IntenseEmphasis">
    <w:name w:val="Intense Emphasis"/>
    <w:uiPriority w:val="21"/>
    <w:qFormat/>
    <w:rsid w:val="00DE46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E4607"/>
    <w:rPr>
      <w:smallCaps/>
    </w:rPr>
  </w:style>
  <w:style w:type="character" w:styleId="IntenseReference">
    <w:name w:val="Intense Reference"/>
    <w:uiPriority w:val="32"/>
    <w:qFormat/>
    <w:rsid w:val="00DE4607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DE460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4607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F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B3"/>
  </w:style>
  <w:style w:type="paragraph" w:styleId="Footer">
    <w:name w:val="footer"/>
    <w:basedOn w:val="Normal"/>
    <w:link w:val="FooterChar"/>
    <w:uiPriority w:val="99"/>
    <w:unhideWhenUsed/>
    <w:rsid w:val="000F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B3"/>
  </w:style>
  <w:style w:type="character" w:styleId="CommentReference">
    <w:name w:val="annotation reference"/>
    <w:basedOn w:val="DefaultParagraphFont"/>
    <w:uiPriority w:val="99"/>
    <w:semiHidden/>
    <w:unhideWhenUsed/>
    <w:rsid w:val="001769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9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9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9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6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9C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D62B2"/>
    <w:pPr>
      <w:spacing w:after="0" w:line="240" w:lineRule="auto"/>
    </w:pPr>
  </w:style>
  <w:style w:type="table" w:styleId="TableGrid">
    <w:name w:val="Table Grid"/>
    <w:basedOn w:val="TableNormal"/>
    <w:uiPriority w:val="39"/>
    <w:rsid w:val="00AF2BD1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rsid w:val="00547B7D"/>
    <w:pPr>
      <w:spacing w:line="240" w:lineRule="auto"/>
    </w:pPr>
    <w:rPr>
      <w:rFonts w:ascii="Cambria" w:eastAsia="Calibri" w:hAnsi="Cambria" w:cs="Times New Roman"/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1002">
          <w:marLeft w:val="0"/>
          <w:marRight w:val="0"/>
          <w:marTop w:val="75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292401286">
              <w:marLeft w:val="0"/>
              <w:marRight w:val="0"/>
              <w:marTop w:val="0"/>
              <w:marBottom w:val="60"/>
              <w:divBdr>
                <w:top w:val="single" w:sz="6" w:space="3" w:color="000000"/>
                <w:left w:val="none" w:sz="0" w:space="0" w:color="auto"/>
                <w:bottom w:val="single" w:sz="6" w:space="3" w:color="000000"/>
                <w:right w:val="none" w:sz="0" w:space="0" w:color="auto"/>
              </w:divBdr>
            </w:div>
          </w:divsChild>
        </w:div>
      </w:divsChild>
    </w:div>
    <w:div w:id="1304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3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8662-86C5-4F94-8F01-B4DF6E76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633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CHRU de BESANCON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 Informatique</dc:creator>
  <cp:lastModifiedBy>Ahmed</cp:lastModifiedBy>
  <cp:revision>12</cp:revision>
  <dcterms:created xsi:type="dcterms:W3CDTF">2018-11-26T18:35:00Z</dcterms:created>
  <dcterms:modified xsi:type="dcterms:W3CDTF">2018-12-04T17:50:00Z</dcterms:modified>
</cp:coreProperties>
</file>