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Default="00BC4CA2" w:rsidP="0031417E">
      <w:pPr>
        <w:spacing w:after="160"/>
        <w:rPr>
          <w:rFonts w:cs="Arial"/>
          <w:b/>
        </w:rPr>
      </w:pPr>
      <w:r>
        <w:rPr>
          <w:rFonts w:cs="Arial"/>
          <w:b/>
        </w:rPr>
        <w:t>Additional file</w:t>
      </w:r>
      <w:r w:rsidR="0031417E">
        <w:rPr>
          <w:rFonts w:cs="Arial"/>
          <w:b/>
        </w:rPr>
        <w:t xml:space="preserve"> 4</w:t>
      </w:r>
    </w:p>
    <w:p w:rsidR="0031417E" w:rsidRPr="0031417E" w:rsidRDefault="0031417E" w:rsidP="0031417E">
      <w:pPr>
        <w:spacing w:after="160"/>
        <w:rPr>
          <w:rFonts w:cs="Arial"/>
          <w:b/>
        </w:rPr>
      </w:pPr>
    </w:p>
    <w:p w:rsidR="00955FB4" w:rsidRPr="007D6DD8" w:rsidRDefault="00955FB4" w:rsidP="00955FB4">
      <w:pPr>
        <w:spacing w:after="160"/>
        <w:rPr>
          <w:rFonts w:cs="Arial"/>
        </w:rPr>
      </w:pPr>
      <w:r w:rsidRPr="00FB353F">
        <w:rPr>
          <w:rFonts w:cs="Arial"/>
          <w:b/>
        </w:rPr>
        <w:t xml:space="preserve">Table </w:t>
      </w:r>
      <w:r>
        <w:rPr>
          <w:rFonts w:cs="Arial"/>
          <w:b/>
        </w:rPr>
        <w:t>S4</w:t>
      </w:r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>Non-responder analysis for outcome data.</w:t>
      </w:r>
      <w:proofErr w:type="gramEnd"/>
      <w:r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 xml:space="preserve">Data from the </w:t>
      </w:r>
      <w:proofErr w:type="spellStart"/>
      <w:r w:rsidRPr="007D6DD8">
        <w:rPr>
          <w:rFonts w:cs="Arial"/>
        </w:rPr>
        <w:t>KiGGS</w:t>
      </w:r>
      <w:proofErr w:type="spellEnd"/>
      <w:r w:rsidRPr="007D6DD8">
        <w:rPr>
          <w:rFonts w:cs="Arial"/>
        </w:rPr>
        <w:t xml:space="preserve"> Study 2003-2006.</w:t>
      </w:r>
      <w:proofErr w:type="gramEnd"/>
      <w:r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>NA indicating missing value.</w:t>
      </w:r>
      <w:proofErr w:type="gramEnd"/>
    </w:p>
    <w:tbl>
      <w:tblPr>
        <w:tblStyle w:val="TableGrid"/>
        <w:tblW w:w="4984" w:type="pct"/>
        <w:tblLook w:val="04A0" w:firstRow="1" w:lastRow="0" w:firstColumn="1" w:lastColumn="0" w:noHBand="0" w:noVBand="1"/>
      </w:tblPr>
      <w:tblGrid>
        <w:gridCol w:w="2866"/>
        <w:gridCol w:w="2247"/>
        <w:gridCol w:w="2216"/>
        <w:gridCol w:w="2216"/>
      </w:tblGrid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C84D16">
              <w:rPr>
                <w:rFonts w:cs="Arial"/>
                <w:b/>
              </w:rPr>
              <w:t>Characteristic</w:t>
            </w:r>
          </w:p>
        </w:tc>
        <w:tc>
          <w:tcPr>
            <w:tcW w:w="1177" w:type="pct"/>
          </w:tcPr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</w:t>
            </w:r>
            <w:r w:rsidRPr="00FB353F">
              <w:rPr>
                <w:rFonts w:cs="Arial"/>
                <w:b/>
              </w:rPr>
              <w:t>tudy sample</w:t>
            </w:r>
            <w:r>
              <w:rPr>
                <w:rFonts w:cs="Arial"/>
                <w:b/>
              </w:rPr>
              <w:t xml:space="preserve"> for analysis 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(3-17 years)</w:t>
            </w:r>
          </w:p>
          <w:p w:rsidR="00955FB4" w:rsidRPr="00FB353F" w:rsidRDefault="00955FB4" w:rsidP="004A63CB">
            <w:pPr>
              <w:pStyle w:val="Heading2"/>
              <w:outlineLvl w:val="1"/>
            </w:pPr>
            <w:r w:rsidRPr="00FB353F">
              <w:t>N=</w:t>
            </w:r>
            <w:r>
              <w:t>14,835</w:t>
            </w:r>
          </w:p>
        </w:tc>
        <w:tc>
          <w:tcPr>
            <w:tcW w:w="1161" w:type="pct"/>
          </w:tcPr>
          <w:p w:rsidR="00955FB4" w:rsidRDefault="00955FB4" w:rsidP="004A63CB">
            <w:pPr>
              <w:pStyle w:val="BodyText"/>
            </w:pPr>
            <w:r w:rsidRPr="00FB353F">
              <w:t xml:space="preserve">Children with </w:t>
            </w:r>
            <w:r>
              <w:t>missing total KINDL-R scores (parental)</w:t>
            </w:r>
          </w:p>
          <w:p w:rsidR="00955FB4" w:rsidRPr="00FB353F" w:rsidRDefault="00955FB4" w:rsidP="004A63CB">
            <w:pPr>
              <w:pStyle w:val="BodyText"/>
            </w:pPr>
            <w:r>
              <w:t>(3-17 years)</w:t>
            </w:r>
          </w:p>
          <w:p w:rsidR="00955FB4" w:rsidRPr="00FB353F" w:rsidRDefault="00955FB4" w:rsidP="004A63CB">
            <w:pPr>
              <w:pStyle w:val="BodyText"/>
            </w:pPr>
            <w:r w:rsidRPr="00FB353F">
              <w:t>N=</w:t>
            </w:r>
            <w:r>
              <w:t>544</w:t>
            </w:r>
          </w:p>
        </w:tc>
        <w:tc>
          <w:tcPr>
            <w:tcW w:w="1161" w:type="pct"/>
          </w:tcPr>
          <w:p w:rsidR="00955FB4" w:rsidRDefault="00955FB4" w:rsidP="004A63CB">
            <w:pPr>
              <w:pStyle w:val="BodyText"/>
            </w:pPr>
            <w:r w:rsidRPr="00FB353F">
              <w:t xml:space="preserve">Children with </w:t>
            </w:r>
            <w:r>
              <w:t>missing total SDQ score (parental)</w:t>
            </w:r>
          </w:p>
          <w:p w:rsidR="00955FB4" w:rsidRPr="00FB353F" w:rsidRDefault="00955FB4" w:rsidP="004A63CB">
            <w:pPr>
              <w:pStyle w:val="BodyText"/>
            </w:pPr>
            <w:r>
              <w:t>(3-17 years)</w:t>
            </w:r>
          </w:p>
          <w:p w:rsidR="00955FB4" w:rsidRPr="00FB353F" w:rsidRDefault="00955FB4" w:rsidP="004A63CB">
            <w:pPr>
              <w:pStyle w:val="Heading2"/>
              <w:outlineLvl w:val="1"/>
            </w:pPr>
            <w:r>
              <w:t>N=577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8E5EB0" w:rsidRDefault="00955FB4" w:rsidP="004A63CB">
            <w:pPr>
              <w:pStyle w:val="EndNoteBibliography"/>
              <w:rPr>
                <w:rFonts w:ascii="Arial" w:hAnsi="Arial" w:cs="Arial"/>
                <w:noProof w:val="0"/>
              </w:rPr>
            </w:pPr>
            <w:r w:rsidRPr="008E5EB0">
              <w:rPr>
                <w:rFonts w:ascii="Arial" w:hAnsi="Arial" w:cs="Arial"/>
                <w:noProof w:val="0"/>
              </w:rPr>
              <w:t>Sex (female)</w:t>
            </w:r>
          </w:p>
        </w:tc>
        <w:tc>
          <w:tcPr>
            <w:tcW w:w="1177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49.0% (7266</w:t>
            </w:r>
            <w:r w:rsidRPr="00FB353F">
              <w:rPr>
                <w:rFonts w:cs="Arial"/>
              </w:rPr>
              <w:t>)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46.3% (252</w:t>
            </w:r>
            <w:r w:rsidRPr="00FB353F">
              <w:rPr>
                <w:rFonts w:cs="Arial"/>
              </w:rPr>
              <w:t>)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48.9% (282</w:t>
            </w:r>
            <w:r w:rsidRPr="00FB353F">
              <w:rPr>
                <w:rFonts w:cs="Arial"/>
              </w:rPr>
              <w:t>)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Age: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3-6 years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7-10 years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11-13 years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14-17 years</w:t>
            </w:r>
          </w:p>
        </w:tc>
        <w:tc>
          <w:tcPr>
            <w:tcW w:w="1177" w:type="pct"/>
          </w:tcPr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26.1% (3875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28.0% (4148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20.7% (3076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25.2% (3736</w:t>
            </w:r>
            <w:r w:rsidRPr="008E5EB0">
              <w:rPr>
                <w:rFonts w:cs="Arial"/>
              </w:rPr>
              <w:t>)</w:t>
            </w:r>
          </w:p>
        </w:tc>
        <w:tc>
          <w:tcPr>
            <w:tcW w:w="1161" w:type="pct"/>
          </w:tcPr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24.6% (134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22.1% (120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20.0% (109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33.3% (181</w:t>
            </w:r>
            <w:r w:rsidRPr="008E5EB0">
              <w:rPr>
                <w:rFonts w:cs="Arial"/>
              </w:rPr>
              <w:t>)</w:t>
            </w:r>
          </w:p>
        </w:tc>
        <w:tc>
          <w:tcPr>
            <w:tcW w:w="1161" w:type="pct"/>
          </w:tcPr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18.5% (10</w:t>
            </w:r>
            <w:r w:rsidRPr="008E5EB0">
              <w:rPr>
                <w:rFonts w:cs="Arial"/>
              </w:rPr>
              <w:t>7)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25.5% (147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18.9% (109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37.1% (214</w:t>
            </w:r>
            <w:r w:rsidRPr="008E5EB0">
              <w:rPr>
                <w:rFonts w:cs="Arial"/>
              </w:rPr>
              <w:t>)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Sibling (yes)</w:t>
            </w:r>
          </w:p>
        </w:tc>
        <w:tc>
          <w:tcPr>
            <w:tcW w:w="1177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74.9% (11,114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 831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32.7% (178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NA=331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50.4</w:t>
            </w:r>
            <w:r w:rsidRPr="00FB353F">
              <w:rPr>
                <w:rFonts w:cs="Arial"/>
              </w:rPr>
              <w:t>% (</w:t>
            </w:r>
            <w:r>
              <w:rPr>
                <w:rFonts w:cs="Arial"/>
              </w:rPr>
              <w:t>291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NA=240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Day care exclusively within the family</w:t>
            </w:r>
          </w:p>
        </w:tc>
        <w:tc>
          <w:tcPr>
            <w:tcW w:w="1177" w:type="pct"/>
          </w:tcPr>
          <w:p w:rsidR="00955FB4" w:rsidRPr="00FB353F" w:rsidRDefault="00955FB4" w:rsidP="004A63CB">
            <w:pPr>
              <w:rPr>
                <w:rFonts w:cs="Arial"/>
              </w:rPr>
            </w:pP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14.0% (2077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NA=327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rPr>
                <w:rFonts w:cs="Arial"/>
              </w:rPr>
            </w:pP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15.3% (8</w:t>
            </w:r>
            <w:r w:rsidRPr="00FB353F">
              <w:rPr>
                <w:rFonts w:cs="Arial"/>
              </w:rPr>
              <w:t>3)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NA=297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rPr>
                <w:rFonts w:cs="Arial"/>
              </w:rPr>
            </w:pP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13.3% (77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NA=218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Residence (rural/small town/ town/city)</w:t>
            </w:r>
          </w:p>
        </w:tc>
        <w:tc>
          <w:tcPr>
            <w:tcW w:w="1177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22.1% / 26.3% / 28.8% / 22.8</w:t>
            </w:r>
            <w:r w:rsidRPr="00FB353F">
              <w:rPr>
                <w:rFonts w:cs="Arial"/>
              </w:rPr>
              <w:t>%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10.7% / 19.5% / 32.4% / 37.5</w:t>
            </w:r>
            <w:r w:rsidRPr="00FB353F">
              <w:rPr>
                <w:rFonts w:cs="Arial"/>
              </w:rPr>
              <w:t>%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14.6</w:t>
            </w:r>
            <w:r w:rsidRPr="00FB353F">
              <w:rPr>
                <w:rFonts w:cs="Arial"/>
              </w:rPr>
              <w:t xml:space="preserve">% / </w:t>
            </w:r>
            <w:r>
              <w:rPr>
                <w:rFonts w:cs="Arial"/>
              </w:rPr>
              <w:t>23.1% / 30.0% / 32.4</w:t>
            </w:r>
            <w:r w:rsidRPr="00FB353F">
              <w:rPr>
                <w:rFonts w:cs="Arial"/>
              </w:rPr>
              <w:t>%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Migrant (yes)</w:t>
            </w:r>
          </w:p>
        </w:tc>
        <w:tc>
          <w:tcPr>
            <w:tcW w:w="1177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15.0% (2,229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NA=62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65.8% (358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NA=26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43.8% (253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NA=25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Socio-economic status: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 xml:space="preserve">   Low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 xml:space="preserve">   medium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lastRenderedPageBreak/>
              <w:t xml:space="preserve">   high</w:t>
            </w:r>
          </w:p>
        </w:tc>
        <w:tc>
          <w:tcPr>
            <w:tcW w:w="1177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26.8% (3,976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45.7% (6,773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lastRenderedPageBreak/>
              <w:t>25.0</w:t>
            </w:r>
            <w:r w:rsidRPr="00FB353F">
              <w:rPr>
                <w:rFonts w:cs="Arial"/>
              </w:rPr>
              <w:t>% (3</w:t>
            </w:r>
            <w:r>
              <w:rPr>
                <w:rFonts w:cs="Arial"/>
              </w:rPr>
              <w:t>,705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NA=381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26.8% (146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13.4% (73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lastRenderedPageBreak/>
              <w:t>2.9% (16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NA=309</w:t>
            </w:r>
          </w:p>
        </w:tc>
        <w:tc>
          <w:tcPr>
            <w:tcW w:w="116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20.6% (119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22.7% (131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lastRenderedPageBreak/>
              <w:t>17.0% (98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 229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lastRenderedPageBreak/>
              <w:t>Chronic diseases (yes)</w:t>
            </w:r>
          </w:p>
        </w:tc>
        <w:tc>
          <w:tcPr>
            <w:tcW w:w="1177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14.1</w:t>
            </w:r>
            <w:r w:rsidRPr="00FB353F">
              <w:rPr>
                <w:rFonts w:cs="Arial"/>
              </w:rPr>
              <w:t xml:space="preserve">% </w:t>
            </w:r>
            <w:r>
              <w:rPr>
                <w:rFonts w:cs="Arial"/>
              </w:rPr>
              <w:t>(2,098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NA=1283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2.8% (15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NA=440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5.2% (30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NA=316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Official disability (yes)</w:t>
            </w:r>
          </w:p>
        </w:tc>
        <w:tc>
          <w:tcPr>
            <w:tcW w:w="1177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2.2% (330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NA=334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2.9% (16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NA=294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2.4% (14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NA=217</w:t>
            </w:r>
          </w:p>
        </w:tc>
      </w:tr>
      <w:tr w:rsidR="00955FB4" w:rsidRPr="00FB353F" w:rsidTr="004A63CB">
        <w:tc>
          <w:tcPr>
            <w:tcW w:w="1501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Strabismus</w:t>
            </w:r>
            <w:r w:rsidRPr="00FB353F">
              <w:rPr>
                <w:rFonts w:cs="Arial"/>
              </w:rPr>
              <w:t xml:space="preserve"> (yes)</w:t>
            </w:r>
          </w:p>
        </w:tc>
        <w:tc>
          <w:tcPr>
            <w:tcW w:w="1177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3.9% (579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NA=1846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2.9% (16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NA=294</w:t>
            </w:r>
          </w:p>
        </w:tc>
        <w:tc>
          <w:tcPr>
            <w:tcW w:w="1161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2.4% (14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NA=217</w:t>
            </w:r>
          </w:p>
        </w:tc>
      </w:tr>
    </w:tbl>
    <w:p w:rsidR="00955FB4" w:rsidRDefault="00955FB4" w:rsidP="00955FB4">
      <w:pPr>
        <w:pStyle w:val="EndNoteBibliography"/>
        <w:spacing w:line="480" w:lineRule="auto"/>
        <w:rPr>
          <w:rFonts w:ascii="Arial" w:hAnsi="Arial" w:cs="Arial"/>
          <w:noProof w:val="0"/>
          <w:lang w:eastAsia="en-US"/>
        </w:rPr>
      </w:pPr>
    </w:p>
    <w:p w:rsidR="00422538" w:rsidRPr="0031417E" w:rsidRDefault="00422538">
      <w:pPr>
        <w:rPr>
          <w:rFonts w:cs="Arial"/>
          <w:b/>
          <w:sz w:val="32"/>
        </w:rPr>
      </w:pPr>
      <w:bookmarkStart w:id="0" w:name="_GoBack"/>
      <w:bookmarkEnd w:id="0"/>
    </w:p>
    <w:sectPr w:rsidR="00422538" w:rsidRPr="00314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64E37"/>
    <w:rsid w:val="0031417E"/>
    <w:rsid w:val="00422538"/>
    <w:rsid w:val="007D6DD8"/>
    <w:rsid w:val="00955FB4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2</cp:revision>
  <dcterms:created xsi:type="dcterms:W3CDTF">2019-04-28T23:59:00Z</dcterms:created>
  <dcterms:modified xsi:type="dcterms:W3CDTF">2019-04-28T23:59:00Z</dcterms:modified>
</cp:coreProperties>
</file>