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96" w:rsidRDefault="00BC4CA2" w:rsidP="00955FB4">
      <w:pPr>
        <w:spacing w:after="160"/>
        <w:rPr>
          <w:rFonts w:cs="Arial"/>
          <w:b/>
          <w:sz w:val="32"/>
        </w:rPr>
      </w:pPr>
      <w:r>
        <w:rPr>
          <w:rFonts w:cs="Arial"/>
          <w:b/>
        </w:rPr>
        <w:t xml:space="preserve">Additional file </w:t>
      </w:r>
      <w:r w:rsidR="00250696">
        <w:rPr>
          <w:rFonts w:cs="Arial"/>
          <w:b/>
        </w:rPr>
        <w:t>5</w:t>
      </w:r>
    </w:p>
    <w:p w:rsidR="00955FB4" w:rsidRPr="00250696" w:rsidRDefault="00955FB4" w:rsidP="00955FB4">
      <w:pPr>
        <w:spacing w:after="160"/>
        <w:rPr>
          <w:rFonts w:cs="Arial"/>
          <w:b/>
        </w:rPr>
      </w:pPr>
      <w:bookmarkStart w:id="0" w:name="_GoBack"/>
      <w:bookmarkEnd w:id="0"/>
      <w:r w:rsidRPr="00FB353F">
        <w:rPr>
          <w:rFonts w:cs="Arial"/>
          <w:b/>
        </w:rPr>
        <w:t xml:space="preserve">Table </w:t>
      </w:r>
      <w:proofErr w:type="spellStart"/>
      <w:r>
        <w:rPr>
          <w:rFonts w:cs="Arial"/>
          <w:b/>
        </w:rPr>
        <w:t>S5</w:t>
      </w:r>
      <w:proofErr w:type="spellEnd"/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>Non-responder analysis for self-reported KINDL-R outcome data.</w:t>
      </w:r>
      <w:proofErr w:type="gramEnd"/>
      <w:r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 xml:space="preserve">Data from the </w:t>
      </w:r>
      <w:proofErr w:type="spellStart"/>
      <w:r w:rsidRPr="007D6DD8">
        <w:rPr>
          <w:rFonts w:cs="Arial"/>
        </w:rPr>
        <w:t>KiGGS</w:t>
      </w:r>
      <w:proofErr w:type="spellEnd"/>
      <w:r w:rsidRPr="007D6DD8">
        <w:rPr>
          <w:rFonts w:cs="Arial"/>
        </w:rPr>
        <w:t xml:space="preserve"> Study 2003-2006.</w:t>
      </w:r>
      <w:proofErr w:type="gramEnd"/>
      <w:r w:rsidRPr="007D6DD8">
        <w:rPr>
          <w:rFonts w:cs="Arial"/>
        </w:rPr>
        <w:t xml:space="preserve"> </w:t>
      </w:r>
      <w:proofErr w:type="gramStart"/>
      <w:r w:rsidRPr="007D6DD8">
        <w:rPr>
          <w:rFonts w:cs="Arial"/>
        </w:rPr>
        <w:t>NA indicating missing value.</w:t>
      </w:r>
      <w:proofErr w:type="gramEnd"/>
    </w:p>
    <w:tbl>
      <w:tblPr>
        <w:tblStyle w:val="TableGrid"/>
        <w:tblW w:w="3826" w:type="pct"/>
        <w:tblLook w:val="04A0" w:firstRow="1" w:lastRow="0" w:firstColumn="1" w:lastColumn="0" w:noHBand="0" w:noVBand="1"/>
      </w:tblPr>
      <w:tblGrid>
        <w:gridCol w:w="2865"/>
        <w:gridCol w:w="2247"/>
        <w:gridCol w:w="2216"/>
      </w:tblGrid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C84D16">
              <w:rPr>
                <w:rFonts w:cs="Arial"/>
                <w:b/>
              </w:rPr>
              <w:t>Characteristic</w:t>
            </w:r>
            <w:r>
              <w:rPr>
                <w:rFonts w:cs="Arial"/>
                <w:b/>
              </w:rPr>
              <w:t>, %(n)</w:t>
            </w:r>
          </w:p>
        </w:tc>
        <w:tc>
          <w:tcPr>
            <w:tcW w:w="1533" w:type="pct"/>
          </w:tcPr>
          <w:p w:rsidR="00955FB4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</w:t>
            </w:r>
            <w:r w:rsidRPr="00FB353F">
              <w:rPr>
                <w:rFonts w:cs="Arial"/>
                <w:b/>
              </w:rPr>
              <w:t>tudy sample</w:t>
            </w:r>
            <w:r>
              <w:rPr>
                <w:rFonts w:cs="Arial"/>
                <w:b/>
              </w:rPr>
              <w:t xml:space="preserve"> for analysis 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(11-17 years)</w:t>
            </w:r>
          </w:p>
          <w:p w:rsidR="00955FB4" w:rsidRPr="00FB353F" w:rsidRDefault="00955FB4" w:rsidP="004A63CB">
            <w:pPr>
              <w:pStyle w:val="Heading2"/>
              <w:outlineLvl w:val="1"/>
            </w:pPr>
            <w:r w:rsidRPr="00FB353F">
              <w:t>N=</w:t>
            </w:r>
            <w:r>
              <w:t>6,812</w:t>
            </w:r>
          </w:p>
        </w:tc>
        <w:tc>
          <w:tcPr>
            <w:tcW w:w="1512" w:type="pct"/>
          </w:tcPr>
          <w:p w:rsidR="00955FB4" w:rsidRDefault="00955FB4" w:rsidP="004A63CB">
            <w:pPr>
              <w:pStyle w:val="BodyText"/>
            </w:pPr>
            <w:r w:rsidRPr="00FB353F">
              <w:t xml:space="preserve">Children with </w:t>
            </w:r>
            <w:r>
              <w:t>missing total KINDL-R scores (self-report)</w:t>
            </w:r>
          </w:p>
          <w:p w:rsidR="00955FB4" w:rsidRPr="00FB353F" w:rsidRDefault="00955FB4" w:rsidP="004A63CB">
            <w:pPr>
              <w:pStyle w:val="BodyText"/>
            </w:pPr>
            <w:r>
              <w:t>(11-17 years)</w:t>
            </w:r>
          </w:p>
          <w:p w:rsidR="00955FB4" w:rsidRPr="00FB353F" w:rsidRDefault="00955FB4" w:rsidP="004A63CB">
            <w:pPr>
              <w:pStyle w:val="BodyText"/>
            </w:pPr>
            <w:r w:rsidRPr="00FB353F">
              <w:t>N=</w:t>
            </w:r>
            <w:r>
              <w:t>164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8E5EB0" w:rsidRDefault="00955FB4" w:rsidP="004A63CB">
            <w:pPr>
              <w:pStyle w:val="EndNoteBibliography"/>
              <w:rPr>
                <w:rFonts w:ascii="Arial" w:hAnsi="Arial" w:cs="Arial"/>
                <w:noProof w:val="0"/>
              </w:rPr>
            </w:pPr>
            <w:r w:rsidRPr="008E5EB0">
              <w:rPr>
                <w:rFonts w:ascii="Arial" w:hAnsi="Arial" w:cs="Arial"/>
                <w:noProof w:val="0"/>
              </w:rPr>
              <w:t xml:space="preserve">Sex </w:t>
            </w:r>
            <w:r>
              <w:rPr>
                <w:rFonts w:ascii="Arial" w:hAnsi="Arial" w:cs="Arial"/>
                <w:noProof w:val="0"/>
              </w:rPr>
              <w:t>(</w:t>
            </w:r>
            <w:r w:rsidRPr="008E5EB0">
              <w:rPr>
                <w:rFonts w:ascii="Arial" w:hAnsi="Arial" w:cs="Arial"/>
                <w:noProof w:val="0"/>
              </w:rPr>
              <w:t>female</w:t>
            </w:r>
            <w:r>
              <w:rPr>
                <w:rFonts w:ascii="Arial" w:hAnsi="Arial" w:cs="Arial"/>
                <w:noProof w:val="0"/>
              </w:rPr>
              <w:t>)</w:t>
            </w:r>
          </w:p>
        </w:tc>
        <w:tc>
          <w:tcPr>
            <w:tcW w:w="1533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48.7% (3,320</w:t>
            </w:r>
            <w:r w:rsidRPr="00FB353F">
              <w:rPr>
                <w:rFonts w:cs="Arial"/>
              </w:rPr>
              <w:t>)</w:t>
            </w:r>
          </w:p>
        </w:tc>
        <w:tc>
          <w:tcPr>
            <w:tcW w:w="1512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40.9% (67</w:t>
            </w:r>
            <w:r w:rsidRPr="00FB353F">
              <w:rPr>
                <w:rFonts w:cs="Arial"/>
              </w:rPr>
              <w:t>)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Age: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11-13 years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14-17 years</w:t>
            </w:r>
          </w:p>
        </w:tc>
        <w:tc>
          <w:tcPr>
            <w:tcW w:w="1533" w:type="pct"/>
          </w:tcPr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45.2% (3,079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54.8% (3,736</w:t>
            </w:r>
            <w:r w:rsidRPr="008E5EB0">
              <w:rPr>
                <w:rFonts w:cs="Arial"/>
              </w:rPr>
              <w:t>)</w:t>
            </w:r>
          </w:p>
        </w:tc>
        <w:tc>
          <w:tcPr>
            <w:tcW w:w="1512" w:type="pct"/>
          </w:tcPr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48.2% (79</w:t>
            </w:r>
            <w:r w:rsidRPr="008E5EB0">
              <w:rPr>
                <w:rFonts w:cs="Arial"/>
              </w:rPr>
              <w:t>)</w:t>
            </w:r>
          </w:p>
          <w:p w:rsidR="00955FB4" w:rsidRPr="008E5EB0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51.8% (85</w:t>
            </w:r>
            <w:r w:rsidRPr="008E5EB0">
              <w:rPr>
                <w:rFonts w:cs="Arial"/>
              </w:rPr>
              <w:t>)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Sibling (yes)</w:t>
            </w:r>
          </w:p>
        </w:tc>
        <w:tc>
          <w:tcPr>
            <w:tcW w:w="1533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73.6% (5,016</w:t>
            </w:r>
            <w:r w:rsidRPr="00FB353F">
              <w:rPr>
                <w:rFonts w:cs="Arial"/>
              </w:rPr>
              <w:t>)</w:t>
            </w:r>
          </w:p>
        </w:tc>
        <w:tc>
          <w:tcPr>
            <w:tcW w:w="1512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61.6% (101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NA=28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Day care exclusively within the family</w:t>
            </w:r>
          </w:p>
        </w:tc>
        <w:tc>
          <w:tcPr>
            <w:tcW w:w="1533" w:type="pct"/>
          </w:tcPr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13.7% (936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NA=194</w:t>
            </w:r>
          </w:p>
        </w:tc>
        <w:tc>
          <w:tcPr>
            <w:tcW w:w="1512" w:type="pct"/>
          </w:tcPr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15.2% (25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NA=14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Residence (rural/small town/ town/city)</w:t>
            </w:r>
          </w:p>
        </w:tc>
        <w:tc>
          <w:tcPr>
            <w:tcW w:w="1533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21.9% / 26.0% / 28.7% / 23.4</w:t>
            </w:r>
            <w:r w:rsidRPr="00FB353F">
              <w:rPr>
                <w:rFonts w:cs="Arial"/>
              </w:rPr>
              <w:t>%</w:t>
            </w:r>
          </w:p>
        </w:tc>
        <w:tc>
          <w:tcPr>
            <w:tcW w:w="1512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21.3% / 23.8% / 28.0% / 26.8</w:t>
            </w:r>
            <w:r w:rsidRPr="00FB353F">
              <w:rPr>
                <w:rFonts w:cs="Arial"/>
              </w:rPr>
              <w:t>%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Migrant (yes)</w:t>
            </w:r>
          </w:p>
        </w:tc>
        <w:tc>
          <w:tcPr>
            <w:tcW w:w="1533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15.5% (1,054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NA=4</w:t>
            </w:r>
          </w:p>
        </w:tc>
        <w:tc>
          <w:tcPr>
            <w:tcW w:w="1512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65.8% (358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NA=26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Socio-economic status: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 xml:space="preserve">   Low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 xml:space="preserve">   medium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 xml:space="preserve">   high</w:t>
            </w:r>
          </w:p>
        </w:tc>
        <w:tc>
          <w:tcPr>
            <w:tcW w:w="1533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26.1% (1,777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46.8% (3,191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23.6% (1,609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NA=235</w:t>
            </w:r>
          </w:p>
        </w:tc>
        <w:tc>
          <w:tcPr>
            <w:tcW w:w="1512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34.8% (57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40.9% (67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11.6% (19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NA=21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Chronic diseases (yes)</w:t>
            </w:r>
          </w:p>
        </w:tc>
        <w:tc>
          <w:tcPr>
            <w:tcW w:w="1533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15.4</w:t>
            </w:r>
            <w:r w:rsidRPr="00FB353F">
              <w:rPr>
                <w:rFonts w:cs="Arial"/>
              </w:rPr>
              <w:t xml:space="preserve">% </w:t>
            </w:r>
            <w:r>
              <w:rPr>
                <w:rFonts w:cs="Arial"/>
              </w:rPr>
              <w:t>(1,048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lastRenderedPageBreak/>
              <w:t>NA=540</w:t>
            </w:r>
          </w:p>
        </w:tc>
        <w:tc>
          <w:tcPr>
            <w:tcW w:w="1512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lastRenderedPageBreak/>
              <w:t>32.9% (54</w:t>
            </w:r>
            <w:r w:rsidRPr="00FB353F">
              <w:rPr>
                <w:rFonts w:cs="Arial"/>
              </w:rPr>
              <w:t>)</w:t>
            </w:r>
          </w:p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lastRenderedPageBreak/>
              <w:t>NA=38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lastRenderedPageBreak/>
              <w:t>Official disability (yes)</w:t>
            </w:r>
          </w:p>
        </w:tc>
        <w:tc>
          <w:tcPr>
            <w:tcW w:w="1533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2.6% (179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NA=205</w:t>
            </w:r>
          </w:p>
        </w:tc>
        <w:tc>
          <w:tcPr>
            <w:tcW w:w="1512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23.8% (39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NA=15</w:t>
            </w:r>
          </w:p>
        </w:tc>
      </w:tr>
      <w:tr w:rsidR="00955FB4" w:rsidRPr="00FB353F" w:rsidTr="004A63CB">
        <w:tc>
          <w:tcPr>
            <w:tcW w:w="1955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Strabismus</w:t>
            </w:r>
            <w:r w:rsidRPr="00FB353F">
              <w:rPr>
                <w:rFonts w:cs="Arial"/>
              </w:rPr>
              <w:t xml:space="preserve"> (yes)</w:t>
            </w:r>
          </w:p>
        </w:tc>
        <w:tc>
          <w:tcPr>
            <w:tcW w:w="1533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4.2% (287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NA=1,114</w:t>
            </w:r>
          </w:p>
        </w:tc>
        <w:tc>
          <w:tcPr>
            <w:tcW w:w="1512" w:type="pct"/>
          </w:tcPr>
          <w:p w:rsidR="00955FB4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23.8% (39</w:t>
            </w:r>
            <w:r w:rsidRPr="00FB353F">
              <w:rPr>
                <w:rFonts w:cs="Arial"/>
              </w:rPr>
              <w:t>)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NA=15</w:t>
            </w:r>
          </w:p>
        </w:tc>
      </w:tr>
    </w:tbl>
    <w:p w:rsidR="00955FB4" w:rsidRDefault="00955FB4" w:rsidP="00955FB4">
      <w:pPr>
        <w:spacing w:after="160"/>
        <w:rPr>
          <w:rFonts w:cs="Arial"/>
          <w:b/>
          <w:sz w:val="32"/>
        </w:rPr>
      </w:pPr>
    </w:p>
    <w:p w:rsidR="00422538" w:rsidRPr="00250696" w:rsidRDefault="00422538" w:rsidP="00250696">
      <w:pPr>
        <w:rPr>
          <w:rFonts w:cs="Arial"/>
          <w:b/>
          <w:sz w:val="32"/>
        </w:rPr>
      </w:pPr>
    </w:p>
    <w:sectPr w:rsidR="00422538" w:rsidRPr="00250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50696"/>
    <w:rsid w:val="00264E37"/>
    <w:rsid w:val="00422538"/>
    <w:rsid w:val="007D6DD8"/>
    <w:rsid w:val="00955FB4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2</cp:revision>
  <dcterms:created xsi:type="dcterms:W3CDTF">2019-04-29T00:01:00Z</dcterms:created>
  <dcterms:modified xsi:type="dcterms:W3CDTF">2019-04-29T00:01:00Z</dcterms:modified>
</cp:coreProperties>
</file>