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Default="00BC4CA2" w:rsidP="0098032B">
      <w:pPr>
        <w:spacing w:after="160"/>
        <w:rPr>
          <w:rFonts w:cs="Arial"/>
          <w:b/>
        </w:rPr>
      </w:pPr>
      <w:r>
        <w:rPr>
          <w:rFonts w:cs="Arial"/>
          <w:b/>
        </w:rPr>
        <w:t xml:space="preserve">Additional file </w:t>
      </w:r>
      <w:r w:rsidR="0098032B">
        <w:rPr>
          <w:rFonts w:cs="Arial"/>
          <w:b/>
        </w:rPr>
        <w:t>8</w:t>
      </w:r>
      <w:bookmarkStart w:id="0" w:name="_GoBack"/>
      <w:bookmarkEnd w:id="0"/>
    </w:p>
    <w:p w:rsidR="00955FB4" w:rsidRDefault="00955FB4" w:rsidP="00955FB4">
      <w:pPr>
        <w:spacing w:after="160"/>
        <w:rPr>
          <w:rFonts w:cs="Arial"/>
          <w:b/>
        </w:rPr>
      </w:pPr>
    </w:p>
    <w:p w:rsidR="00955FB4" w:rsidRPr="007D6DD8" w:rsidRDefault="00955FB4" w:rsidP="00955FB4">
      <w:pPr>
        <w:spacing w:after="160"/>
        <w:rPr>
          <w:rFonts w:cs="Arial"/>
        </w:rPr>
      </w:pPr>
      <w:r>
        <w:rPr>
          <w:rFonts w:cs="Arial"/>
          <w:b/>
        </w:rPr>
        <w:t>Figure S8</w:t>
      </w:r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>Directed acyclic graph for identification of potential confounders for health-related quality of life and strabismus.</w:t>
      </w:r>
      <w:proofErr w:type="gramEnd"/>
    </w:p>
    <w:p w:rsidR="00422538" w:rsidRDefault="00ED0432"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" name="Picture 1" descr="D:\Programs\ProductionJournal\Temp\Figure 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s\ProductionJournal\Temp\Figure S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64E37"/>
    <w:rsid w:val="00422538"/>
    <w:rsid w:val="007D6DD8"/>
    <w:rsid w:val="00955FB4"/>
    <w:rsid w:val="0098032B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11</cp:revision>
  <dcterms:created xsi:type="dcterms:W3CDTF">2019-04-16T07:34:00Z</dcterms:created>
  <dcterms:modified xsi:type="dcterms:W3CDTF">2019-04-29T00:03:00Z</dcterms:modified>
</cp:coreProperties>
</file>