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A2C19" w14:textId="1C0C84B1" w:rsidR="008B26E6" w:rsidRDefault="0065481B" w:rsidP="008B26E6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Additional file</w:t>
      </w:r>
      <w:r w:rsidR="008B26E6" w:rsidRPr="005332E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6751E6">
        <w:rPr>
          <w:rFonts w:ascii="Times New Roman" w:hAnsi="Times New Roman" w:cs="Times New Roman"/>
          <w:color w:val="000000" w:themeColor="text1"/>
          <w:lang w:val="en-US"/>
        </w:rPr>
        <w:t>2</w:t>
      </w:r>
      <w:r w:rsidR="008B26E6" w:rsidRPr="005332E8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8B26E6">
        <w:rPr>
          <w:rFonts w:ascii="Times New Roman" w:hAnsi="Times New Roman" w:cs="Times New Roman"/>
          <w:color w:val="000000" w:themeColor="text1"/>
          <w:lang w:val="en-US"/>
        </w:rPr>
        <w:t>F</w:t>
      </w:r>
      <w:r w:rsidR="008B26E6" w:rsidRPr="003F6528">
        <w:rPr>
          <w:rFonts w:ascii="Times New Roman" w:hAnsi="Times New Roman" w:cs="Times New Roman"/>
          <w:color w:val="000000" w:themeColor="text1"/>
          <w:lang w:val="en-US"/>
        </w:rPr>
        <w:t xml:space="preserve">ive most frequently reported </w:t>
      </w:r>
      <w:r w:rsidR="008B26E6">
        <w:rPr>
          <w:rFonts w:ascii="Times New Roman" w:hAnsi="Times New Roman" w:cs="Times New Roman"/>
          <w:color w:val="000000" w:themeColor="text1"/>
          <w:lang w:val="en-US"/>
        </w:rPr>
        <w:t>EQ-5D-5L</w:t>
      </w:r>
      <w:r w:rsidR="008B26E6" w:rsidRPr="003F6528">
        <w:rPr>
          <w:rFonts w:ascii="Times New Roman" w:hAnsi="Times New Roman" w:cs="Times New Roman"/>
          <w:color w:val="000000" w:themeColor="text1"/>
          <w:lang w:val="en-US"/>
        </w:rPr>
        <w:t xml:space="preserve"> hea</w:t>
      </w:r>
      <w:r w:rsidR="008B26E6" w:rsidRPr="00324AB2">
        <w:rPr>
          <w:rFonts w:ascii="Times New Roman" w:hAnsi="Times New Roman" w:cs="Times New Roman"/>
          <w:color w:val="000000" w:themeColor="text1"/>
          <w:lang w:val="en-US"/>
        </w:rPr>
        <w:t>lth stat</w:t>
      </w:r>
      <w:r w:rsidR="008B26E6">
        <w:rPr>
          <w:rFonts w:ascii="Times New Roman" w:hAnsi="Times New Roman" w:cs="Times New Roman"/>
          <w:color w:val="000000" w:themeColor="text1"/>
          <w:lang w:val="en-US"/>
        </w:rPr>
        <w:t>e</w:t>
      </w:r>
      <w:r w:rsidR="008B26E6" w:rsidRPr="00324AB2">
        <w:rPr>
          <w:rFonts w:ascii="Times New Roman" w:hAnsi="Times New Roman" w:cs="Times New Roman"/>
          <w:color w:val="000000" w:themeColor="text1"/>
          <w:lang w:val="en-US"/>
        </w:rPr>
        <w:t xml:space="preserve">s </w:t>
      </w:r>
      <w:r w:rsidR="008B26E6">
        <w:rPr>
          <w:rFonts w:ascii="Times New Roman" w:hAnsi="Times New Roman" w:cs="Times New Roman"/>
          <w:color w:val="000000" w:themeColor="text1"/>
          <w:lang w:val="en-US"/>
        </w:rPr>
        <w:t xml:space="preserve">in persons with </w:t>
      </w:r>
      <w:r w:rsidR="0055615D">
        <w:rPr>
          <w:rFonts w:ascii="Times New Roman" w:hAnsi="Times New Roman" w:cs="Times New Roman"/>
          <w:color w:val="000000" w:themeColor="text1"/>
          <w:lang w:val="en-US"/>
        </w:rPr>
        <w:t>NI-</w:t>
      </w:r>
      <w:r w:rsidR="008B26E6">
        <w:rPr>
          <w:rFonts w:ascii="Times New Roman" w:hAnsi="Times New Roman" w:cs="Times New Roman"/>
          <w:color w:val="000000" w:themeColor="text1"/>
          <w:lang w:val="en-US"/>
        </w:rPr>
        <w:t>T2D</w:t>
      </w:r>
      <w:r w:rsidR="008B26E6" w:rsidRPr="00324AB2">
        <w:rPr>
          <w:rFonts w:ascii="Times New Roman" w:hAnsi="Times New Roman" w:cs="Times New Roman"/>
          <w:color w:val="000000" w:themeColor="text1"/>
          <w:lang w:val="en-US"/>
        </w:rPr>
        <w:t xml:space="preserve"> and non-diabetics. The dimensions are in order: </w:t>
      </w:r>
      <w:r w:rsidR="008B26E6" w:rsidRPr="00324AB2">
        <w:rPr>
          <w:rFonts w:ascii="Times New Roman" w:hAnsi="Times New Roman" w:cs="Times New Roman"/>
          <w:lang w:val="en-US"/>
        </w:rPr>
        <w:t>mobility, self-care, usual activities, pain/discomfort and anxiety/depression.</w:t>
      </w:r>
    </w:p>
    <w:tbl>
      <w:tblPr>
        <w:tblStyle w:val="TableGrid"/>
        <w:tblW w:w="137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2339"/>
        <w:gridCol w:w="1535"/>
        <w:gridCol w:w="1536"/>
        <w:gridCol w:w="1536"/>
        <w:gridCol w:w="2268"/>
      </w:tblGrid>
      <w:tr w:rsidR="001F65C6" w:rsidRPr="001F65C6" w14:paraId="34A5495E" w14:textId="77777777" w:rsidTr="009561B1">
        <w:trPr>
          <w:trHeight w:val="300"/>
        </w:trPr>
        <w:tc>
          <w:tcPr>
            <w:tcW w:w="687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54EBA4" w14:textId="2793054B" w:rsidR="001F65C6" w:rsidRPr="001F65C6" w:rsidRDefault="001F65C6" w:rsidP="009561B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F65C6">
              <w:rPr>
                <w:rFonts w:ascii="Times New Roman" w:hAnsi="Times New Roman" w:cs="Times New Roman"/>
                <w:b/>
              </w:rPr>
              <w:t>No diabetes</w:t>
            </w:r>
            <w:r>
              <w:rPr>
                <w:rFonts w:ascii="Times New Roman" w:hAnsi="Times New Roman" w:cs="Times New Roman"/>
                <w:b/>
              </w:rPr>
              <w:t xml:space="preserve"> (n=</w:t>
            </w:r>
            <w:r w:rsidR="00785EA2">
              <w:rPr>
                <w:rFonts w:ascii="Times New Roman" w:hAnsi="Times New Roman" w:cs="Times New Roman"/>
                <w:b/>
              </w:rPr>
              <w:t>4856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87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E0AEF8" w14:textId="4C95B103" w:rsidR="001F65C6" w:rsidRPr="001F65C6" w:rsidRDefault="0055615D" w:rsidP="009561B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NI-T2D</w:t>
            </w:r>
            <w:bookmarkStart w:id="0" w:name="_GoBack"/>
            <w:bookmarkEnd w:id="0"/>
            <w:r w:rsidR="001F65C6">
              <w:rPr>
                <w:rFonts w:ascii="Times New Roman" w:hAnsi="Times New Roman" w:cs="Times New Roman"/>
                <w:b/>
              </w:rPr>
              <w:t xml:space="preserve"> (n= </w:t>
            </w:r>
            <w:r w:rsidR="00785EA2">
              <w:rPr>
                <w:rFonts w:ascii="Times New Roman" w:hAnsi="Times New Roman" w:cs="Times New Roman"/>
                <w:b/>
              </w:rPr>
              <w:t>449</w:t>
            </w:r>
            <w:r w:rsidR="001F65C6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1F65C6" w:rsidRPr="001F65C6" w14:paraId="72CB867C" w14:textId="77777777" w:rsidTr="001F65C6">
        <w:trPr>
          <w:trHeight w:val="300"/>
        </w:trPr>
        <w:tc>
          <w:tcPr>
            <w:tcW w:w="1512" w:type="dxa"/>
            <w:tcBorders>
              <w:top w:val="single" w:sz="4" w:space="0" w:color="auto"/>
            </w:tcBorders>
            <w:noWrap/>
            <w:hideMark/>
          </w:tcPr>
          <w:p w14:paraId="50234A12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Health state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noWrap/>
            <w:hideMark/>
          </w:tcPr>
          <w:p w14:paraId="74DD7365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noWrap/>
            <w:hideMark/>
          </w:tcPr>
          <w:p w14:paraId="6EA0E83E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Percent</w:t>
            </w:r>
          </w:p>
        </w:tc>
        <w:tc>
          <w:tcPr>
            <w:tcW w:w="2339" w:type="dxa"/>
            <w:tcBorders>
              <w:top w:val="single" w:sz="4" w:space="0" w:color="auto"/>
            </w:tcBorders>
            <w:noWrap/>
            <w:hideMark/>
          </w:tcPr>
          <w:p w14:paraId="2DFA8AC9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Cumulative percentage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hideMark/>
          </w:tcPr>
          <w:p w14:paraId="7FAB0906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Health state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noWrap/>
            <w:hideMark/>
          </w:tcPr>
          <w:p w14:paraId="5F861A5F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noWrap/>
            <w:hideMark/>
          </w:tcPr>
          <w:p w14:paraId="36AE9DA2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Percent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14:paraId="63E211A3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Cumulative percentage</w:t>
            </w:r>
          </w:p>
        </w:tc>
      </w:tr>
      <w:tr w:rsidR="001F65C6" w:rsidRPr="001F65C6" w14:paraId="5807BC44" w14:textId="77777777" w:rsidTr="001F65C6">
        <w:trPr>
          <w:trHeight w:val="300"/>
        </w:trPr>
        <w:tc>
          <w:tcPr>
            <w:tcW w:w="1512" w:type="dxa"/>
            <w:noWrap/>
            <w:hideMark/>
          </w:tcPr>
          <w:p w14:paraId="04F32EF3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11111</w:t>
            </w:r>
          </w:p>
        </w:tc>
        <w:tc>
          <w:tcPr>
            <w:tcW w:w="1512" w:type="dxa"/>
            <w:noWrap/>
            <w:hideMark/>
          </w:tcPr>
          <w:p w14:paraId="005CC2F9" w14:textId="04B0124D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1</w:t>
            </w:r>
            <w:r w:rsidR="009932AA">
              <w:rPr>
                <w:rFonts w:ascii="Times New Roman" w:hAnsi="Times New Roman" w:cs="Times New Roman"/>
              </w:rPr>
              <w:t> </w:t>
            </w:r>
            <w:r w:rsidRPr="001F65C6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1512" w:type="dxa"/>
            <w:noWrap/>
            <w:hideMark/>
          </w:tcPr>
          <w:p w14:paraId="01B081C2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2339" w:type="dxa"/>
            <w:noWrap/>
            <w:hideMark/>
          </w:tcPr>
          <w:p w14:paraId="6B6EA4E6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1535" w:type="dxa"/>
            <w:noWrap/>
            <w:vAlign w:val="bottom"/>
            <w:hideMark/>
          </w:tcPr>
          <w:p w14:paraId="0EB90754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11121</w:t>
            </w:r>
          </w:p>
        </w:tc>
        <w:tc>
          <w:tcPr>
            <w:tcW w:w="1536" w:type="dxa"/>
            <w:noWrap/>
            <w:vAlign w:val="bottom"/>
            <w:hideMark/>
          </w:tcPr>
          <w:p w14:paraId="6B5AD7D6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75</w:t>
            </w:r>
          </w:p>
        </w:tc>
        <w:tc>
          <w:tcPr>
            <w:tcW w:w="1536" w:type="dxa"/>
            <w:noWrap/>
            <w:vAlign w:val="bottom"/>
            <w:hideMark/>
          </w:tcPr>
          <w:p w14:paraId="17172109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17.4</w:t>
            </w:r>
          </w:p>
        </w:tc>
        <w:tc>
          <w:tcPr>
            <w:tcW w:w="2268" w:type="dxa"/>
            <w:noWrap/>
            <w:vAlign w:val="bottom"/>
            <w:hideMark/>
          </w:tcPr>
          <w:p w14:paraId="6D5B0625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17.4</w:t>
            </w:r>
          </w:p>
        </w:tc>
      </w:tr>
      <w:tr w:rsidR="001F65C6" w:rsidRPr="001F65C6" w14:paraId="1321F576" w14:textId="77777777" w:rsidTr="001F65C6">
        <w:trPr>
          <w:trHeight w:val="300"/>
        </w:trPr>
        <w:tc>
          <w:tcPr>
            <w:tcW w:w="1512" w:type="dxa"/>
            <w:noWrap/>
            <w:hideMark/>
          </w:tcPr>
          <w:p w14:paraId="3BCE5C3D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11121</w:t>
            </w:r>
          </w:p>
        </w:tc>
        <w:tc>
          <w:tcPr>
            <w:tcW w:w="1512" w:type="dxa"/>
            <w:noWrap/>
            <w:hideMark/>
          </w:tcPr>
          <w:p w14:paraId="76B55A56" w14:textId="71BAC486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1</w:t>
            </w:r>
            <w:r w:rsidR="009932AA">
              <w:rPr>
                <w:rFonts w:ascii="Times New Roman" w:hAnsi="Times New Roman" w:cs="Times New Roman"/>
              </w:rPr>
              <w:t> </w:t>
            </w:r>
            <w:r w:rsidRPr="001F65C6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512" w:type="dxa"/>
            <w:noWrap/>
            <w:hideMark/>
          </w:tcPr>
          <w:p w14:paraId="26578EB4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2339" w:type="dxa"/>
            <w:noWrap/>
            <w:hideMark/>
          </w:tcPr>
          <w:p w14:paraId="080A53CE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55.6</w:t>
            </w:r>
          </w:p>
        </w:tc>
        <w:tc>
          <w:tcPr>
            <w:tcW w:w="1535" w:type="dxa"/>
            <w:noWrap/>
            <w:vAlign w:val="bottom"/>
            <w:hideMark/>
          </w:tcPr>
          <w:p w14:paraId="0F3DB319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11111</w:t>
            </w:r>
          </w:p>
        </w:tc>
        <w:tc>
          <w:tcPr>
            <w:tcW w:w="1536" w:type="dxa"/>
            <w:noWrap/>
            <w:vAlign w:val="bottom"/>
            <w:hideMark/>
          </w:tcPr>
          <w:p w14:paraId="4D0C6E78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68</w:t>
            </w:r>
          </w:p>
        </w:tc>
        <w:tc>
          <w:tcPr>
            <w:tcW w:w="1536" w:type="dxa"/>
            <w:noWrap/>
            <w:vAlign w:val="bottom"/>
            <w:hideMark/>
          </w:tcPr>
          <w:p w14:paraId="70F6C7C2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15.8</w:t>
            </w:r>
          </w:p>
        </w:tc>
        <w:tc>
          <w:tcPr>
            <w:tcW w:w="2268" w:type="dxa"/>
            <w:noWrap/>
            <w:vAlign w:val="bottom"/>
            <w:hideMark/>
          </w:tcPr>
          <w:p w14:paraId="465A5955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33.2</w:t>
            </w:r>
          </w:p>
        </w:tc>
      </w:tr>
      <w:tr w:rsidR="001F65C6" w:rsidRPr="001F65C6" w14:paraId="42298353" w14:textId="77777777" w:rsidTr="001F65C6">
        <w:trPr>
          <w:trHeight w:val="300"/>
        </w:trPr>
        <w:tc>
          <w:tcPr>
            <w:tcW w:w="1512" w:type="dxa"/>
            <w:noWrap/>
            <w:hideMark/>
          </w:tcPr>
          <w:p w14:paraId="18D272B5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11122</w:t>
            </w:r>
          </w:p>
        </w:tc>
        <w:tc>
          <w:tcPr>
            <w:tcW w:w="1512" w:type="dxa"/>
            <w:noWrap/>
            <w:hideMark/>
          </w:tcPr>
          <w:p w14:paraId="5C873E21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512" w:type="dxa"/>
            <w:noWrap/>
            <w:hideMark/>
          </w:tcPr>
          <w:p w14:paraId="4B67508E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339" w:type="dxa"/>
            <w:noWrap/>
            <w:hideMark/>
          </w:tcPr>
          <w:p w14:paraId="558A25E3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62.2</w:t>
            </w:r>
          </w:p>
        </w:tc>
        <w:tc>
          <w:tcPr>
            <w:tcW w:w="1535" w:type="dxa"/>
            <w:noWrap/>
            <w:vAlign w:val="bottom"/>
            <w:hideMark/>
          </w:tcPr>
          <w:p w14:paraId="2FDC4830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21121</w:t>
            </w:r>
          </w:p>
        </w:tc>
        <w:tc>
          <w:tcPr>
            <w:tcW w:w="1536" w:type="dxa"/>
            <w:noWrap/>
            <w:vAlign w:val="bottom"/>
            <w:hideMark/>
          </w:tcPr>
          <w:p w14:paraId="30CA214C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55</w:t>
            </w:r>
          </w:p>
        </w:tc>
        <w:tc>
          <w:tcPr>
            <w:tcW w:w="1536" w:type="dxa"/>
            <w:noWrap/>
            <w:vAlign w:val="bottom"/>
            <w:hideMark/>
          </w:tcPr>
          <w:p w14:paraId="556C1B81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12.8</w:t>
            </w:r>
          </w:p>
        </w:tc>
        <w:tc>
          <w:tcPr>
            <w:tcW w:w="2268" w:type="dxa"/>
            <w:noWrap/>
            <w:vAlign w:val="bottom"/>
            <w:hideMark/>
          </w:tcPr>
          <w:p w14:paraId="2F67F4DD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45.9</w:t>
            </w:r>
          </w:p>
        </w:tc>
      </w:tr>
      <w:tr w:rsidR="001F65C6" w:rsidRPr="001F65C6" w14:paraId="41512EF1" w14:textId="77777777" w:rsidTr="001F65C6">
        <w:trPr>
          <w:trHeight w:val="300"/>
        </w:trPr>
        <w:tc>
          <w:tcPr>
            <w:tcW w:w="1512" w:type="dxa"/>
            <w:noWrap/>
            <w:hideMark/>
          </w:tcPr>
          <w:p w14:paraId="4D9FD41A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21121</w:t>
            </w:r>
          </w:p>
        </w:tc>
        <w:tc>
          <w:tcPr>
            <w:tcW w:w="1512" w:type="dxa"/>
            <w:noWrap/>
            <w:hideMark/>
          </w:tcPr>
          <w:p w14:paraId="0798D831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512" w:type="dxa"/>
            <w:noWrap/>
            <w:hideMark/>
          </w:tcPr>
          <w:p w14:paraId="0DAA951D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339" w:type="dxa"/>
            <w:noWrap/>
            <w:hideMark/>
          </w:tcPr>
          <w:p w14:paraId="64272DAF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68.4</w:t>
            </w:r>
          </w:p>
        </w:tc>
        <w:tc>
          <w:tcPr>
            <w:tcW w:w="1535" w:type="dxa"/>
            <w:noWrap/>
            <w:vAlign w:val="bottom"/>
            <w:hideMark/>
          </w:tcPr>
          <w:p w14:paraId="4E107C99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21221</w:t>
            </w:r>
          </w:p>
        </w:tc>
        <w:tc>
          <w:tcPr>
            <w:tcW w:w="1536" w:type="dxa"/>
            <w:noWrap/>
            <w:vAlign w:val="bottom"/>
            <w:hideMark/>
          </w:tcPr>
          <w:p w14:paraId="6988D43E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16</w:t>
            </w:r>
          </w:p>
        </w:tc>
        <w:tc>
          <w:tcPr>
            <w:tcW w:w="1536" w:type="dxa"/>
            <w:noWrap/>
            <w:vAlign w:val="bottom"/>
            <w:hideMark/>
          </w:tcPr>
          <w:p w14:paraId="4143467C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3.7</w:t>
            </w:r>
          </w:p>
        </w:tc>
        <w:tc>
          <w:tcPr>
            <w:tcW w:w="2268" w:type="dxa"/>
            <w:noWrap/>
            <w:vAlign w:val="bottom"/>
            <w:hideMark/>
          </w:tcPr>
          <w:p w14:paraId="4CF3D578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49.7</w:t>
            </w:r>
          </w:p>
        </w:tc>
      </w:tr>
      <w:tr w:rsidR="001F65C6" w:rsidRPr="001F65C6" w14:paraId="30D991D1" w14:textId="77777777" w:rsidTr="001F65C6">
        <w:trPr>
          <w:trHeight w:val="300"/>
        </w:trPr>
        <w:tc>
          <w:tcPr>
            <w:tcW w:w="1512" w:type="dxa"/>
            <w:noWrap/>
            <w:hideMark/>
          </w:tcPr>
          <w:p w14:paraId="62829EED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11112</w:t>
            </w:r>
          </w:p>
        </w:tc>
        <w:tc>
          <w:tcPr>
            <w:tcW w:w="1512" w:type="dxa"/>
            <w:noWrap/>
            <w:hideMark/>
          </w:tcPr>
          <w:p w14:paraId="4817DFF6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12" w:type="dxa"/>
            <w:noWrap/>
            <w:hideMark/>
          </w:tcPr>
          <w:p w14:paraId="56F7AF7E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339" w:type="dxa"/>
            <w:noWrap/>
            <w:hideMark/>
          </w:tcPr>
          <w:p w14:paraId="7714476B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hAnsi="Times New Roman" w:cs="Times New Roman"/>
              </w:rPr>
              <w:t>71.5</w:t>
            </w:r>
          </w:p>
        </w:tc>
        <w:tc>
          <w:tcPr>
            <w:tcW w:w="1535" w:type="dxa"/>
            <w:noWrap/>
            <w:vAlign w:val="bottom"/>
            <w:hideMark/>
          </w:tcPr>
          <w:p w14:paraId="6004BB1F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11122</w:t>
            </w:r>
          </w:p>
        </w:tc>
        <w:tc>
          <w:tcPr>
            <w:tcW w:w="1536" w:type="dxa"/>
            <w:noWrap/>
            <w:vAlign w:val="bottom"/>
            <w:hideMark/>
          </w:tcPr>
          <w:p w14:paraId="308B79CA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14</w:t>
            </w:r>
          </w:p>
        </w:tc>
        <w:tc>
          <w:tcPr>
            <w:tcW w:w="1536" w:type="dxa"/>
            <w:noWrap/>
            <w:vAlign w:val="bottom"/>
            <w:hideMark/>
          </w:tcPr>
          <w:p w14:paraId="71CC18F1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3.2</w:t>
            </w:r>
          </w:p>
        </w:tc>
        <w:tc>
          <w:tcPr>
            <w:tcW w:w="2268" w:type="dxa"/>
            <w:noWrap/>
            <w:vAlign w:val="bottom"/>
            <w:hideMark/>
          </w:tcPr>
          <w:p w14:paraId="3DE5B83B" w14:textId="77777777" w:rsidR="008B26E6" w:rsidRPr="001F65C6" w:rsidRDefault="008B26E6" w:rsidP="00FA7D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65C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52.9</w:t>
            </w:r>
          </w:p>
        </w:tc>
      </w:tr>
    </w:tbl>
    <w:p w14:paraId="25BBC55C" w14:textId="77777777" w:rsidR="00355657" w:rsidRDefault="0055615D"/>
    <w:sectPr w:rsidR="00355657" w:rsidSect="001F65C6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E6"/>
    <w:rsid w:val="001F65C6"/>
    <w:rsid w:val="0055615D"/>
    <w:rsid w:val="0059279F"/>
    <w:rsid w:val="0065481B"/>
    <w:rsid w:val="006751E6"/>
    <w:rsid w:val="006C1143"/>
    <w:rsid w:val="006E14C3"/>
    <w:rsid w:val="007618E0"/>
    <w:rsid w:val="00785EA2"/>
    <w:rsid w:val="007D2FD0"/>
    <w:rsid w:val="008B26E6"/>
    <w:rsid w:val="009932AA"/>
    <w:rsid w:val="00B0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5116"/>
  <w15:chartTrackingRefBased/>
  <w15:docId w15:val="{32FA9387-12D9-4022-BF31-C373504C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6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11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Jalkanen</dc:creator>
  <cp:keywords/>
  <dc:description/>
  <cp:lastModifiedBy>Kari Jalkanen</cp:lastModifiedBy>
  <cp:revision>5</cp:revision>
  <dcterms:created xsi:type="dcterms:W3CDTF">2019-04-18T06:39:00Z</dcterms:created>
  <dcterms:modified xsi:type="dcterms:W3CDTF">2019-06-06T08:56:00Z</dcterms:modified>
</cp:coreProperties>
</file>